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0ADD" w:rsidRPr="00440ADD" w:rsidRDefault="00440ADD" w:rsidP="00440ADD">
      <w:pPr>
        <w:spacing w:before="100" w:beforeAutospacing="1" w:after="100" w:afterAutospacing="1" w:line="240" w:lineRule="auto"/>
        <w:outlineLvl w:val="2"/>
        <w:rPr>
          <w:rFonts w:ascii="Times New Roman" w:eastAsia="Times New Roman" w:hAnsi="Times New Roman" w:cs="Times New Roman"/>
          <w:b/>
          <w:bCs/>
          <w:sz w:val="27"/>
          <w:szCs w:val="27"/>
        </w:rPr>
      </w:pPr>
      <w:r w:rsidRPr="00440ADD">
        <w:rPr>
          <w:rFonts w:ascii="Times New Roman" w:eastAsia="Times New Roman" w:hAnsi="Times New Roman" w:cs="Times New Roman"/>
          <w:b/>
          <w:bCs/>
          <w:sz w:val="27"/>
          <w:szCs w:val="27"/>
        </w:rPr>
        <w:t>1. Introduction and Strategic Context</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 xml:space="preserve">The </w:t>
      </w:r>
      <w:r w:rsidR="00380D97" w:rsidRPr="00440ADD">
        <w:rPr>
          <w:rFonts w:ascii="Times New Roman" w:eastAsia="Times New Roman" w:hAnsi="Times New Roman" w:cs="Times New Roman"/>
          <w:b/>
          <w:bCs/>
          <w:sz w:val="24"/>
          <w:szCs w:val="24"/>
        </w:rPr>
        <w:t xml:space="preserve">Global </w:t>
      </w:r>
      <w:bookmarkStart w:id="0" w:name="_GoBack"/>
      <w:r w:rsidR="00380D97" w:rsidRPr="00440ADD">
        <w:rPr>
          <w:rFonts w:ascii="Times New Roman" w:eastAsia="Times New Roman" w:hAnsi="Times New Roman" w:cs="Times New Roman"/>
          <w:b/>
          <w:bCs/>
          <w:sz w:val="24"/>
          <w:szCs w:val="24"/>
        </w:rPr>
        <w:t>Medical Nonwoven Disposables Market</w:t>
      </w:r>
      <w:r w:rsidR="00380D97" w:rsidRPr="00440ADD">
        <w:rPr>
          <w:rFonts w:ascii="Times New Roman" w:eastAsia="Times New Roman" w:hAnsi="Times New Roman" w:cs="Times New Roman"/>
          <w:sz w:val="24"/>
          <w:szCs w:val="24"/>
        </w:rPr>
        <w:t xml:space="preserve"> </w:t>
      </w:r>
      <w:bookmarkEnd w:id="0"/>
      <w:r w:rsidRPr="00440ADD">
        <w:rPr>
          <w:rFonts w:ascii="Times New Roman" w:eastAsia="Times New Roman" w:hAnsi="Times New Roman" w:cs="Times New Roman"/>
          <w:sz w:val="24"/>
          <w:szCs w:val="24"/>
        </w:rPr>
        <w:t xml:space="preserve">will witness a robust CAGR of </w:t>
      </w:r>
      <w:r w:rsidR="00380D97">
        <w:rPr>
          <w:rFonts w:ascii="Times New Roman" w:eastAsia="Times New Roman" w:hAnsi="Times New Roman" w:cs="Times New Roman"/>
          <w:b/>
          <w:bCs/>
          <w:sz w:val="24"/>
          <w:szCs w:val="24"/>
        </w:rPr>
        <w:t>6.8%</w:t>
      </w:r>
      <w:r w:rsidRPr="00440ADD">
        <w:rPr>
          <w:rFonts w:ascii="Times New Roman" w:eastAsia="Times New Roman" w:hAnsi="Times New Roman" w:cs="Times New Roman"/>
          <w:sz w:val="24"/>
          <w:szCs w:val="24"/>
        </w:rPr>
        <w:t xml:space="preserve">, valued at </w:t>
      </w:r>
      <w:r w:rsidRPr="00440ADD">
        <w:rPr>
          <w:rFonts w:ascii="Times New Roman" w:eastAsia="Times New Roman" w:hAnsi="Times New Roman" w:cs="Times New Roman"/>
          <w:b/>
          <w:bCs/>
          <w:sz w:val="24"/>
          <w:szCs w:val="24"/>
        </w:rPr>
        <w:t>$24.8 billion in 2024</w:t>
      </w:r>
      <w:r w:rsidRPr="00440ADD">
        <w:rPr>
          <w:rFonts w:ascii="Times New Roman" w:eastAsia="Times New Roman" w:hAnsi="Times New Roman" w:cs="Times New Roman"/>
          <w:sz w:val="24"/>
          <w:szCs w:val="24"/>
        </w:rPr>
        <w:t xml:space="preserve">, and is expected to appreciate and reach </w:t>
      </w:r>
      <w:r w:rsidRPr="00440ADD">
        <w:rPr>
          <w:rFonts w:ascii="Times New Roman" w:eastAsia="Times New Roman" w:hAnsi="Times New Roman" w:cs="Times New Roman"/>
          <w:b/>
          <w:bCs/>
          <w:sz w:val="24"/>
          <w:szCs w:val="24"/>
        </w:rPr>
        <w:t>$36.7 billion by 2030</w:t>
      </w:r>
      <w:r w:rsidRPr="00440ADD">
        <w:rPr>
          <w:rFonts w:ascii="Times New Roman" w:eastAsia="Times New Roman" w:hAnsi="Times New Roman" w:cs="Times New Roman"/>
          <w:sz w:val="24"/>
          <w:szCs w:val="24"/>
        </w:rPr>
        <w:t>, confirms Strategic Market Research.</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 xml:space="preserve">Medical nonwoven disposables are single-use, fiber-based products used extensively across clinical and surgical settings for infection control, patient hygiene, and procedural efficiency. These include surgical drapes, face masks, gowns, caps, </w:t>
      </w:r>
      <w:proofErr w:type="spellStart"/>
      <w:r w:rsidRPr="00440ADD">
        <w:rPr>
          <w:rFonts w:ascii="Times New Roman" w:eastAsia="Times New Roman" w:hAnsi="Times New Roman" w:cs="Times New Roman"/>
          <w:sz w:val="24"/>
          <w:szCs w:val="24"/>
        </w:rPr>
        <w:t>underpads</w:t>
      </w:r>
      <w:proofErr w:type="spellEnd"/>
      <w:r w:rsidRPr="00440ADD">
        <w:rPr>
          <w:rFonts w:ascii="Times New Roman" w:eastAsia="Times New Roman" w:hAnsi="Times New Roman" w:cs="Times New Roman"/>
          <w:sz w:val="24"/>
          <w:szCs w:val="24"/>
        </w:rPr>
        <w:t>, adult diapers, and other absorbent hygiene products. What differentiates nonwoven materials from traditional textiles is their layered synthetic construction, offering optimal filtration, absorbency, and barrier protection—making them indispensable in sterile environments.</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In 2024, the global healthcare system remains laser-focused on infection prevention, aging demographics, and the increasing frequency of outpatient procedures. As hospitals, ambulatory surgery centers (ASCs), and long-term care facilities ramp up demand for high-quality, disposable protective products, the market for medical nonwovens has transitioned from basic utility to strategic infrastructure.</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i/>
          <w:iCs/>
          <w:sz w:val="24"/>
          <w:szCs w:val="24"/>
        </w:rPr>
        <w:t>According to leading infection control experts, the rise in healthcare-associated infections (HAIs) and the emphasis on zero-contamination practices have elevated medical nonwovens to frontline status in modern healthcare delivery.</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This sector is also closely tied to emergency preparedness and public health protocols. The COVID-19 pandemic proved the vital importance of resilient supply chains and localized production capacity for nonwovens. As governments and private providers overhaul strategic stockpiling plans and regulatory compliance frameworks, demand for reliable, scalable nonwoven solutions is on the rise.</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 xml:space="preserve">Technological innovation is playing a crucial role. Advancements in </w:t>
      </w:r>
      <w:proofErr w:type="spellStart"/>
      <w:r w:rsidRPr="00440ADD">
        <w:rPr>
          <w:rFonts w:ascii="Times New Roman" w:eastAsia="Times New Roman" w:hAnsi="Times New Roman" w:cs="Times New Roman"/>
          <w:sz w:val="24"/>
          <w:szCs w:val="24"/>
        </w:rPr>
        <w:t>spunbond-meltblown-spunbond</w:t>
      </w:r>
      <w:proofErr w:type="spellEnd"/>
      <w:r w:rsidRPr="00440ADD">
        <w:rPr>
          <w:rFonts w:ascii="Times New Roman" w:eastAsia="Times New Roman" w:hAnsi="Times New Roman" w:cs="Times New Roman"/>
          <w:sz w:val="24"/>
          <w:szCs w:val="24"/>
        </w:rPr>
        <w:t xml:space="preserve"> (SMS) fabrics, biocompatible materials, and antimicrobial coatings are reshaping product performance and sustainability. Simultaneously, evolving patient expectations around hygiene, comfort, and convenience have led to the development of high-performance disposables tailored for both acute and long-term care.</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Key stakeholders in this market include:</w:t>
      </w:r>
    </w:p>
    <w:p w:rsidR="00440ADD" w:rsidRPr="00440ADD" w:rsidRDefault="00440ADD" w:rsidP="00440A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OEMs and contract manufacturers</w:t>
      </w:r>
      <w:r w:rsidRPr="00440ADD">
        <w:rPr>
          <w:rFonts w:ascii="Times New Roman" w:eastAsia="Times New Roman" w:hAnsi="Times New Roman" w:cs="Times New Roman"/>
          <w:sz w:val="24"/>
          <w:szCs w:val="24"/>
        </w:rPr>
        <w:t xml:space="preserve"> specializing in nonwoven medical textiles</w:t>
      </w:r>
    </w:p>
    <w:p w:rsidR="00440ADD" w:rsidRPr="00440ADD" w:rsidRDefault="00440ADD" w:rsidP="00440A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Hospitals, surgical centers, and nursing homes</w:t>
      </w:r>
      <w:r w:rsidRPr="00440ADD">
        <w:rPr>
          <w:rFonts w:ascii="Times New Roman" w:eastAsia="Times New Roman" w:hAnsi="Times New Roman" w:cs="Times New Roman"/>
          <w:sz w:val="24"/>
          <w:szCs w:val="24"/>
        </w:rPr>
        <w:t xml:space="preserve"> as primary end-users</w:t>
      </w:r>
    </w:p>
    <w:p w:rsidR="00440ADD" w:rsidRPr="00440ADD" w:rsidRDefault="00440ADD" w:rsidP="00440A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Public health agencies and governments</w:t>
      </w:r>
      <w:r w:rsidRPr="00440ADD">
        <w:rPr>
          <w:rFonts w:ascii="Times New Roman" w:eastAsia="Times New Roman" w:hAnsi="Times New Roman" w:cs="Times New Roman"/>
          <w:sz w:val="24"/>
          <w:szCs w:val="24"/>
        </w:rPr>
        <w:t xml:space="preserve"> involved in infection control policy</w:t>
      </w:r>
    </w:p>
    <w:p w:rsidR="00440ADD" w:rsidRPr="00440ADD" w:rsidRDefault="00440ADD" w:rsidP="00440A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Private insurance firms</w:t>
      </w:r>
      <w:r w:rsidRPr="00440ADD">
        <w:rPr>
          <w:rFonts w:ascii="Times New Roman" w:eastAsia="Times New Roman" w:hAnsi="Times New Roman" w:cs="Times New Roman"/>
          <w:sz w:val="24"/>
          <w:szCs w:val="24"/>
        </w:rPr>
        <w:t xml:space="preserve"> promoting cost-effective care products</w:t>
      </w:r>
    </w:p>
    <w:p w:rsidR="00440ADD" w:rsidRPr="00440ADD" w:rsidRDefault="00440ADD" w:rsidP="00440A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Institutional investors and PE firms</w:t>
      </w:r>
      <w:r w:rsidRPr="00440ADD">
        <w:rPr>
          <w:rFonts w:ascii="Times New Roman" w:eastAsia="Times New Roman" w:hAnsi="Times New Roman" w:cs="Times New Roman"/>
          <w:sz w:val="24"/>
          <w:szCs w:val="24"/>
        </w:rPr>
        <w:t xml:space="preserve"> targeting high-margin healthcare supply chains</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 xml:space="preserve">As we move toward 2030, medical nonwoven disposables are no longer considered ancillary products but foundational elements of healthcare operations—supporting infection control, </w:t>
      </w:r>
      <w:r w:rsidRPr="00440ADD">
        <w:rPr>
          <w:rFonts w:ascii="Times New Roman" w:eastAsia="Times New Roman" w:hAnsi="Times New Roman" w:cs="Times New Roman"/>
          <w:sz w:val="24"/>
          <w:szCs w:val="24"/>
        </w:rPr>
        <w:lastRenderedPageBreak/>
        <w:t>enhancing procedural efficiency, and protecting patient safety in a cost-conscious, high-risk environment.</w:t>
      </w:r>
    </w:p>
    <w:p w:rsidR="00440ADD" w:rsidRPr="00440ADD" w:rsidRDefault="00380D97" w:rsidP="00440A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440ADD" w:rsidRPr="00440ADD" w:rsidRDefault="00440ADD" w:rsidP="00440ADD">
      <w:pPr>
        <w:spacing w:after="0" w:line="240" w:lineRule="auto"/>
        <w:rPr>
          <w:rFonts w:ascii="Times New Roman" w:eastAsia="Times New Roman" w:hAnsi="Times New Roman" w:cs="Times New Roman"/>
          <w:sz w:val="24"/>
          <w:szCs w:val="24"/>
        </w:rPr>
      </w:pPr>
    </w:p>
    <w:p w:rsidR="00440ADD" w:rsidRPr="00440ADD" w:rsidRDefault="00440ADD" w:rsidP="00440ADD">
      <w:pPr>
        <w:spacing w:before="100" w:beforeAutospacing="1" w:after="100" w:afterAutospacing="1" w:line="240" w:lineRule="auto"/>
        <w:outlineLvl w:val="2"/>
        <w:rPr>
          <w:rFonts w:ascii="Times New Roman" w:eastAsia="Times New Roman" w:hAnsi="Times New Roman" w:cs="Times New Roman"/>
          <w:b/>
          <w:bCs/>
          <w:sz w:val="27"/>
          <w:szCs w:val="27"/>
        </w:rPr>
      </w:pPr>
      <w:r w:rsidRPr="00440ADD">
        <w:rPr>
          <w:rFonts w:ascii="Times New Roman" w:eastAsia="Times New Roman" w:hAnsi="Times New Roman" w:cs="Times New Roman"/>
          <w:b/>
          <w:bCs/>
          <w:sz w:val="27"/>
          <w:szCs w:val="27"/>
        </w:rPr>
        <w:t>2. Market Segmentation and Forecast Scope</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 xml:space="preserve">The </w:t>
      </w:r>
      <w:r w:rsidRPr="00440ADD">
        <w:rPr>
          <w:rFonts w:ascii="Times New Roman" w:eastAsia="Times New Roman" w:hAnsi="Times New Roman" w:cs="Times New Roman"/>
          <w:b/>
          <w:bCs/>
          <w:sz w:val="24"/>
          <w:szCs w:val="24"/>
        </w:rPr>
        <w:t>medical nonwoven disposables market</w:t>
      </w:r>
      <w:r w:rsidRPr="00440ADD">
        <w:rPr>
          <w:rFonts w:ascii="Times New Roman" w:eastAsia="Times New Roman" w:hAnsi="Times New Roman" w:cs="Times New Roman"/>
          <w:sz w:val="24"/>
          <w:szCs w:val="24"/>
        </w:rPr>
        <w:t xml:space="preserve"> is segmented based on </w:t>
      </w:r>
      <w:r w:rsidRPr="00440ADD">
        <w:rPr>
          <w:rFonts w:ascii="Times New Roman" w:eastAsia="Times New Roman" w:hAnsi="Times New Roman" w:cs="Times New Roman"/>
          <w:b/>
          <w:bCs/>
          <w:sz w:val="24"/>
          <w:szCs w:val="24"/>
        </w:rPr>
        <w:t>product type</w:t>
      </w:r>
      <w:r w:rsidRPr="00440ADD">
        <w:rPr>
          <w:rFonts w:ascii="Times New Roman" w:eastAsia="Times New Roman" w:hAnsi="Times New Roman" w:cs="Times New Roman"/>
          <w:sz w:val="24"/>
          <w:szCs w:val="24"/>
        </w:rPr>
        <w:t xml:space="preserve">, </w:t>
      </w:r>
      <w:r w:rsidRPr="00440ADD">
        <w:rPr>
          <w:rFonts w:ascii="Times New Roman" w:eastAsia="Times New Roman" w:hAnsi="Times New Roman" w:cs="Times New Roman"/>
          <w:b/>
          <w:bCs/>
          <w:sz w:val="24"/>
          <w:szCs w:val="24"/>
        </w:rPr>
        <w:t>material type</w:t>
      </w:r>
      <w:r w:rsidRPr="00440ADD">
        <w:rPr>
          <w:rFonts w:ascii="Times New Roman" w:eastAsia="Times New Roman" w:hAnsi="Times New Roman" w:cs="Times New Roman"/>
          <w:sz w:val="24"/>
          <w:szCs w:val="24"/>
        </w:rPr>
        <w:t xml:space="preserve">, </w:t>
      </w:r>
      <w:r w:rsidRPr="00440ADD">
        <w:rPr>
          <w:rFonts w:ascii="Times New Roman" w:eastAsia="Times New Roman" w:hAnsi="Times New Roman" w:cs="Times New Roman"/>
          <w:b/>
          <w:bCs/>
          <w:sz w:val="24"/>
          <w:szCs w:val="24"/>
        </w:rPr>
        <w:t>end user</w:t>
      </w:r>
      <w:r w:rsidRPr="00440ADD">
        <w:rPr>
          <w:rFonts w:ascii="Times New Roman" w:eastAsia="Times New Roman" w:hAnsi="Times New Roman" w:cs="Times New Roman"/>
          <w:sz w:val="24"/>
          <w:szCs w:val="24"/>
        </w:rPr>
        <w:t xml:space="preserve">, and </w:t>
      </w:r>
      <w:r w:rsidRPr="00440ADD">
        <w:rPr>
          <w:rFonts w:ascii="Times New Roman" w:eastAsia="Times New Roman" w:hAnsi="Times New Roman" w:cs="Times New Roman"/>
          <w:b/>
          <w:bCs/>
          <w:sz w:val="24"/>
          <w:szCs w:val="24"/>
        </w:rPr>
        <w:t>geography</w:t>
      </w:r>
      <w:r w:rsidRPr="00440ADD">
        <w:rPr>
          <w:rFonts w:ascii="Times New Roman" w:eastAsia="Times New Roman" w:hAnsi="Times New Roman" w:cs="Times New Roman"/>
          <w:sz w:val="24"/>
          <w:szCs w:val="24"/>
        </w:rPr>
        <w:t>, enabling a comprehensive analysis of demand drivers and innovation patterns across diverse healthcare ecosystems.</w: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By Product Type</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This segmentation covers the most widely utilized categories of nonwoven disposables across clinical, surgical, and long-term care settings:</w:t>
      </w:r>
    </w:p>
    <w:p w:rsidR="00440ADD" w:rsidRPr="00440ADD" w:rsidRDefault="00440ADD" w:rsidP="00440AD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Surgical Nonwovens</w:t>
      </w:r>
      <w:r w:rsidRPr="00440ADD">
        <w:rPr>
          <w:rFonts w:ascii="Times New Roman" w:eastAsia="Times New Roman" w:hAnsi="Times New Roman" w:cs="Times New Roman"/>
          <w:sz w:val="24"/>
          <w:szCs w:val="24"/>
        </w:rPr>
        <w:t xml:space="preserve"> (drapes, gowns, masks, caps)</w:t>
      </w:r>
    </w:p>
    <w:p w:rsidR="00440ADD" w:rsidRPr="00440ADD" w:rsidRDefault="00440ADD" w:rsidP="00440AD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Incontinence Products</w:t>
      </w:r>
      <w:r w:rsidRPr="00440ADD">
        <w:rPr>
          <w:rFonts w:ascii="Times New Roman" w:eastAsia="Times New Roman" w:hAnsi="Times New Roman" w:cs="Times New Roman"/>
          <w:sz w:val="24"/>
          <w:szCs w:val="24"/>
        </w:rPr>
        <w:t xml:space="preserve"> (adult diapers, </w:t>
      </w:r>
      <w:proofErr w:type="spellStart"/>
      <w:r w:rsidRPr="00440ADD">
        <w:rPr>
          <w:rFonts w:ascii="Times New Roman" w:eastAsia="Times New Roman" w:hAnsi="Times New Roman" w:cs="Times New Roman"/>
          <w:sz w:val="24"/>
          <w:szCs w:val="24"/>
        </w:rPr>
        <w:t>underpads</w:t>
      </w:r>
      <w:proofErr w:type="spellEnd"/>
      <w:r w:rsidRPr="00440ADD">
        <w:rPr>
          <w:rFonts w:ascii="Times New Roman" w:eastAsia="Times New Roman" w:hAnsi="Times New Roman" w:cs="Times New Roman"/>
          <w:sz w:val="24"/>
          <w:szCs w:val="24"/>
        </w:rPr>
        <w:t>, wipes)</w:t>
      </w:r>
    </w:p>
    <w:p w:rsidR="00440ADD" w:rsidRPr="00440ADD" w:rsidRDefault="00440ADD" w:rsidP="00440AD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Wound Dressings &amp; Bandages</w:t>
      </w:r>
    </w:p>
    <w:p w:rsidR="00440ADD" w:rsidRPr="00440ADD" w:rsidRDefault="00440ADD" w:rsidP="00440AD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Face Masks &amp; Respiratory Protection</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 xml:space="preserve">Among these, </w:t>
      </w:r>
      <w:r w:rsidRPr="00440ADD">
        <w:rPr>
          <w:rFonts w:ascii="Times New Roman" w:eastAsia="Times New Roman" w:hAnsi="Times New Roman" w:cs="Times New Roman"/>
          <w:b/>
          <w:bCs/>
          <w:sz w:val="24"/>
          <w:szCs w:val="24"/>
        </w:rPr>
        <w:t>incontinence products</w:t>
      </w:r>
      <w:r w:rsidRPr="00440ADD">
        <w:rPr>
          <w:rFonts w:ascii="Times New Roman" w:eastAsia="Times New Roman" w:hAnsi="Times New Roman" w:cs="Times New Roman"/>
          <w:sz w:val="24"/>
          <w:szCs w:val="24"/>
        </w:rPr>
        <w:t xml:space="preserve"> held approximately </w:t>
      </w:r>
      <w:r w:rsidRPr="00440ADD">
        <w:rPr>
          <w:rFonts w:ascii="Times New Roman" w:eastAsia="Times New Roman" w:hAnsi="Times New Roman" w:cs="Times New Roman"/>
          <w:b/>
          <w:bCs/>
          <w:sz w:val="24"/>
          <w:szCs w:val="24"/>
        </w:rPr>
        <w:t>38% market share in 2024</w:t>
      </w:r>
      <w:r w:rsidRPr="00440ADD">
        <w:rPr>
          <w:rFonts w:ascii="Times New Roman" w:eastAsia="Times New Roman" w:hAnsi="Times New Roman" w:cs="Times New Roman"/>
          <w:sz w:val="24"/>
          <w:szCs w:val="24"/>
        </w:rPr>
        <w:t xml:space="preserve">, due to the rise in aging populations and chronic illness-related bladder dysfunction. </w:t>
      </w:r>
      <w:r w:rsidRPr="00440ADD">
        <w:rPr>
          <w:rFonts w:ascii="Times New Roman" w:eastAsia="Times New Roman" w:hAnsi="Times New Roman" w:cs="Times New Roman"/>
          <w:i/>
          <w:iCs/>
          <w:sz w:val="24"/>
          <w:szCs w:val="24"/>
        </w:rPr>
        <w:t>These products are critical for both acute care and long-term rehabilitation facilities.</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 xml:space="preserve">The </w:t>
      </w:r>
      <w:r w:rsidRPr="00440ADD">
        <w:rPr>
          <w:rFonts w:ascii="Times New Roman" w:eastAsia="Times New Roman" w:hAnsi="Times New Roman" w:cs="Times New Roman"/>
          <w:b/>
          <w:bCs/>
          <w:sz w:val="24"/>
          <w:szCs w:val="24"/>
        </w:rPr>
        <w:t>fastest-growing segment</w:t>
      </w:r>
      <w:r w:rsidRPr="00440ADD">
        <w:rPr>
          <w:rFonts w:ascii="Times New Roman" w:eastAsia="Times New Roman" w:hAnsi="Times New Roman" w:cs="Times New Roman"/>
          <w:sz w:val="24"/>
          <w:szCs w:val="24"/>
        </w:rPr>
        <w:t xml:space="preserve"> is </w:t>
      </w:r>
      <w:r w:rsidRPr="00440ADD">
        <w:rPr>
          <w:rFonts w:ascii="Times New Roman" w:eastAsia="Times New Roman" w:hAnsi="Times New Roman" w:cs="Times New Roman"/>
          <w:b/>
          <w:bCs/>
          <w:sz w:val="24"/>
          <w:szCs w:val="24"/>
        </w:rPr>
        <w:t>surgical nonwovens</w:t>
      </w:r>
      <w:r w:rsidRPr="00440ADD">
        <w:rPr>
          <w:rFonts w:ascii="Times New Roman" w:eastAsia="Times New Roman" w:hAnsi="Times New Roman" w:cs="Times New Roman"/>
          <w:sz w:val="24"/>
          <w:szCs w:val="24"/>
        </w:rPr>
        <w:t xml:space="preserve">, driven by the increase in outpatient surgical volumes and enhanced infection control mandates. </w:t>
      </w:r>
      <w:r w:rsidRPr="00440ADD">
        <w:rPr>
          <w:rFonts w:ascii="Times New Roman" w:eastAsia="Times New Roman" w:hAnsi="Times New Roman" w:cs="Times New Roman"/>
          <w:i/>
          <w:iCs/>
          <w:sz w:val="24"/>
          <w:szCs w:val="24"/>
        </w:rPr>
        <w:t>Minimally invasive and same-day surgeries have expanded significantly, requiring sterile disposables that balance protection with patient comfort.</w: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By Material Type</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Medical nonwovens are derived from synthetic polymer processing techniques that yield high-filtration, hypoallergenic, and skin-safe layers. The primary material categories include:</w:t>
      </w:r>
    </w:p>
    <w:p w:rsidR="00440ADD" w:rsidRPr="00440ADD" w:rsidRDefault="00440ADD" w:rsidP="00440AD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Polypropylene (PP)</w:t>
      </w:r>
    </w:p>
    <w:p w:rsidR="00440ADD" w:rsidRPr="00440ADD" w:rsidRDefault="00440ADD" w:rsidP="00440AD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Polyethylene (PE)</w:t>
      </w:r>
    </w:p>
    <w:p w:rsidR="00440ADD" w:rsidRPr="00440ADD" w:rsidRDefault="00440ADD" w:rsidP="00440AD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Rayon</w:t>
      </w:r>
    </w:p>
    <w:p w:rsidR="00440ADD" w:rsidRPr="00440ADD" w:rsidRDefault="00440ADD" w:rsidP="00440AD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Polyester</w:t>
      </w:r>
    </w:p>
    <w:p w:rsidR="00440ADD" w:rsidRPr="00440ADD" w:rsidRDefault="00440ADD" w:rsidP="00440AD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Biodegradable Nonwovens</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Polypropylene</w:t>
      </w:r>
      <w:r w:rsidRPr="00440ADD">
        <w:rPr>
          <w:rFonts w:ascii="Times New Roman" w:eastAsia="Times New Roman" w:hAnsi="Times New Roman" w:cs="Times New Roman"/>
          <w:sz w:val="24"/>
          <w:szCs w:val="24"/>
        </w:rPr>
        <w:t xml:space="preserve"> remains the dominant raw material in 2024 due to its favorable cost-performance ratio and adaptability for </w:t>
      </w:r>
      <w:proofErr w:type="spellStart"/>
      <w:r w:rsidRPr="00440ADD">
        <w:rPr>
          <w:rFonts w:ascii="Times New Roman" w:eastAsia="Times New Roman" w:hAnsi="Times New Roman" w:cs="Times New Roman"/>
          <w:sz w:val="24"/>
          <w:szCs w:val="24"/>
        </w:rPr>
        <w:t>meltblown</w:t>
      </w:r>
      <w:proofErr w:type="spellEnd"/>
      <w:r w:rsidRPr="00440ADD">
        <w:rPr>
          <w:rFonts w:ascii="Times New Roman" w:eastAsia="Times New Roman" w:hAnsi="Times New Roman" w:cs="Times New Roman"/>
          <w:sz w:val="24"/>
          <w:szCs w:val="24"/>
        </w:rPr>
        <w:t xml:space="preserve"> and </w:t>
      </w:r>
      <w:proofErr w:type="spellStart"/>
      <w:r w:rsidRPr="00440ADD">
        <w:rPr>
          <w:rFonts w:ascii="Times New Roman" w:eastAsia="Times New Roman" w:hAnsi="Times New Roman" w:cs="Times New Roman"/>
          <w:sz w:val="24"/>
          <w:szCs w:val="24"/>
        </w:rPr>
        <w:t>spunbond</w:t>
      </w:r>
      <w:proofErr w:type="spellEnd"/>
      <w:r w:rsidRPr="00440ADD">
        <w:rPr>
          <w:rFonts w:ascii="Times New Roman" w:eastAsia="Times New Roman" w:hAnsi="Times New Roman" w:cs="Times New Roman"/>
          <w:sz w:val="24"/>
          <w:szCs w:val="24"/>
        </w:rPr>
        <w:t xml:space="preserve"> techniques. However, </w:t>
      </w:r>
      <w:r w:rsidRPr="00440ADD">
        <w:rPr>
          <w:rFonts w:ascii="Times New Roman" w:eastAsia="Times New Roman" w:hAnsi="Times New Roman" w:cs="Times New Roman"/>
          <w:i/>
          <w:iCs/>
          <w:sz w:val="24"/>
          <w:szCs w:val="24"/>
        </w:rPr>
        <w:t>biodegradable nonwovens are emerging as a high-interest segment</w:t>
      </w:r>
      <w:r w:rsidRPr="00440ADD">
        <w:rPr>
          <w:rFonts w:ascii="Times New Roman" w:eastAsia="Times New Roman" w:hAnsi="Times New Roman" w:cs="Times New Roman"/>
          <w:sz w:val="24"/>
          <w:szCs w:val="24"/>
        </w:rPr>
        <w:t xml:space="preserve"> among environmentally conscious healthcare providers and regulatory agencies, particularly in Europe and Japan.</w: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lastRenderedPageBreak/>
        <w:t>By End User</w:t>
      </w:r>
    </w:p>
    <w:p w:rsidR="00440ADD" w:rsidRPr="00440ADD" w:rsidRDefault="00440ADD" w:rsidP="00440AD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Hospitals</w:t>
      </w:r>
    </w:p>
    <w:p w:rsidR="00440ADD" w:rsidRPr="00440ADD" w:rsidRDefault="00440ADD" w:rsidP="00440AD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Ambulatory Surgical Centers (ASCs)</w:t>
      </w:r>
    </w:p>
    <w:p w:rsidR="00440ADD" w:rsidRPr="00440ADD" w:rsidRDefault="00440ADD" w:rsidP="00440AD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Long-Term Care Facilities</w:t>
      </w:r>
    </w:p>
    <w:p w:rsidR="00440ADD" w:rsidRPr="00440ADD" w:rsidRDefault="00440ADD" w:rsidP="00440AD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Home Healthcare</w:t>
      </w:r>
    </w:p>
    <w:p w:rsidR="00440ADD" w:rsidRPr="00440ADD" w:rsidRDefault="00440ADD" w:rsidP="00440AD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Specialty Clinics</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Hospitals</w:t>
      </w:r>
      <w:r w:rsidRPr="00440ADD">
        <w:rPr>
          <w:rFonts w:ascii="Times New Roman" w:eastAsia="Times New Roman" w:hAnsi="Times New Roman" w:cs="Times New Roman"/>
          <w:sz w:val="24"/>
          <w:szCs w:val="24"/>
        </w:rPr>
        <w:t xml:space="preserve"> are the leading end users, accounting for more than </w:t>
      </w:r>
      <w:r w:rsidRPr="00440ADD">
        <w:rPr>
          <w:rFonts w:ascii="Times New Roman" w:eastAsia="Times New Roman" w:hAnsi="Times New Roman" w:cs="Times New Roman"/>
          <w:b/>
          <w:bCs/>
          <w:sz w:val="24"/>
          <w:szCs w:val="24"/>
        </w:rPr>
        <w:t>45%</w:t>
      </w:r>
      <w:r w:rsidRPr="00440ADD">
        <w:rPr>
          <w:rFonts w:ascii="Times New Roman" w:eastAsia="Times New Roman" w:hAnsi="Times New Roman" w:cs="Times New Roman"/>
          <w:sz w:val="24"/>
          <w:szCs w:val="24"/>
        </w:rPr>
        <w:t xml:space="preserve"> of product demand in 2024, owing to high surgical throughput, emergency preparedness protocols, and intensive infection control measures. </w:t>
      </w:r>
      <w:r w:rsidRPr="00440ADD">
        <w:rPr>
          <w:rFonts w:ascii="Times New Roman" w:eastAsia="Times New Roman" w:hAnsi="Times New Roman" w:cs="Times New Roman"/>
          <w:i/>
          <w:iCs/>
          <w:sz w:val="24"/>
          <w:szCs w:val="24"/>
        </w:rPr>
        <w:t>Long-term care and home healthcare providers are accelerating adoption due to cost containment and aging demographics.</w: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By Region</w:t>
      </w:r>
    </w:p>
    <w:p w:rsidR="00440ADD" w:rsidRPr="00440ADD" w:rsidRDefault="00440ADD" w:rsidP="00440AD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North America</w:t>
      </w:r>
    </w:p>
    <w:p w:rsidR="00440ADD" w:rsidRPr="00440ADD" w:rsidRDefault="00440ADD" w:rsidP="00440AD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Europe</w:t>
      </w:r>
    </w:p>
    <w:p w:rsidR="00440ADD" w:rsidRPr="00440ADD" w:rsidRDefault="00440ADD" w:rsidP="00440AD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Asia Pacific</w:t>
      </w:r>
    </w:p>
    <w:p w:rsidR="00440ADD" w:rsidRPr="00440ADD" w:rsidRDefault="00440ADD" w:rsidP="00440AD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Latin America</w:t>
      </w:r>
    </w:p>
    <w:p w:rsidR="00440ADD" w:rsidRPr="00440ADD" w:rsidRDefault="00440ADD" w:rsidP="00440AD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Middle East &amp; Africa</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 xml:space="preserve">While </w:t>
      </w:r>
      <w:r w:rsidRPr="00440ADD">
        <w:rPr>
          <w:rFonts w:ascii="Times New Roman" w:eastAsia="Times New Roman" w:hAnsi="Times New Roman" w:cs="Times New Roman"/>
          <w:b/>
          <w:bCs/>
          <w:sz w:val="24"/>
          <w:szCs w:val="24"/>
        </w:rPr>
        <w:t>North America</w:t>
      </w:r>
      <w:r w:rsidRPr="00440ADD">
        <w:rPr>
          <w:rFonts w:ascii="Times New Roman" w:eastAsia="Times New Roman" w:hAnsi="Times New Roman" w:cs="Times New Roman"/>
          <w:sz w:val="24"/>
          <w:szCs w:val="24"/>
        </w:rPr>
        <w:t xml:space="preserve"> currently leads the market in revenue, </w:t>
      </w:r>
      <w:r w:rsidRPr="00440ADD">
        <w:rPr>
          <w:rFonts w:ascii="Times New Roman" w:eastAsia="Times New Roman" w:hAnsi="Times New Roman" w:cs="Times New Roman"/>
          <w:b/>
          <w:bCs/>
          <w:sz w:val="24"/>
          <w:szCs w:val="24"/>
        </w:rPr>
        <w:t>Asia Pacific</w:t>
      </w:r>
      <w:r w:rsidRPr="00440ADD">
        <w:rPr>
          <w:rFonts w:ascii="Times New Roman" w:eastAsia="Times New Roman" w:hAnsi="Times New Roman" w:cs="Times New Roman"/>
          <w:sz w:val="24"/>
          <w:szCs w:val="24"/>
        </w:rPr>
        <w:t xml:space="preserve"> is forecast to be the fastest-growing region from 2024 to 2030. </w:t>
      </w:r>
      <w:r w:rsidRPr="00440ADD">
        <w:rPr>
          <w:rFonts w:ascii="Times New Roman" w:eastAsia="Times New Roman" w:hAnsi="Times New Roman" w:cs="Times New Roman"/>
          <w:i/>
          <w:iCs/>
          <w:sz w:val="24"/>
          <w:szCs w:val="24"/>
        </w:rPr>
        <w:t>Rapid urbanization, public health expansion, and greater health insurance penetration are fueling regional adoption, especially in India, China, and Southeast Asia.</w:t>
      </w:r>
    </w:p>
    <w:p w:rsidR="00440ADD" w:rsidRPr="00440ADD" w:rsidRDefault="00380D97" w:rsidP="00440A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440ADD" w:rsidRPr="00440ADD" w:rsidRDefault="00440ADD" w:rsidP="00440ADD">
      <w:pPr>
        <w:spacing w:before="100" w:beforeAutospacing="1" w:after="100" w:afterAutospacing="1" w:line="240" w:lineRule="auto"/>
        <w:outlineLvl w:val="2"/>
        <w:rPr>
          <w:rFonts w:ascii="Times New Roman" w:eastAsia="Times New Roman" w:hAnsi="Times New Roman" w:cs="Times New Roman"/>
          <w:b/>
          <w:bCs/>
          <w:sz w:val="27"/>
          <w:szCs w:val="27"/>
        </w:rPr>
      </w:pPr>
      <w:r w:rsidRPr="00440ADD">
        <w:rPr>
          <w:rFonts w:ascii="Times New Roman" w:eastAsia="Times New Roman" w:hAnsi="Times New Roman" w:cs="Times New Roman"/>
          <w:b/>
          <w:bCs/>
          <w:sz w:val="27"/>
          <w:szCs w:val="27"/>
        </w:rPr>
        <w:t>3. Market Trends and Innovation Landscape</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 xml:space="preserve">The </w:t>
      </w:r>
      <w:r w:rsidRPr="00440ADD">
        <w:rPr>
          <w:rFonts w:ascii="Times New Roman" w:eastAsia="Times New Roman" w:hAnsi="Times New Roman" w:cs="Times New Roman"/>
          <w:b/>
          <w:bCs/>
          <w:sz w:val="24"/>
          <w:szCs w:val="24"/>
        </w:rPr>
        <w:t>medical nonwoven disposables market</w:t>
      </w:r>
      <w:r w:rsidRPr="00440ADD">
        <w:rPr>
          <w:rFonts w:ascii="Times New Roman" w:eastAsia="Times New Roman" w:hAnsi="Times New Roman" w:cs="Times New Roman"/>
          <w:sz w:val="24"/>
          <w:szCs w:val="24"/>
        </w:rPr>
        <w:t xml:space="preserve"> is undergoing rapid transformation driven by innovations in material science, sustainability, digital integration, and regulatory compliance. These trends are not only enhancing the functionality and cost-effectiveness of nonwovens but also redefining their strategic role in modern healthcare delivery.</w: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1. Rise of Sustainable and Biodegradable Nonwovens</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 xml:space="preserve">Environmental concerns and tightening global regulations are pushing manufacturers to develop </w:t>
      </w:r>
      <w:r w:rsidRPr="00440ADD">
        <w:rPr>
          <w:rFonts w:ascii="Times New Roman" w:eastAsia="Times New Roman" w:hAnsi="Times New Roman" w:cs="Times New Roman"/>
          <w:b/>
          <w:bCs/>
          <w:sz w:val="24"/>
          <w:szCs w:val="24"/>
        </w:rPr>
        <w:t>biodegradable nonwoven solutions</w:t>
      </w:r>
      <w:r w:rsidRPr="00440ADD">
        <w:rPr>
          <w:rFonts w:ascii="Times New Roman" w:eastAsia="Times New Roman" w:hAnsi="Times New Roman" w:cs="Times New Roman"/>
          <w:sz w:val="24"/>
          <w:szCs w:val="24"/>
        </w:rPr>
        <w:t xml:space="preserve"> made from </w:t>
      </w:r>
      <w:proofErr w:type="spellStart"/>
      <w:r w:rsidRPr="00440ADD">
        <w:rPr>
          <w:rFonts w:ascii="Times New Roman" w:eastAsia="Times New Roman" w:hAnsi="Times New Roman" w:cs="Times New Roman"/>
          <w:sz w:val="24"/>
          <w:szCs w:val="24"/>
        </w:rPr>
        <w:t>polylactic</w:t>
      </w:r>
      <w:proofErr w:type="spellEnd"/>
      <w:r w:rsidRPr="00440ADD">
        <w:rPr>
          <w:rFonts w:ascii="Times New Roman" w:eastAsia="Times New Roman" w:hAnsi="Times New Roman" w:cs="Times New Roman"/>
          <w:sz w:val="24"/>
          <w:szCs w:val="24"/>
        </w:rPr>
        <w:t xml:space="preserve"> acid (PLA), bamboo fibers, or cellulose-based materials. Traditional polypropylene-based products are under scrutiny for their ecological footprint, especially given the massive surge in single-use protective gear post-COVID-19.</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i/>
          <w:iCs/>
          <w:sz w:val="24"/>
          <w:szCs w:val="24"/>
        </w:rPr>
        <w:t>Manufacturers are now developing compostable surgical masks, gowns, and incontinence products that maintain barrier efficacy while reducing landfill load—aligning with hospital ESG goals and governmental green procurement policies.</w: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lastRenderedPageBreak/>
        <w:t>2. Integration of Antimicrobial and Functional Additives</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Antimicrobial coatings using silver ions, zinc oxide, or chitosan are increasingly embedded in nonwoven fabrics to enhance infection prevention. These features are gaining regulatory traction, particularly in high-risk departments like ICU, burn units, and neonatal wards.</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i/>
          <w:iCs/>
          <w:sz w:val="24"/>
          <w:szCs w:val="24"/>
        </w:rPr>
        <w:t>Experts believe that antimicrobial nonwovens will be a critical line of defense in combating healthcare-associated infections (HAIs) and antimicrobial resistance (AMR), which continue to pose severe public health challenges globally.</w: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3. Smart Nonwovens and Sensor-Embedded Fabrics</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 xml:space="preserve">Although still emerging, </w:t>
      </w:r>
      <w:r w:rsidRPr="00440ADD">
        <w:rPr>
          <w:rFonts w:ascii="Times New Roman" w:eastAsia="Times New Roman" w:hAnsi="Times New Roman" w:cs="Times New Roman"/>
          <w:b/>
          <w:bCs/>
          <w:sz w:val="24"/>
          <w:szCs w:val="24"/>
        </w:rPr>
        <w:t>sensor-integrated nonwoven disposables</w:t>
      </w:r>
      <w:r w:rsidRPr="00440ADD">
        <w:rPr>
          <w:rFonts w:ascii="Times New Roman" w:eastAsia="Times New Roman" w:hAnsi="Times New Roman" w:cs="Times New Roman"/>
          <w:sz w:val="24"/>
          <w:szCs w:val="24"/>
        </w:rPr>
        <w:t xml:space="preserve"> are being explored for real-time patient monitoring, especially in long-term care and home health settings. These include adult briefs and wound dressings that can detect moisture, pH levels, or infection markers.</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i/>
          <w:iCs/>
          <w:sz w:val="24"/>
          <w:szCs w:val="24"/>
        </w:rPr>
        <w:t>Start-ups and R&amp;D labs are collaborating with electronics manufacturers to develop intelligent textiles that merge disposability with diagnostics, potentially revolutionizing post-acute care management.</w: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4. Automation and AI-Driven Manufacturing</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 xml:space="preserve">Leading OEMs are upgrading production lines with </w:t>
      </w:r>
      <w:r w:rsidRPr="00440ADD">
        <w:rPr>
          <w:rFonts w:ascii="Times New Roman" w:eastAsia="Times New Roman" w:hAnsi="Times New Roman" w:cs="Times New Roman"/>
          <w:b/>
          <w:bCs/>
          <w:sz w:val="24"/>
          <w:szCs w:val="24"/>
        </w:rPr>
        <w:t>automated fiber layering, ultrasonic bonding, and real-time defect detection using AI</w:t>
      </w:r>
      <w:r w:rsidRPr="00440ADD">
        <w:rPr>
          <w:rFonts w:ascii="Times New Roman" w:eastAsia="Times New Roman" w:hAnsi="Times New Roman" w:cs="Times New Roman"/>
          <w:sz w:val="24"/>
          <w:szCs w:val="24"/>
        </w:rPr>
        <w:t>. This has significantly improved throughput and consistency in high-demand product lines like surgical masks and gowns.</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i/>
          <w:iCs/>
          <w:sz w:val="24"/>
          <w:szCs w:val="24"/>
        </w:rPr>
        <w:t>The shift from manual to automated processes also enhances sterility assurance levels, lowers cost per unit, and enables mass customization at scale—a critical advantage in pandemic-like scenarios.</w: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5. Strategic Partnerships and Vertical Integration</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 xml:space="preserve">Major players are investing in </w:t>
      </w:r>
      <w:r w:rsidRPr="00440ADD">
        <w:rPr>
          <w:rFonts w:ascii="Times New Roman" w:eastAsia="Times New Roman" w:hAnsi="Times New Roman" w:cs="Times New Roman"/>
          <w:b/>
          <w:bCs/>
          <w:sz w:val="24"/>
          <w:szCs w:val="24"/>
        </w:rPr>
        <w:t>vertical integration</w:t>
      </w:r>
      <w:r w:rsidRPr="00440ADD">
        <w:rPr>
          <w:rFonts w:ascii="Times New Roman" w:eastAsia="Times New Roman" w:hAnsi="Times New Roman" w:cs="Times New Roman"/>
          <w:sz w:val="24"/>
          <w:szCs w:val="24"/>
        </w:rPr>
        <w:t xml:space="preserve"> across the nonwoven value chain—from polymer production to </w:t>
      </w:r>
      <w:proofErr w:type="gramStart"/>
      <w:r w:rsidRPr="00440ADD">
        <w:rPr>
          <w:rFonts w:ascii="Times New Roman" w:eastAsia="Times New Roman" w:hAnsi="Times New Roman" w:cs="Times New Roman"/>
          <w:sz w:val="24"/>
          <w:szCs w:val="24"/>
        </w:rPr>
        <w:t>finished</w:t>
      </w:r>
      <w:proofErr w:type="gramEnd"/>
      <w:r w:rsidRPr="00440ADD">
        <w:rPr>
          <w:rFonts w:ascii="Times New Roman" w:eastAsia="Times New Roman" w:hAnsi="Times New Roman" w:cs="Times New Roman"/>
          <w:sz w:val="24"/>
          <w:szCs w:val="24"/>
        </w:rPr>
        <w:t xml:space="preserve"> product packaging—to gain control over quality, lead times, and regulatory compliance. This also helps in creating customized solutions for hospitals and health systems that require proprietary configurations.</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i/>
          <w:iCs/>
          <w:sz w:val="24"/>
          <w:szCs w:val="24"/>
        </w:rPr>
        <w:t>Recent years have seen an uptick in joint ventures between nonwoven textile specialists and healthcare conglomerates to co-develop next-generation surgical kits and PPE bundles tailored for specific procedures.</w: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6. Compliance-Driven Innovation</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 xml:space="preserve">Global regulatory bodies such as the </w:t>
      </w:r>
      <w:r w:rsidRPr="00440ADD">
        <w:rPr>
          <w:rFonts w:ascii="Times New Roman" w:eastAsia="Times New Roman" w:hAnsi="Times New Roman" w:cs="Times New Roman"/>
          <w:b/>
          <w:bCs/>
          <w:sz w:val="24"/>
          <w:szCs w:val="24"/>
        </w:rPr>
        <w:t>FDA, EMA, and ISO</w:t>
      </w:r>
      <w:r w:rsidRPr="00440ADD">
        <w:rPr>
          <w:rFonts w:ascii="Times New Roman" w:eastAsia="Times New Roman" w:hAnsi="Times New Roman" w:cs="Times New Roman"/>
          <w:sz w:val="24"/>
          <w:szCs w:val="24"/>
        </w:rPr>
        <w:t xml:space="preserve"> are continuously raising standards for biocompatibility, filtration efficacy, and environmental safety. This has catalyzed innovation around non-toxic adhesives, latex-free elastics, and skin-friendly layers for long-wear usage.</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i/>
          <w:iCs/>
          <w:sz w:val="24"/>
          <w:szCs w:val="24"/>
        </w:rPr>
        <w:lastRenderedPageBreak/>
        <w:t>Hospitals increasingly prefer vendors with documented regulatory certifications and traceable production workflows, thereby creating a market premium for compliant and validated product lines.</w:t>
      </w:r>
    </w:p>
    <w:p w:rsidR="00440ADD" w:rsidRPr="00440ADD" w:rsidRDefault="00380D97" w:rsidP="00440A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440ADD" w:rsidRPr="00440ADD" w:rsidRDefault="00440ADD" w:rsidP="00440ADD">
      <w:pPr>
        <w:spacing w:after="0" w:line="240" w:lineRule="auto"/>
        <w:rPr>
          <w:rFonts w:ascii="Times New Roman" w:eastAsia="Times New Roman" w:hAnsi="Times New Roman" w:cs="Times New Roman"/>
          <w:sz w:val="24"/>
          <w:szCs w:val="24"/>
        </w:rPr>
      </w:pPr>
    </w:p>
    <w:p w:rsidR="00440ADD" w:rsidRPr="00440ADD" w:rsidRDefault="00440ADD" w:rsidP="00440ADD">
      <w:pPr>
        <w:spacing w:before="100" w:beforeAutospacing="1" w:after="100" w:afterAutospacing="1" w:line="240" w:lineRule="auto"/>
        <w:outlineLvl w:val="2"/>
        <w:rPr>
          <w:rFonts w:ascii="Times New Roman" w:eastAsia="Times New Roman" w:hAnsi="Times New Roman" w:cs="Times New Roman"/>
          <w:b/>
          <w:bCs/>
          <w:sz w:val="27"/>
          <w:szCs w:val="27"/>
        </w:rPr>
      </w:pPr>
      <w:r w:rsidRPr="00440ADD">
        <w:rPr>
          <w:rFonts w:ascii="Times New Roman" w:eastAsia="Times New Roman" w:hAnsi="Times New Roman" w:cs="Times New Roman"/>
          <w:b/>
          <w:bCs/>
          <w:sz w:val="27"/>
          <w:szCs w:val="27"/>
        </w:rPr>
        <w:t>4. Competitive Intelligence and Benchmarking</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 xml:space="preserve">The </w:t>
      </w:r>
      <w:r w:rsidRPr="00440ADD">
        <w:rPr>
          <w:rFonts w:ascii="Times New Roman" w:eastAsia="Times New Roman" w:hAnsi="Times New Roman" w:cs="Times New Roman"/>
          <w:b/>
          <w:bCs/>
          <w:sz w:val="24"/>
          <w:szCs w:val="24"/>
        </w:rPr>
        <w:t>medical nonwoven disposables market</w:t>
      </w:r>
      <w:r w:rsidRPr="00440ADD">
        <w:rPr>
          <w:rFonts w:ascii="Times New Roman" w:eastAsia="Times New Roman" w:hAnsi="Times New Roman" w:cs="Times New Roman"/>
          <w:sz w:val="24"/>
          <w:szCs w:val="24"/>
        </w:rPr>
        <w:t xml:space="preserve"> is moderately consolidated, with a mix of multinational giants and specialized contract manufacturers competing on product innovation, cost efficiency, and regulatory trust. Competitive dynamics have intensified post-pandemic, as governments, healthcare providers, and procurement agencies prioritize quality, scalability, and supply chain resilience.</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Below are key players that exemplify strategic diversity across regions and verticals:</w: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Kimberly-Clark Corporation</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 xml:space="preserve">A global pioneer in disposable hygiene and healthcare products, </w:t>
      </w:r>
      <w:r w:rsidRPr="00440ADD">
        <w:rPr>
          <w:rFonts w:ascii="Times New Roman" w:eastAsia="Times New Roman" w:hAnsi="Times New Roman" w:cs="Times New Roman"/>
          <w:b/>
          <w:bCs/>
          <w:sz w:val="24"/>
          <w:szCs w:val="24"/>
        </w:rPr>
        <w:t>Kimberly-Clark</w:t>
      </w:r>
      <w:r w:rsidRPr="00440ADD">
        <w:rPr>
          <w:rFonts w:ascii="Times New Roman" w:eastAsia="Times New Roman" w:hAnsi="Times New Roman" w:cs="Times New Roman"/>
          <w:sz w:val="24"/>
          <w:szCs w:val="24"/>
        </w:rPr>
        <w:t xml:space="preserve"> commands strong brand equity across surgical drapes, incontinence products, and masks. It leverages proprietary material technologies (e.g., </w:t>
      </w:r>
      <w:proofErr w:type="spellStart"/>
      <w:r w:rsidRPr="00440ADD">
        <w:rPr>
          <w:rFonts w:ascii="Times New Roman" w:eastAsia="Times New Roman" w:hAnsi="Times New Roman" w:cs="Times New Roman"/>
          <w:sz w:val="24"/>
          <w:szCs w:val="24"/>
        </w:rPr>
        <w:t>spunlace</w:t>
      </w:r>
      <w:proofErr w:type="spellEnd"/>
      <w:r w:rsidRPr="00440ADD">
        <w:rPr>
          <w:rFonts w:ascii="Times New Roman" w:eastAsia="Times New Roman" w:hAnsi="Times New Roman" w:cs="Times New Roman"/>
          <w:sz w:val="24"/>
          <w:szCs w:val="24"/>
        </w:rPr>
        <w:t xml:space="preserve"> and </w:t>
      </w:r>
      <w:proofErr w:type="spellStart"/>
      <w:r w:rsidRPr="00440ADD">
        <w:rPr>
          <w:rFonts w:ascii="Times New Roman" w:eastAsia="Times New Roman" w:hAnsi="Times New Roman" w:cs="Times New Roman"/>
          <w:sz w:val="24"/>
          <w:szCs w:val="24"/>
        </w:rPr>
        <w:t>airlaid</w:t>
      </w:r>
      <w:proofErr w:type="spellEnd"/>
      <w:r w:rsidRPr="00440ADD">
        <w:rPr>
          <w:rFonts w:ascii="Times New Roman" w:eastAsia="Times New Roman" w:hAnsi="Times New Roman" w:cs="Times New Roman"/>
          <w:sz w:val="24"/>
          <w:szCs w:val="24"/>
        </w:rPr>
        <w:t xml:space="preserve"> nonwovens) and maintains vertically integrated supply chains. Its dominance in North America and Europe stems from long-standing institutional contracts and aggressive sustainability targets.</w: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Cardinal Health</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Cardinal Health</w:t>
      </w:r>
      <w:r w:rsidRPr="00440ADD">
        <w:rPr>
          <w:rFonts w:ascii="Times New Roman" w:eastAsia="Times New Roman" w:hAnsi="Times New Roman" w:cs="Times New Roman"/>
          <w:sz w:val="24"/>
          <w:szCs w:val="24"/>
        </w:rPr>
        <w:t xml:space="preserve"> has capitalized on its dual advantage as both a healthcare services provider and manufacturer. The company’s broad portfolio includes sterile surgical packs, gowns, and infection-control kits. A major differentiator is its capability to offer hospital-customized procedure trays and bundled solutions, backed by logistics expertise and regulatory credibility.</w: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Medline Industries</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 xml:space="preserve">Privately held </w:t>
      </w:r>
      <w:r w:rsidRPr="00440ADD">
        <w:rPr>
          <w:rFonts w:ascii="Times New Roman" w:eastAsia="Times New Roman" w:hAnsi="Times New Roman" w:cs="Times New Roman"/>
          <w:b/>
          <w:bCs/>
          <w:sz w:val="24"/>
          <w:szCs w:val="24"/>
        </w:rPr>
        <w:t>Medline Industries</w:t>
      </w:r>
      <w:r w:rsidRPr="00440ADD">
        <w:rPr>
          <w:rFonts w:ascii="Times New Roman" w:eastAsia="Times New Roman" w:hAnsi="Times New Roman" w:cs="Times New Roman"/>
          <w:sz w:val="24"/>
          <w:szCs w:val="24"/>
        </w:rPr>
        <w:t xml:space="preserve"> is a global leader in surgical disposables and hospital-grade personal protective equipment (PPE). Known for its high responsiveness and diverse catalog, Medline has expanded aggressively in Asia Pacific and Latin America. Its localized production and private-label model offer hospitals cost advantages and product flexibility.</w: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Berry Global Group</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 xml:space="preserve">A material science innovator, </w:t>
      </w:r>
      <w:r w:rsidRPr="00440ADD">
        <w:rPr>
          <w:rFonts w:ascii="Times New Roman" w:eastAsia="Times New Roman" w:hAnsi="Times New Roman" w:cs="Times New Roman"/>
          <w:b/>
          <w:bCs/>
          <w:sz w:val="24"/>
          <w:szCs w:val="24"/>
        </w:rPr>
        <w:t>Berry Global</w:t>
      </w:r>
      <w:r w:rsidRPr="00440ADD">
        <w:rPr>
          <w:rFonts w:ascii="Times New Roman" w:eastAsia="Times New Roman" w:hAnsi="Times New Roman" w:cs="Times New Roman"/>
          <w:sz w:val="24"/>
          <w:szCs w:val="24"/>
        </w:rPr>
        <w:t xml:space="preserve"> specializes in engineered nonwovens and provides base fabrics for OEMs and branded suppliers. It has invested heavily in </w:t>
      </w:r>
      <w:proofErr w:type="spellStart"/>
      <w:r w:rsidRPr="00440ADD">
        <w:rPr>
          <w:rFonts w:ascii="Times New Roman" w:eastAsia="Times New Roman" w:hAnsi="Times New Roman" w:cs="Times New Roman"/>
          <w:sz w:val="24"/>
          <w:szCs w:val="24"/>
        </w:rPr>
        <w:t>meltblown</w:t>
      </w:r>
      <w:proofErr w:type="spellEnd"/>
      <w:r w:rsidRPr="00440ADD">
        <w:rPr>
          <w:rFonts w:ascii="Times New Roman" w:eastAsia="Times New Roman" w:hAnsi="Times New Roman" w:cs="Times New Roman"/>
          <w:sz w:val="24"/>
          <w:szCs w:val="24"/>
        </w:rPr>
        <w:t xml:space="preserve"> and </w:t>
      </w:r>
      <w:proofErr w:type="spellStart"/>
      <w:r w:rsidRPr="00440ADD">
        <w:rPr>
          <w:rFonts w:ascii="Times New Roman" w:eastAsia="Times New Roman" w:hAnsi="Times New Roman" w:cs="Times New Roman"/>
          <w:sz w:val="24"/>
          <w:szCs w:val="24"/>
        </w:rPr>
        <w:t>spunbond</w:t>
      </w:r>
      <w:proofErr w:type="spellEnd"/>
      <w:r w:rsidRPr="00440ADD">
        <w:rPr>
          <w:rFonts w:ascii="Times New Roman" w:eastAsia="Times New Roman" w:hAnsi="Times New Roman" w:cs="Times New Roman"/>
          <w:sz w:val="24"/>
          <w:szCs w:val="24"/>
        </w:rPr>
        <w:t xml:space="preserve"> production lines in the U.S. and Europe, helping secure federal contracts during PPE shortages. Berry’s R&amp;D focus on biodegradable and antimicrobial fabrics has elevated its role as a critical upstream partner.</w: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lastRenderedPageBreak/>
        <w:t>Ahlstrom</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Ahlstrom</w:t>
      </w:r>
      <w:r w:rsidRPr="00440ADD">
        <w:rPr>
          <w:rFonts w:ascii="Times New Roman" w:eastAsia="Times New Roman" w:hAnsi="Times New Roman" w:cs="Times New Roman"/>
          <w:sz w:val="24"/>
          <w:szCs w:val="24"/>
        </w:rPr>
        <w:t xml:space="preserve"> is recognized for its high-performance filtration and medical barrier materials. Based in Finland, it supplies nonwovens used in sterilization wraps, face masks, and gowns. Ahlstrom’s edge lies in eco-design and compliance leadership—its products consistently meet stringent EU and U.S. standards for surgical barrier protection and microbial filtration.</w: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Domtar Corporation</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Domtar</w:t>
      </w:r>
      <w:r w:rsidRPr="00440ADD">
        <w:rPr>
          <w:rFonts w:ascii="Times New Roman" w:eastAsia="Times New Roman" w:hAnsi="Times New Roman" w:cs="Times New Roman"/>
          <w:sz w:val="24"/>
          <w:szCs w:val="24"/>
        </w:rPr>
        <w:t>, a leading provider of personal care and absorbent hygiene products, holds significant market share in adult incontinence and home care segments. With a strong footprint in North America, Domtar focuses on ergonomic design and skin-safe absorbents tailored for geriatric populations and long-term care institutions.</w: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440ADD">
        <w:rPr>
          <w:rFonts w:ascii="Times New Roman" w:eastAsia="Times New Roman" w:hAnsi="Times New Roman" w:cs="Times New Roman"/>
          <w:b/>
          <w:bCs/>
          <w:sz w:val="24"/>
          <w:szCs w:val="24"/>
        </w:rPr>
        <w:t>Unicharm</w:t>
      </w:r>
      <w:proofErr w:type="spellEnd"/>
      <w:r w:rsidRPr="00440ADD">
        <w:rPr>
          <w:rFonts w:ascii="Times New Roman" w:eastAsia="Times New Roman" w:hAnsi="Times New Roman" w:cs="Times New Roman"/>
          <w:b/>
          <w:bCs/>
          <w:sz w:val="24"/>
          <w:szCs w:val="24"/>
        </w:rPr>
        <w:t xml:space="preserve"> Corporation</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 xml:space="preserve">Headquartered in Japan, </w:t>
      </w:r>
      <w:proofErr w:type="spellStart"/>
      <w:r w:rsidRPr="00440ADD">
        <w:rPr>
          <w:rFonts w:ascii="Times New Roman" w:eastAsia="Times New Roman" w:hAnsi="Times New Roman" w:cs="Times New Roman"/>
          <w:b/>
          <w:bCs/>
          <w:sz w:val="24"/>
          <w:szCs w:val="24"/>
        </w:rPr>
        <w:t>Unicharm</w:t>
      </w:r>
      <w:proofErr w:type="spellEnd"/>
      <w:r w:rsidRPr="00440ADD">
        <w:rPr>
          <w:rFonts w:ascii="Times New Roman" w:eastAsia="Times New Roman" w:hAnsi="Times New Roman" w:cs="Times New Roman"/>
          <w:sz w:val="24"/>
          <w:szCs w:val="24"/>
        </w:rPr>
        <w:t xml:space="preserve"> dominates the Asia-Pacific market with its innovation in soft, breathable nonwovens for face masks, baby care, and elder care. Its focus on high-comfort, skin-friendly products, especially in the adult diaper segment, positions it as a regional powerhouse in consumer-centric medical disposables.</w:t>
      </w:r>
    </w:p>
    <w:p w:rsidR="00440ADD" w:rsidRPr="00440ADD" w:rsidRDefault="00380D97" w:rsidP="00440A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i/>
          <w:iCs/>
          <w:sz w:val="24"/>
          <w:szCs w:val="24"/>
        </w:rPr>
        <w:t>These companies are benchmarked on four key axes: R&amp;D intensity, material innovation, regional footprint, and regulatory compliance strength. While larger players dominate institutional procurement, niche players offering biodegradable, sensor-enabled, or specialty disposables are quickly gaining traction—especially in Asia and Europe.</w:t>
      </w:r>
    </w:p>
    <w:p w:rsidR="00440ADD" w:rsidRPr="00440ADD" w:rsidRDefault="00440ADD" w:rsidP="00440ADD">
      <w:pPr>
        <w:spacing w:before="100" w:beforeAutospacing="1" w:after="100" w:afterAutospacing="1" w:line="240" w:lineRule="auto"/>
        <w:outlineLvl w:val="2"/>
        <w:rPr>
          <w:rFonts w:ascii="Times New Roman" w:eastAsia="Times New Roman" w:hAnsi="Times New Roman" w:cs="Times New Roman"/>
          <w:b/>
          <w:bCs/>
          <w:sz w:val="27"/>
          <w:szCs w:val="27"/>
        </w:rPr>
      </w:pPr>
      <w:r w:rsidRPr="00440ADD">
        <w:rPr>
          <w:rFonts w:ascii="Times New Roman" w:eastAsia="Times New Roman" w:hAnsi="Times New Roman" w:cs="Times New Roman"/>
          <w:b/>
          <w:bCs/>
          <w:sz w:val="27"/>
          <w:szCs w:val="27"/>
        </w:rPr>
        <w:t>5. Regional Landscape and Adoption Outlook</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 xml:space="preserve">The </w:t>
      </w:r>
      <w:r w:rsidRPr="00440ADD">
        <w:rPr>
          <w:rFonts w:ascii="Times New Roman" w:eastAsia="Times New Roman" w:hAnsi="Times New Roman" w:cs="Times New Roman"/>
          <w:b/>
          <w:bCs/>
          <w:sz w:val="24"/>
          <w:szCs w:val="24"/>
        </w:rPr>
        <w:t>global medical nonwoven disposables market</w:t>
      </w:r>
      <w:r w:rsidRPr="00440ADD">
        <w:rPr>
          <w:rFonts w:ascii="Times New Roman" w:eastAsia="Times New Roman" w:hAnsi="Times New Roman" w:cs="Times New Roman"/>
          <w:sz w:val="24"/>
          <w:szCs w:val="24"/>
        </w:rPr>
        <w:t xml:space="preserve"> demonstrates diverse adoption patterns across regions, shaped by healthcare infrastructure maturity, demographic trends, regulatory frameworks, and public health investments. From highly regulated, innovation-led markets in North America and Europe to rapidly scaling ecosystems in Asia Pacific and Latin America, regional dynamics are reshaping both demand and manufacturing strategies.</w:t>
      </w:r>
    </w:p>
    <w:p w:rsidR="00440ADD" w:rsidRPr="00440ADD" w:rsidRDefault="00380D97" w:rsidP="00440A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North America</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North America</w:t>
      </w:r>
      <w:r w:rsidRPr="00440ADD">
        <w:rPr>
          <w:rFonts w:ascii="Times New Roman" w:eastAsia="Times New Roman" w:hAnsi="Times New Roman" w:cs="Times New Roman"/>
          <w:sz w:val="24"/>
          <w:szCs w:val="24"/>
        </w:rPr>
        <w:t xml:space="preserve">, led by the </w:t>
      </w:r>
      <w:r w:rsidRPr="00440ADD">
        <w:rPr>
          <w:rFonts w:ascii="Times New Roman" w:eastAsia="Times New Roman" w:hAnsi="Times New Roman" w:cs="Times New Roman"/>
          <w:b/>
          <w:bCs/>
          <w:sz w:val="24"/>
          <w:szCs w:val="24"/>
        </w:rPr>
        <w:t>United States</w:t>
      </w:r>
      <w:r w:rsidRPr="00440ADD">
        <w:rPr>
          <w:rFonts w:ascii="Times New Roman" w:eastAsia="Times New Roman" w:hAnsi="Times New Roman" w:cs="Times New Roman"/>
          <w:sz w:val="24"/>
          <w:szCs w:val="24"/>
        </w:rPr>
        <w:t>, remains the largest and most mature market for medical nonwoven disposables. Strong infection control mandates, well-funded hospitals, and an aging population with chronic care needs fuel consistent product demand. In addition to clinical applications, home healthcare and long-term care facilities contribute significantly to the region’s consumption of incontinence products, face masks, and wound care disposables.</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i/>
          <w:iCs/>
          <w:sz w:val="24"/>
          <w:szCs w:val="24"/>
        </w:rPr>
        <w:lastRenderedPageBreak/>
        <w:t xml:space="preserve">The U.S. has aggressively localized its nonwoven supply chains post-COVID-19, spurring public-private investments in </w:t>
      </w:r>
      <w:proofErr w:type="spellStart"/>
      <w:r w:rsidRPr="00440ADD">
        <w:rPr>
          <w:rFonts w:ascii="Times New Roman" w:eastAsia="Times New Roman" w:hAnsi="Times New Roman" w:cs="Times New Roman"/>
          <w:i/>
          <w:iCs/>
          <w:sz w:val="24"/>
          <w:szCs w:val="24"/>
        </w:rPr>
        <w:t>meltblown</w:t>
      </w:r>
      <w:proofErr w:type="spellEnd"/>
      <w:r w:rsidRPr="00440ADD">
        <w:rPr>
          <w:rFonts w:ascii="Times New Roman" w:eastAsia="Times New Roman" w:hAnsi="Times New Roman" w:cs="Times New Roman"/>
          <w:i/>
          <w:iCs/>
          <w:sz w:val="24"/>
          <w:szCs w:val="24"/>
        </w:rPr>
        <w:t xml:space="preserve"> and SMS production capacities.</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Canada shows steady growth, particularly in senior care facilities and remote healthcare programs, while Mexico is becoming an attractive manufacturing hub for export-focused OEMs.</w:t>
      </w:r>
    </w:p>
    <w:p w:rsidR="00440ADD" w:rsidRPr="00440ADD" w:rsidRDefault="00380D97" w:rsidP="00440A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Europe</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Europe</w:t>
      </w:r>
      <w:r w:rsidRPr="00440ADD">
        <w:rPr>
          <w:rFonts w:ascii="Times New Roman" w:eastAsia="Times New Roman" w:hAnsi="Times New Roman" w:cs="Times New Roman"/>
          <w:sz w:val="24"/>
          <w:szCs w:val="24"/>
        </w:rPr>
        <w:t xml:space="preserve"> ranks second globally, with strong adoption in </w:t>
      </w:r>
      <w:r w:rsidRPr="00440ADD">
        <w:rPr>
          <w:rFonts w:ascii="Times New Roman" w:eastAsia="Times New Roman" w:hAnsi="Times New Roman" w:cs="Times New Roman"/>
          <w:b/>
          <w:bCs/>
          <w:sz w:val="24"/>
          <w:szCs w:val="24"/>
        </w:rPr>
        <w:t>Germany, France, the UK, and the Nordic nations</w:t>
      </w:r>
      <w:r w:rsidRPr="00440ADD">
        <w:rPr>
          <w:rFonts w:ascii="Times New Roman" w:eastAsia="Times New Roman" w:hAnsi="Times New Roman" w:cs="Times New Roman"/>
          <w:sz w:val="24"/>
          <w:szCs w:val="24"/>
        </w:rPr>
        <w:t xml:space="preserve">. The region benefits from universal healthcare systems, aging demographics, and robust medical hygiene regulations under EU MDR (Medical Device Regulation). Eco-conscious procurement and sustainability requirements are accelerating the transition to </w:t>
      </w:r>
      <w:r w:rsidRPr="00440ADD">
        <w:rPr>
          <w:rFonts w:ascii="Times New Roman" w:eastAsia="Times New Roman" w:hAnsi="Times New Roman" w:cs="Times New Roman"/>
          <w:b/>
          <w:bCs/>
          <w:sz w:val="24"/>
          <w:szCs w:val="24"/>
        </w:rPr>
        <w:t>biodegradable and recyclable nonwoven solutions</w:t>
      </w:r>
      <w:r w:rsidRPr="00440ADD">
        <w:rPr>
          <w:rFonts w:ascii="Times New Roman" w:eastAsia="Times New Roman" w:hAnsi="Times New Roman" w:cs="Times New Roman"/>
          <w:sz w:val="24"/>
          <w:szCs w:val="24"/>
        </w:rPr>
        <w:t>.</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i/>
          <w:iCs/>
          <w:sz w:val="24"/>
          <w:szCs w:val="24"/>
        </w:rPr>
        <w:t>Germany is a leader in surgical disposables, while Scandinavian countries are driving innovation in green hospital supplies through public sector tenders.</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Eastern Europe is emerging as a manufacturing and nearshoring destination, supported by EU incentives and cost-effective labor.</w:t>
      </w:r>
    </w:p>
    <w:p w:rsidR="00440ADD" w:rsidRPr="00440ADD" w:rsidRDefault="00380D97" w:rsidP="00440A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Asia Pacific</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 xml:space="preserve">The </w:t>
      </w:r>
      <w:r w:rsidRPr="00440ADD">
        <w:rPr>
          <w:rFonts w:ascii="Times New Roman" w:eastAsia="Times New Roman" w:hAnsi="Times New Roman" w:cs="Times New Roman"/>
          <w:b/>
          <w:bCs/>
          <w:sz w:val="24"/>
          <w:szCs w:val="24"/>
        </w:rPr>
        <w:t>Asia Pacific</w:t>
      </w:r>
      <w:r w:rsidRPr="00440ADD">
        <w:rPr>
          <w:rFonts w:ascii="Times New Roman" w:eastAsia="Times New Roman" w:hAnsi="Times New Roman" w:cs="Times New Roman"/>
          <w:sz w:val="24"/>
          <w:szCs w:val="24"/>
        </w:rPr>
        <w:t xml:space="preserve"> region is the </w:t>
      </w:r>
      <w:r w:rsidRPr="00440ADD">
        <w:rPr>
          <w:rFonts w:ascii="Times New Roman" w:eastAsia="Times New Roman" w:hAnsi="Times New Roman" w:cs="Times New Roman"/>
          <w:b/>
          <w:bCs/>
          <w:sz w:val="24"/>
          <w:szCs w:val="24"/>
        </w:rPr>
        <w:t>fastest-growing market</w:t>
      </w:r>
      <w:r w:rsidRPr="00440ADD">
        <w:rPr>
          <w:rFonts w:ascii="Times New Roman" w:eastAsia="Times New Roman" w:hAnsi="Times New Roman" w:cs="Times New Roman"/>
          <w:sz w:val="24"/>
          <w:szCs w:val="24"/>
        </w:rPr>
        <w:t xml:space="preserve">, expected to outpace other regions in CAGR through 2030. Major growth drivers include urbanization, healthcare access expansion, rising surgical volumes, and increasing birth and aging rates. </w:t>
      </w:r>
      <w:r w:rsidRPr="00440ADD">
        <w:rPr>
          <w:rFonts w:ascii="Times New Roman" w:eastAsia="Times New Roman" w:hAnsi="Times New Roman" w:cs="Times New Roman"/>
          <w:b/>
          <w:bCs/>
          <w:sz w:val="24"/>
          <w:szCs w:val="24"/>
        </w:rPr>
        <w:t>China, India, Japan, and South Korea</w:t>
      </w:r>
      <w:r w:rsidRPr="00440ADD">
        <w:rPr>
          <w:rFonts w:ascii="Times New Roman" w:eastAsia="Times New Roman" w:hAnsi="Times New Roman" w:cs="Times New Roman"/>
          <w:sz w:val="24"/>
          <w:szCs w:val="24"/>
        </w:rPr>
        <w:t xml:space="preserve"> are the regional powerhouses.</w:t>
      </w:r>
    </w:p>
    <w:p w:rsidR="00440ADD" w:rsidRPr="00440ADD" w:rsidRDefault="00440ADD" w:rsidP="00440AD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China</w:t>
      </w:r>
      <w:r w:rsidRPr="00440ADD">
        <w:rPr>
          <w:rFonts w:ascii="Times New Roman" w:eastAsia="Times New Roman" w:hAnsi="Times New Roman" w:cs="Times New Roman"/>
          <w:sz w:val="24"/>
          <w:szCs w:val="24"/>
        </w:rPr>
        <w:t xml:space="preserve"> has made nonwoven production a national priority, becoming a global supplier of PPE and medical disposables. Local demand is also increasing as health awareness and insurance coverage rise.</w:t>
      </w:r>
    </w:p>
    <w:p w:rsidR="00440ADD" w:rsidRPr="00440ADD" w:rsidRDefault="00440ADD" w:rsidP="00440AD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India</w:t>
      </w:r>
      <w:r w:rsidRPr="00440ADD">
        <w:rPr>
          <w:rFonts w:ascii="Times New Roman" w:eastAsia="Times New Roman" w:hAnsi="Times New Roman" w:cs="Times New Roman"/>
          <w:sz w:val="24"/>
          <w:szCs w:val="24"/>
        </w:rPr>
        <w:t xml:space="preserve"> is undergoing rapid healthcare infrastructure development, with large unmet needs in infection control, maternal health, and long-term care—making it a high-opportunity market.</w:t>
      </w:r>
    </w:p>
    <w:p w:rsidR="00440ADD" w:rsidRPr="00440ADD" w:rsidRDefault="00440ADD" w:rsidP="00440AD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Japan and South Korea</w:t>
      </w:r>
      <w:r w:rsidRPr="00440ADD">
        <w:rPr>
          <w:rFonts w:ascii="Times New Roman" w:eastAsia="Times New Roman" w:hAnsi="Times New Roman" w:cs="Times New Roman"/>
          <w:sz w:val="24"/>
          <w:szCs w:val="24"/>
        </w:rPr>
        <w:t xml:space="preserve"> are advanced markets with strong preference for high-comfort, ergonomic nonwovens, especially in elder care and wound management.</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i/>
          <w:iCs/>
          <w:sz w:val="24"/>
          <w:szCs w:val="24"/>
        </w:rPr>
        <w:t>Asia Pacific’s cost advantages, combined with localized innovation, are turning it into both a demand and production epicenter for medical nonwoven solutions.</w:t>
      </w:r>
    </w:p>
    <w:p w:rsidR="00440ADD" w:rsidRPr="00440ADD" w:rsidRDefault="00380D97" w:rsidP="00440A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Latin America</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lastRenderedPageBreak/>
        <w:t xml:space="preserve">In </w:t>
      </w:r>
      <w:r w:rsidRPr="00440ADD">
        <w:rPr>
          <w:rFonts w:ascii="Times New Roman" w:eastAsia="Times New Roman" w:hAnsi="Times New Roman" w:cs="Times New Roman"/>
          <w:b/>
          <w:bCs/>
          <w:sz w:val="24"/>
          <w:szCs w:val="24"/>
        </w:rPr>
        <w:t>Latin America</w:t>
      </w:r>
      <w:r w:rsidRPr="00440ADD">
        <w:rPr>
          <w:rFonts w:ascii="Times New Roman" w:eastAsia="Times New Roman" w:hAnsi="Times New Roman" w:cs="Times New Roman"/>
          <w:sz w:val="24"/>
          <w:szCs w:val="24"/>
        </w:rPr>
        <w:t xml:space="preserve">, market growth is anchored in </w:t>
      </w:r>
      <w:r w:rsidRPr="00440ADD">
        <w:rPr>
          <w:rFonts w:ascii="Times New Roman" w:eastAsia="Times New Roman" w:hAnsi="Times New Roman" w:cs="Times New Roman"/>
          <w:b/>
          <w:bCs/>
          <w:sz w:val="24"/>
          <w:szCs w:val="24"/>
        </w:rPr>
        <w:t>Brazil, Mexico, and Argentina</w:t>
      </w:r>
      <w:r w:rsidRPr="00440ADD">
        <w:rPr>
          <w:rFonts w:ascii="Times New Roman" w:eastAsia="Times New Roman" w:hAnsi="Times New Roman" w:cs="Times New Roman"/>
          <w:sz w:val="24"/>
          <w:szCs w:val="24"/>
        </w:rPr>
        <w:t>, where urban hospital networks are expanding. Governments are increasingly focusing on infection control post-pandemic, spurring demand for disposable surgical kits and masks. However, fragmented reimbursement systems and reliance on imports can hinder uniform market penetration.</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i/>
          <w:iCs/>
          <w:sz w:val="24"/>
          <w:szCs w:val="24"/>
        </w:rPr>
        <w:t>Brazil leads in volume consumption, while Mexico serves as a key export base for North American suppliers.</w:t>
      </w:r>
    </w:p>
    <w:p w:rsidR="00440ADD" w:rsidRPr="00440ADD" w:rsidRDefault="00380D97" w:rsidP="00440A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Middle East &amp; Africa (MEA)</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 xml:space="preserve">The </w:t>
      </w:r>
      <w:r w:rsidRPr="00440ADD">
        <w:rPr>
          <w:rFonts w:ascii="Times New Roman" w:eastAsia="Times New Roman" w:hAnsi="Times New Roman" w:cs="Times New Roman"/>
          <w:b/>
          <w:bCs/>
          <w:sz w:val="24"/>
          <w:szCs w:val="24"/>
        </w:rPr>
        <w:t>MEA region</w:t>
      </w:r>
      <w:r w:rsidRPr="00440ADD">
        <w:rPr>
          <w:rFonts w:ascii="Times New Roman" w:eastAsia="Times New Roman" w:hAnsi="Times New Roman" w:cs="Times New Roman"/>
          <w:sz w:val="24"/>
          <w:szCs w:val="24"/>
        </w:rPr>
        <w:t xml:space="preserve"> represents a </w:t>
      </w:r>
      <w:r w:rsidRPr="00440ADD">
        <w:rPr>
          <w:rFonts w:ascii="Times New Roman" w:eastAsia="Times New Roman" w:hAnsi="Times New Roman" w:cs="Times New Roman"/>
          <w:b/>
          <w:bCs/>
          <w:sz w:val="24"/>
          <w:szCs w:val="24"/>
        </w:rPr>
        <w:t>high-potential but underpenetrated</w:t>
      </w:r>
      <w:r w:rsidRPr="00440ADD">
        <w:rPr>
          <w:rFonts w:ascii="Times New Roman" w:eastAsia="Times New Roman" w:hAnsi="Times New Roman" w:cs="Times New Roman"/>
          <w:sz w:val="24"/>
          <w:szCs w:val="24"/>
        </w:rPr>
        <w:t xml:space="preserve"> market. Countries like </w:t>
      </w:r>
      <w:r w:rsidRPr="00440ADD">
        <w:rPr>
          <w:rFonts w:ascii="Times New Roman" w:eastAsia="Times New Roman" w:hAnsi="Times New Roman" w:cs="Times New Roman"/>
          <w:b/>
          <w:bCs/>
          <w:sz w:val="24"/>
          <w:szCs w:val="24"/>
        </w:rPr>
        <w:t>Saudi Arabia, UAE, and South Africa</w:t>
      </w:r>
      <w:r w:rsidRPr="00440ADD">
        <w:rPr>
          <w:rFonts w:ascii="Times New Roman" w:eastAsia="Times New Roman" w:hAnsi="Times New Roman" w:cs="Times New Roman"/>
          <w:sz w:val="24"/>
          <w:szCs w:val="24"/>
        </w:rPr>
        <w:t xml:space="preserve"> are investing heavily in hospital infrastructure and healthcare digitization, creating a foundation for increased use of high-standard disposables. However, much of Sub-Saharan Africa continues to depend on aid-driven procurement or lower-cost imports, slowing the uptake of premium nonwovens.</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i/>
          <w:iCs/>
          <w:sz w:val="24"/>
          <w:szCs w:val="24"/>
        </w:rPr>
        <w:t>Public health campaigns and WHO-backed infection control programs are gradually fostering a culture of disposable hygiene solutions in tertiary care settings.</w:t>
      </w:r>
    </w:p>
    <w:p w:rsidR="00440ADD" w:rsidRPr="00440ADD" w:rsidRDefault="00380D97" w:rsidP="00440A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i/>
          <w:iCs/>
          <w:sz w:val="24"/>
          <w:szCs w:val="24"/>
        </w:rPr>
        <w:t>As regional policies increasingly favor domestic production and ESG-compliant sourcing, global players are localizing operations to reduce risk and capture micro-market opportunities.</w:t>
      </w:r>
    </w:p>
    <w:p w:rsidR="00440ADD" w:rsidRPr="00440ADD" w:rsidRDefault="00380D97" w:rsidP="00440A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440ADD" w:rsidRPr="00440ADD" w:rsidRDefault="00440ADD" w:rsidP="00440ADD">
      <w:pPr>
        <w:spacing w:before="100" w:beforeAutospacing="1" w:after="100" w:afterAutospacing="1" w:line="240" w:lineRule="auto"/>
        <w:outlineLvl w:val="2"/>
        <w:rPr>
          <w:rFonts w:ascii="Times New Roman" w:eastAsia="Times New Roman" w:hAnsi="Times New Roman" w:cs="Times New Roman"/>
          <w:b/>
          <w:bCs/>
          <w:sz w:val="27"/>
          <w:szCs w:val="27"/>
        </w:rPr>
      </w:pPr>
      <w:r w:rsidRPr="00440ADD">
        <w:rPr>
          <w:rFonts w:ascii="Times New Roman" w:eastAsia="Times New Roman" w:hAnsi="Times New Roman" w:cs="Times New Roman"/>
          <w:b/>
          <w:bCs/>
          <w:sz w:val="27"/>
          <w:szCs w:val="27"/>
        </w:rPr>
        <w:t>6. End-User Dynamics and Use Case</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 xml:space="preserve">The end-user landscape for </w:t>
      </w:r>
      <w:r w:rsidRPr="00440ADD">
        <w:rPr>
          <w:rFonts w:ascii="Times New Roman" w:eastAsia="Times New Roman" w:hAnsi="Times New Roman" w:cs="Times New Roman"/>
          <w:b/>
          <w:bCs/>
          <w:sz w:val="24"/>
          <w:szCs w:val="24"/>
        </w:rPr>
        <w:t>medical nonwoven disposables</w:t>
      </w:r>
      <w:r w:rsidRPr="00440ADD">
        <w:rPr>
          <w:rFonts w:ascii="Times New Roman" w:eastAsia="Times New Roman" w:hAnsi="Times New Roman" w:cs="Times New Roman"/>
          <w:sz w:val="24"/>
          <w:szCs w:val="24"/>
        </w:rPr>
        <w:t xml:space="preserve"> is defined by operational priorities such as infection control, patient safety, procedural efficiency, and cost management. Each segment—ranging from high-volume surgical centers to home health environments—adopts these products with specific performance expectations and usage patterns.</w: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Hospitals</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Hospitals</w:t>
      </w:r>
      <w:r w:rsidRPr="00440ADD">
        <w:rPr>
          <w:rFonts w:ascii="Times New Roman" w:eastAsia="Times New Roman" w:hAnsi="Times New Roman" w:cs="Times New Roman"/>
          <w:sz w:val="24"/>
          <w:szCs w:val="24"/>
        </w:rPr>
        <w:t xml:space="preserve"> are the largest consumers, utilizing nonwoven disposables across operating rooms, ICUs, maternity wards, and emergency departments. High surgical throughput and stringent sterility protocols drive continuous use of gowns, drapes, and surgical masks. Hospitals often opt for </w:t>
      </w:r>
      <w:r w:rsidRPr="00440ADD">
        <w:rPr>
          <w:rFonts w:ascii="Times New Roman" w:eastAsia="Times New Roman" w:hAnsi="Times New Roman" w:cs="Times New Roman"/>
          <w:b/>
          <w:bCs/>
          <w:sz w:val="24"/>
          <w:szCs w:val="24"/>
        </w:rPr>
        <w:t>custom procedural kits</w:t>
      </w:r>
      <w:r w:rsidRPr="00440ADD">
        <w:rPr>
          <w:rFonts w:ascii="Times New Roman" w:eastAsia="Times New Roman" w:hAnsi="Times New Roman" w:cs="Times New Roman"/>
          <w:sz w:val="24"/>
          <w:szCs w:val="24"/>
        </w:rPr>
        <w:t>, which integrate various disposable items into a pre-packaged, time-saving solution.</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i/>
          <w:iCs/>
          <w:sz w:val="24"/>
          <w:szCs w:val="24"/>
        </w:rPr>
        <w:t>These facilities demand consistency, regulatory certification, and value-added services such as sterilization and traceability.</w: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lastRenderedPageBreak/>
        <w:t>Ambulatory Surgical Centers (ASCs)</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 xml:space="preserve">ASCs focus on cost-effective, high-efficiency care delivery. These centers are heavy users of disposable gowns, masks, caps, and sterile </w:t>
      </w:r>
      <w:proofErr w:type="spellStart"/>
      <w:r w:rsidRPr="00440ADD">
        <w:rPr>
          <w:rFonts w:ascii="Times New Roman" w:eastAsia="Times New Roman" w:hAnsi="Times New Roman" w:cs="Times New Roman"/>
          <w:sz w:val="24"/>
          <w:szCs w:val="24"/>
        </w:rPr>
        <w:t>underpads</w:t>
      </w:r>
      <w:proofErr w:type="spellEnd"/>
      <w:r w:rsidRPr="00440ADD">
        <w:rPr>
          <w:rFonts w:ascii="Times New Roman" w:eastAsia="Times New Roman" w:hAnsi="Times New Roman" w:cs="Times New Roman"/>
          <w:sz w:val="24"/>
          <w:szCs w:val="24"/>
        </w:rPr>
        <w:t>. With limited on-site sterilization capacity, ASCs rely entirely on pre-sterilized nonwoven supplies.</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i/>
          <w:iCs/>
          <w:sz w:val="24"/>
          <w:szCs w:val="24"/>
        </w:rPr>
        <w:t>Due to shorter patient stays and quicker surgical rotations, disposables that combine ease of use, fluid resistance, and disposability are preferred.</w: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Long-Term Care Facilities</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Nursing homes and rehabilitation centers rely heavily on incontinence products, disposable bed protectors, and personal hygiene items. Comfort, breathability, and skin-friendliness are top priorities here, especially for immobile or aging residents.</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i/>
          <w:iCs/>
          <w:sz w:val="24"/>
          <w:szCs w:val="24"/>
        </w:rPr>
        <w:t>Facilities often work with vendors that provide bulk supply, cost control contracts, and staff training for product usage and disposal.</w: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Home Healthcare</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 xml:space="preserve">This segment is growing rapidly due to rising aging-in-place preferences and post-discharge care models. Products such as adult diapers, moisture-absorbent </w:t>
      </w:r>
      <w:proofErr w:type="spellStart"/>
      <w:r w:rsidRPr="00440ADD">
        <w:rPr>
          <w:rFonts w:ascii="Times New Roman" w:eastAsia="Times New Roman" w:hAnsi="Times New Roman" w:cs="Times New Roman"/>
          <w:sz w:val="24"/>
          <w:szCs w:val="24"/>
        </w:rPr>
        <w:t>underpads</w:t>
      </w:r>
      <w:proofErr w:type="spellEnd"/>
      <w:r w:rsidRPr="00440ADD">
        <w:rPr>
          <w:rFonts w:ascii="Times New Roman" w:eastAsia="Times New Roman" w:hAnsi="Times New Roman" w:cs="Times New Roman"/>
          <w:sz w:val="24"/>
          <w:szCs w:val="24"/>
        </w:rPr>
        <w:t>, and wound dressings are in high demand. Lightweight packaging, easy application, and minimal clinical supervision requirements define product design.</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i/>
          <w:iCs/>
          <w:sz w:val="24"/>
          <w:szCs w:val="24"/>
        </w:rPr>
        <w:t>Patients and caregivers increasingly favor ergonomically designed nonwovens that offer dignity, discretion, and comfort during daily use.</w: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Specialty Clinics</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Dermatology centers, fertility clinics, and diagnostic labs also use nonwoven disposables—especially examination gowns, shoe covers, and surface protectors. Infection control, patient turnover speed, and operational cleanliness are key drivers.</w:t>
      </w:r>
    </w:p>
    <w:p w:rsidR="00440ADD" w:rsidRPr="00440ADD" w:rsidRDefault="00380D97" w:rsidP="00440A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440ADD" w:rsidRPr="00440ADD" w:rsidRDefault="00440ADD" w:rsidP="00440ADD">
      <w:pPr>
        <w:spacing w:before="100" w:beforeAutospacing="1" w:after="100" w:afterAutospacing="1" w:line="240" w:lineRule="auto"/>
        <w:outlineLvl w:val="2"/>
        <w:rPr>
          <w:rFonts w:ascii="Times New Roman" w:eastAsia="Times New Roman" w:hAnsi="Times New Roman" w:cs="Times New Roman"/>
          <w:b/>
          <w:bCs/>
          <w:sz w:val="27"/>
          <w:szCs w:val="27"/>
        </w:rPr>
      </w:pPr>
      <w:r w:rsidRPr="00440ADD">
        <w:rPr>
          <w:rFonts w:ascii="Segoe UI Symbol" w:eastAsia="Times New Roman" w:hAnsi="Segoe UI Symbol" w:cs="Segoe UI Symbol"/>
          <w:b/>
          <w:bCs/>
          <w:sz w:val="27"/>
          <w:szCs w:val="27"/>
        </w:rPr>
        <w:t>✅</w:t>
      </w:r>
      <w:r w:rsidRPr="00440ADD">
        <w:rPr>
          <w:rFonts w:ascii="Times New Roman" w:eastAsia="Times New Roman" w:hAnsi="Times New Roman" w:cs="Times New Roman"/>
          <w:b/>
          <w:bCs/>
          <w:sz w:val="27"/>
          <w:szCs w:val="27"/>
        </w:rPr>
        <w:t xml:space="preserve"> Real-World Use Case</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i/>
          <w:iCs/>
          <w:sz w:val="24"/>
          <w:szCs w:val="24"/>
        </w:rPr>
        <w:t xml:space="preserve">A tertiary care hospital in Busan, South Korea, implemented a closed-loop nonwoven surgical kit program for its day-surgery unit. The program replaced traditional textile gowns and reusable drapes with pre-packaged, sterile disposable kits tailored for ophthalmology, ENT, and orthopedic procedures. Over 12 months, the hospital reported a </w:t>
      </w:r>
      <w:r w:rsidRPr="00440ADD">
        <w:rPr>
          <w:rFonts w:ascii="Times New Roman" w:eastAsia="Times New Roman" w:hAnsi="Times New Roman" w:cs="Times New Roman"/>
          <w:b/>
          <w:bCs/>
          <w:i/>
          <w:iCs/>
          <w:sz w:val="24"/>
          <w:szCs w:val="24"/>
        </w:rPr>
        <w:t>23% reduction in surgical prep time</w:t>
      </w:r>
      <w:r w:rsidRPr="00440ADD">
        <w:rPr>
          <w:rFonts w:ascii="Times New Roman" w:eastAsia="Times New Roman" w:hAnsi="Times New Roman" w:cs="Times New Roman"/>
          <w:i/>
          <w:iCs/>
          <w:sz w:val="24"/>
          <w:szCs w:val="24"/>
        </w:rPr>
        <w:t xml:space="preserve">, a </w:t>
      </w:r>
      <w:r w:rsidRPr="00440ADD">
        <w:rPr>
          <w:rFonts w:ascii="Times New Roman" w:eastAsia="Times New Roman" w:hAnsi="Times New Roman" w:cs="Times New Roman"/>
          <w:b/>
          <w:bCs/>
          <w:i/>
          <w:iCs/>
          <w:sz w:val="24"/>
          <w:szCs w:val="24"/>
        </w:rPr>
        <w:t>17% decrease in cross-contamination alerts</w:t>
      </w:r>
      <w:r w:rsidRPr="00440ADD">
        <w:rPr>
          <w:rFonts w:ascii="Times New Roman" w:eastAsia="Times New Roman" w:hAnsi="Times New Roman" w:cs="Times New Roman"/>
          <w:i/>
          <w:iCs/>
          <w:sz w:val="24"/>
          <w:szCs w:val="24"/>
        </w:rPr>
        <w:t xml:space="preserve">, and a </w:t>
      </w:r>
      <w:r w:rsidRPr="00440ADD">
        <w:rPr>
          <w:rFonts w:ascii="Times New Roman" w:eastAsia="Times New Roman" w:hAnsi="Times New Roman" w:cs="Times New Roman"/>
          <w:b/>
          <w:bCs/>
          <w:i/>
          <w:iCs/>
          <w:sz w:val="24"/>
          <w:szCs w:val="24"/>
        </w:rPr>
        <w:t>9% cost saving</w:t>
      </w:r>
      <w:r w:rsidRPr="00440ADD">
        <w:rPr>
          <w:rFonts w:ascii="Times New Roman" w:eastAsia="Times New Roman" w:hAnsi="Times New Roman" w:cs="Times New Roman"/>
          <w:i/>
          <w:iCs/>
          <w:sz w:val="24"/>
          <w:szCs w:val="24"/>
        </w:rPr>
        <w:t xml:space="preserve"> due to fewer sterilization cycles and lower labor needs. Surgeons noted improved ergonomics and reduced intraoperative fluid seepage, particularly in orthopedic settings. The hospital has since extended the model across all outpatient surgical departments.</w:t>
      </w:r>
    </w:p>
    <w:p w:rsidR="00440ADD" w:rsidRPr="00440ADD" w:rsidRDefault="00380D97" w:rsidP="00440A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2" style="width:0;height:1.5pt" o:hralign="center" o:hrstd="t" o:hr="t" fillcolor="#a0a0a0" stroked="f"/>
        </w:pic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i/>
          <w:iCs/>
          <w:sz w:val="24"/>
          <w:szCs w:val="24"/>
        </w:rPr>
        <w:t>End-user needs are rapidly evolving toward convenience, reliability, and infection resilience. Vendors that deliver clinically validated, customized, and logistically supported nonwoven solutions are gaining preference across care delivery settings.</w:t>
      </w:r>
    </w:p>
    <w:p w:rsidR="00440ADD" w:rsidRPr="00440ADD" w:rsidRDefault="00380D97" w:rsidP="00440A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440ADD" w:rsidRPr="00440ADD" w:rsidRDefault="00440ADD" w:rsidP="00440ADD">
      <w:pPr>
        <w:spacing w:after="0" w:line="240" w:lineRule="auto"/>
        <w:rPr>
          <w:rFonts w:ascii="Times New Roman" w:eastAsia="Times New Roman" w:hAnsi="Times New Roman" w:cs="Times New Roman"/>
          <w:sz w:val="24"/>
          <w:szCs w:val="24"/>
        </w:rPr>
      </w:pPr>
    </w:p>
    <w:p w:rsidR="00440ADD" w:rsidRPr="00440ADD" w:rsidRDefault="00440ADD" w:rsidP="00440ADD">
      <w:pPr>
        <w:spacing w:before="100" w:beforeAutospacing="1" w:after="100" w:afterAutospacing="1" w:line="240" w:lineRule="auto"/>
        <w:outlineLvl w:val="2"/>
        <w:rPr>
          <w:rFonts w:ascii="Times New Roman" w:eastAsia="Times New Roman" w:hAnsi="Times New Roman" w:cs="Times New Roman"/>
          <w:b/>
          <w:bCs/>
          <w:sz w:val="27"/>
          <w:szCs w:val="27"/>
        </w:rPr>
      </w:pPr>
      <w:r w:rsidRPr="00440ADD">
        <w:rPr>
          <w:rFonts w:ascii="Times New Roman" w:eastAsia="Times New Roman" w:hAnsi="Times New Roman" w:cs="Times New Roman"/>
          <w:b/>
          <w:bCs/>
          <w:sz w:val="27"/>
          <w:szCs w:val="27"/>
        </w:rPr>
        <w:t>7. Recent Developments + Opportunities &amp; Restraints</w: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Segoe UI Symbol" w:eastAsia="Times New Roman" w:hAnsi="Segoe UI Symbol" w:cs="Segoe UI Symbol"/>
          <w:b/>
          <w:bCs/>
          <w:sz w:val="24"/>
          <w:szCs w:val="24"/>
        </w:rPr>
        <w:t>🆕</w:t>
      </w:r>
      <w:r w:rsidRPr="00440ADD">
        <w:rPr>
          <w:rFonts w:ascii="Times New Roman" w:eastAsia="Times New Roman" w:hAnsi="Times New Roman" w:cs="Times New Roman"/>
          <w:b/>
          <w:bCs/>
          <w:sz w:val="24"/>
          <w:szCs w:val="24"/>
        </w:rPr>
        <w:t xml:space="preserve"> Recent Developments (Last 2 Years)</w:t>
      </w:r>
    </w:p>
    <w:p w:rsidR="00440ADD" w:rsidRPr="00440ADD" w:rsidRDefault="00440ADD" w:rsidP="00440AD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Kimberly-Clark</w:t>
      </w:r>
      <w:r w:rsidRPr="00440ADD">
        <w:rPr>
          <w:rFonts w:ascii="Times New Roman" w:eastAsia="Times New Roman" w:hAnsi="Times New Roman" w:cs="Times New Roman"/>
          <w:sz w:val="24"/>
          <w:szCs w:val="24"/>
        </w:rPr>
        <w:t xml:space="preserve"> launched a new range of surgical gowns made from recycled nonwoven material in select hospitals in Europe, marking a significant move toward circular economy principles.</w:t>
      </w:r>
      <w:r w:rsidRPr="00440ADD">
        <w:rPr>
          <w:rFonts w:ascii="Times New Roman" w:eastAsia="Times New Roman" w:hAnsi="Times New Roman" w:cs="Times New Roman"/>
          <w:sz w:val="24"/>
          <w:szCs w:val="24"/>
        </w:rPr>
        <w:br/>
      </w:r>
      <w:hyperlink r:id="rId5" w:history="1">
        <w:r w:rsidR="00380D97" w:rsidRPr="002A258F">
          <w:rPr>
            <w:rStyle w:val="Hyperlink"/>
            <w:rFonts w:ascii="Times New Roman" w:eastAsia="Times New Roman" w:hAnsi="Times New Roman" w:cs="Times New Roman"/>
            <w:sz w:val="24"/>
            <w:szCs w:val="24"/>
          </w:rPr>
          <w:t>https://www.kimberly-clark.com/en/newsroom</w:t>
        </w:r>
      </w:hyperlink>
      <w:r w:rsidR="00380D97">
        <w:rPr>
          <w:rFonts w:ascii="Times New Roman" w:eastAsia="Times New Roman" w:hAnsi="Times New Roman" w:cs="Times New Roman"/>
          <w:sz w:val="24"/>
          <w:szCs w:val="24"/>
        </w:rPr>
        <w:t xml:space="preserve"> </w:t>
      </w:r>
    </w:p>
    <w:p w:rsidR="00440ADD" w:rsidRPr="00440ADD" w:rsidRDefault="00440ADD" w:rsidP="00440AD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Berry Global</w:t>
      </w:r>
      <w:r w:rsidRPr="00440ADD">
        <w:rPr>
          <w:rFonts w:ascii="Times New Roman" w:eastAsia="Times New Roman" w:hAnsi="Times New Roman" w:cs="Times New Roman"/>
          <w:sz w:val="24"/>
          <w:szCs w:val="24"/>
        </w:rPr>
        <w:t xml:space="preserve"> expanded its </w:t>
      </w:r>
      <w:proofErr w:type="spellStart"/>
      <w:r w:rsidRPr="00440ADD">
        <w:rPr>
          <w:rFonts w:ascii="Times New Roman" w:eastAsia="Times New Roman" w:hAnsi="Times New Roman" w:cs="Times New Roman"/>
          <w:sz w:val="24"/>
          <w:szCs w:val="24"/>
        </w:rPr>
        <w:t>meltblown</w:t>
      </w:r>
      <w:proofErr w:type="spellEnd"/>
      <w:r w:rsidRPr="00440ADD">
        <w:rPr>
          <w:rFonts w:ascii="Times New Roman" w:eastAsia="Times New Roman" w:hAnsi="Times New Roman" w:cs="Times New Roman"/>
          <w:sz w:val="24"/>
          <w:szCs w:val="24"/>
        </w:rPr>
        <w:t xml:space="preserve"> nonwoven production capacity in North America, with a focus on high-efficiency filtration layers for medical-grade face masks and gowns.</w:t>
      </w:r>
      <w:r w:rsidRPr="00440ADD">
        <w:rPr>
          <w:rFonts w:ascii="Times New Roman" w:eastAsia="Times New Roman" w:hAnsi="Times New Roman" w:cs="Times New Roman"/>
          <w:sz w:val="24"/>
          <w:szCs w:val="24"/>
        </w:rPr>
        <w:br/>
      </w:r>
      <w:hyperlink r:id="rId6" w:history="1">
        <w:r w:rsidR="00380D97" w:rsidRPr="002A258F">
          <w:rPr>
            <w:rStyle w:val="Hyperlink"/>
            <w:rFonts w:ascii="Times New Roman" w:eastAsia="Times New Roman" w:hAnsi="Times New Roman" w:cs="Times New Roman"/>
            <w:sz w:val="24"/>
            <w:szCs w:val="24"/>
          </w:rPr>
          <w:t>https://www.berryglobal.com/en/news</w:t>
        </w:r>
      </w:hyperlink>
      <w:r w:rsidR="00380D97">
        <w:rPr>
          <w:rFonts w:ascii="Times New Roman" w:eastAsia="Times New Roman" w:hAnsi="Times New Roman" w:cs="Times New Roman"/>
          <w:sz w:val="24"/>
          <w:szCs w:val="24"/>
        </w:rPr>
        <w:t xml:space="preserve"> </w:t>
      </w:r>
    </w:p>
    <w:p w:rsidR="00440ADD" w:rsidRPr="00440ADD" w:rsidRDefault="00440ADD" w:rsidP="00440AD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Ahlstrom</w:t>
      </w:r>
      <w:r w:rsidRPr="00440ADD">
        <w:rPr>
          <w:rFonts w:ascii="Times New Roman" w:eastAsia="Times New Roman" w:hAnsi="Times New Roman" w:cs="Times New Roman"/>
          <w:sz w:val="24"/>
          <w:szCs w:val="24"/>
        </w:rPr>
        <w:t xml:space="preserve"> introduced the </w:t>
      </w:r>
      <w:proofErr w:type="spellStart"/>
      <w:r w:rsidRPr="00440ADD">
        <w:rPr>
          <w:rFonts w:ascii="Times New Roman" w:eastAsia="Times New Roman" w:hAnsi="Times New Roman" w:cs="Times New Roman"/>
          <w:b/>
          <w:bCs/>
          <w:sz w:val="24"/>
          <w:szCs w:val="24"/>
        </w:rPr>
        <w:t>TrustShield</w:t>
      </w:r>
      <w:proofErr w:type="spellEnd"/>
      <w:r w:rsidRPr="00440ADD">
        <w:rPr>
          <w:rFonts w:ascii="Times New Roman" w:eastAsia="Times New Roman" w:hAnsi="Times New Roman" w:cs="Times New Roman"/>
          <w:b/>
          <w:bCs/>
          <w:sz w:val="24"/>
          <w:szCs w:val="24"/>
        </w:rPr>
        <w:t>™</w:t>
      </w:r>
      <w:r w:rsidRPr="00440ADD">
        <w:rPr>
          <w:rFonts w:ascii="Times New Roman" w:eastAsia="Times New Roman" w:hAnsi="Times New Roman" w:cs="Times New Roman"/>
          <w:sz w:val="24"/>
          <w:szCs w:val="24"/>
        </w:rPr>
        <w:t xml:space="preserve"> line of medical fabrics that incorporate antimicrobial and fluid-repellent technologies for advanced surgical applications.</w:t>
      </w:r>
      <w:r w:rsidRPr="00440ADD">
        <w:rPr>
          <w:rFonts w:ascii="Times New Roman" w:eastAsia="Times New Roman" w:hAnsi="Times New Roman" w:cs="Times New Roman"/>
          <w:sz w:val="24"/>
          <w:szCs w:val="24"/>
        </w:rPr>
        <w:br/>
      </w:r>
      <w:hyperlink r:id="rId7" w:history="1">
        <w:r w:rsidR="00380D97" w:rsidRPr="002A258F">
          <w:rPr>
            <w:rStyle w:val="Hyperlink"/>
            <w:rFonts w:ascii="Times New Roman" w:eastAsia="Times New Roman" w:hAnsi="Times New Roman" w:cs="Times New Roman"/>
            <w:sz w:val="24"/>
            <w:szCs w:val="24"/>
          </w:rPr>
          <w:t>https://www.ahlstrom.com/Media</w:t>
        </w:r>
      </w:hyperlink>
      <w:r w:rsidR="00380D97">
        <w:rPr>
          <w:rFonts w:ascii="Times New Roman" w:eastAsia="Times New Roman" w:hAnsi="Times New Roman" w:cs="Times New Roman"/>
          <w:sz w:val="24"/>
          <w:szCs w:val="24"/>
        </w:rPr>
        <w:t xml:space="preserve"> </w:t>
      </w:r>
    </w:p>
    <w:p w:rsidR="00440ADD" w:rsidRPr="00440ADD" w:rsidRDefault="00440ADD" w:rsidP="00440ADD">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440ADD">
        <w:rPr>
          <w:rFonts w:ascii="Times New Roman" w:eastAsia="Times New Roman" w:hAnsi="Times New Roman" w:cs="Times New Roman"/>
          <w:b/>
          <w:bCs/>
          <w:sz w:val="24"/>
          <w:szCs w:val="24"/>
        </w:rPr>
        <w:t>Unicharm</w:t>
      </w:r>
      <w:proofErr w:type="spellEnd"/>
      <w:r w:rsidRPr="00440ADD">
        <w:rPr>
          <w:rFonts w:ascii="Times New Roman" w:eastAsia="Times New Roman" w:hAnsi="Times New Roman" w:cs="Times New Roman"/>
          <w:sz w:val="24"/>
          <w:szCs w:val="24"/>
        </w:rPr>
        <w:t xml:space="preserve"> launched biodegradable incontinence pads in Japan, addressing regulatory pressure for green hospital consumables and aligning with its broader sustainability goals.</w:t>
      </w:r>
      <w:r w:rsidRPr="00440ADD">
        <w:rPr>
          <w:rFonts w:ascii="Times New Roman" w:eastAsia="Times New Roman" w:hAnsi="Times New Roman" w:cs="Times New Roman"/>
          <w:sz w:val="24"/>
          <w:szCs w:val="24"/>
        </w:rPr>
        <w:br/>
      </w:r>
      <w:hyperlink r:id="rId8" w:history="1">
        <w:r w:rsidR="00380D97" w:rsidRPr="002A258F">
          <w:rPr>
            <w:rStyle w:val="Hyperlink"/>
            <w:rFonts w:ascii="Times New Roman" w:eastAsia="Times New Roman" w:hAnsi="Times New Roman" w:cs="Times New Roman"/>
            <w:sz w:val="24"/>
            <w:szCs w:val="24"/>
          </w:rPr>
          <w:t>https://www.unicharm.co.jp/en/company/news/</w:t>
        </w:r>
      </w:hyperlink>
      <w:r w:rsidR="00380D97">
        <w:rPr>
          <w:rFonts w:ascii="Times New Roman" w:eastAsia="Times New Roman" w:hAnsi="Times New Roman" w:cs="Times New Roman"/>
          <w:sz w:val="24"/>
          <w:szCs w:val="24"/>
        </w:rPr>
        <w:t xml:space="preserve"> </w:t>
      </w:r>
    </w:p>
    <w:p w:rsidR="00440ADD" w:rsidRPr="00440ADD" w:rsidRDefault="00440ADD" w:rsidP="00440AD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Cardinal Health</w:t>
      </w:r>
      <w:r w:rsidRPr="00440ADD">
        <w:rPr>
          <w:rFonts w:ascii="Times New Roman" w:eastAsia="Times New Roman" w:hAnsi="Times New Roman" w:cs="Times New Roman"/>
          <w:sz w:val="24"/>
          <w:szCs w:val="24"/>
        </w:rPr>
        <w:t xml:space="preserve"> partnered with a digital logistics firm to develop RFID-enabled nonwoven surgical kits for improved traceability and procedural readiness in U.S. hospitals.</w:t>
      </w:r>
      <w:r w:rsidRPr="00440ADD">
        <w:rPr>
          <w:rFonts w:ascii="Times New Roman" w:eastAsia="Times New Roman" w:hAnsi="Times New Roman" w:cs="Times New Roman"/>
          <w:sz w:val="24"/>
          <w:szCs w:val="24"/>
        </w:rPr>
        <w:br/>
      </w:r>
      <w:hyperlink r:id="rId9" w:history="1">
        <w:r w:rsidR="00380D97" w:rsidRPr="002A258F">
          <w:rPr>
            <w:rStyle w:val="Hyperlink"/>
            <w:rFonts w:ascii="Times New Roman" w:eastAsia="Times New Roman" w:hAnsi="Times New Roman" w:cs="Times New Roman"/>
            <w:sz w:val="24"/>
            <w:szCs w:val="24"/>
          </w:rPr>
          <w:t>https://www.cardinalhealth.com/en/news.html</w:t>
        </w:r>
      </w:hyperlink>
      <w:r w:rsidR="00380D97">
        <w:rPr>
          <w:rFonts w:ascii="Times New Roman" w:eastAsia="Times New Roman" w:hAnsi="Times New Roman" w:cs="Times New Roman"/>
          <w:sz w:val="24"/>
          <w:szCs w:val="24"/>
        </w:rPr>
        <w:t xml:space="preserve"> </w:t>
      </w:r>
    </w:p>
    <w:p w:rsidR="00440ADD" w:rsidRPr="00440ADD" w:rsidRDefault="00380D97" w:rsidP="00440A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Segoe UI Symbol" w:eastAsia="Times New Roman" w:hAnsi="Segoe UI Symbol" w:cs="Segoe UI Symbol"/>
          <w:b/>
          <w:bCs/>
          <w:sz w:val="24"/>
          <w:szCs w:val="24"/>
        </w:rPr>
        <w:t>🔁</w:t>
      </w:r>
      <w:r w:rsidRPr="00440ADD">
        <w:rPr>
          <w:rFonts w:ascii="Times New Roman" w:eastAsia="Times New Roman" w:hAnsi="Times New Roman" w:cs="Times New Roman"/>
          <w:b/>
          <w:bCs/>
          <w:sz w:val="24"/>
          <w:szCs w:val="24"/>
        </w:rPr>
        <w:t xml:space="preserve"> Opportunities</w:t>
      </w:r>
    </w:p>
    <w:p w:rsidR="00440ADD" w:rsidRPr="00440ADD" w:rsidRDefault="00440ADD" w:rsidP="00440AD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Sustainability-Led Procurement</w:t>
      </w:r>
      <w:proofErr w:type="gramStart"/>
      <w:r w:rsidRPr="00440ADD">
        <w:rPr>
          <w:rFonts w:ascii="Times New Roman" w:eastAsia="Times New Roman" w:hAnsi="Times New Roman" w:cs="Times New Roman"/>
          <w:b/>
          <w:bCs/>
          <w:sz w:val="24"/>
          <w:szCs w:val="24"/>
        </w:rPr>
        <w:t>:</w:t>
      </w:r>
      <w:proofErr w:type="gramEnd"/>
      <w:r w:rsidRPr="00440ADD">
        <w:rPr>
          <w:rFonts w:ascii="Times New Roman" w:eastAsia="Times New Roman" w:hAnsi="Times New Roman" w:cs="Times New Roman"/>
          <w:sz w:val="24"/>
          <w:szCs w:val="24"/>
        </w:rPr>
        <w:br/>
        <w:t xml:space="preserve">Hospitals and government agencies are adopting green procurement frameworks, favoring vendors who offer </w:t>
      </w:r>
      <w:r w:rsidRPr="00440ADD">
        <w:rPr>
          <w:rFonts w:ascii="Times New Roman" w:eastAsia="Times New Roman" w:hAnsi="Times New Roman" w:cs="Times New Roman"/>
          <w:b/>
          <w:bCs/>
          <w:sz w:val="24"/>
          <w:szCs w:val="24"/>
        </w:rPr>
        <w:t>biodegradable or recyclable nonwoven disposables</w:t>
      </w:r>
      <w:r w:rsidRPr="00440ADD">
        <w:rPr>
          <w:rFonts w:ascii="Times New Roman" w:eastAsia="Times New Roman" w:hAnsi="Times New Roman" w:cs="Times New Roman"/>
          <w:sz w:val="24"/>
          <w:szCs w:val="24"/>
        </w:rPr>
        <w:t>. This creates new market entry paths for sustainable product lines, particularly in Europe, Japan, and Canada.</w:t>
      </w:r>
    </w:p>
    <w:p w:rsidR="00440ADD" w:rsidRPr="00440ADD" w:rsidRDefault="00440ADD" w:rsidP="00440AD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Chronic Care and Aging Population</w:t>
      </w:r>
      <w:proofErr w:type="gramStart"/>
      <w:r w:rsidRPr="00440ADD">
        <w:rPr>
          <w:rFonts w:ascii="Times New Roman" w:eastAsia="Times New Roman" w:hAnsi="Times New Roman" w:cs="Times New Roman"/>
          <w:b/>
          <w:bCs/>
          <w:sz w:val="24"/>
          <w:szCs w:val="24"/>
        </w:rPr>
        <w:t>:</w:t>
      </w:r>
      <w:proofErr w:type="gramEnd"/>
      <w:r w:rsidRPr="00440ADD">
        <w:rPr>
          <w:rFonts w:ascii="Times New Roman" w:eastAsia="Times New Roman" w:hAnsi="Times New Roman" w:cs="Times New Roman"/>
          <w:sz w:val="24"/>
          <w:szCs w:val="24"/>
        </w:rPr>
        <w:br/>
        <w:t xml:space="preserve">The rising global burden of chronic diseases, combined with a growing aging population, drives sustained demand for </w:t>
      </w:r>
      <w:r w:rsidRPr="00440ADD">
        <w:rPr>
          <w:rFonts w:ascii="Times New Roman" w:eastAsia="Times New Roman" w:hAnsi="Times New Roman" w:cs="Times New Roman"/>
          <w:b/>
          <w:bCs/>
          <w:sz w:val="24"/>
          <w:szCs w:val="24"/>
        </w:rPr>
        <w:t>incontinence care</w:t>
      </w:r>
      <w:r w:rsidRPr="00440ADD">
        <w:rPr>
          <w:rFonts w:ascii="Times New Roman" w:eastAsia="Times New Roman" w:hAnsi="Times New Roman" w:cs="Times New Roman"/>
          <w:sz w:val="24"/>
          <w:szCs w:val="24"/>
        </w:rPr>
        <w:t xml:space="preserve">, </w:t>
      </w:r>
      <w:r w:rsidRPr="00440ADD">
        <w:rPr>
          <w:rFonts w:ascii="Times New Roman" w:eastAsia="Times New Roman" w:hAnsi="Times New Roman" w:cs="Times New Roman"/>
          <w:b/>
          <w:bCs/>
          <w:sz w:val="24"/>
          <w:szCs w:val="24"/>
        </w:rPr>
        <w:t>wound dressings</w:t>
      </w:r>
      <w:r w:rsidRPr="00440ADD">
        <w:rPr>
          <w:rFonts w:ascii="Times New Roman" w:eastAsia="Times New Roman" w:hAnsi="Times New Roman" w:cs="Times New Roman"/>
          <w:sz w:val="24"/>
          <w:szCs w:val="24"/>
        </w:rPr>
        <w:t xml:space="preserve">, and </w:t>
      </w:r>
      <w:r w:rsidRPr="00440ADD">
        <w:rPr>
          <w:rFonts w:ascii="Times New Roman" w:eastAsia="Times New Roman" w:hAnsi="Times New Roman" w:cs="Times New Roman"/>
          <w:b/>
          <w:bCs/>
          <w:sz w:val="24"/>
          <w:szCs w:val="24"/>
        </w:rPr>
        <w:t>long-term absorbent disposables</w:t>
      </w:r>
      <w:r w:rsidRPr="00440ADD">
        <w:rPr>
          <w:rFonts w:ascii="Times New Roman" w:eastAsia="Times New Roman" w:hAnsi="Times New Roman" w:cs="Times New Roman"/>
          <w:sz w:val="24"/>
          <w:szCs w:val="24"/>
        </w:rPr>
        <w:t>, especially in home and nursing care settings.</w:t>
      </w:r>
    </w:p>
    <w:p w:rsidR="00440ADD" w:rsidRPr="00440ADD" w:rsidRDefault="00440ADD" w:rsidP="00440AD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Localized Production Incentives</w:t>
      </w:r>
      <w:proofErr w:type="gramStart"/>
      <w:r w:rsidRPr="00440ADD">
        <w:rPr>
          <w:rFonts w:ascii="Times New Roman" w:eastAsia="Times New Roman" w:hAnsi="Times New Roman" w:cs="Times New Roman"/>
          <w:b/>
          <w:bCs/>
          <w:sz w:val="24"/>
          <w:szCs w:val="24"/>
        </w:rPr>
        <w:t>:</w:t>
      </w:r>
      <w:proofErr w:type="gramEnd"/>
      <w:r w:rsidRPr="00440ADD">
        <w:rPr>
          <w:rFonts w:ascii="Times New Roman" w:eastAsia="Times New Roman" w:hAnsi="Times New Roman" w:cs="Times New Roman"/>
          <w:sz w:val="24"/>
          <w:szCs w:val="24"/>
        </w:rPr>
        <w:br/>
        <w:t xml:space="preserve">Post-COVID policy reforms in the U.S., India, and Southeast Asia are incentivizing </w:t>
      </w:r>
      <w:r w:rsidRPr="00440ADD">
        <w:rPr>
          <w:rFonts w:ascii="Times New Roman" w:eastAsia="Times New Roman" w:hAnsi="Times New Roman" w:cs="Times New Roman"/>
          <w:b/>
          <w:bCs/>
          <w:sz w:val="24"/>
          <w:szCs w:val="24"/>
        </w:rPr>
        <w:lastRenderedPageBreak/>
        <w:t>domestic nonwoven manufacturing</w:t>
      </w:r>
      <w:r w:rsidRPr="00440ADD">
        <w:rPr>
          <w:rFonts w:ascii="Times New Roman" w:eastAsia="Times New Roman" w:hAnsi="Times New Roman" w:cs="Times New Roman"/>
          <w:sz w:val="24"/>
          <w:szCs w:val="24"/>
        </w:rPr>
        <w:t>, offering regional players a competitive edge in reducing dependency on imports and mitigating supply chain shocks.</w:t>
      </w:r>
    </w:p>
    <w:p w:rsidR="00440ADD" w:rsidRPr="00440ADD" w:rsidRDefault="00380D97" w:rsidP="00440A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Segoe UI Symbol" w:eastAsia="Times New Roman" w:hAnsi="Segoe UI Symbol" w:cs="Segoe UI Symbol"/>
          <w:b/>
          <w:bCs/>
          <w:sz w:val="24"/>
          <w:szCs w:val="24"/>
        </w:rPr>
        <w:t>⛔</w:t>
      </w:r>
      <w:r w:rsidRPr="00440ADD">
        <w:rPr>
          <w:rFonts w:ascii="Times New Roman" w:eastAsia="Times New Roman" w:hAnsi="Times New Roman" w:cs="Times New Roman"/>
          <w:b/>
          <w:bCs/>
          <w:sz w:val="24"/>
          <w:szCs w:val="24"/>
        </w:rPr>
        <w:t xml:space="preserve"> Restraints</w:t>
      </w:r>
    </w:p>
    <w:p w:rsidR="00440ADD" w:rsidRPr="00440ADD" w:rsidRDefault="00440ADD" w:rsidP="00440AD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Regulatory and Waste Management Hurdles</w:t>
      </w:r>
      <w:proofErr w:type="gramStart"/>
      <w:r w:rsidRPr="00440ADD">
        <w:rPr>
          <w:rFonts w:ascii="Times New Roman" w:eastAsia="Times New Roman" w:hAnsi="Times New Roman" w:cs="Times New Roman"/>
          <w:b/>
          <w:bCs/>
          <w:sz w:val="24"/>
          <w:szCs w:val="24"/>
        </w:rPr>
        <w:t>:</w:t>
      </w:r>
      <w:proofErr w:type="gramEnd"/>
      <w:r w:rsidRPr="00440ADD">
        <w:rPr>
          <w:rFonts w:ascii="Times New Roman" w:eastAsia="Times New Roman" w:hAnsi="Times New Roman" w:cs="Times New Roman"/>
          <w:sz w:val="24"/>
          <w:szCs w:val="24"/>
        </w:rPr>
        <w:br/>
        <w:t xml:space="preserve">Increasing scrutiny over </w:t>
      </w:r>
      <w:r w:rsidRPr="00440ADD">
        <w:rPr>
          <w:rFonts w:ascii="Times New Roman" w:eastAsia="Times New Roman" w:hAnsi="Times New Roman" w:cs="Times New Roman"/>
          <w:b/>
          <w:bCs/>
          <w:sz w:val="24"/>
          <w:szCs w:val="24"/>
        </w:rPr>
        <w:t>single-use plastics</w:t>
      </w:r>
      <w:r w:rsidRPr="00440ADD">
        <w:rPr>
          <w:rFonts w:ascii="Times New Roman" w:eastAsia="Times New Roman" w:hAnsi="Times New Roman" w:cs="Times New Roman"/>
          <w:sz w:val="24"/>
          <w:szCs w:val="24"/>
        </w:rPr>
        <w:t xml:space="preserve"> and incineration-related emissions is pushing nonwoven disposables under regulatory watch. Compliance with waste segregation and disposal norms raises operational costs for healthcare providers.</w:t>
      </w:r>
    </w:p>
    <w:p w:rsidR="00440ADD" w:rsidRPr="00440ADD" w:rsidRDefault="00440ADD" w:rsidP="00440AD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High Capital and R&amp;D Costs for Innovation</w:t>
      </w:r>
      <w:proofErr w:type="gramStart"/>
      <w:r w:rsidRPr="00440ADD">
        <w:rPr>
          <w:rFonts w:ascii="Times New Roman" w:eastAsia="Times New Roman" w:hAnsi="Times New Roman" w:cs="Times New Roman"/>
          <w:b/>
          <w:bCs/>
          <w:sz w:val="24"/>
          <w:szCs w:val="24"/>
        </w:rPr>
        <w:t>:</w:t>
      </w:r>
      <w:proofErr w:type="gramEnd"/>
      <w:r w:rsidRPr="00440ADD">
        <w:rPr>
          <w:rFonts w:ascii="Times New Roman" w:eastAsia="Times New Roman" w:hAnsi="Times New Roman" w:cs="Times New Roman"/>
          <w:sz w:val="24"/>
          <w:szCs w:val="24"/>
        </w:rPr>
        <w:br/>
        <w:t xml:space="preserve">Developing advanced nonwovens with antimicrobial, biodegradable, or sensor capabilities demands significant upfront </w:t>
      </w:r>
      <w:r w:rsidRPr="00440ADD">
        <w:rPr>
          <w:rFonts w:ascii="Times New Roman" w:eastAsia="Times New Roman" w:hAnsi="Times New Roman" w:cs="Times New Roman"/>
          <w:b/>
          <w:bCs/>
          <w:sz w:val="24"/>
          <w:szCs w:val="24"/>
        </w:rPr>
        <w:t>R&amp;D and machinery investment</w:t>
      </w:r>
      <w:r w:rsidRPr="00440ADD">
        <w:rPr>
          <w:rFonts w:ascii="Times New Roman" w:eastAsia="Times New Roman" w:hAnsi="Times New Roman" w:cs="Times New Roman"/>
          <w:sz w:val="24"/>
          <w:szCs w:val="24"/>
        </w:rPr>
        <w:t>. This may deter smaller players or contract manufacturers from innovation adoption.</w:t>
      </w:r>
    </w:p>
    <w:p w:rsidR="00440ADD" w:rsidRPr="00440ADD" w:rsidRDefault="00380D97" w:rsidP="00440A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380D97" w:rsidRDefault="00380D9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40ADD" w:rsidRPr="00440ADD" w:rsidRDefault="00440ADD" w:rsidP="00440ADD">
      <w:pPr>
        <w:spacing w:after="0" w:line="240" w:lineRule="auto"/>
        <w:rPr>
          <w:rFonts w:ascii="Times New Roman" w:eastAsia="Times New Roman" w:hAnsi="Times New Roman" w:cs="Times New Roman"/>
          <w:sz w:val="24"/>
          <w:szCs w:val="24"/>
        </w:rPr>
      </w:pPr>
    </w:p>
    <w:p w:rsidR="00440ADD" w:rsidRPr="00440ADD" w:rsidRDefault="00440ADD" w:rsidP="00440ADD">
      <w:pPr>
        <w:spacing w:before="100" w:beforeAutospacing="1" w:after="100" w:afterAutospacing="1" w:line="240" w:lineRule="auto"/>
        <w:outlineLvl w:val="2"/>
        <w:rPr>
          <w:rFonts w:ascii="Times New Roman" w:eastAsia="Times New Roman" w:hAnsi="Times New Roman" w:cs="Times New Roman"/>
          <w:b/>
          <w:bCs/>
          <w:sz w:val="27"/>
          <w:szCs w:val="27"/>
        </w:rPr>
      </w:pPr>
      <w:r w:rsidRPr="00440ADD">
        <w:rPr>
          <w:rFonts w:ascii="Times New Roman" w:eastAsia="Times New Roman" w:hAnsi="Times New Roman" w:cs="Times New Roman"/>
          <w:b/>
          <w:bCs/>
          <w:sz w:val="27"/>
          <w:szCs w:val="27"/>
        </w:rPr>
        <w:t>8. Report Summary, FAQs, and SEO Schema</w: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 A. Report Title and Meta Elements</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A.1. Long-Form Report Title</w:t>
      </w:r>
      <w:proofErr w:type="gramStart"/>
      <w:r w:rsidRPr="00440ADD">
        <w:rPr>
          <w:rFonts w:ascii="Times New Roman" w:eastAsia="Times New Roman" w:hAnsi="Times New Roman" w:cs="Times New Roman"/>
          <w:b/>
          <w:bCs/>
          <w:sz w:val="24"/>
          <w:szCs w:val="24"/>
        </w:rPr>
        <w:t>:</w:t>
      </w:r>
      <w:proofErr w:type="gramEnd"/>
      <w:r w:rsidRPr="00440ADD">
        <w:rPr>
          <w:rFonts w:ascii="Times New Roman" w:eastAsia="Times New Roman" w:hAnsi="Times New Roman" w:cs="Times New Roman"/>
          <w:sz w:val="24"/>
          <w:szCs w:val="24"/>
        </w:rPr>
        <w:br/>
      </w:r>
      <w:r w:rsidRPr="00440ADD">
        <w:rPr>
          <w:rFonts w:ascii="Times New Roman" w:eastAsia="Times New Roman" w:hAnsi="Times New Roman" w:cs="Times New Roman"/>
          <w:b/>
          <w:bCs/>
          <w:sz w:val="24"/>
          <w:szCs w:val="24"/>
        </w:rPr>
        <w:t>Medical Nonwoven Disposables Market By Product Type (Surgical Nonwovens, Incontinence Products, Wound Dressings, Face Masks); By Material Type (Polypropylene, Polyester, Biodegradable); By End User (Hospitals, ASCs, Home Healthcare, Long-Term Care Facilities); By Geography, Segment Revenue Estimation, Forecast, 2024–2030</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A.2. Market Name (lowercase format)</w:t>
      </w:r>
      <w:proofErr w:type="gramStart"/>
      <w:r w:rsidRPr="00440ADD">
        <w:rPr>
          <w:rFonts w:ascii="Times New Roman" w:eastAsia="Times New Roman" w:hAnsi="Times New Roman" w:cs="Times New Roman"/>
          <w:b/>
          <w:bCs/>
          <w:sz w:val="24"/>
          <w:szCs w:val="24"/>
        </w:rPr>
        <w:t>:</w:t>
      </w:r>
      <w:proofErr w:type="gramEnd"/>
      <w:r w:rsidRPr="00440ADD">
        <w:rPr>
          <w:rFonts w:ascii="Times New Roman" w:eastAsia="Times New Roman" w:hAnsi="Times New Roman" w:cs="Times New Roman"/>
          <w:sz w:val="24"/>
          <w:szCs w:val="24"/>
        </w:rPr>
        <w:br/>
        <w:t>medical nonwoven disposables market</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A.3. Market Size Title Format</w:t>
      </w:r>
      <w:proofErr w:type="gramStart"/>
      <w:r w:rsidRPr="00440ADD">
        <w:rPr>
          <w:rFonts w:ascii="Times New Roman" w:eastAsia="Times New Roman" w:hAnsi="Times New Roman" w:cs="Times New Roman"/>
          <w:b/>
          <w:bCs/>
          <w:sz w:val="24"/>
          <w:szCs w:val="24"/>
        </w:rPr>
        <w:t>:</w:t>
      </w:r>
      <w:proofErr w:type="gramEnd"/>
      <w:r w:rsidRPr="00440ADD">
        <w:rPr>
          <w:rFonts w:ascii="Times New Roman" w:eastAsia="Times New Roman" w:hAnsi="Times New Roman" w:cs="Times New Roman"/>
          <w:sz w:val="24"/>
          <w:szCs w:val="24"/>
        </w:rPr>
        <w:br/>
      </w:r>
      <w:r w:rsidRPr="00440ADD">
        <w:rPr>
          <w:rFonts w:ascii="Times New Roman" w:eastAsia="Times New Roman" w:hAnsi="Times New Roman" w:cs="Times New Roman"/>
          <w:b/>
          <w:bCs/>
          <w:sz w:val="24"/>
          <w:szCs w:val="24"/>
        </w:rPr>
        <w:t>Medical Nonwoven Disposables Market Size ($36.7 Billion) 2030</w:t>
      </w:r>
    </w:p>
    <w:p w:rsidR="00440ADD" w:rsidRPr="00440ADD" w:rsidRDefault="00380D97" w:rsidP="00440A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Segoe UI Symbol" w:eastAsia="Times New Roman" w:hAnsi="Segoe UI Symbol" w:cs="Segoe UI Symbol"/>
          <w:b/>
          <w:bCs/>
          <w:sz w:val="24"/>
          <w:szCs w:val="24"/>
        </w:rPr>
        <w:t>📊</w:t>
      </w:r>
      <w:r w:rsidRPr="00440ADD">
        <w:rPr>
          <w:rFonts w:ascii="Times New Roman" w:eastAsia="Times New Roman" w:hAnsi="Times New Roman" w:cs="Times New Roman"/>
          <w:b/>
          <w:bCs/>
          <w:sz w:val="24"/>
          <w:szCs w:val="24"/>
        </w:rPr>
        <w:t xml:space="preserve"> 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8"/>
        <w:gridCol w:w="6822"/>
      </w:tblGrid>
      <w:tr w:rsidR="00440ADD" w:rsidRPr="00440ADD" w:rsidTr="00440ADD">
        <w:trPr>
          <w:tblHeader/>
          <w:tblCellSpacing w:w="15" w:type="dxa"/>
        </w:trPr>
        <w:tc>
          <w:tcPr>
            <w:tcW w:w="0" w:type="auto"/>
            <w:vAlign w:val="center"/>
            <w:hideMark/>
          </w:tcPr>
          <w:p w:rsidR="00440ADD" w:rsidRPr="00440ADD" w:rsidRDefault="00440ADD" w:rsidP="00440ADD">
            <w:pPr>
              <w:spacing w:after="0" w:line="240" w:lineRule="auto"/>
              <w:jc w:val="center"/>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Report Attribute</w:t>
            </w:r>
          </w:p>
        </w:tc>
        <w:tc>
          <w:tcPr>
            <w:tcW w:w="0" w:type="auto"/>
            <w:vAlign w:val="center"/>
            <w:hideMark/>
          </w:tcPr>
          <w:p w:rsidR="00440ADD" w:rsidRPr="00440ADD" w:rsidRDefault="00440ADD" w:rsidP="00440ADD">
            <w:pPr>
              <w:spacing w:after="0" w:line="240" w:lineRule="auto"/>
              <w:jc w:val="center"/>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Details</w:t>
            </w:r>
          </w:p>
        </w:tc>
      </w:tr>
      <w:tr w:rsidR="00440ADD" w:rsidRPr="00440ADD" w:rsidTr="00440ADD">
        <w:trPr>
          <w:tblCellSpacing w:w="15" w:type="dxa"/>
        </w:trPr>
        <w:tc>
          <w:tcPr>
            <w:tcW w:w="0" w:type="auto"/>
            <w:vAlign w:val="center"/>
            <w:hideMark/>
          </w:tcPr>
          <w:p w:rsidR="00440ADD" w:rsidRPr="00440ADD" w:rsidRDefault="00440ADD" w:rsidP="00440ADD">
            <w:pPr>
              <w:spacing w:after="0"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Forecast Period</w:t>
            </w:r>
          </w:p>
        </w:tc>
        <w:tc>
          <w:tcPr>
            <w:tcW w:w="0" w:type="auto"/>
            <w:vAlign w:val="center"/>
            <w:hideMark/>
          </w:tcPr>
          <w:p w:rsidR="00440ADD" w:rsidRPr="00440ADD" w:rsidRDefault="00440ADD" w:rsidP="00440ADD">
            <w:pPr>
              <w:spacing w:after="0"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2024 – 2030</w:t>
            </w:r>
          </w:p>
        </w:tc>
      </w:tr>
      <w:tr w:rsidR="00440ADD" w:rsidRPr="00440ADD" w:rsidTr="00440ADD">
        <w:trPr>
          <w:tblCellSpacing w:w="15" w:type="dxa"/>
        </w:trPr>
        <w:tc>
          <w:tcPr>
            <w:tcW w:w="0" w:type="auto"/>
            <w:vAlign w:val="center"/>
            <w:hideMark/>
          </w:tcPr>
          <w:p w:rsidR="00440ADD" w:rsidRPr="00440ADD" w:rsidRDefault="00440ADD" w:rsidP="00440ADD">
            <w:pPr>
              <w:spacing w:after="0"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Market Size Value in 2024</w:t>
            </w:r>
          </w:p>
        </w:tc>
        <w:tc>
          <w:tcPr>
            <w:tcW w:w="0" w:type="auto"/>
            <w:vAlign w:val="center"/>
            <w:hideMark/>
          </w:tcPr>
          <w:p w:rsidR="00440ADD" w:rsidRPr="00440ADD" w:rsidRDefault="00440ADD" w:rsidP="00440ADD">
            <w:pPr>
              <w:spacing w:after="0"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USD 24.8 Billion</w:t>
            </w:r>
          </w:p>
        </w:tc>
      </w:tr>
      <w:tr w:rsidR="00440ADD" w:rsidRPr="00440ADD" w:rsidTr="00440ADD">
        <w:trPr>
          <w:tblCellSpacing w:w="15" w:type="dxa"/>
        </w:trPr>
        <w:tc>
          <w:tcPr>
            <w:tcW w:w="0" w:type="auto"/>
            <w:vAlign w:val="center"/>
            <w:hideMark/>
          </w:tcPr>
          <w:p w:rsidR="00440ADD" w:rsidRPr="00440ADD" w:rsidRDefault="00440ADD" w:rsidP="00440ADD">
            <w:pPr>
              <w:spacing w:after="0"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Revenue Forecast in 2030</w:t>
            </w:r>
          </w:p>
        </w:tc>
        <w:tc>
          <w:tcPr>
            <w:tcW w:w="0" w:type="auto"/>
            <w:vAlign w:val="center"/>
            <w:hideMark/>
          </w:tcPr>
          <w:p w:rsidR="00440ADD" w:rsidRPr="00440ADD" w:rsidRDefault="00440ADD" w:rsidP="00440ADD">
            <w:pPr>
              <w:spacing w:after="0"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USD 36.7 Billion</w:t>
            </w:r>
          </w:p>
        </w:tc>
      </w:tr>
      <w:tr w:rsidR="00440ADD" w:rsidRPr="00440ADD" w:rsidTr="00440ADD">
        <w:trPr>
          <w:tblCellSpacing w:w="15" w:type="dxa"/>
        </w:trPr>
        <w:tc>
          <w:tcPr>
            <w:tcW w:w="0" w:type="auto"/>
            <w:vAlign w:val="center"/>
            <w:hideMark/>
          </w:tcPr>
          <w:p w:rsidR="00440ADD" w:rsidRPr="00440ADD" w:rsidRDefault="00440ADD" w:rsidP="00440ADD">
            <w:pPr>
              <w:spacing w:after="0"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Overall Growth Rate</w:t>
            </w:r>
          </w:p>
        </w:tc>
        <w:tc>
          <w:tcPr>
            <w:tcW w:w="0" w:type="auto"/>
            <w:vAlign w:val="center"/>
            <w:hideMark/>
          </w:tcPr>
          <w:p w:rsidR="00440ADD" w:rsidRPr="00440ADD" w:rsidRDefault="00440ADD" w:rsidP="00440ADD">
            <w:pPr>
              <w:spacing w:after="0"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 xml:space="preserve">CAGR of </w:t>
            </w:r>
            <w:r w:rsidR="00380D97">
              <w:rPr>
                <w:rFonts w:ascii="Times New Roman" w:eastAsia="Times New Roman" w:hAnsi="Times New Roman" w:cs="Times New Roman"/>
                <w:b/>
                <w:bCs/>
                <w:sz w:val="24"/>
                <w:szCs w:val="24"/>
              </w:rPr>
              <w:t>6.8%</w:t>
            </w:r>
            <w:r w:rsidRPr="00440ADD">
              <w:rPr>
                <w:rFonts w:ascii="Times New Roman" w:eastAsia="Times New Roman" w:hAnsi="Times New Roman" w:cs="Times New Roman"/>
                <w:b/>
                <w:bCs/>
                <w:sz w:val="24"/>
                <w:szCs w:val="24"/>
              </w:rPr>
              <w:t xml:space="preserve"> (2024 – 2030)</w:t>
            </w:r>
          </w:p>
        </w:tc>
      </w:tr>
      <w:tr w:rsidR="00440ADD" w:rsidRPr="00440ADD" w:rsidTr="00440ADD">
        <w:trPr>
          <w:tblCellSpacing w:w="15" w:type="dxa"/>
        </w:trPr>
        <w:tc>
          <w:tcPr>
            <w:tcW w:w="0" w:type="auto"/>
            <w:vAlign w:val="center"/>
            <w:hideMark/>
          </w:tcPr>
          <w:p w:rsidR="00440ADD" w:rsidRPr="00440ADD" w:rsidRDefault="00440ADD" w:rsidP="00440ADD">
            <w:pPr>
              <w:spacing w:after="0"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Base Year for Estimation</w:t>
            </w:r>
          </w:p>
        </w:tc>
        <w:tc>
          <w:tcPr>
            <w:tcW w:w="0" w:type="auto"/>
            <w:vAlign w:val="center"/>
            <w:hideMark/>
          </w:tcPr>
          <w:p w:rsidR="00440ADD" w:rsidRPr="00440ADD" w:rsidRDefault="00440ADD" w:rsidP="00440ADD">
            <w:pPr>
              <w:spacing w:after="0"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2023</w:t>
            </w:r>
          </w:p>
        </w:tc>
      </w:tr>
      <w:tr w:rsidR="00440ADD" w:rsidRPr="00440ADD" w:rsidTr="00440ADD">
        <w:trPr>
          <w:tblCellSpacing w:w="15" w:type="dxa"/>
        </w:trPr>
        <w:tc>
          <w:tcPr>
            <w:tcW w:w="0" w:type="auto"/>
            <w:vAlign w:val="center"/>
            <w:hideMark/>
          </w:tcPr>
          <w:p w:rsidR="00440ADD" w:rsidRPr="00440ADD" w:rsidRDefault="00440ADD" w:rsidP="00440ADD">
            <w:pPr>
              <w:spacing w:after="0"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Historical Data</w:t>
            </w:r>
          </w:p>
        </w:tc>
        <w:tc>
          <w:tcPr>
            <w:tcW w:w="0" w:type="auto"/>
            <w:vAlign w:val="center"/>
            <w:hideMark/>
          </w:tcPr>
          <w:p w:rsidR="00440ADD" w:rsidRPr="00440ADD" w:rsidRDefault="00440ADD" w:rsidP="00440ADD">
            <w:pPr>
              <w:spacing w:after="0"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2017 – 2021</w:t>
            </w:r>
          </w:p>
        </w:tc>
      </w:tr>
      <w:tr w:rsidR="00440ADD" w:rsidRPr="00440ADD" w:rsidTr="00440ADD">
        <w:trPr>
          <w:tblCellSpacing w:w="15" w:type="dxa"/>
        </w:trPr>
        <w:tc>
          <w:tcPr>
            <w:tcW w:w="0" w:type="auto"/>
            <w:vAlign w:val="center"/>
            <w:hideMark/>
          </w:tcPr>
          <w:p w:rsidR="00440ADD" w:rsidRPr="00440ADD" w:rsidRDefault="00440ADD" w:rsidP="00440ADD">
            <w:pPr>
              <w:spacing w:after="0"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Unit</w:t>
            </w:r>
          </w:p>
        </w:tc>
        <w:tc>
          <w:tcPr>
            <w:tcW w:w="0" w:type="auto"/>
            <w:vAlign w:val="center"/>
            <w:hideMark/>
          </w:tcPr>
          <w:p w:rsidR="00440ADD" w:rsidRPr="00440ADD" w:rsidRDefault="00440ADD" w:rsidP="00440ADD">
            <w:pPr>
              <w:spacing w:after="0"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USD Million, CAGR (2024 – 2030)</w:t>
            </w:r>
          </w:p>
        </w:tc>
      </w:tr>
      <w:tr w:rsidR="00440ADD" w:rsidRPr="00440ADD" w:rsidTr="00440ADD">
        <w:trPr>
          <w:tblCellSpacing w:w="15" w:type="dxa"/>
        </w:trPr>
        <w:tc>
          <w:tcPr>
            <w:tcW w:w="0" w:type="auto"/>
            <w:vAlign w:val="center"/>
            <w:hideMark/>
          </w:tcPr>
          <w:p w:rsidR="00440ADD" w:rsidRPr="00440ADD" w:rsidRDefault="00440ADD" w:rsidP="00440ADD">
            <w:pPr>
              <w:spacing w:after="0"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Segmentation</w:t>
            </w:r>
          </w:p>
        </w:tc>
        <w:tc>
          <w:tcPr>
            <w:tcW w:w="0" w:type="auto"/>
            <w:vAlign w:val="center"/>
            <w:hideMark/>
          </w:tcPr>
          <w:p w:rsidR="00440ADD" w:rsidRPr="00440ADD" w:rsidRDefault="00440ADD" w:rsidP="00440ADD">
            <w:pPr>
              <w:spacing w:after="0"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By Product Type, By Material Type, By End User, By Geography</w:t>
            </w:r>
          </w:p>
        </w:tc>
      </w:tr>
      <w:tr w:rsidR="00440ADD" w:rsidRPr="00440ADD" w:rsidTr="00440ADD">
        <w:trPr>
          <w:tblCellSpacing w:w="15" w:type="dxa"/>
        </w:trPr>
        <w:tc>
          <w:tcPr>
            <w:tcW w:w="0" w:type="auto"/>
            <w:vAlign w:val="center"/>
            <w:hideMark/>
          </w:tcPr>
          <w:p w:rsidR="00440ADD" w:rsidRPr="00440ADD" w:rsidRDefault="00440ADD" w:rsidP="00440ADD">
            <w:pPr>
              <w:spacing w:after="0"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By Product Type</w:t>
            </w:r>
          </w:p>
        </w:tc>
        <w:tc>
          <w:tcPr>
            <w:tcW w:w="0" w:type="auto"/>
            <w:vAlign w:val="center"/>
            <w:hideMark/>
          </w:tcPr>
          <w:p w:rsidR="00440ADD" w:rsidRPr="00440ADD" w:rsidRDefault="00440ADD" w:rsidP="00440ADD">
            <w:pPr>
              <w:spacing w:after="0"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Surgical Nonwovens, Incontinence Products, Wound Dressings, Face Masks</w:t>
            </w:r>
          </w:p>
        </w:tc>
      </w:tr>
      <w:tr w:rsidR="00440ADD" w:rsidRPr="00440ADD" w:rsidTr="00440ADD">
        <w:trPr>
          <w:tblCellSpacing w:w="15" w:type="dxa"/>
        </w:trPr>
        <w:tc>
          <w:tcPr>
            <w:tcW w:w="0" w:type="auto"/>
            <w:vAlign w:val="center"/>
            <w:hideMark/>
          </w:tcPr>
          <w:p w:rsidR="00440ADD" w:rsidRPr="00440ADD" w:rsidRDefault="00440ADD" w:rsidP="00440ADD">
            <w:pPr>
              <w:spacing w:after="0"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By Material Type</w:t>
            </w:r>
          </w:p>
        </w:tc>
        <w:tc>
          <w:tcPr>
            <w:tcW w:w="0" w:type="auto"/>
            <w:vAlign w:val="center"/>
            <w:hideMark/>
          </w:tcPr>
          <w:p w:rsidR="00440ADD" w:rsidRPr="00440ADD" w:rsidRDefault="00440ADD" w:rsidP="00440ADD">
            <w:pPr>
              <w:spacing w:after="0"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Polypropylene, Polyester, Rayon, Biodegradable</w:t>
            </w:r>
          </w:p>
        </w:tc>
      </w:tr>
      <w:tr w:rsidR="00440ADD" w:rsidRPr="00440ADD" w:rsidTr="00440ADD">
        <w:trPr>
          <w:tblCellSpacing w:w="15" w:type="dxa"/>
        </w:trPr>
        <w:tc>
          <w:tcPr>
            <w:tcW w:w="0" w:type="auto"/>
            <w:vAlign w:val="center"/>
            <w:hideMark/>
          </w:tcPr>
          <w:p w:rsidR="00440ADD" w:rsidRPr="00440ADD" w:rsidRDefault="00440ADD" w:rsidP="00440ADD">
            <w:pPr>
              <w:spacing w:after="0"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By End User</w:t>
            </w:r>
          </w:p>
        </w:tc>
        <w:tc>
          <w:tcPr>
            <w:tcW w:w="0" w:type="auto"/>
            <w:vAlign w:val="center"/>
            <w:hideMark/>
          </w:tcPr>
          <w:p w:rsidR="00440ADD" w:rsidRPr="00440ADD" w:rsidRDefault="00440ADD" w:rsidP="00440ADD">
            <w:pPr>
              <w:spacing w:after="0"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Hospitals, ASCs, Home Healthcare, Long-Term Care Facilities</w:t>
            </w:r>
          </w:p>
        </w:tc>
      </w:tr>
      <w:tr w:rsidR="00440ADD" w:rsidRPr="00440ADD" w:rsidTr="00440ADD">
        <w:trPr>
          <w:tblCellSpacing w:w="15" w:type="dxa"/>
        </w:trPr>
        <w:tc>
          <w:tcPr>
            <w:tcW w:w="0" w:type="auto"/>
            <w:vAlign w:val="center"/>
            <w:hideMark/>
          </w:tcPr>
          <w:p w:rsidR="00440ADD" w:rsidRPr="00440ADD" w:rsidRDefault="00440ADD" w:rsidP="00440ADD">
            <w:pPr>
              <w:spacing w:after="0"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By Region</w:t>
            </w:r>
          </w:p>
        </w:tc>
        <w:tc>
          <w:tcPr>
            <w:tcW w:w="0" w:type="auto"/>
            <w:vAlign w:val="center"/>
            <w:hideMark/>
          </w:tcPr>
          <w:p w:rsidR="00440ADD" w:rsidRPr="00440ADD" w:rsidRDefault="00440ADD" w:rsidP="00440ADD">
            <w:pPr>
              <w:spacing w:after="0"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North America, Europe, Asia-Pacific, Latin America, Middle East &amp; Africa</w:t>
            </w:r>
          </w:p>
        </w:tc>
      </w:tr>
      <w:tr w:rsidR="00440ADD" w:rsidRPr="00440ADD" w:rsidTr="00440ADD">
        <w:trPr>
          <w:tblCellSpacing w:w="15" w:type="dxa"/>
        </w:trPr>
        <w:tc>
          <w:tcPr>
            <w:tcW w:w="0" w:type="auto"/>
            <w:vAlign w:val="center"/>
            <w:hideMark/>
          </w:tcPr>
          <w:p w:rsidR="00440ADD" w:rsidRPr="00440ADD" w:rsidRDefault="00440ADD" w:rsidP="00440ADD">
            <w:pPr>
              <w:spacing w:after="0"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Country Scope</w:t>
            </w:r>
          </w:p>
        </w:tc>
        <w:tc>
          <w:tcPr>
            <w:tcW w:w="0" w:type="auto"/>
            <w:vAlign w:val="center"/>
            <w:hideMark/>
          </w:tcPr>
          <w:p w:rsidR="00440ADD" w:rsidRPr="00440ADD" w:rsidRDefault="00440ADD" w:rsidP="00440ADD">
            <w:pPr>
              <w:spacing w:after="0"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U.S., UK, Germany, China, India, Japan, Brazil, Saudi Arabia</w:t>
            </w:r>
          </w:p>
        </w:tc>
      </w:tr>
      <w:tr w:rsidR="00440ADD" w:rsidRPr="00440ADD" w:rsidTr="00440ADD">
        <w:trPr>
          <w:tblCellSpacing w:w="15" w:type="dxa"/>
        </w:trPr>
        <w:tc>
          <w:tcPr>
            <w:tcW w:w="0" w:type="auto"/>
            <w:vAlign w:val="center"/>
            <w:hideMark/>
          </w:tcPr>
          <w:p w:rsidR="00440ADD" w:rsidRPr="00440ADD" w:rsidRDefault="00440ADD" w:rsidP="00440ADD">
            <w:pPr>
              <w:spacing w:after="0"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Market Drivers</w:t>
            </w:r>
          </w:p>
        </w:tc>
        <w:tc>
          <w:tcPr>
            <w:tcW w:w="0" w:type="auto"/>
            <w:vAlign w:val="center"/>
            <w:hideMark/>
          </w:tcPr>
          <w:p w:rsidR="00440ADD" w:rsidRPr="00440ADD" w:rsidRDefault="00440ADD" w:rsidP="00440ADD">
            <w:pPr>
              <w:spacing w:after="0"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Infection control demand, aging population, sustainability trend</w:t>
            </w:r>
          </w:p>
        </w:tc>
      </w:tr>
      <w:tr w:rsidR="00440ADD" w:rsidRPr="00440ADD" w:rsidTr="00440ADD">
        <w:trPr>
          <w:tblCellSpacing w:w="15" w:type="dxa"/>
        </w:trPr>
        <w:tc>
          <w:tcPr>
            <w:tcW w:w="0" w:type="auto"/>
            <w:vAlign w:val="center"/>
            <w:hideMark/>
          </w:tcPr>
          <w:p w:rsidR="00440ADD" w:rsidRPr="00440ADD" w:rsidRDefault="00440ADD" w:rsidP="00440ADD">
            <w:pPr>
              <w:spacing w:after="0"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Customization Option</w:t>
            </w:r>
          </w:p>
        </w:tc>
        <w:tc>
          <w:tcPr>
            <w:tcW w:w="0" w:type="auto"/>
            <w:vAlign w:val="center"/>
            <w:hideMark/>
          </w:tcPr>
          <w:p w:rsidR="00440ADD" w:rsidRPr="00440ADD" w:rsidRDefault="00440ADD" w:rsidP="00440ADD">
            <w:pPr>
              <w:spacing w:after="0"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Available upon request</w:t>
            </w:r>
          </w:p>
        </w:tc>
      </w:tr>
    </w:tbl>
    <w:p w:rsidR="00440ADD" w:rsidRPr="00440ADD" w:rsidRDefault="00380D97" w:rsidP="00440A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50" style="width:0;height:1.5pt" o:hralign="center" o:hrstd="t" o:hr="t" fillcolor="#a0a0a0" stroked="f"/>
        </w:pic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Segoe UI Symbol" w:eastAsia="Times New Roman" w:hAnsi="Segoe UI Symbol" w:cs="Segoe UI Symbol"/>
          <w:b/>
          <w:bCs/>
          <w:sz w:val="24"/>
          <w:szCs w:val="24"/>
        </w:rPr>
        <w:t>❓</w:t>
      </w:r>
      <w:r w:rsidRPr="00440ADD">
        <w:rPr>
          <w:rFonts w:ascii="Times New Roman" w:eastAsia="Times New Roman" w:hAnsi="Times New Roman" w:cs="Times New Roman"/>
          <w:b/>
          <w:bCs/>
          <w:sz w:val="24"/>
          <w:szCs w:val="24"/>
        </w:rPr>
        <w:t xml:space="preserve"> C. Top 5 FAQs (with brief answers)</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Q1: How big is the medical nonwoven disposables market?</w:t>
      </w:r>
      <w:r w:rsidRPr="00440ADD">
        <w:rPr>
          <w:rFonts w:ascii="Times New Roman" w:eastAsia="Times New Roman" w:hAnsi="Times New Roman" w:cs="Times New Roman"/>
          <w:sz w:val="24"/>
          <w:szCs w:val="24"/>
        </w:rPr>
        <w:br/>
        <w:t xml:space="preserve">The global medical nonwoven disposables market was valued at </w:t>
      </w:r>
      <w:r w:rsidRPr="00440ADD">
        <w:rPr>
          <w:rFonts w:ascii="Times New Roman" w:eastAsia="Times New Roman" w:hAnsi="Times New Roman" w:cs="Times New Roman"/>
          <w:b/>
          <w:bCs/>
          <w:sz w:val="24"/>
          <w:szCs w:val="24"/>
        </w:rPr>
        <w:t>USD 24.8 billion</w:t>
      </w:r>
      <w:r w:rsidRPr="00440ADD">
        <w:rPr>
          <w:rFonts w:ascii="Times New Roman" w:eastAsia="Times New Roman" w:hAnsi="Times New Roman" w:cs="Times New Roman"/>
          <w:sz w:val="24"/>
          <w:szCs w:val="24"/>
        </w:rPr>
        <w:t xml:space="preserve"> in 2024.</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Q2: What is the CAGR for the medical nonwoven disposables market during the forecast period?</w:t>
      </w:r>
      <w:r w:rsidRPr="00440ADD">
        <w:rPr>
          <w:rFonts w:ascii="Times New Roman" w:eastAsia="Times New Roman" w:hAnsi="Times New Roman" w:cs="Times New Roman"/>
          <w:sz w:val="24"/>
          <w:szCs w:val="24"/>
        </w:rPr>
        <w:br/>
        <w:t xml:space="preserve">The market is expected to grow at a </w:t>
      </w:r>
      <w:r w:rsidRPr="00440ADD">
        <w:rPr>
          <w:rFonts w:ascii="Times New Roman" w:eastAsia="Times New Roman" w:hAnsi="Times New Roman" w:cs="Times New Roman"/>
          <w:b/>
          <w:bCs/>
          <w:sz w:val="24"/>
          <w:szCs w:val="24"/>
        </w:rPr>
        <w:t xml:space="preserve">CAGR of </w:t>
      </w:r>
      <w:r w:rsidR="00380D97">
        <w:rPr>
          <w:rFonts w:ascii="Times New Roman" w:eastAsia="Times New Roman" w:hAnsi="Times New Roman" w:cs="Times New Roman"/>
          <w:b/>
          <w:bCs/>
          <w:sz w:val="24"/>
          <w:szCs w:val="24"/>
        </w:rPr>
        <w:t>6.8%</w:t>
      </w:r>
      <w:r w:rsidRPr="00440ADD">
        <w:rPr>
          <w:rFonts w:ascii="Times New Roman" w:eastAsia="Times New Roman" w:hAnsi="Times New Roman" w:cs="Times New Roman"/>
          <w:b/>
          <w:bCs/>
          <w:sz w:val="24"/>
          <w:szCs w:val="24"/>
        </w:rPr>
        <w:t xml:space="preserve"> from 2024 to 2030</w:t>
      </w:r>
      <w:r w:rsidRPr="00440ADD">
        <w:rPr>
          <w:rFonts w:ascii="Times New Roman" w:eastAsia="Times New Roman" w:hAnsi="Times New Roman" w:cs="Times New Roman"/>
          <w:sz w:val="24"/>
          <w:szCs w:val="24"/>
        </w:rPr>
        <w:t>.</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Q3: Who are the major players in the medical nonwoven disposables market?</w:t>
      </w:r>
      <w:r w:rsidRPr="00440ADD">
        <w:rPr>
          <w:rFonts w:ascii="Times New Roman" w:eastAsia="Times New Roman" w:hAnsi="Times New Roman" w:cs="Times New Roman"/>
          <w:sz w:val="24"/>
          <w:szCs w:val="24"/>
        </w:rPr>
        <w:br/>
        <w:t xml:space="preserve">Leading players include </w:t>
      </w:r>
      <w:r w:rsidRPr="00440ADD">
        <w:rPr>
          <w:rFonts w:ascii="Times New Roman" w:eastAsia="Times New Roman" w:hAnsi="Times New Roman" w:cs="Times New Roman"/>
          <w:b/>
          <w:bCs/>
          <w:sz w:val="24"/>
          <w:szCs w:val="24"/>
        </w:rPr>
        <w:t>Kimberly-Clark</w:t>
      </w:r>
      <w:r w:rsidRPr="00440ADD">
        <w:rPr>
          <w:rFonts w:ascii="Times New Roman" w:eastAsia="Times New Roman" w:hAnsi="Times New Roman" w:cs="Times New Roman"/>
          <w:sz w:val="24"/>
          <w:szCs w:val="24"/>
        </w:rPr>
        <w:t xml:space="preserve">, </w:t>
      </w:r>
      <w:r w:rsidRPr="00440ADD">
        <w:rPr>
          <w:rFonts w:ascii="Times New Roman" w:eastAsia="Times New Roman" w:hAnsi="Times New Roman" w:cs="Times New Roman"/>
          <w:b/>
          <w:bCs/>
          <w:sz w:val="24"/>
          <w:szCs w:val="24"/>
        </w:rPr>
        <w:t>Cardinal Health</w:t>
      </w:r>
      <w:r w:rsidRPr="00440ADD">
        <w:rPr>
          <w:rFonts w:ascii="Times New Roman" w:eastAsia="Times New Roman" w:hAnsi="Times New Roman" w:cs="Times New Roman"/>
          <w:sz w:val="24"/>
          <w:szCs w:val="24"/>
        </w:rPr>
        <w:t xml:space="preserve">, and </w:t>
      </w:r>
      <w:r w:rsidRPr="00440ADD">
        <w:rPr>
          <w:rFonts w:ascii="Times New Roman" w:eastAsia="Times New Roman" w:hAnsi="Times New Roman" w:cs="Times New Roman"/>
          <w:b/>
          <w:bCs/>
          <w:sz w:val="24"/>
          <w:szCs w:val="24"/>
        </w:rPr>
        <w:t>Medline Industries</w:t>
      </w:r>
      <w:r w:rsidRPr="00440ADD">
        <w:rPr>
          <w:rFonts w:ascii="Times New Roman" w:eastAsia="Times New Roman" w:hAnsi="Times New Roman" w:cs="Times New Roman"/>
          <w:sz w:val="24"/>
          <w:szCs w:val="24"/>
        </w:rPr>
        <w:t>.</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Q4: Which region dominates the medical nonwoven disposables market?</w:t>
      </w:r>
      <w:r w:rsidRPr="00440ADD">
        <w:rPr>
          <w:rFonts w:ascii="Times New Roman" w:eastAsia="Times New Roman" w:hAnsi="Times New Roman" w:cs="Times New Roman"/>
          <w:sz w:val="24"/>
          <w:szCs w:val="24"/>
        </w:rPr>
        <w:br/>
      </w:r>
      <w:r w:rsidRPr="00440ADD">
        <w:rPr>
          <w:rFonts w:ascii="Times New Roman" w:eastAsia="Times New Roman" w:hAnsi="Times New Roman" w:cs="Times New Roman"/>
          <w:b/>
          <w:bCs/>
          <w:sz w:val="24"/>
          <w:szCs w:val="24"/>
        </w:rPr>
        <w:t>North America</w:t>
      </w:r>
      <w:r w:rsidRPr="00440ADD">
        <w:rPr>
          <w:rFonts w:ascii="Times New Roman" w:eastAsia="Times New Roman" w:hAnsi="Times New Roman" w:cs="Times New Roman"/>
          <w:sz w:val="24"/>
          <w:szCs w:val="24"/>
        </w:rPr>
        <w:t xml:space="preserve"> leads due to advanced hospital infrastructure and strict infection control standards.</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Q5: What factors are driving the medical nonwoven disposables market?</w:t>
      </w:r>
      <w:r w:rsidRPr="00440ADD">
        <w:rPr>
          <w:rFonts w:ascii="Times New Roman" w:eastAsia="Times New Roman" w:hAnsi="Times New Roman" w:cs="Times New Roman"/>
          <w:sz w:val="24"/>
          <w:szCs w:val="24"/>
        </w:rPr>
        <w:br/>
        <w:t xml:space="preserve">Growth is fueled by </w:t>
      </w:r>
      <w:r w:rsidRPr="00440ADD">
        <w:rPr>
          <w:rFonts w:ascii="Times New Roman" w:eastAsia="Times New Roman" w:hAnsi="Times New Roman" w:cs="Times New Roman"/>
          <w:b/>
          <w:bCs/>
          <w:sz w:val="24"/>
          <w:szCs w:val="24"/>
        </w:rPr>
        <w:t>infection prevention needs, aging populations, and sustainability innovations</w:t>
      </w:r>
      <w:r w:rsidRPr="00440ADD">
        <w:rPr>
          <w:rFonts w:ascii="Times New Roman" w:eastAsia="Times New Roman" w:hAnsi="Times New Roman" w:cs="Times New Roman"/>
          <w:sz w:val="24"/>
          <w:szCs w:val="24"/>
        </w:rPr>
        <w:t>.</w:t>
      </w:r>
    </w:p>
    <w:p w:rsidR="00440ADD" w:rsidRPr="00440ADD" w:rsidRDefault="00380D97" w:rsidP="00440A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 D. JSON-LD Schema Markup</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D.1. Breadcrumb Schema:</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440ADD">
        <w:rPr>
          <w:rFonts w:ascii="Courier New" w:eastAsia="Times New Roman" w:hAnsi="Courier New" w:cs="Courier New"/>
          <w:sz w:val="20"/>
          <w:szCs w:val="20"/>
        </w:rPr>
        <w:t>json</w:t>
      </w:r>
      <w:proofErr w:type="spellEnd"/>
      <w:proofErr w:type="gramEnd"/>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40ADD">
        <w:rPr>
          <w:rFonts w:ascii="Courier New" w:eastAsia="Times New Roman" w:hAnsi="Courier New" w:cs="Courier New"/>
          <w:sz w:val="20"/>
          <w:szCs w:val="20"/>
        </w:rPr>
        <w:t>CopyEdit</w:t>
      </w:r>
      <w:proofErr w:type="spellEnd"/>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"@context": "https://schema.org",</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"@type": "</w:t>
      </w:r>
      <w:proofErr w:type="spellStart"/>
      <w:r w:rsidRPr="00440ADD">
        <w:rPr>
          <w:rFonts w:ascii="Courier New" w:eastAsia="Times New Roman" w:hAnsi="Courier New" w:cs="Courier New"/>
          <w:sz w:val="20"/>
          <w:szCs w:val="20"/>
        </w:rPr>
        <w:t>BreadcrumbList</w:t>
      </w:r>
      <w:proofErr w:type="spellEnd"/>
      <w:r w:rsidRPr="00440ADD">
        <w:rPr>
          <w:rFonts w:ascii="Courier New" w:eastAsia="Times New Roman" w:hAnsi="Courier New" w:cs="Courier New"/>
          <w:sz w:val="20"/>
          <w:szCs w:val="20"/>
        </w:rPr>
        <w:t>",</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roofErr w:type="spellStart"/>
      <w:proofErr w:type="gramStart"/>
      <w:r w:rsidRPr="00440ADD">
        <w:rPr>
          <w:rFonts w:ascii="Courier New" w:eastAsia="Times New Roman" w:hAnsi="Courier New" w:cs="Courier New"/>
          <w:sz w:val="20"/>
          <w:szCs w:val="20"/>
        </w:rPr>
        <w:t>itemListElement</w:t>
      </w:r>
      <w:proofErr w:type="spellEnd"/>
      <w:proofErr w:type="gramEnd"/>
      <w:r w:rsidRPr="00440ADD">
        <w:rPr>
          <w:rFonts w:ascii="Courier New" w:eastAsia="Times New Roman" w:hAnsi="Courier New" w:cs="Courier New"/>
          <w:sz w:val="20"/>
          <w:szCs w:val="20"/>
        </w:rPr>
        <w:t>": [</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"@type": "</w:t>
      </w:r>
      <w:proofErr w:type="spellStart"/>
      <w:r w:rsidRPr="00440ADD">
        <w:rPr>
          <w:rFonts w:ascii="Courier New" w:eastAsia="Times New Roman" w:hAnsi="Courier New" w:cs="Courier New"/>
          <w:sz w:val="20"/>
          <w:szCs w:val="20"/>
        </w:rPr>
        <w:t>ListItem</w:t>
      </w:r>
      <w:proofErr w:type="spellEnd"/>
      <w:r w:rsidRPr="00440ADD">
        <w:rPr>
          <w:rFonts w:ascii="Courier New" w:eastAsia="Times New Roman" w:hAnsi="Courier New" w:cs="Courier New"/>
          <w:sz w:val="20"/>
          <w:szCs w:val="20"/>
        </w:rPr>
        <w:t>",</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roofErr w:type="gramStart"/>
      <w:r w:rsidRPr="00440ADD">
        <w:rPr>
          <w:rFonts w:ascii="Courier New" w:eastAsia="Times New Roman" w:hAnsi="Courier New" w:cs="Courier New"/>
          <w:sz w:val="20"/>
          <w:szCs w:val="20"/>
        </w:rPr>
        <w:t>position</w:t>
      </w:r>
      <w:proofErr w:type="gramEnd"/>
      <w:r w:rsidRPr="00440ADD">
        <w:rPr>
          <w:rFonts w:ascii="Courier New" w:eastAsia="Times New Roman" w:hAnsi="Courier New" w:cs="Courier New"/>
          <w:sz w:val="20"/>
          <w:szCs w:val="20"/>
        </w:rPr>
        <w:t>": 1,</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roofErr w:type="gramStart"/>
      <w:r w:rsidRPr="00440ADD">
        <w:rPr>
          <w:rFonts w:ascii="Courier New" w:eastAsia="Times New Roman" w:hAnsi="Courier New" w:cs="Courier New"/>
          <w:sz w:val="20"/>
          <w:szCs w:val="20"/>
        </w:rPr>
        <w:t>name</w:t>
      </w:r>
      <w:proofErr w:type="gramEnd"/>
      <w:r w:rsidRPr="00440ADD">
        <w:rPr>
          <w:rFonts w:ascii="Courier New" w:eastAsia="Times New Roman" w:hAnsi="Courier New" w:cs="Courier New"/>
          <w:sz w:val="20"/>
          <w:szCs w:val="20"/>
        </w:rPr>
        <w:t>": "Home",</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roofErr w:type="gramStart"/>
      <w:r w:rsidRPr="00440ADD">
        <w:rPr>
          <w:rFonts w:ascii="Courier New" w:eastAsia="Times New Roman" w:hAnsi="Courier New" w:cs="Courier New"/>
          <w:sz w:val="20"/>
          <w:szCs w:val="20"/>
        </w:rPr>
        <w:t>item</w:t>
      </w:r>
      <w:proofErr w:type="gramEnd"/>
      <w:r w:rsidRPr="00440ADD">
        <w:rPr>
          <w:rFonts w:ascii="Courier New" w:eastAsia="Times New Roman" w:hAnsi="Courier New" w:cs="Courier New"/>
          <w:sz w:val="20"/>
          <w:szCs w:val="20"/>
        </w:rPr>
        <w:t>": "https://www.strategicmarketresearch.com/"</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"@type": "</w:t>
      </w:r>
      <w:proofErr w:type="spellStart"/>
      <w:r w:rsidRPr="00440ADD">
        <w:rPr>
          <w:rFonts w:ascii="Courier New" w:eastAsia="Times New Roman" w:hAnsi="Courier New" w:cs="Courier New"/>
          <w:sz w:val="20"/>
          <w:szCs w:val="20"/>
        </w:rPr>
        <w:t>ListItem</w:t>
      </w:r>
      <w:proofErr w:type="spellEnd"/>
      <w:r w:rsidRPr="00440ADD">
        <w:rPr>
          <w:rFonts w:ascii="Courier New" w:eastAsia="Times New Roman" w:hAnsi="Courier New" w:cs="Courier New"/>
          <w:sz w:val="20"/>
          <w:szCs w:val="20"/>
        </w:rPr>
        <w:t>",</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roofErr w:type="gramStart"/>
      <w:r w:rsidRPr="00440ADD">
        <w:rPr>
          <w:rFonts w:ascii="Courier New" w:eastAsia="Times New Roman" w:hAnsi="Courier New" w:cs="Courier New"/>
          <w:sz w:val="20"/>
          <w:szCs w:val="20"/>
        </w:rPr>
        <w:t>position</w:t>
      </w:r>
      <w:proofErr w:type="gramEnd"/>
      <w:r w:rsidRPr="00440ADD">
        <w:rPr>
          <w:rFonts w:ascii="Courier New" w:eastAsia="Times New Roman" w:hAnsi="Courier New" w:cs="Courier New"/>
          <w:sz w:val="20"/>
          <w:szCs w:val="20"/>
        </w:rPr>
        <w:t>": 2,</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roofErr w:type="gramStart"/>
      <w:r w:rsidRPr="00440ADD">
        <w:rPr>
          <w:rFonts w:ascii="Courier New" w:eastAsia="Times New Roman" w:hAnsi="Courier New" w:cs="Courier New"/>
          <w:sz w:val="20"/>
          <w:szCs w:val="20"/>
        </w:rPr>
        <w:t>name</w:t>
      </w:r>
      <w:proofErr w:type="gramEnd"/>
      <w:r w:rsidRPr="00440ADD">
        <w:rPr>
          <w:rFonts w:ascii="Courier New" w:eastAsia="Times New Roman" w:hAnsi="Courier New" w:cs="Courier New"/>
          <w:sz w:val="20"/>
          <w:szCs w:val="20"/>
        </w:rPr>
        <w:t>": "Healthcare",</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roofErr w:type="gramStart"/>
      <w:r w:rsidRPr="00440ADD">
        <w:rPr>
          <w:rFonts w:ascii="Courier New" w:eastAsia="Times New Roman" w:hAnsi="Courier New" w:cs="Courier New"/>
          <w:sz w:val="20"/>
          <w:szCs w:val="20"/>
        </w:rPr>
        <w:t>item</w:t>
      </w:r>
      <w:proofErr w:type="gramEnd"/>
      <w:r w:rsidRPr="00440ADD">
        <w:rPr>
          <w:rFonts w:ascii="Courier New" w:eastAsia="Times New Roman" w:hAnsi="Courier New" w:cs="Courier New"/>
          <w:sz w:val="20"/>
          <w:szCs w:val="20"/>
        </w:rPr>
        <w:t>": "https://www.strategicmarketresearch.com/reports/healthcare"</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"@type": "</w:t>
      </w:r>
      <w:proofErr w:type="spellStart"/>
      <w:r w:rsidRPr="00440ADD">
        <w:rPr>
          <w:rFonts w:ascii="Courier New" w:eastAsia="Times New Roman" w:hAnsi="Courier New" w:cs="Courier New"/>
          <w:sz w:val="20"/>
          <w:szCs w:val="20"/>
        </w:rPr>
        <w:t>ListItem</w:t>
      </w:r>
      <w:proofErr w:type="spellEnd"/>
      <w:r w:rsidRPr="00440ADD">
        <w:rPr>
          <w:rFonts w:ascii="Courier New" w:eastAsia="Times New Roman" w:hAnsi="Courier New" w:cs="Courier New"/>
          <w:sz w:val="20"/>
          <w:szCs w:val="20"/>
        </w:rPr>
        <w:t>",</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roofErr w:type="gramStart"/>
      <w:r w:rsidRPr="00440ADD">
        <w:rPr>
          <w:rFonts w:ascii="Courier New" w:eastAsia="Times New Roman" w:hAnsi="Courier New" w:cs="Courier New"/>
          <w:sz w:val="20"/>
          <w:szCs w:val="20"/>
        </w:rPr>
        <w:t>position</w:t>
      </w:r>
      <w:proofErr w:type="gramEnd"/>
      <w:r w:rsidRPr="00440ADD">
        <w:rPr>
          <w:rFonts w:ascii="Courier New" w:eastAsia="Times New Roman" w:hAnsi="Courier New" w:cs="Courier New"/>
          <w:sz w:val="20"/>
          <w:szCs w:val="20"/>
        </w:rPr>
        <w:t>": 3,</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roofErr w:type="gramStart"/>
      <w:r w:rsidRPr="00440ADD">
        <w:rPr>
          <w:rFonts w:ascii="Courier New" w:eastAsia="Times New Roman" w:hAnsi="Courier New" w:cs="Courier New"/>
          <w:sz w:val="20"/>
          <w:szCs w:val="20"/>
        </w:rPr>
        <w:t>name</w:t>
      </w:r>
      <w:proofErr w:type="gramEnd"/>
      <w:r w:rsidRPr="00440ADD">
        <w:rPr>
          <w:rFonts w:ascii="Courier New" w:eastAsia="Times New Roman" w:hAnsi="Courier New" w:cs="Courier New"/>
          <w:sz w:val="20"/>
          <w:szCs w:val="20"/>
        </w:rPr>
        <w:t>": "Medical Nonwoven Disposables Market Report 2030",</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lastRenderedPageBreak/>
        <w:t xml:space="preserve">      "</w:t>
      </w:r>
      <w:proofErr w:type="gramStart"/>
      <w:r w:rsidRPr="00440ADD">
        <w:rPr>
          <w:rFonts w:ascii="Courier New" w:eastAsia="Times New Roman" w:hAnsi="Courier New" w:cs="Courier New"/>
          <w:sz w:val="20"/>
          <w:szCs w:val="20"/>
        </w:rPr>
        <w:t>item</w:t>
      </w:r>
      <w:proofErr w:type="gramEnd"/>
      <w:r w:rsidRPr="00440ADD">
        <w:rPr>
          <w:rFonts w:ascii="Courier New" w:eastAsia="Times New Roman" w:hAnsi="Courier New" w:cs="Courier New"/>
          <w:sz w:val="20"/>
          <w:szCs w:val="20"/>
        </w:rPr>
        <w:t>": "https://www.strategicmarketresearch.com/market-report/medical-nonwoven-disposables"</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D.2. FAQ Schema:</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440ADD">
        <w:rPr>
          <w:rFonts w:ascii="Courier New" w:eastAsia="Times New Roman" w:hAnsi="Courier New" w:cs="Courier New"/>
          <w:sz w:val="20"/>
          <w:szCs w:val="20"/>
        </w:rPr>
        <w:t>json</w:t>
      </w:r>
      <w:proofErr w:type="spellEnd"/>
      <w:proofErr w:type="gramEnd"/>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40ADD">
        <w:rPr>
          <w:rFonts w:ascii="Courier New" w:eastAsia="Times New Roman" w:hAnsi="Courier New" w:cs="Courier New"/>
          <w:sz w:val="20"/>
          <w:szCs w:val="20"/>
        </w:rPr>
        <w:t>CopyEdit</w:t>
      </w:r>
      <w:proofErr w:type="spellEnd"/>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"@context": "https://schema.org",</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"@type": "</w:t>
      </w:r>
      <w:proofErr w:type="spellStart"/>
      <w:r w:rsidRPr="00440ADD">
        <w:rPr>
          <w:rFonts w:ascii="Courier New" w:eastAsia="Times New Roman" w:hAnsi="Courier New" w:cs="Courier New"/>
          <w:sz w:val="20"/>
          <w:szCs w:val="20"/>
        </w:rPr>
        <w:t>FAQPage</w:t>
      </w:r>
      <w:proofErr w:type="spellEnd"/>
      <w:r w:rsidRPr="00440ADD">
        <w:rPr>
          <w:rFonts w:ascii="Courier New" w:eastAsia="Times New Roman" w:hAnsi="Courier New" w:cs="Courier New"/>
          <w:sz w:val="20"/>
          <w:szCs w:val="20"/>
        </w:rPr>
        <w:t>",</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roofErr w:type="spellStart"/>
      <w:proofErr w:type="gramStart"/>
      <w:r w:rsidRPr="00440ADD">
        <w:rPr>
          <w:rFonts w:ascii="Courier New" w:eastAsia="Times New Roman" w:hAnsi="Courier New" w:cs="Courier New"/>
          <w:sz w:val="20"/>
          <w:szCs w:val="20"/>
        </w:rPr>
        <w:t>mainEntity</w:t>
      </w:r>
      <w:proofErr w:type="spellEnd"/>
      <w:proofErr w:type="gramEnd"/>
      <w:r w:rsidRPr="00440ADD">
        <w:rPr>
          <w:rFonts w:ascii="Courier New" w:eastAsia="Times New Roman" w:hAnsi="Courier New" w:cs="Courier New"/>
          <w:sz w:val="20"/>
          <w:szCs w:val="20"/>
        </w:rPr>
        <w:t>": [</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"@type": "Question",</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roofErr w:type="gramStart"/>
      <w:r w:rsidRPr="00440ADD">
        <w:rPr>
          <w:rFonts w:ascii="Courier New" w:eastAsia="Times New Roman" w:hAnsi="Courier New" w:cs="Courier New"/>
          <w:sz w:val="20"/>
          <w:szCs w:val="20"/>
        </w:rPr>
        <w:t>name</w:t>
      </w:r>
      <w:proofErr w:type="gramEnd"/>
      <w:r w:rsidRPr="00440ADD">
        <w:rPr>
          <w:rFonts w:ascii="Courier New" w:eastAsia="Times New Roman" w:hAnsi="Courier New" w:cs="Courier New"/>
          <w:sz w:val="20"/>
          <w:szCs w:val="20"/>
        </w:rPr>
        <w:t>": "How big is the medical nonwoven disposables market?",</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roofErr w:type="spellStart"/>
      <w:proofErr w:type="gramStart"/>
      <w:r w:rsidRPr="00440ADD">
        <w:rPr>
          <w:rFonts w:ascii="Courier New" w:eastAsia="Times New Roman" w:hAnsi="Courier New" w:cs="Courier New"/>
          <w:sz w:val="20"/>
          <w:szCs w:val="20"/>
        </w:rPr>
        <w:t>acceptedAnswer</w:t>
      </w:r>
      <w:proofErr w:type="spellEnd"/>
      <w:proofErr w:type="gramEnd"/>
      <w:r w:rsidRPr="00440ADD">
        <w:rPr>
          <w:rFonts w:ascii="Courier New" w:eastAsia="Times New Roman" w:hAnsi="Courier New" w:cs="Courier New"/>
          <w:sz w:val="20"/>
          <w:szCs w:val="20"/>
        </w:rPr>
        <w:t>": {</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"@type": "Answer",</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roofErr w:type="gramStart"/>
      <w:r w:rsidRPr="00440ADD">
        <w:rPr>
          <w:rFonts w:ascii="Courier New" w:eastAsia="Times New Roman" w:hAnsi="Courier New" w:cs="Courier New"/>
          <w:sz w:val="20"/>
          <w:szCs w:val="20"/>
        </w:rPr>
        <w:t>text</w:t>
      </w:r>
      <w:proofErr w:type="gramEnd"/>
      <w:r w:rsidRPr="00440ADD">
        <w:rPr>
          <w:rFonts w:ascii="Courier New" w:eastAsia="Times New Roman" w:hAnsi="Courier New" w:cs="Courier New"/>
          <w:sz w:val="20"/>
          <w:szCs w:val="20"/>
        </w:rPr>
        <w:t>": "The global medical nonwoven disposables market was valued at USD 24.8 billion in 2024."</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"@type": "Question",</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roofErr w:type="gramStart"/>
      <w:r w:rsidRPr="00440ADD">
        <w:rPr>
          <w:rFonts w:ascii="Courier New" w:eastAsia="Times New Roman" w:hAnsi="Courier New" w:cs="Courier New"/>
          <w:sz w:val="20"/>
          <w:szCs w:val="20"/>
        </w:rPr>
        <w:t>name</w:t>
      </w:r>
      <w:proofErr w:type="gramEnd"/>
      <w:r w:rsidRPr="00440ADD">
        <w:rPr>
          <w:rFonts w:ascii="Courier New" w:eastAsia="Times New Roman" w:hAnsi="Courier New" w:cs="Courier New"/>
          <w:sz w:val="20"/>
          <w:szCs w:val="20"/>
        </w:rPr>
        <w:t>": "What is the CAGR for the medical nonwoven disposables market during the forecast period?",</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roofErr w:type="spellStart"/>
      <w:proofErr w:type="gramStart"/>
      <w:r w:rsidRPr="00440ADD">
        <w:rPr>
          <w:rFonts w:ascii="Courier New" w:eastAsia="Times New Roman" w:hAnsi="Courier New" w:cs="Courier New"/>
          <w:sz w:val="20"/>
          <w:szCs w:val="20"/>
        </w:rPr>
        <w:t>acceptedAnswer</w:t>
      </w:r>
      <w:proofErr w:type="spellEnd"/>
      <w:proofErr w:type="gramEnd"/>
      <w:r w:rsidRPr="00440ADD">
        <w:rPr>
          <w:rFonts w:ascii="Courier New" w:eastAsia="Times New Roman" w:hAnsi="Courier New" w:cs="Courier New"/>
          <w:sz w:val="20"/>
          <w:szCs w:val="20"/>
        </w:rPr>
        <w:t>": {</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"@type": "Answer",</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roofErr w:type="gramStart"/>
      <w:r w:rsidRPr="00440ADD">
        <w:rPr>
          <w:rFonts w:ascii="Courier New" w:eastAsia="Times New Roman" w:hAnsi="Courier New" w:cs="Courier New"/>
          <w:sz w:val="20"/>
          <w:szCs w:val="20"/>
        </w:rPr>
        <w:t>text</w:t>
      </w:r>
      <w:proofErr w:type="gramEnd"/>
      <w:r w:rsidRPr="00440ADD">
        <w:rPr>
          <w:rFonts w:ascii="Courier New" w:eastAsia="Times New Roman" w:hAnsi="Courier New" w:cs="Courier New"/>
          <w:sz w:val="20"/>
          <w:szCs w:val="20"/>
        </w:rPr>
        <w:t xml:space="preserve">": "The market is expected to grow at a CAGR of </w:t>
      </w:r>
      <w:r w:rsidR="00380D97">
        <w:rPr>
          <w:rFonts w:ascii="Courier New" w:eastAsia="Times New Roman" w:hAnsi="Courier New" w:cs="Courier New"/>
          <w:sz w:val="20"/>
          <w:szCs w:val="20"/>
        </w:rPr>
        <w:t>6.8%</w:t>
      </w:r>
      <w:r w:rsidRPr="00440ADD">
        <w:rPr>
          <w:rFonts w:ascii="Courier New" w:eastAsia="Times New Roman" w:hAnsi="Courier New" w:cs="Courier New"/>
          <w:sz w:val="20"/>
          <w:szCs w:val="20"/>
        </w:rPr>
        <w:t xml:space="preserve"> from 2024 to 2030."</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"@type": "Question",</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roofErr w:type="gramStart"/>
      <w:r w:rsidRPr="00440ADD">
        <w:rPr>
          <w:rFonts w:ascii="Courier New" w:eastAsia="Times New Roman" w:hAnsi="Courier New" w:cs="Courier New"/>
          <w:sz w:val="20"/>
          <w:szCs w:val="20"/>
        </w:rPr>
        <w:t>name</w:t>
      </w:r>
      <w:proofErr w:type="gramEnd"/>
      <w:r w:rsidRPr="00440ADD">
        <w:rPr>
          <w:rFonts w:ascii="Courier New" w:eastAsia="Times New Roman" w:hAnsi="Courier New" w:cs="Courier New"/>
          <w:sz w:val="20"/>
          <w:szCs w:val="20"/>
        </w:rPr>
        <w:t>": "Who are the major players in the medical nonwoven disposables market?",</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roofErr w:type="spellStart"/>
      <w:proofErr w:type="gramStart"/>
      <w:r w:rsidRPr="00440ADD">
        <w:rPr>
          <w:rFonts w:ascii="Courier New" w:eastAsia="Times New Roman" w:hAnsi="Courier New" w:cs="Courier New"/>
          <w:sz w:val="20"/>
          <w:szCs w:val="20"/>
        </w:rPr>
        <w:t>acceptedAnswer</w:t>
      </w:r>
      <w:proofErr w:type="spellEnd"/>
      <w:proofErr w:type="gramEnd"/>
      <w:r w:rsidRPr="00440ADD">
        <w:rPr>
          <w:rFonts w:ascii="Courier New" w:eastAsia="Times New Roman" w:hAnsi="Courier New" w:cs="Courier New"/>
          <w:sz w:val="20"/>
          <w:szCs w:val="20"/>
        </w:rPr>
        <w:t>": {</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"@type": "Answer",</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roofErr w:type="gramStart"/>
      <w:r w:rsidRPr="00440ADD">
        <w:rPr>
          <w:rFonts w:ascii="Courier New" w:eastAsia="Times New Roman" w:hAnsi="Courier New" w:cs="Courier New"/>
          <w:sz w:val="20"/>
          <w:szCs w:val="20"/>
        </w:rPr>
        <w:t>text</w:t>
      </w:r>
      <w:proofErr w:type="gramEnd"/>
      <w:r w:rsidRPr="00440ADD">
        <w:rPr>
          <w:rFonts w:ascii="Courier New" w:eastAsia="Times New Roman" w:hAnsi="Courier New" w:cs="Courier New"/>
          <w:sz w:val="20"/>
          <w:szCs w:val="20"/>
        </w:rPr>
        <w:t>": "Leading players include Kimberly-Clark, Cardinal Health, and Medline Industries."</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"@type": "Question",</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roofErr w:type="gramStart"/>
      <w:r w:rsidRPr="00440ADD">
        <w:rPr>
          <w:rFonts w:ascii="Courier New" w:eastAsia="Times New Roman" w:hAnsi="Courier New" w:cs="Courier New"/>
          <w:sz w:val="20"/>
          <w:szCs w:val="20"/>
        </w:rPr>
        <w:t>name</w:t>
      </w:r>
      <w:proofErr w:type="gramEnd"/>
      <w:r w:rsidRPr="00440ADD">
        <w:rPr>
          <w:rFonts w:ascii="Courier New" w:eastAsia="Times New Roman" w:hAnsi="Courier New" w:cs="Courier New"/>
          <w:sz w:val="20"/>
          <w:szCs w:val="20"/>
        </w:rPr>
        <w:t>": "Which region dominates the medical nonwoven disposables market?",</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roofErr w:type="spellStart"/>
      <w:proofErr w:type="gramStart"/>
      <w:r w:rsidRPr="00440ADD">
        <w:rPr>
          <w:rFonts w:ascii="Courier New" w:eastAsia="Times New Roman" w:hAnsi="Courier New" w:cs="Courier New"/>
          <w:sz w:val="20"/>
          <w:szCs w:val="20"/>
        </w:rPr>
        <w:t>acceptedAnswer</w:t>
      </w:r>
      <w:proofErr w:type="spellEnd"/>
      <w:proofErr w:type="gramEnd"/>
      <w:r w:rsidRPr="00440ADD">
        <w:rPr>
          <w:rFonts w:ascii="Courier New" w:eastAsia="Times New Roman" w:hAnsi="Courier New" w:cs="Courier New"/>
          <w:sz w:val="20"/>
          <w:szCs w:val="20"/>
        </w:rPr>
        <w:t>": {</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"@type": "Answer",</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roofErr w:type="gramStart"/>
      <w:r w:rsidRPr="00440ADD">
        <w:rPr>
          <w:rFonts w:ascii="Courier New" w:eastAsia="Times New Roman" w:hAnsi="Courier New" w:cs="Courier New"/>
          <w:sz w:val="20"/>
          <w:szCs w:val="20"/>
        </w:rPr>
        <w:t>text</w:t>
      </w:r>
      <w:proofErr w:type="gramEnd"/>
      <w:r w:rsidRPr="00440ADD">
        <w:rPr>
          <w:rFonts w:ascii="Courier New" w:eastAsia="Times New Roman" w:hAnsi="Courier New" w:cs="Courier New"/>
          <w:sz w:val="20"/>
          <w:szCs w:val="20"/>
        </w:rPr>
        <w:t>": "North America leads due to advanced hospital infrastructure and strict infection control standards."</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"@type": "Question",</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lastRenderedPageBreak/>
        <w:t xml:space="preserve">      "</w:t>
      </w:r>
      <w:proofErr w:type="gramStart"/>
      <w:r w:rsidRPr="00440ADD">
        <w:rPr>
          <w:rFonts w:ascii="Courier New" w:eastAsia="Times New Roman" w:hAnsi="Courier New" w:cs="Courier New"/>
          <w:sz w:val="20"/>
          <w:szCs w:val="20"/>
        </w:rPr>
        <w:t>name</w:t>
      </w:r>
      <w:proofErr w:type="gramEnd"/>
      <w:r w:rsidRPr="00440ADD">
        <w:rPr>
          <w:rFonts w:ascii="Courier New" w:eastAsia="Times New Roman" w:hAnsi="Courier New" w:cs="Courier New"/>
          <w:sz w:val="20"/>
          <w:szCs w:val="20"/>
        </w:rPr>
        <w:t>": "What factors are driving the medical nonwoven disposables market?",</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roofErr w:type="spellStart"/>
      <w:proofErr w:type="gramStart"/>
      <w:r w:rsidRPr="00440ADD">
        <w:rPr>
          <w:rFonts w:ascii="Courier New" w:eastAsia="Times New Roman" w:hAnsi="Courier New" w:cs="Courier New"/>
          <w:sz w:val="20"/>
          <w:szCs w:val="20"/>
        </w:rPr>
        <w:t>acceptedAnswer</w:t>
      </w:r>
      <w:proofErr w:type="spellEnd"/>
      <w:proofErr w:type="gramEnd"/>
      <w:r w:rsidRPr="00440ADD">
        <w:rPr>
          <w:rFonts w:ascii="Courier New" w:eastAsia="Times New Roman" w:hAnsi="Courier New" w:cs="Courier New"/>
          <w:sz w:val="20"/>
          <w:szCs w:val="20"/>
        </w:rPr>
        <w:t>": {</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"@type": "Answer",</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roofErr w:type="gramStart"/>
      <w:r w:rsidRPr="00440ADD">
        <w:rPr>
          <w:rFonts w:ascii="Courier New" w:eastAsia="Times New Roman" w:hAnsi="Courier New" w:cs="Courier New"/>
          <w:sz w:val="20"/>
          <w:szCs w:val="20"/>
        </w:rPr>
        <w:t>text</w:t>
      </w:r>
      <w:proofErr w:type="gramEnd"/>
      <w:r w:rsidRPr="00440ADD">
        <w:rPr>
          <w:rFonts w:ascii="Courier New" w:eastAsia="Times New Roman" w:hAnsi="Courier New" w:cs="Courier New"/>
          <w:sz w:val="20"/>
          <w:szCs w:val="20"/>
        </w:rPr>
        <w:t>": "Growth is fueled by infection prevention needs, aging populations, and sustainability innovations."</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 xml:space="preserve">  ]</w:t>
      </w:r>
    </w:p>
    <w:p w:rsidR="00440ADD" w:rsidRPr="00440ADD" w:rsidRDefault="00440ADD" w:rsidP="00440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0ADD">
        <w:rPr>
          <w:rFonts w:ascii="Courier New" w:eastAsia="Times New Roman" w:hAnsi="Courier New" w:cs="Courier New"/>
          <w:sz w:val="20"/>
          <w:szCs w:val="20"/>
        </w:rPr>
        <w:t>}</w:t>
      </w:r>
    </w:p>
    <w:p w:rsidR="00440ADD" w:rsidRPr="00440ADD" w:rsidRDefault="00380D97" w:rsidP="00440A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380D97" w:rsidRDefault="00380D9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40ADD" w:rsidRPr="00440ADD" w:rsidRDefault="00440ADD" w:rsidP="00440ADD">
      <w:pPr>
        <w:spacing w:after="0" w:line="240" w:lineRule="auto"/>
        <w:rPr>
          <w:rFonts w:ascii="Times New Roman" w:eastAsia="Times New Roman" w:hAnsi="Times New Roman" w:cs="Times New Roman"/>
          <w:sz w:val="24"/>
          <w:szCs w:val="24"/>
        </w:rPr>
      </w:pPr>
    </w:p>
    <w:p w:rsidR="00440ADD" w:rsidRPr="00440ADD" w:rsidRDefault="00440ADD" w:rsidP="00440ADD">
      <w:pPr>
        <w:spacing w:before="100" w:beforeAutospacing="1" w:after="100" w:afterAutospacing="1" w:line="240" w:lineRule="auto"/>
        <w:outlineLvl w:val="2"/>
        <w:rPr>
          <w:rFonts w:ascii="Times New Roman" w:eastAsia="Times New Roman" w:hAnsi="Times New Roman" w:cs="Times New Roman"/>
          <w:b/>
          <w:bCs/>
          <w:sz w:val="27"/>
          <w:szCs w:val="27"/>
        </w:rPr>
      </w:pPr>
      <w:r w:rsidRPr="00440ADD">
        <w:rPr>
          <w:rFonts w:ascii="Times New Roman" w:eastAsia="Times New Roman" w:hAnsi="Times New Roman" w:cs="Times New Roman"/>
          <w:b/>
          <w:bCs/>
          <w:sz w:val="27"/>
          <w:szCs w:val="27"/>
        </w:rPr>
        <w:t>9. Table of Contents for Medical Nonwoven Disposables Market Report (2024–2030)</w: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Executive Summary</w:t>
      </w:r>
    </w:p>
    <w:p w:rsidR="00440ADD" w:rsidRPr="00440ADD" w:rsidRDefault="00440ADD" w:rsidP="00440AD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Market Overview</w:t>
      </w:r>
    </w:p>
    <w:p w:rsidR="00440ADD" w:rsidRPr="00440ADD" w:rsidRDefault="00440ADD" w:rsidP="00440AD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Market Attractiveness by Product Type, Material Type, End User, and Region</w:t>
      </w:r>
    </w:p>
    <w:p w:rsidR="00440ADD" w:rsidRPr="00440ADD" w:rsidRDefault="00440ADD" w:rsidP="00440AD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Strategic Insights from Key Executives (CXO Perspective)</w:t>
      </w:r>
    </w:p>
    <w:p w:rsidR="00440ADD" w:rsidRPr="00440ADD" w:rsidRDefault="00440ADD" w:rsidP="00440AD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Historical Market Size and Future Projections (2022–2030)</w:t>
      </w:r>
    </w:p>
    <w:p w:rsidR="00440ADD" w:rsidRPr="00440ADD" w:rsidRDefault="00440ADD" w:rsidP="00440AD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Summary of Market Segmentation by Product Type, Material Type, End User, and Region</w:t>
      </w:r>
    </w:p>
    <w:p w:rsidR="00440ADD" w:rsidRPr="00440ADD" w:rsidRDefault="00380D97" w:rsidP="00440A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Market Share Analysis</w:t>
      </w:r>
    </w:p>
    <w:p w:rsidR="00440ADD" w:rsidRPr="00440ADD" w:rsidRDefault="00440ADD" w:rsidP="00440AD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Leading Players by Revenue and Market Share</w:t>
      </w:r>
    </w:p>
    <w:p w:rsidR="00440ADD" w:rsidRPr="00440ADD" w:rsidRDefault="00440ADD" w:rsidP="00440AD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Market Share by Product Type, Material, and End User</w:t>
      </w:r>
    </w:p>
    <w:p w:rsidR="00440ADD" w:rsidRPr="00440ADD" w:rsidRDefault="00440ADD" w:rsidP="00440AD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Innovation Positioning and Strategic Scorecard</w:t>
      </w:r>
    </w:p>
    <w:p w:rsidR="00440ADD" w:rsidRPr="00440ADD" w:rsidRDefault="00380D97" w:rsidP="00440A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Investment Opportunities</w:t>
      </w:r>
    </w:p>
    <w:p w:rsidR="00440ADD" w:rsidRPr="00440ADD" w:rsidRDefault="00440ADD" w:rsidP="00440AD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Key Emerging Segments and Technologies</w:t>
      </w:r>
    </w:p>
    <w:p w:rsidR="00440ADD" w:rsidRPr="00440ADD" w:rsidRDefault="00440ADD" w:rsidP="00440AD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Regional White Spaces and Underserved End Users</w:t>
      </w:r>
    </w:p>
    <w:p w:rsidR="00440ADD" w:rsidRPr="00440ADD" w:rsidRDefault="00440ADD" w:rsidP="00440AD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M&amp;A Prospects and Strategic Alliances</w:t>
      </w:r>
    </w:p>
    <w:p w:rsidR="00440ADD" w:rsidRPr="00440ADD" w:rsidRDefault="00380D97" w:rsidP="00440A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Market Introduction</w:t>
      </w:r>
    </w:p>
    <w:p w:rsidR="00440ADD" w:rsidRPr="00440ADD" w:rsidRDefault="00440ADD" w:rsidP="00440AD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Definition and Scope of the Study</w:t>
      </w:r>
    </w:p>
    <w:p w:rsidR="00440ADD" w:rsidRPr="00440ADD" w:rsidRDefault="00440ADD" w:rsidP="00440AD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Key Assumptions and Limitations</w:t>
      </w:r>
    </w:p>
    <w:p w:rsidR="00440ADD" w:rsidRPr="00440ADD" w:rsidRDefault="00440ADD" w:rsidP="00440AD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Market Structure and Ecosystem Overview</w:t>
      </w:r>
    </w:p>
    <w:p w:rsidR="00440ADD" w:rsidRPr="00440ADD" w:rsidRDefault="00380D97" w:rsidP="00440A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Research Methodology</w:t>
      </w:r>
    </w:p>
    <w:p w:rsidR="00440ADD" w:rsidRPr="00440ADD" w:rsidRDefault="00440ADD" w:rsidP="00440AD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Research Design and Approach</w:t>
      </w:r>
    </w:p>
    <w:p w:rsidR="00440ADD" w:rsidRPr="00440ADD" w:rsidRDefault="00440ADD" w:rsidP="00440AD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Primary and Secondary Data Sources</w:t>
      </w:r>
    </w:p>
    <w:p w:rsidR="00440ADD" w:rsidRPr="00440ADD" w:rsidRDefault="00440ADD" w:rsidP="00440AD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Market Size Estimation and Validation</w:t>
      </w:r>
    </w:p>
    <w:p w:rsidR="00440ADD" w:rsidRPr="00440ADD" w:rsidRDefault="00440ADD" w:rsidP="00440AD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Forecasting Model and Assumptions</w:t>
      </w:r>
    </w:p>
    <w:p w:rsidR="00440ADD" w:rsidRPr="00440ADD" w:rsidRDefault="00380D97" w:rsidP="00440A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58" style="width:0;height:1.5pt" o:hralign="center" o:hrstd="t" o:hr="t" fillcolor="#a0a0a0" stroked="f"/>
        </w:pic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Market Dynamics</w:t>
      </w:r>
    </w:p>
    <w:p w:rsidR="00440ADD" w:rsidRPr="00440ADD" w:rsidRDefault="00440ADD" w:rsidP="00440AD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Key Drivers (e.g., Infection Control, Aging Population)</w:t>
      </w:r>
    </w:p>
    <w:p w:rsidR="00440ADD" w:rsidRPr="00440ADD" w:rsidRDefault="00440ADD" w:rsidP="00440AD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Market Restraints (e.g., Regulatory Waste Compliance)</w:t>
      </w:r>
    </w:p>
    <w:p w:rsidR="00440ADD" w:rsidRPr="00440ADD" w:rsidRDefault="00440ADD" w:rsidP="00440AD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Emerging Trends (e.g., Smart Nonwovens, Biodegradable Materials)</w:t>
      </w:r>
    </w:p>
    <w:p w:rsidR="00440ADD" w:rsidRPr="00440ADD" w:rsidRDefault="00440ADD" w:rsidP="00440AD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Value Chain Analysis and Porter’s Five Forces</w:t>
      </w:r>
    </w:p>
    <w:p w:rsidR="00440ADD" w:rsidRPr="00440ADD" w:rsidRDefault="00380D97" w:rsidP="00440A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Global Market Breakdown (by Each Segment)</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By Product Type</w:t>
      </w:r>
    </w:p>
    <w:p w:rsidR="00440ADD" w:rsidRPr="00440ADD" w:rsidRDefault="00440ADD" w:rsidP="00440AD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Surgical Nonwovens</w:t>
      </w:r>
    </w:p>
    <w:p w:rsidR="00440ADD" w:rsidRPr="00440ADD" w:rsidRDefault="00440ADD" w:rsidP="00440AD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Incontinence Products</w:t>
      </w:r>
    </w:p>
    <w:p w:rsidR="00440ADD" w:rsidRPr="00440ADD" w:rsidRDefault="00440ADD" w:rsidP="00440AD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Wound Dressings</w:t>
      </w:r>
    </w:p>
    <w:p w:rsidR="00440ADD" w:rsidRPr="00440ADD" w:rsidRDefault="00440ADD" w:rsidP="00440AD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Face Masks &amp; Respiratory Gear</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By Material Type</w:t>
      </w:r>
    </w:p>
    <w:p w:rsidR="00440ADD" w:rsidRPr="00440ADD" w:rsidRDefault="00440ADD" w:rsidP="00440AD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Polypropylene</w:t>
      </w:r>
    </w:p>
    <w:p w:rsidR="00440ADD" w:rsidRPr="00440ADD" w:rsidRDefault="00440ADD" w:rsidP="00440AD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Polyester</w:t>
      </w:r>
    </w:p>
    <w:p w:rsidR="00440ADD" w:rsidRPr="00440ADD" w:rsidRDefault="00440ADD" w:rsidP="00440AD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Rayon</w:t>
      </w:r>
    </w:p>
    <w:p w:rsidR="00440ADD" w:rsidRPr="00440ADD" w:rsidRDefault="00440ADD" w:rsidP="00440AD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Biodegradable</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By End User</w:t>
      </w:r>
    </w:p>
    <w:p w:rsidR="00440ADD" w:rsidRPr="00440ADD" w:rsidRDefault="00440ADD" w:rsidP="00440AD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Hospitals</w:t>
      </w:r>
    </w:p>
    <w:p w:rsidR="00440ADD" w:rsidRPr="00440ADD" w:rsidRDefault="00440ADD" w:rsidP="00440AD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Ambulatory Surgical Centers</w:t>
      </w:r>
    </w:p>
    <w:p w:rsidR="00440ADD" w:rsidRPr="00440ADD" w:rsidRDefault="00440ADD" w:rsidP="00440AD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Long-Term Care Facilities</w:t>
      </w:r>
    </w:p>
    <w:p w:rsidR="00440ADD" w:rsidRPr="00440ADD" w:rsidRDefault="00440ADD" w:rsidP="00440AD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Home Healthcare</w:t>
      </w:r>
    </w:p>
    <w:p w:rsidR="00440ADD" w:rsidRPr="00440ADD" w:rsidRDefault="00440ADD" w:rsidP="00440AD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Specialty Clinics</w:t>
      </w:r>
    </w:p>
    <w:p w:rsidR="00440ADD" w:rsidRPr="00440ADD" w:rsidRDefault="00380D97" w:rsidP="00440A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Regional Market Analysis (with Country-Level Details)</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North America</w:t>
      </w:r>
    </w:p>
    <w:p w:rsidR="00440ADD" w:rsidRPr="00440ADD" w:rsidRDefault="00440ADD" w:rsidP="00440AD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U.S.</w:t>
      </w:r>
    </w:p>
    <w:p w:rsidR="00440ADD" w:rsidRPr="00440ADD" w:rsidRDefault="00440ADD" w:rsidP="00440AD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Canada</w:t>
      </w:r>
    </w:p>
    <w:p w:rsidR="00440ADD" w:rsidRPr="00440ADD" w:rsidRDefault="00440ADD" w:rsidP="00440AD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Mexico</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Europe</w:t>
      </w:r>
    </w:p>
    <w:p w:rsidR="00440ADD" w:rsidRPr="00440ADD" w:rsidRDefault="00440ADD" w:rsidP="00440AD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lastRenderedPageBreak/>
        <w:t>Germany</w:t>
      </w:r>
    </w:p>
    <w:p w:rsidR="00440ADD" w:rsidRPr="00440ADD" w:rsidRDefault="00440ADD" w:rsidP="00440AD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United Kingdom</w:t>
      </w:r>
    </w:p>
    <w:p w:rsidR="00440ADD" w:rsidRPr="00440ADD" w:rsidRDefault="00440ADD" w:rsidP="00440AD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France</w:t>
      </w:r>
    </w:p>
    <w:p w:rsidR="00440ADD" w:rsidRPr="00440ADD" w:rsidRDefault="00440ADD" w:rsidP="00440AD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Italy</w:t>
      </w:r>
    </w:p>
    <w:p w:rsidR="00440ADD" w:rsidRPr="00440ADD" w:rsidRDefault="00440ADD" w:rsidP="00440AD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Spain</w:t>
      </w:r>
    </w:p>
    <w:p w:rsidR="00440ADD" w:rsidRPr="00440ADD" w:rsidRDefault="00440ADD" w:rsidP="00440AD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Rest of Europe</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Asia-Pacific</w:t>
      </w:r>
    </w:p>
    <w:p w:rsidR="00440ADD" w:rsidRPr="00440ADD" w:rsidRDefault="00440ADD" w:rsidP="00440AD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China</w:t>
      </w:r>
    </w:p>
    <w:p w:rsidR="00440ADD" w:rsidRPr="00440ADD" w:rsidRDefault="00440ADD" w:rsidP="00440AD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India</w:t>
      </w:r>
    </w:p>
    <w:p w:rsidR="00440ADD" w:rsidRPr="00440ADD" w:rsidRDefault="00440ADD" w:rsidP="00440AD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Japan</w:t>
      </w:r>
    </w:p>
    <w:p w:rsidR="00440ADD" w:rsidRPr="00440ADD" w:rsidRDefault="00440ADD" w:rsidP="00440AD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South Korea</w:t>
      </w:r>
    </w:p>
    <w:p w:rsidR="00440ADD" w:rsidRPr="00440ADD" w:rsidRDefault="00440ADD" w:rsidP="00440AD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Australia</w:t>
      </w:r>
    </w:p>
    <w:p w:rsidR="00440ADD" w:rsidRPr="00440ADD" w:rsidRDefault="00440ADD" w:rsidP="00440AD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Rest of Asia-Pacific</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Latin America</w:t>
      </w:r>
    </w:p>
    <w:p w:rsidR="00440ADD" w:rsidRPr="00440ADD" w:rsidRDefault="00440ADD" w:rsidP="00440AD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Brazil</w:t>
      </w:r>
    </w:p>
    <w:p w:rsidR="00440ADD" w:rsidRPr="00440ADD" w:rsidRDefault="00440ADD" w:rsidP="00440AD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Argentina</w:t>
      </w:r>
    </w:p>
    <w:p w:rsidR="00440ADD" w:rsidRPr="00440ADD" w:rsidRDefault="00440ADD" w:rsidP="00440AD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Rest of Latin America</w:t>
      </w:r>
    </w:p>
    <w:p w:rsidR="00440ADD" w:rsidRPr="00440ADD" w:rsidRDefault="00440ADD" w:rsidP="00440ADD">
      <w:p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b/>
          <w:bCs/>
          <w:sz w:val="24"/>
          <w:szCs w:val="24"/>
        </w:rPr>
        <w:t>Middle East &amp; Africa</w:t>
      </w:r>
    </w:p>
    <w:p w:rsidR="00440ADD" w:rsidRPr="00440ADD" w:rsidRDefault="00440ADD" w:rsidP="00440AD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Saudi Arabia</w:t>
      </w:r>
    </w:p>
    <w:p w:rsidR="00440ADD" w:rsidRPr="00440ADD" w:rsidRDefault="00440ADD" w:rsidP="00440AD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UAE</w:t>
      </w:r>
    </w:p>
    <w:p w:rsidR="00440ADD" w:rsidRPr="00440ADD" w:rsidRDefault="00440ADD" w:rsidP="00440AD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South Africa</w:t>
      </w:r>
    </w:p>
    <w:p w:rsidR="00440ADD" w:rsidRPr="00440ADD" w:rsidRDefault="00440ADD" w:rsidP="00440AD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Rest of MEA</w:t>
      </w:r>
    </w:p>
    <w:p w:rsidR="00440ADD" w:rsidRPr="00440ADD" w:rsidRDefault="00380D97" w:rsidP="00440A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Competitive Intelligence</w:t>
      </w:r>
    </w:p>
    <w:p w:rsidR="00440ADD" w:rsidRPr="00440ADD" w:rsidRDefault="00440ADD" w:rsidP="00440AD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Strategic Profiles of Key Players</w:t>
      </w:r>
    </w:p>
    <w:p w:rsidR="00440ADD" w:rsidRPr="00440ADD" w:rsidRDefault="00440ADD" w:rsidP="00440AD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R&amp;D Investment Landscape</w:t>
      </w:r>
    </w:p>
    <w:p w:rsidR="00440ADD" w:rsidRPr="00440ADD" w:rsidRDefault="00440ADD" w:rsidP="00440AD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Innovation Benchmarking and Portfolio Review</w:t>
      </w:r>
    </w:p>
    <w:p w:rsidR="00440ADD" w:rsidRPr="00440ADD" w:rsidRDefault="00440ADD" w:rsidP="00440AD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Market Positioning Matrix</w:t>
      </w:r>
    </w:p>
    <w:p w:rsidR="00440ADD" w:rsidRPr="00440ADD" w:rsidRDefault="00380D97" w:rsidP="00440A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Appendix</w:t>
      </w:r>
    </w:p>
    <w:p w:rsidR="00440ADD" w:rsidRPr="00440ADD" w:rsidRDefault="00440ADD" w:rsidP="00440AD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Glossary of Terms</w:t>
      </w:r>
    </w:p>
    <w:p w:rsidR="00440ADD" w:rsidRPr="00440ADD" w:rsidRDefault="00440ADD" w:rsidP="00440AD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Acronyms and Abbreviations</w:t>
      </w:r>
    </w:p>
    <w:p w:rsidR="00440ADD" w:rsidRPr="00440ADD" w:rsidRDefault="00440ADD" w:rsidP="00440AD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Sources and References</w:t>
      </w:r>
    </w:p>
    <w:p w:rsidR="00440ADD" w:rsidRPr="00440ADD" w:rsidRDefault="00440ADD" w:rsidP="00440AD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Research Methodology Notes</w:t>
      </w:r>
    </w:p>
    <w:p w:rsidR="00440ADD" w:rsidRPr="00440ADD" w:rsidRDefault="00380D97" w:rsidP="00440A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63" style="width:0;height:1.5pt" o:hralign="center" o:hrstd="t" o:hr="t" fillcolor="#a0a0a0" stroked="f"/>
        </w:pic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List of Tables</w:t>
      </w:r>
    </w:p>
    <w:p w:rsidR="00440ADD" w:rsidRPr="00440ADD" w:rsidRDefault="00440ADD" w:rsidP="00440AD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Global Market Size by Segment (2024–2030)</w:t>
      </w:r>
    </w:p>
    <w:p w:rsidR="00440ADD" w:rsidRPr="00440ADD" w:rsidRDefault="00440ADD" w:rsidP="00440AD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Regional Revenue Breakdown by Product Type and Material Type</w:t>
      </w:r>
    </w:p>
    <w:p w:rsidR="00440ADD" w:rsidRPr="00440ADD" w:rsidRDefault="00440ADD" w:rsidP="00440AD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Top Competitor Benchmarking by Region and Innovation Index</w:t>
      </w:r>
    </w:p>
    <w:p w:rsidR="00440ADD" w:rsidRPr="00440ADD" w:rsidRDefault="00380D97" w:rsidP="00440A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440ADD" w:rsidRPr="00440ADD" w:rsidRDefault="00440ADD" w:rsidP="00440ADD">
      <w:pPr>
        <w:spacing w:before="100" w:beforeAutospacing="1" w:after="100" w:afterAutospacing="1" w:line="240" w:lineRule="auto"/>
        <w:outlineLvl w:val="3"/>
        <w:rPr>
          <w:rFonts w:ascii="Times New Roman" w:eastAsia="Times New Roman" w:hAnsi="Times New Roman" w:cs="Times New Roman"/>
          <w:b/>
          <w:bCs/>
          <w:sz w:val="24"/>
          <w:szCs w:val="24"/>
        </w:rPr>
      </w:pPr>
      <w:r w:rsidRPr="00440ADD">
        <w:rPr>
          <w:rFonts w:ascii="Times New Roman" w:eastAsia="Times New Roman" w:hAnsi="Times New Roman" w:cs="Times New Roman"/>
          <w:b/>
          <w:bCs/>
          <w:sz w:val="24"/>
          <w:szCs w:val="24"/>
        </w:rPr>
        <w:t>List of Figures</w:t>
      </w:r>
    </w:p>
    <w:p w:rsidR="00440ADD" w:rsidRPr="00440ADD" w:rsidRDefault="00440ADD" w:rsidP="00440AD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Market Drivers, Restraints, and Opportunities</w:t>
      </w:r>
    </w:p>
    <w:p w:rsidR="00440ADD" w:rsidRPr="00440ADD" w:rsidRDefault="00440ADD" w:rsidP="00440AD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Regional Snapshot and CAGR Comparison</w:t>
      </w:r>
    </w:p>
    <w:p w:rsidR="00440ADD" w:rsidRPr="00440ADD" w:rsidRDefault="00440ADD" w:rsidP="00440AD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Product Lifecycle and Adoption Curve by Region</w:t>
      </w:r>
    </w:p>
    <w:p w:rsidR="00440ADD" w:rsidRPr="00440ADD" w:rsidRDefault="00440ADD" w:rsidP="00440AD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40ADD">
        <w:rPr>
          <w:rFonts w:ascii="Times New Roman" w:eastAsia="Times New Roman" w:hAnsi="Times New Roman" w:cs="Times New Roman"/>
          <w:sz w:val="24"/>
          <w:szCs w:val="24"/>
        </w:rPr>
        <w:t>Competitive Landscape Matrix (2024 vs. 2030)</w:t>
      </w:r>
    </w:p>
    <w:p w:rsidR="006E3338" w:rsidRDefault="006E3338"/>
    <w:sectPr w:rsidR="006E33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B6F36"/>
    <w:multiLevelType w:val="multilevel"/>
    <w:tmpl w:val="5A1C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F497E"/>
    <w:multiLevelType w:val="multilevel"/>
    <w:tmpl w:val="5CA8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51AFD"/>
    <w:multiLevelType w:val="multilevel"/>
    <w:tmpl w:val="3118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A6F9C"/>
    <w:multiLevelType w:val="multilevel"/>
    <w:tmpl w:val="1764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E7B06"/>
    <w:multiLevelType w:val="multilevel"/>
    <w:tmpl w:val="D5CC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B074A"/>
    <w:multiLevelType w:val="multilevel"/>
    <w:tmpl w:val="89EC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D71F2"/>
    <w:multiLevelType w:val="multilevel"/>
    <w:tmpl w:val="26B6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33E39"/>
    <w:multiLevelType w:val="multilevel"/>
    <w:tmpl w:val="A7FC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6219C"/>
    <w:multiLevelType w:val="multilevel"/>
    <w:tmpl w:val="1B10B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9C2AD1"/>
    <w:multiLevelType w:val="multilevel"/>
    <w:tmpl w:val="7C40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D92E56"/>
    <w:multiLevelType w:val="multilevel"/>
    <w:tmpl w:val="A0F0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687497"/>
    <w:multiLevelType w:val="multilevel"/>
    <w:tmpl w:val="0A02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FC6482"/>
    <w:multiLevelType w:val="multilevel"/>
    <w:tmpl w:val="4526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3169CD"/>
    <w:multiLevelType w:val="multilevel"/>
    <w:tmpl w:val="4BEE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EA01AF"/>
    <w:multiLevelType w:val="multilevel"/>
    <w:tmpl w:val="6E6E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6F7209"/>
    <w:multiLevelType w:val="multilevel"/>
    <w:tmpl w:val="334AF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B72005"/>
    <w:multiLevelType w:val="multilevel"/>
    <w:tmpl w:val="426C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466BF2"/>
    <w:multiLevelType w:val="multilevel"/>
    <w:tmpl w:val="E11C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1A529D"/>
    <w:multiLevelType w:val="multilevel"/>
    <w:tmpl w:val="0CB27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0B6A83"/>
    <w:multiLevelType w:val="multilevel"/>
    <w:tmpl w:val="F150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C613A1"/>
    <w:multiLevelType w:val="multilevel"/>
    <w:tmpl w:val="9AFE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C0270E"/>
    <w:multiLevelType w:val="multilevel"/>
    <w:tmpl w:val="E598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7C7C7E"/>
    <w:multiLevelType w:val="multilevel"/>
    <w:tmpl w:val="8288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AC0DC8"/>
    <w:multiLevelType w:val="multilevel"/>
    <w:tmpl w:val="E9BA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A15BAF"/>
    <w:multiLevelType w:val="multilevel"/>
    <w:tmpl w:val="1476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C65FEE"/>
    <w:multiLevelType w:val="multilevel"/>
    <w:tmpl w:val="F3C4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683381"/>
    <w:multiLevelType w:val="multilevel"/>
    <w:tmpl w:val="53CC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7"/>
  </w:num>
  <w:num w:numId="3">
    <w:abstractNumId w:val="1"/>
  </w:num>
  <w:num w:numId="4">
    <w:abstractNumId w:val="20"/>
  </w:num>
  <w:num w:numId="5">
    <w:abstractNumId w:val="13"/>
  </w:num>
  <w:num w:numId="6">
    <w:abstractNumId w:val="16"/>
  </w:num>
  <w:num w:numId="7">
    <w:abstractNumId w:val="8"/>
  </w:num>
  <w:num w:numId="8">
    <w:abstractNumId w:val="15"/>
  </w:num>
  <w:num w:numId="9">
    <w:abstractNumId w:val="18"/>
  </w:num>
  <w:num w:numId="10">
    <w:abstractNumId w:val="11"/>
  </w:num>
  <w:num w:numId="11">
    <w:abstractNumId w:val="5"/>
  </w:num>
  <w:num w:numId="12">
    <w:abstractNumId w:val="4"/>
  </w:num>
  <w:num w:numId="13">
    <w:abstractNumId w:val="12"/>
  </w:num>
  <w:num w:numId="14">
    <w:abstractNumId w:val="9"/>
  </w:num>
  <w:num w:numId="15">
    <w:abstractNumId w:val="23"/>
  </w:num>
  <w:num w:numId="16">
    <w:abstractNumId w:val="6"/>
  </w:num>
  <w:num w:numId="17">
    <w:abstractNumId w:val="3"/>
  </w:num>
  <w:num w:numId="18">
    <w:abstractNumId w:val="25"/>
  </w:num>
  <w:num w:numId="19">
    <w:abstractNumId w:val="0"/>
  </w:num>
  <w:num w:numId="20">
    <w:abstractNumId w:val="21"/>
  </w:num>
  <w:num w:numId="21">
    <w:abstractNumId w:val="10"/>
  </w:num>
  <w:num w:numId="22">
    <w:abstractNumId w:val="22"/>
  </w:num>
  <w:num w:numId="23">
    <w:abstractNumId w:val="14"/>
  </w:num>
  <w:num w:numId="24">
    <w:abstractNumId w:val="24"/>
  </w:num>
  <w:num w:numId="25">
    <w:abstractNumId w:val="19"/>
  </w:num>
  <w:num w:numId="26">
    <w:abstractNumId w:val="26"/>
  </w:num>
  <w:num w:numId="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0ADD"/>
    <w:rsid w:val="00380D97"/>
    <w:rsid w:val="00440ADD"/>
    <w:rsid w:val="006E3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A189D"/>
  <w15:chartTrackingRefBased/>
  <w15:docId w15:val="{A16B3670-EA5D-444F-9574-6DFD4B854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80D9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5836972">
      <w:bodyDiv w:val="1"/>
      <w:marLeft w:val="0"/>
      <w:marRight w:val="0"/>
      <w:marTop w:val="0"/>
      <w:marBottom w:val="0"/>
      <w:divBdr>
        <w:top w:val="none" w:sz="0" w:space="0" w:color="auto"/>
        <w:left w:val="none" w:sz="0" w:space="0" w:color="auto"/>
        <w:bottom w:val="none" w:sz="0" w:space="0" w:color="auto"/>
        <w:right w:val="none" w:sz="0" w:space="0" w:color="auto"/>
      </w:divBdr>
      <w:divsChild>
        <w:div w:id="1579051347">
          <w:marLeft w:val="0"/>
          <w:marRight w:val="0"/>
          <w:marTop w:val="0"/>
          <w:marBottom w:val="0"/>
          <w:divBdr>
            <w:top w:val="none" w:sz="0" w:space="0" w:color="auto"/>
            <w:left w:val="none" w:sz="0" w:space="0" w:color="auto"/>
            <w:bottom w:val="none" w:sz="0" w:space="0" w:color="auto"/>
            <w:right w:val="none" w:sz="0" w:space="0" w:color="auto"/>
          </w:divBdr>
          <w:divsChild>
            <w:div w:id="2086953853">
              <w:marLeft w:val="0"/>
              <w:marRight w:val="0"/>
              <w:marTop w:val="0"/>
              <w:marBottom w:val="0"/>
              <w:divBdr>
                <w:top w:val="none" w:sz="0" w:space="0" w:color="auto"/>
                <w:left w:val="none" w:sz="0" w:space="0" w:color="auto"/>
                <w:bottom w:val="none" w:sz="0" w:space="0" w:color="auto"/>
                <w:right w:val="none" w:sz="0" w:space="0" w:color="auto"/>
              </w:divBdr>
              <w:divsChild>
                <w:div w:id="266087547">
                  <w:marLeft w:val="0"/>
                  <w:marRight w:val="0"/>
                  <w:marTop w:val="0"/>
                  <w:marBottom w:val="0"/>
                  <w:divBdr>
                    <w:top w:val="none" w:sz="0" w:space="0" w:color="auto"/>
                    <w:left w:val="none" w:sz="0" w:space="0" w:color="auto"/>
                    <w:bottom w:val="none" w:sz="0" w:space="0" w:color="auto"/>
                    <w:right w:val="none" w:sz="0" w:space="0" w:color="auto"/>
                  </w:divBdr>
                  <w:divsChild>
                    <w:div w:id="938876934">
                      <w:marLeft w:val="0"/>
                      <w:marRight w:val="0"/>
                      <w:marTop w:val="0"/>
                      <w:marBottom w:val="0"/>
                      <w:divBdr>
                        <w:top w:val="none" w:sz="0" w:space="0" w:color="auto"/>
                        <w:left w:val="none" w:sz="0" w:space="0" w:color="auto"/>
                        <w:bottom w:val="none" w:sz="0" w:space="0" w:color="auto"/>
                        <w:right w:val="none" w:sz="0" w:space="0" w:color="auto"/>
                      </w:divBdr>
                      <w:divsChild>
                        <w:div w:id="847137362">
                          <w:marLeft w:val="0"/>
                          <w:marRight w:val="0"/>
                          <w:marTop w:val="0"/>
                          <w:marBottom w:val="0"/>
                          <w:divBdr>
                            <w:top w:val="none" w:sz="0" w:space="0" w:color="auto"/>
                            <w:left w:val="none" w:sz="0" w:space="0" w:color="auto"/>
                            <w:bottom w:val="none" w:sz="0" w:space="0" w:color="auto"/>
                            <w:right w:val="none" w:sz="0" w:space="0" w:color="auto"/>
                          </w:divBdr>
                          <w:divsChild>
                            <w:div w:id="1386754716">
                              <w:marLeft w:val="0"/>
                              <w:marRight w:val="0"/>
                              <w:marTop w:val="0"/>
                              <w:marBottom w:val="0"/>
                              <w:divBdr>
                                <w:top w:val="none" w:sz="0" w:space="0" w:color="auto"/>
                                <w:left w:val="none" w:sz="0" w:space="0" w:color="auto"/>
                                <w:bottom w:val="none" w:sz="0" w:space="0" w:color="auto"/>
                                <w:right w:val="none" w:sz="0" w:space="0" w:color="auto"/>
                              </w:divBdr>
                              <w:divsChild>
                                <w:div w:id="244149411">
                                  <w:marLeft w:val="0"/>
                                  <w:marRight w:val="0"/>
                                  <w:marTop w:val="0"/>
                                  <w:marBottom w:val="0"/>
                                  <w:divBdr>
                                    <w:top w:val="none" w:sz="0" w:space="0" w:color="auto"/>
                                    <w:left w:val="none" w:sz="0" w:space="0" w:color="auto"/>
                                    <w:bottom w:val="none" w:sz="0" w:space="0" w:color="auto"/>
                                    <w:right w:val="none" w:sz="0" w:space="0" w:color="auto"/>
                                  </w:divBdr>
                                  <w:divsChild>
                                    <w:div w:id="85761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2508579">
          <w:marLeft w:val="0"/>
          <w:marRight w:val="0"/>
          <w:marTop w:val="0"/>
          <w:marBottom w:val="0"/>
          <w:divBdr>
            <w:top w:val="none" w:sz="0" w:space="0" w:color="auto"/>
            <w:left w:val="none" w:sz="0" w:space="0" w:color="auto"/>
            <w:bottom w:val="none" w:sz="0" w:space="0" w:color="auto"/>
            <w:right w:val="none" w:sz="0" w:space="0" w:color="auto"/>
          </w:divBdr>
          <w:divsChild>
            <w:div w:id="1765801998">
              <w:marLeft w:val="0"/>
              <w:marRight w:val="0"/>
              <w:marTop w:val="0"/>
              <w:marBottom w:val="0"/>
              <w:divBdr>
                <w:top w:val="none" w:sz="0" w:space="0" w:color="auto"/>
                <w:left w:val="none" w:sz="0" w:space="0" w:color="auto"/>
                <w:bottom w:val="none" w:sz="0" w:space="0" w:color="auto"/>
                <w:right w:val="none" w:sz="0" w:space="0" w:color="auto"/>
              </w:divBdr>
              <w:divsChild>
                <w:div w:id="1762603381">
                  <w:marLeft w:val="0"/>
                  <w:marRight w:val="0"/>
                  <w:marTop w:val="0"/>
                  <w:marBottom w:val="0"/>
                  <w:divBdr>
                    <w:top w:val="none" w:sz="0" w:space="0" w:color="auto"/>
                    <w:left w:val="none" w:sz="0" w:space="0" w:color="auto"/>
                    <w:bottom w:val="none" w:sz="0" w:space="0" w:color="auto"/>
                    <w:right w:val="none" w:sz="0" w:space="0" w:color="auto"/>
                  </w:divBdr>
                  <w:divsChild>
                    <w:div w:id="1113673306">
                      <w:marLeft w:val="0"/>
                      <w:marRight w:val="0"/>
                      <w:marTop w:val="0"/>
                      <w:marBottom w:val="0"/>
                      <w:divBdr>
                        <w:top w:val="none" w:sz="0" w:space="0" w:color="auto"/>
                        <w:left w:val="none" w:sz="0" w:space="0" w:color="auto"/>
                        <w:bottom w:val="none" w:sz="0" w:space="0" w:color="auto"/>
                        <w:right w:val="none" w:sz="0" w:space="0" w:color="auto"/>
                      </w:divBdr>
                      <w:divsChild>
                        <w:div w:id="390081798">
                          <w:marLeft w:val="0"/>
                          <w:marRight w:val="0"/>
                          <w:marTop w:val="0"/>
                          <w:marBottom w:val="0"/>
                          <w:divBdr>
                            <w:top w:val="none" w:sz="0" w:space="0" w:color="auto"/>
                            <w:left w:val="none" w:sz="0" w:space="0" w:color="auto"/>
                            <w:bottom w:val="none" w:sz="0" w:space="0" w:color="auto"/>
                            <w:right w:val="none" w:sz="0" w:space="0" w:color="auto"/>
                          </w:divBdr>
                          <w:divsChild>
                            <w:div w:id="1124806490">
                              <w:marLeft w:val="0"/>
                              <w:marRight w:val="0"/>
                              <w:marTop w:val="0"/>
                              <w:marBottom w:val="0"/>
                              <w:divBdr>
                                <w:top w:val="none" w:sz="0" w:space="0" w:color="auto"/>
                                <w:left w:val="none" w:sz="0" w:space="0" w:color="auto"/>
                                <w:bottom w:val="none" w:sz="0" w:space="0" w:color="auto"/>
                                <w:right w:val="none" w:sz="0" w:space="0" w:color="auto"/>
                              </w:divBdr>
                              <w:divsChild>
                                <w:div w:id="1847749314">
                                  <w:marLeft w:val="0"/>
                                  <w:marRight w:val="0"/>
                                  <w:marTop w:val="0"/>
                                  <w:marBottom w:val="0"/>
                                  <w:divBdr>
                                    <w:top w:val="none" w:sz="0" w:space="0" w:color="auto"/>
                                    <w:left w:val="none" w:sz="0" w:space="0" w:color="auto"/>
                                    <w:bottom w:val="none" w:sz="0" w:space="0" w:color="auto"/>
                                    <w:right w:val="none" w:sz="0" w:space="0" w:color="auto"/>
                                  </w:divBdr>
                                  <w:divsChild>
                                    <w:div w:id="155003246">
                                      <w:marLeft w:val="0"/>
                                      <w:marRight w:val="0"/>
                                      <w:marTop w:val="0"/>
                                      <w:marBottom w:val="0"/>
                                      <w:divBdr>
                                        <w:top w:val="none" w:sz="0" w:space="0" w:color="auto"/>
                                        <w:left w:val="none" w:sz="0" w:space="0" w:color="auto"/>
                                        <w:bottom w:val="none" w:sz="0" w:space="0" w:color="auto"/>
                                        <w:right w:val="none" w:sz="0" w:space="0" w:color="auto"/>
                                      </w:divBdr>
                                      <w:divsChild>
                                        <w:div w:id="71692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0621655">
          <w:marLeft w:val="0"/>
          <w:marRight w:val="0"/>
          <w:marTop w:val="0"/>
          <w:marBottom w:val="0"/>
          <w:divBdr>
            <w:top w:val="none" w:sz="0" w:space="0" w:color="auto"/>
            <w:left w:val="none" w:sz="0" w:space="0" w:color="auto"/>
            <w:bottom w:val="none" w:sz="0" w:space="0" w:color="auto"/>
            <w:right w:val="none" w:sz="0" w:space="0" w:color="auto"/>
          </w:divBdr>
          <w:divsChild>
            <w:div w:id="112360931">
              <w:marLeft w:val="0"/>
              <w:marRight w:val="0"/>
              <w:marTop w:val="0"/>
              <w:marBottom w:val="0"/>
              <w:divBdr>
                <w:top w:val="none" w:sz="0" w:space="0" w:color="auto"/>
                <w:left w:val="none" w:sz="0" w:space="0" w:color="auto"/>
                <w:bottom w:val="none" w:sz="0" w:space="0" w:color="auto"/>
                <w:right w:val="none" w:sz="0" w:space="0" w:color="auto"/>
              </w:divBdr>
              <w:divsChild>
                <w:div w:id="504588546">
                  <w:marLeft w:val="0"/>
                  <w:marRight w:val="0"/>
                  <w:marTop w:val="0"/>
                  <w:marBottom w:val="0"/>
                  <w:divBdr>
                    <w:top w:val="none" w:sz="0" w:space="0" w:color="auto"/>
                    <w:left w:val="none" w:sz="0" w:space="0" w:color="auto"/>
                    <w:bottom w:val="none" w:sz="0" w:space="0" w:color="auto"/>
                    <w:right w:val="none" w:sz="0" w:space="0" w:color="auto"/>
                  </w:divBdr>
                  <w:divsChild>
                    <w:div w:id="14229974">
                      <w:marLeft w:val="0"/>
                      <w:marRight w:val="0"/>
                      <w:marTop w:val="0"/>
                      <w:marBottom w:val="0"/>
                      <w:divBdr>
                        <w:top w:val="none" w:sz="0" w:space="0" w:color="auto"/>
                        <w:left w:val="none" w:sz="0" w:space="0" w:color="auto"/>
                        <w:bottom w:val="none" w:sz="0" w:space="0" w:color="auto"/>
                        <w:right w:val="none" w:sz="0" w:space="0" w:color="auto"/>
                      </w:divBdr>
                      <w:divsChild>
                        <w:div w:id="69928183">
                          <w:marLeft w:val="0"/>
                          <w:marRight w:val="0"/>
                          <w:marTop w:val="0"/>
                          <w:marBottom w:val="0"/>
                          <w:divBdr>
                            <w:top w:val="none" w:sz="0" w:space="0" w:color="auto"/>
                            <w:left w:val="none" w:sz="0" w:space="0" w:color="auto"/>
                            <w:bottom w:val="none" w:sz="0" w:space="0" w:color="auto"/>
                            <w:right w:val="none" w:sz="0" w:space="0" w:color="auto"/>
                          </w:divBdr>
                          <w:divsChild>
                            <w:div w:id="888540751">
                              <w:marLeft w:val="0"/>
                              <w:marRight w:val="0"/>
                              <w:marTop w:val="0"/>
                              <w:marBottom w:val="0"/>
                              <w:divBdr>
                                <w:top w:val="none" w:sz="0" w:space="0" w:color="auto"/>
                                <w:left w:val="none" w:sz="0" w:space="0" w:color="auto"/>
                                <w:bottom w:val="none" w:sz="0" w:space="0" w:color="auto"/>
                                <w:right w:val="none" w:sz="0" w:space="0" w:color="auto"/>
                              </w:divBdr>
                              <w:divsChild>
                                <w:div w:id="881017582">
                                  <w:marLeft w:val="0"/>
                                  <w:marRight w:val="0"/>
                                  <w:marTop w:val="0"/>
                                  <w:marBottom w:val="0"/>
                                  <w:divBdr>
                                    <w:top w:val="none" w:sz="0" w:space="0" w:color="auto"/>
                                    <w:left w:val="none" w:sz="0" w:space="0" w:color="auto"/>
                                    <w:bottom w:val="none" w:sz="0" w:space="0" w:color="auto"/>
                                    <w:right w:val="none" w:sz="0" w:space="0" w:color="auto"/>
                                  </w:divBdr>
                                  <w:divsChild>
                                    <w:div w:id="31761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9178140">
          <w:marLeft w:val="0"/>
          <w:marRight w:val="0"/>
          <w:marTop w:val="0"/>
          <w:marBottom w:val="0"/>
          <w:divBdr>
            <w:top w:val="none" w:sz="0" w:space="0" w:color="auto"/>
            <w:left w:val="none" w:sz="0" w:space="0" w:color="auto"/>
            <w:bottom w:val="none" w:sz="0" w:space="0" w:color="auto"/>
            <w:right w:val="none" w:sz="0" w:space="0" w:color="auto"/>
          </w:divBdr>
          <w:divsChild>
            <w:div w:id="1077290825">
              <w:marLeft w:val="0"/>
              <w:marRight w:val="0"/>
              <w:marTop w:val="0"/>
              <w:marBottom w:val="0"/>
              <w:divBdr>
                <w:top w:val="none" w:sz="0" w:space="0" w:color="auto"/>
                <w:left w:val="none" w:sz="0" w:space="0" w:color="auto"/>
                <w:bottom w:val="none" w:sz="0" w:space="0" w:color="auto"/>
                <w:right w:val="none" w:sz="0" w:space="0" w:color="auto"/>
              </w:divBdr>
              <w:divsChild>
                <w:div w:id="1350638315">
                  <w:marLeft w:val="0"/>
                  <w:marRight w:val="0"/>
                  <w:marTop w:val="0"/>
                  <w:marBottom w:val="0"/>
                  <w:divBdr>
                    <w:top w:val="none" w:sz="0" w:space="0" w:color="auto"/>
                    <w:left w:val="none" w:sz="0" w:space="0" w:color="auto"/>
                    <w:bottom w:val="none" w:sz="0" w:space="0" w:color="auto"/>
                    <w:right w:val="none" w:sz="0" w:space="0" w:color="auto"/>
                  </w:divBdr>
                  <w:divsChild>
                    <w:div w:id="1677075327">
                      <w:marLeft w:val="0"/>
                      <w:marRight w:val="0"/>
                      <w:marTop w:val="0"/>
                      <w:marBottom w:val="0"/>
                      <w:divBdr>
                        <w:top w:val="none" w:sz="0" w:space="0" w:color="auto"/>
                        <w:left w:val="none" w:sz="0" w:space="0" w:color="auto"/>
                        <w:bottom w:val="none" w:sz="0" w:space="0" w:color="auto"/>
                        <w:right w:val="none" w:sz="0" w:space="0" w:color="auto"/>
                      </w:divBdr>
                      <w:divsChild>
                        <w:div w:id="364252220">
                          <w:marLeft w:val="0"/>
                          <w:marRight w:val="0"/>
                          <w:marTop w:val="0"/>
                          <w:marBottom w:val="0"/>
                          <w:divBdr>
                            <w:top w:val="none" w:sz="0" w:space="0" w:color="auto"/>
                            <w:left w:val="none" w:sz="0" w:space="0" w:color="auto"/>
                            <w:bottom w:val="none" w:sz="0" w:space="0" w:color="auto"/>
                            <w:right w:val="none" w:sz="0" w:space="0" w:color="auto"/>
                          </w:divBdr>
                          <w:divsChild>
                            <w:div w:id="1816945912">
                              <w:marLeft w:val="0"/>
                              <w:marRight w:val="0"/>
                              <w:marTop w:val="0"/>
                              <w:marBottom w:val="0"/>
                              <w:divBdr>
                                <w:top w:val="none" w:sz="0" w:space="0" w:color="auto"/>
                                <w:left w:val="none" w:sz="0" w:space="0" w:color="auto"/>
                                <w:bottom w:val="none" w:sz="0" w:space="0" w:color="auto"/>
                                <w:right w:val="none" w:sz="0" w:space="0" w:color="auto"/>
                              </w:divBdr>
                              <w:divsChild>
                                <w:div w:id="577717409">
                                  <w:marLeft w:val="0"/>
                                  <w:marRight w:val="0"/>
                                  <w:marTop w:val="0"/>
                                  <w:marBottom w:val="0"/>
                                  <w:divBdr>
                                    <w:top w:val="none" w:sz="0" w:space="0" w:color="auto"/>
                                    <w:left w:val="none" w:sz="0" w:space="0" w:color="auto"/>
                                    <w:bottom w:val="none" w:sz="0" w:space="0" w:color="auto"/>
                                    <w:right w:val="none" w:sz="0" w:space="0" w:color="auto"/>
                                  </w:divBdr>
                                  <w:divsChild>
                                    <w:div w:id="1425687517">
                                      <w:marLeft w:val="0"/>
                                      <w:marRight w:val="0"/>
                                      <w:marTop w:val="0"/>
                                      <w:marBottom w:val="0"/>
                                      <w:divBdr>
                                        <w:top w:val="none" w:sz="0" w:space="0" w:color="auto"/>
                                        <w:left w:val="none" w:sz="0" w:space="0" w:color="auto"/>
                                        <w:bottom w:val="none" w:sz="0" w:space="0" w:color="auto"/>
                                        <w:right w:val="none" w:sz="0" w:space="0" w:color="auto"/>
                                      </w:divBdr>
                                      <w:divsChild>
                                        <w:div w:id="94603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580291">
          <w:marLeft w:val="0"/>
          <w:marRight w:val="0"/>
          <w:marTop w:val="0"/>
          <w:marBottom w:val="0"/>
          <w:divBdr>
            <w:top w:val="none" w:sz="0" w:space="0" w:color="auto"/>
            <w:left w:val="none" w:sz="0" w:space="0" w:color="auto"/>
            <w:bottom w:val="none" w:sz="0" w:space="0" w:color="auto"/>
            <w:right w:val="none" w:sz="0" w:space="0" w:color="auto"/>
          </w:divBdr>
          <w:divsChild>
            <w:div w:id="318845800">
              <w:marLeft w:val="0"/>
              <w:marRight w:val="0"/>
              <w:marTop w:val="0"/>
              <w:marBottom w:val="0"/>
              <w:divBdr>
                <w:top w:val="none" w:sz="0" w:space="0" w:color="auto"/>
                <w:left w:val="none" w:sz="0" w:space="0" w:color="auto"/>
                <w:bottom w:val="none" w:sz="0" w:space="0" w:color="auto"/>
                <w:right w:val="none" w:sz="0" w:space="0" w:color="auto"/>
              </w:divBdr>
              <w:divsChild>
                <w:div w:id="334652003">
                  <w:marLeft w:val="0"/>
                  <w:marRight w:val="0"/>
                  <w:marTop w:val="0"/>
                  <w:marBottom w:val="0"/>
                  <w:divBdr>
                    <w:top w:val="none" w:sz="0" w:space="0" w:color="auto"/>
                    <w:left w:val="none" w:sz="0" w:space="0" w:color="auto"/>
                    <w:bottom w:val="none" w:sz="0" w:space="0" w:color="auto"/>
                    <w:right w:val="none" w:sz="0" w:space="0" w:color="auto"/>
                  </w:divBdr>
                  <w:divsChild>
                    <w:div w:id="241910532">
                      <w:marLeft w:val="0"/>
                      <w:marRight w:val="0"/>
                      <w:marTop w:val="0"/>
                      <w:marBottom w:val="0"/>
                      <w:divBdr>
                        <w:top w:val="none" w:sz="0" w:space="0" w:color="auto"/>
                        <w:left w:val="none" w:sz="0" w:space="0" w:color="auto"/>
                        <w:bottom w:val="none" w:sz="0" w:space="0" w:color="auto"/>
                        <w:right w:val="none" w:sz="0" w:space="0" w:color="auto"/>
                      </w:divBdr>
                      <w:divsChild>
                        <w:div w:id="1194348757">
                          <w:marLeft w:val="0"/>
                          <w:marRight w:val="0"/>
                          <w:marTop w:val="0"/>
                          <w:marBottom w:val="0"/>
                          <w:divBdr>
                            <w:top w:val="none" w:sz="0" w:space="0" w:color="auto"/>
                            <w:left w:val="none" w:sz="0" w:space="0" w:color="auto"/>
                            <w:bottom w:val="none" w:sz="0" w:space="0" w:color="auto"/>
                            <w:right w:val="none" w:sz="0" w:space="0" w:color="auto"/>
                          </w:divBdr>
                          <w:divsChild>
                            <w:div w:id="442119891">
                              <w:marLeft w:val="0"/>
                              <w:marRight w:val="0"/>
                              <w:marTop w:val="0"/>
                              <w:marBottom w:val="0"/>
                              <w:divBdr>
                                <w:top w:val="none" w:sz="0" w:space="0" w:color="auto"/>
                                <w:left w:val="none" w:sz="0" w:space="0" w:color="auto"/>
                                <w:bottom w:val="none" w:sz="0" w:space="0" w:color="auto"/>
                                <w:right w:val="none" w:sz="0" w:space="0" w:color="auto"/>
                              </w:divBdr>
                              <w:divsChild>
                                <w:div w:id="1884949849">
                                  <w:marLeft w:val="0"/>
                                  <w:marRight w:val="0"/>
                                  <w:marTop w:val="0"/>
                                  <w:marBottom w:val="0"/>
                                  <w:divBdr>
                                    <w:top w:val="none" w:sz="0" w:space="0" w:color="auto"/>
                                    <w:left w:val="none" w:sz="0" w:space="0" w:color="auto"/>
                                    <w:bottom w:val="none" w:sz="0" w:space="0" w:color="auto"/>
                                    <w:right w:val="none" w:sz="0" w:space="0" w:color="auto"/>
                                  </w:divBdr>
                                  <w:divsChild>
                                    <w:div w:id="190128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1612960">
          <w:marLeft w:val="0"/>
          <w:marRight w:val="0"/>
          <w:marTop w:val="0"/>
          <w:marBottom w:val="0"/>
          <w:divBdr>
            <w:top w:val="none" w:sz="0" w:space="0" w:color="auto"/>
            <w:left w:val="none" w:sz="0" w:space="0" w:color="auto"/>
            <w:bottom w:val="none" w:sz="0" w:space="0" w:color="auto"/>
            <w:right w:val="none" w:sz="0" w:space="0" w:color="auto"/>
          </w:divBdr>
          <w:divsChild>
            <w:div w:id="705832563">
              <w:marLeft w:val="0"/>
              <w:marRight w:val="0"/>
              <w:marTop w:val="0"/>
              <w:marBottom w:val="0"/>
              <w:divBdr>
                <w:top w:val="none" w:sz="0" w:space="0" w:color="auto"/>
                <w:left w:val="none" w:sz="0" w:space="0" w:color="auto"/>
                <w:bottom w:val="none" w:sz="0" w:space="0" w:color="auto"/>
                <w:right w:val="none" w:sz="0" w:space="0" w:color="auto"/>
              </w:divBdr>
              <w:divsChild>
                <w:div w:id="725908333">
                  <w:marLeft w:val="0"/>
                  <w:marRight w:val="0"/>
                  <w:marTop w:val="0"/>
                  <w:marBottom w:val="0"/>
                  <w:divBdr>
                    <w:top w:val="none" w:sz="0" w:space="0" w:color="auto"/>
                    <w:left w:val="none" w:sz="0" w:space="0" w:color="auto"/>
                    <w:bottom w:val="none" w:sz="0" w:space="0" w:color="auto"/>
                    <w:right w:val="none" w:sz="0" w:space="0" w:color="auto"/>
                  </w:divBdr>
                  <w:divsChild>
                    <w:div w:id="143864173">
                      <w:marLeft w:val="0"/>
                      <w:marRight w:val="0"/>
                      <w:marTop w:val="0"/>
                      <w:marBottom w:val="0"/>
                      <w:divBdr>
                        <w:top w:val="none" w:sz="0" w:space="0" w:color="auto"/>
                        <w:left w:val="none" w:sz="0" w:space="0" w:color="auto"/>
                        <w:bottom w:val="none" w:sz="0" w:space="0" w:color="auto"/>
                        <w:right w:val="none" w:sz="0" w:space="0" w:color="auto"/>
                      </w:divBdr>
                      <w:divsChild>
                        <w:div w:id="1295134340">
                          <w:marLeft w:val="0"/>
                          <w:marRight w:val="0"/>
                          <w:marTop w:val="0"/>
                          <w:marBottom w:val="0"/>
                          <w:divBdr>
                            <w:top w:val="none" w:sz="0" w:space="0" w:color="auto"/>
                            <w:left w:val="none" w:sz="0" w:space="0" w:color="auto"/>
                            <w:bottom w:val="none" w:sz="0" w:space="0" w:color="auto"/>
                            <w:right w:val="none" w:sz="0" w:space="0" w:color="auto"/>
                          </w:divBdr>
                          <w:divsChild>
                            <w:div w:id="340743619">
                              <w:marLeft w:val="0"/>
                              <w:marRight w:val="0"/>
                              <w:marTop w:val="0"/>
                              <w:marBottom w:val="0"/>
                              <w:divBdr>
                                <w:top w:val="none" w:sz="0" w:space="0" w:color="auto"/>
                                <w:left w:val="none" w:sz="0" w:space="0" w:color="auto"/>
                                <w:bottom w:val="none" w:sz="0" w:space="0" w:color="auto"/>
                                <w:right w:val="none" w:sz="0" w:space="0" w:color="auto"/>
                              </w:divBdr>
                              <w:divsChild>
                                <w:div w:id="1706324400">
                                  <w:marLeft w:val="0"/>
                                  <w:marRight w:val="0"/>
                                  <w:marTop w:val="0"/>
                                  <w:marBottom w:val="0"/>
                                  <w:divBdr>
                                    <w:top w:val="none" w:sz="0" w:space="0" w:color="auto"/>
                                    <w:left w:val="none" w:sz="0" w:space="0" w:color="auto"/>
                                    <w:bottom w:val="none" w:sz="0" w:space="0" w:color="auto"/>
                                    <w:right w:val="none" w:sz="0" w:space="0" w:color="auto"/>
                                  </w:divBdr>
                                  <w:divsChild>
                                    <w:div w:id="987444817">
                                      <w:marLeft w:val="0"/>
                                      <w:marRight w:val="0"/>
                                      <w:marTop w:val="0"/>
                                      <w:marBottom w:val="0"/>
                                      <w:divBdr>
                                        <w:top w:val="none" w:sz="0" w:space="0" w:color="auto"/>
                                        <w:left w:val="none" w:sz="0" w:space="0" w:color="auto"/>
                                        <w:bottom w:val="none" w:sz="0" w:space="0" w:color="auto"/>
                                        <w:right w:val="none" w:sz="0" w:space="0" w:color="auto"/>
                                      </w:divBdr>
                                      <w:divsChild>
                                        <w:div w:id="113883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9292720">
          <w:marLeft w:val="0"/>
          <w:marRight w:val="0"/>
          <w:marTop w:val="0"/>
          <w:marBottom w:val="0"/>
          <w:divBdr>
            <w:top w:val="none" w:sz="0" w:space="0" w:color="auto"/>
            <w:left w:val="none" w:sz="0" w:space="0" w:color="auto"/>
            <w:bottom w:val="none" w:sz="0" w:space="0" w:color="auto"/>
            <w:right w:val="none" w:sz="0" w:space="0" w:color="auto"/>
          </w:divBdr>
          <w:divsChild>
            <w:div w:id="1097292394">
              <w:marLeft w:val="0"/>
              <w:marRight w:val="0"/>
              <w:marTop w:val="0"/>
              <w:marBottom w:val="0"/>
              <w:divBdr>
                <w:top w:val="none" w:sz="0" w:space="0" w:color="auto"/>
                <w:left w:val="none" w:sz="0" w:space="0" w:color="auto"/>
                <w:bottom w:val="none" w:sz="0" w:space="0" w:color="auto"/>
                <w:right w:val="none" w:sz="0" w:space="0" w:color="auto"/>
              </w:divBdr>
              <w:divsChild>
                <w:div w:id="611285936">
                  <w:marLeft w:val="0"/>
                  <w:marRight w:val="0"/>
                  <w:marTop w:val="0"/>
                  <w:marBottom w:val="0"/>
                  <w:divBdr>
                    <w:top w:val="none" w:sz="0" w:space="0" w:color="auto"/>
                    <w:left w:val="none" w:sz="0" w:space="0" w:color="auto"/>
                    <w:bottom w:val="none" w:sz="0" w:space="0" w:color="auto"/>
                    <w:right w:val="none" w:sz="0" w:space="0" w:color="auto"/>
                  </w:divBdr>
                  <w:divsChild>
                    <w:div w:id="36786526">
                      <w:marLeft w:val="0"/>
                      <w:marRight w:val="0"/>
                      <w:marTop w:val="0"/>
                      <w:marBottom w:val="0"/>
                      <w:divBdr>
                        <w:top w:val="none" w:sz="0" w:space="0" w:color="auto"/>
                        <w:left w:val="none" w:sz="0" w:space="0" w:color="auto"/>
                        <w:bottom w:val="none" w:sz="0" w:space="0" w:color="auto"/>
                        <w:right w:val="none" w:sz="0" w:space="0" w:color="auto"/>
                      </w:divBdr>
                      <w:divsChild>
                        <w:div w:id="739183070">
                          <w:marLeft w:val="0"/>
                          <w:marRight w:val="0"/>
                          <w:marTop w:val="0"/>
                          <w:marBottom w:val="0"/>
                          <w:divBdr>
                            <w:top w:val="none" w:sz="0" w:space="0" w:color="auto"/>
                            <w:left w:val="none" w:sz="0" w:space="0" w:color="auto"/>
                            <w:bottom w:val="none" w:sz="0" w:space="0" w:color="auto"/>
                            <w:right w:val="none" w:sz="0" w:space="0" w:color="auto"/>
                          </w:divBdr>
                          <w:divsChild>
                            <w:div w:id="1168598111">
                              <w:marLeft w:val="0"/>
                              <w:marRight w:val="0"/>
                              <w:marTop w:val="0"/>
                              <w:marBottom w:val="0"/>
                              <w:divBdr>
                                <w:top w:val="none" w:sz="0" w:space="0" w:color="auto"/>
                                <w:left w:val="none" w:sz="0" w:space="0" w:color="auto"/>
                                <w:bottom w:val="none" w:sz="0" w:space="0" w:color="auto"/>
                                <w:right w:val="none" w:sz="0" w:space="0" w:color="auto"/>
                              </w:divBdr>
                              <w:divsChild>
                                <w:div w:id="2138714397">
                                  <w:marLeft w:val="0"/>
                                  <w:marRight w:val="0"/>
                                  <w:marTop w:val="0"/>
                                  <w:marBottom w:val="0"/>
                                  <w:divBdr>
                                    <w:top w:val="none" w:sz="0" w:space="0" w:color="auto"/>
                                    <w:left w:val="none" w:sz="0" w:space="0" w:color="auto"/>
                                    <w:bottom w:val="none" w:sz="0" w:space="0" w:color="auto"/>
                                    <w:right w:val="none" w:sz="0" w:space="0" w:color="auto"/>
                                  </w:divBdr>
                                  <w:divsChild>
                                    <w:div w:id="148551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70659">
          <w:marLeft w:val="0"/>
          <w:marRight w:val="0"/>
          <w:marTop w:val="0"/>
          <w:marBottom w:val="0"/>
          <w:divBdr>
            <w:top w:val="none" w:sz="0" w:space="0" w:color="auto"/>
            <w:left w:val="none" w:sz="0" w:space="0" w:color="auto"/>
            <w:bottom w:val="none" w:sz="0" w:space="0" w:color="auto"/>
            <w:right w:val="none" w:sz="0" w:space="0" w:color="auto"/>
          </w:divBdr>
          <w:divsChild>
            <w:div w:id="2028098529">
              <w:marLeft w:val="0"/>
              <w:marRight w:val="0"/>
              <w:marTop w:val="0"/>
              <w:marBottom w:val="0"/>
              <w:divBdr>
                <w:top w:val="none" w:sz="0" w:space="0" w:color="auto"/>
                <w:left w:val="none" w:sz="0" w:space="0" w:color="auto"/>
                <w:bottom w:val="none" w:sz="0" w:space="0" w:color="auto"/>
                <w:right w:val="none" w:sz="0" w:space="0" w:color="auto"/>
              </w:divBdr>
              <w:divsChild>
                <w:div w:id="638924907">
                  <w:marLeft w:val="0"/>
                  <w:marRight w:val="0"/>
                  <w:marTop w:val="0"/>
                  <w:marBottom w:val="0"/>
                  <w:divBdr>
                    <w:top w:val="none" w:sz="0" w:space="0" w:color="auto"/>
                    <w:left w:val="none" w:sz="0" w:space="0" w:color="auto"/>
                    <w:bottom w:val="none" w:sz="0" w:space="0" w:color="auto"/>
                    <w:right w:val="none" w:sz="0" w:space="0" w:color="auto"/>
                  </w:divBdr>
                  <w:divsChild>
                    <w:div w:id="790443329">
                      <w:marLeft w:val="0"/>
                      <w:marRight w:val="0"/>
                      <w:marTop w:val="0"/>
                      <w:marBottom w:val="0"/>
                      <w:divBdr>
                        <w:top w:val="none" w:sz="0" w:space="0" w:color="auto"/>
                        <w:left w:val="none" w:sz="0" w:space="0" w:color="auto"/>
                        <w:bottom w:val="none" w:sz="0" w:space="0" w:color="auto"/>
                        <w:right w:val="none" w:sz="0" w:space="0" w:color="auto"/>
                      </w:divBdr>
                      <w:divsChild>
                        <w:div w:id="266040383">
                          <w:marLeft w:val="0"/>
                          <w:marRight w:val="0"/>
                          <w:marTop w:val="0"/>
                          <w:marBottom w:val="0"/>
                          <w:divBdr>
                            <w:top w:val="none" w:sz="0" w:space="0" w:color="auto"/>
                            <w:left w:val="none" w:sz="0" w:space="0" w:color="auto"/>
                            <w:bottom w:val="none" w:sz="0" w:space="0" w:color="auto"/>
                            <w:right w:val="none" w:sz="0" w:space="0" w:color="auto"/>
                          </w:divBdr>
                          <w:divsChild>
                            <w:div w:id="442769324">
                              <w:marLeft w:val="0"/>
                              <w:marRight w:val="0"/>
                              <w:marTop w:val="0"/>
                              <w:marBottom w:val="0"/>
                              <w:divBdr>
                                <w:top w:val="none" w:sz="0" w:space="0" w:color="auto"/>
                                <w:left w:val="none" w:sz="0" w:space="0" w:color="auto"/>
                                <w:bottom w:val="none" w:sz="0" w:space="0" w:color="auto"/>
                                <w:right w:val="none" w:sz="0" w:space="0" w:color="auto"/>
                              </w:divBdr>
                              <w:divsChild>
                                <w:div w:id="1342582851">
                                  <w:marLeft w:val="0"/>
                                  <w:marRight w:val="0"/>
                                  <w:marTop w:val="0"/>
                                  <w:marBottom w:val="0"/>
                                  <w:divBdr>
                                    <w:top w:val="none" w:sz="0" w:space="0" w:color="auto"/>
                                    <w:left w:val="none" w:sz="0" w:space="0" w:color="auto"/>
                                    <w:bottom w:val="none" w:sz="0" w:space="0" w:color="auto"/>
                                    <w:right w:val="none" w:sz="0" w:space="0" w:color="auto"/>
                                  </w:divBdr>
                                  <w:divsChild>
                                    <w:div w:id="248006893">
                                      <w:marLeft w:val="0"/>
                                      <w:marRight w:val="0"/>
                                      <w:marTop w:val="0"/>
                                      <w:marBottom w:val="0"/>
                                      <w:divBdr>
                                        <w:top w:val="none" w:sz="0" w:space="0" w:color="auto"/>
                                        <w:left w:val="none" w:sz="0" w:space="0" w:color="auto"/>
                                        <w:bottom w:val="none" w:sz="0" w:space="0" w:color="auto"/>
                                        <w:right w:val="none" w:sz="0" w:space="0" w:color="auto"/>
                                      </w:divBdr>
                                      <w:divsChild>
                                        <w:div w:id="116346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4772954">
          <w:marLeft w:val="0"/>
          <w:marRight w:val="0"/>
          <w:marTop w:val="0"/>
          <w:marBottom w:val="0"/>
          <w:divBdr>
            <w:top w:val="none" w:sz="0" w:space="0" w:color="auto"/>
            <w:left w:val="none" w:sz="0" w:space="0" w:color="auto"/>
            <w:bottom w:val="none" w:sz="0" w:space="0" w:color="auto"/>
            <w:right w:val="none" w:sz="0" w:space="0" w:color="auto"/>
          </w:divBdr>
          <w:divsChild>
            <w:div w:id="1792430448">
              <w:marLeft w:val="0"/>
              <w:marRight w:val="0"/>
              <w:marTop w:val="0"/>
              <w:marBottom w:val="0"/>
              <w:divBdr>
                <w:top w:val="none" w:sz="0" w:space="0" w:color="auto"/>
                <w:left w:val="none" w:sz="0" w:space="0" w:color="auto"/>
                <w:bottom w:val="none" w:sz="0" w:space="0" w:color="auto"/>
                <w:right w:val="none" w:sz="0" w:space="0" w:color="auto"/>
              </w:divBdr>
              <w:divsChild>
                <w:div w:id="2062173899">
                  <w:marLeft w:val="0"/>
                  <w:marRight w:val="0"/>
                  <w:marTop w:val="0"/>
                  <w:marBottom w:val="0"/>
                  <w:divBdr>
                    <w:top w:val="none" w:sz="0" w:space="0" w:color="auto"/>
                    <w:left w:val="none" w:sz="0" w:space="0" w:color="auto"/>
                    <w:bottom w:val="none" w:sz="0" w:space="0" w:color="auto"/>
                    <w:right w:val="none" w:sz="0" w:space="0" w:color="auto"/>
                  </w:divBdr>
                  <w:divsChild>
                    <w:div w:id="1420060292">
                      <w:marLeft w:val="0"/>
                      <w:marRight w:val="0"/>
                      <w:marTop w:val="0"/>
                      <w:marBottom w:val="0"/>
                      <w:divBdr>
                        <w:top w:val="none" w:sz="0" w:space="0" w:color="auto"/>
                        <w:left w:val="none" w:sz="0" w:space="0" w:color="auto"/>
                        <w:bottom w:val="none" w:sz="0" w:space="0" w:color="auto"/>
                        <w:right w:val="none" w:sz="0" w:space="0" w:color="auto"/>
                      </w:divBdr>
                      <w:divsChild>
                        <w:div w:id="1897473776">
                          <w:marLeft w:val="0"/>
                          <w:marRight w:val="0"/>
                          <w:marTop w:val="0"/>
                          <w:marBottom w:val="0"/>
                          <w:divBdr>
                            <w:top w:val="none" w:sz="0" w:space="0" w:color="auto"/>
                            <w:left w:val="none" w:sz="0" w:space="0" w:color="auto"/>
                            <w:bottom w:val="none" w:sz="0" w:space="0" w:color="auto"/>
                            <w:right w:val="none" w:sz="0" w:space="0" w:color="auto"/>
                          </w:divBdr>
                          <w:divsChild>
                            <w:div w:id="690298094">
                              <w:marLeft w:val="0"/>
                              <w:marRight w:val="0"/>
                              <w:marTop w:val="0"/>
                              <w:marBottom w:val="0"/>
                              <w:divBdr>
                                <w:top w:val="none" w:sz="0" w:space="0" w:color="auto"/>
                                <w:left w:val="none" w:sz="0" w:space="0" w:color="auto"/>
                                <w:bottom w:val="none" w:sz="0" w:space="0" w:color="auto"/>
                                <w:right w:val="none" w:sz="0" w:space="0" w:color="auto"/>
                              </w:divBdr>
                              <w:divsChild>
                                <w:div w:id="1373842129">
                                  <w:marLeft w:val="0"/>
                                  <w:marRight w:val="0"/>
                                  <w:marTop w:val="0"/>
                                  <w:marBottom w:val="0"/>
                                  <w:divBdr>
                                    <w:top w:val="none" w:sz="0" w:space="0" w:color="auto"/>
                                    <w:left w:val="none" w:sz="0" w:space="0" w:color="auto"/>
                                    <w:bottom w:val="none" w:sz="0" w:space="0" w:color="auto"/>
                                    <w:right w:val="none" w:sz="0" w:space="0" w:color="auto"/>
                                  </w:divBdr>
                                  <w:divsChild>
                                    <w:div w:id="197494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381402">
          <w:marLeft w:val="0"/>
          <w:marRight w:val="0"/>
          <w:marTop w:val="0"/>
          <w:marBottom w:val="0"/>
          <w:divBdr>
            <w:top w:val="none" w:sz="0" w:space="0" w:color="auto"/>
            <w:left w:val="none" w:sz="0" w:space="0" w:color="auto"/>
            <w:bottom w:val="none" w:sz="0" w:space="0" w:color="auto"/>
            <w:right w:val="none" w:sz="0" w:space="0" w:color="auto"/>
          </w:divBdr>
          <w:divsChild>
            <w:div w:id="782383642">
              <w:marLeft w:val="0"/>
              <w:marRight w:val="0"/>
              <w:marTop w:val="0"/>
              <w:marBottom w:val="0"/>
              <w:divBdr>
                <w:top w:val="none" w:sz="0" w:space="0" w:color="auto"/>
                <w:left w:val="none" w:sz="0" w:space="0" w:color="auto"/>
                <w:bottom w:val="none" w:sz="0" w:space="0" w:color="auto"/>
                <w:right w:val="none" w:sz="0" w:space="0" w:color="auto"/>
              </w:divBdr>
              <w:divsChild>
                <w:div w:id="802384624">
                  <w:marLeft w:val="0"/>
                  <w:marRight w:val="0"/>
                  <w:marTop w:val="0"/>
                  <w:marBottom w:val="0"/>
                  <w:divBdr>
                    <w:top w:val="none" w:sz="0" w:space="0" w:color="auto"/>
                    <w:left w:val="none" w:sz="0" w:space="0" w:color="auto"/>
                    <w:bottom w:val="none" w:sz="0" w:space="0" w:color="auto"/>
                    <w:right w:val="none" w:sz="0" w:space="0" w:color="auto"/>
                  </w:divBdr>
                  <w:divsChild>
                    <w:div w:id="2051801393">
                      <w:marLeft w:val="0"/>
                      <w:marRight w:val="0"/>
                      <w:marTop w:val="0"/>
                      <w:marBottom w:val="0"/>
                      <w:divBdr>
                        <w:top w:val="none" w:sz="0" w:space="0" w:color="auto"/>
                        <w:left w:val="none" w:sz="0" w:space="0" w:color="auto"/>
                        <w:bottom w:val="none" w:sz="0" w:space="0" w:color="auto"/>
                        <w:right w:val="none" w:sz="0" w:space="0" w:color="auto"/>
                      </w:divBdr>
                      <w:divsChild>
                        <w:div w:id="580480738">
                          <w:marLeft w:val="0"/>
                          <w:marRight w:val="0"/>
                          <w:marTop w:val="0"/>
                          <w:marBottom w:val="0"/>
                          <w:divBdr>
                            <w:top w:val="none" w:sz="0" w:space="0" w:color="auto"/>
                            <w:left w:val="none" w:sz="0" w:space="0" w:color="auto"/>
                            <w:bottom w:val="none" w:sz="0" w:space="0" w:color="auto"/>
                            <w:right w:val="none" w:sz="0" w:space="0" w:color="auto"/>
                          </w:divBdr>
                          <w:divsChild>
                            <w:div w:id="710424257">
                              <w:marLeft w:val="0"/>
                              <w:marRight w:val="0"/>
                              <w:marTop w:val="0"/>
                              <w:marBottom w:val="0"/>
                              <w:divBdr>
                                <w:top w:val="none" w:sz="0" w:space="0" w:color="auto"/>
                                <w:left w:val="none" w:sz="0" w:space="0" w:color="auto"/>
                                <w:bottom w:val="none" w:sz="0" w:space="0" w:color="auto"/>
                                <w:right w:val="none" w:sz="0" w:space="0" w:color="auto"/>
                              </w:divBdr>
                              <w:divsChild>
                                <w:div w:id="1850870385">
                                  <w:marLeft w:val="0"/>
                                  <w:marRight w:val="0"/>
                                  <w:marTop w:val="0"/>
                                  <w:marBottom w:val="0"/>
                                  <w:divBdr>
                                    <w:top w:val="none" w:sz="0" w:space="0" w:color="auto"/>
                                    <w:left w:val="none" w:sz="0" w:space="0" w:color="auto"/>
                                    <w:bottom w:val="none" w:sz="0" w:space="0" w:color="auto"/>
                                    <w:right w:val="none" w:sz="0" w:space="0" w:color="auto"/>
                                  </w:divBdr>
                                  <w:divsChild>
                                    <w:div w:id="1380399574">
                                      <w:marLeft w:val="0"/>
                                      <w:marRight w:val="0"/>
                                      <w:marTop w:val="0"/>
                                      <w:marBottom w:val="0"/>
                                      <w:divBdr>
                                        <w:top w:val="none" w:sz="0" w:space="0" w:color="auto"/>
                                        <w:left w:val="none" w:sz="0" w:space="0" w:color="auto"/>
                                        <w:bottom w:val="none" w:sz="0" w:space="0" w:color="auto"/>
                                        <w:right w:val="none" w:sz="0" w:space="0" w:color="auto"/>
                                      </w:divBdr>
                                      <w:divsChild>
                                        <w:div w:id="132647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82215">
          <w:marLeft w:val="0"/>
          <w:marRight w:val="0"/>
          <w:marTop w:val="0"/>
          <w:marBottom w:val="0"/>
          <w:divBdr>
            <w:top w:val="none" w:sz="0" w:space="0" w:color="auto"/>
            <w:left w:val="none" w:sz="0" w:space="0" w:color="auto"/>
            <w:bottom w:val="none" w:sz="0" w:space="0" w:color="auto"/>
            <w:right w:val="none" w:sz="0" w:space="0" w:color="auto"/>
          </w:divBdr>
          <w:divsChild>
            <w:div w:id="810093806">
              <w:marLeft w:val="0"/>
              <w:marRight w:val="0"/>
              <w:marTop w:val="0"/>
              <w:marBottom w:val="0"/>
              <w:divBdr>
                <w:top w:val="none" w:sz="0" w:space="0" w:color="auto"/>
                <w:left w:val="none" w:sz="0" w:space="0" w:color="auto"/>
                <w:bottom w:val="none" w:sz="0" w:space="0" w:color="auto"/>
                <w:right w:val="none" w:sz="0" w:space="0" w:color="auto"/>
              </w:divBdr>
              <w:divsChild>
                <w:div w:id="1860314649">
                  <w:marLeft w:val="0"/>
                  <w:marRight w:val="0"/>
                  <w:marTop w:val="0"/>
                  <w:marBottom w:val="0"/>
                  <w:divBdr>
                    <w:top w:val="none" w:sz="0" w:space="0" w:color="auto"/>
                    <w:left w:val="none" w:sz="0" w:space="0" w:color="auto"/>
                    <w:bottom w:val="none" w:sz="0" w:space="0" w:color="auto"/>
                    <w:right w:val="none" w:sz="0" w:space="0" w:color="auto"/>
                  </w:divBdr>
                  <w:divsChild>
                    <w:div w:id="1701511221">
                      <w:marLeft w:val="0"/>
                      <w:marRight w:val="0"/>
                      <w:marTop w:val="0"/>
                      <w:marBottom w:val="0"/>
                      <w:divBdr>
                        <w:top w:val="none" w:sz="0" w:space="0" w:color="auto"/>
                        <w:left w:val="none" w:sz="0" w:space="0" w:color="auto"/>
                        <w:bottom w:val="none" w:sz="0" w:space="0" w:color="auto"/>
                        <w:right w:val="none" w:sz="0" w:space="0" w:color="auto"/>
                      </w:divBdr>
                      <w:divsChild>
                        <w:div w:id="297995471">
                          <w:marLeft w:val="0"/>
                          <w:marRight w:val="0"/>
                          <w:marTop w:val="0"/>
                          <w:marBottom w:val="0"/>
                          <w:divBdr>
                            <w:top w:val="none" w:sz="0" w:space="0" w:color="auto"/>
                            <w:left w:val="none" w:sz="0" w:space="0" w:color="auto"/>
                            <w:bottom w:val="none" w:sz="0" w:space="0" w:color="auto"/>
                            <w:right w:val="none" w:sz="0" w:space="0" w:color="auto"/>
                          </w:divBdr>
                          <w:divsChild>
                            <w:div w:id="1164932114">
                              <w:marLeft w:val="0"/>
                              <w:marRight w:val="0"/>
                              <w:marTop w:val="0"/>
                              <w:marBottom w:val="0"/>
                              <w:divBdr>
                                <w:top w:val="none" w:sz="0" w:space="0" w:color="auto"/>
                                <w:left w:val="none" w:sz="0" w:space="0" w:color="auto"/>
                                <w:bottom w:val="none" w:sz="0" w:space="0" w:color="auto"/>
                                <w:right w:val="none" w:sz="0" w:space="0" w:color="auto"/>
                              </w:divBdr>
                              <w:divsChild>
                                <w:div w:id="1451783151">
                                  <w:marLeft w:val="0"/>
                                  <w:marRight w:val="0"/>
                                  <w:marTop w:val="0"/>
                                  <w:marBottom w:val="0"/>
                                  <w:divBdr>
                                    <w:top w:val="none" w:sz="0" w:space="0" w:color="auto"/>
                                    <w:left w:val="none" w:sz="0" w:space="0" w:color="auto"/>
                                    <w:bottom w:val="none" w:sz="0" w:space="0" w:color="auto"/>
                                    <w:right w:val="none" w:sz="0" w:space="0" w:color="auto"/>
                                  </w:divBdr>
                                  <w:divsChild>
                                    <w:div w:id="94912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0912312">
          <w:marLeft w:val="0"/>
          <w:marRight w:val="0"/>
          <w:marTop w:val="0"/>
          <w:marBottom w:val="0"/>
          <w:divBdr>
            <w:top w:val="none" w:sz="0" w:space="0" w:color="auto"/>
            <w:left w:val="none" w:sz="0" w:space="0" w:color="auto"/>
            <w:bottom w:val="none" w:sz="0" w:space="0" w:color="auto"/>
            <w:right w:val="none" w:sz="0" w:space="0" w:color="auto"/>
          </w:divBdr>
          <w:divsChild>
            <w:div w:id="1362321569">
              <w:marLeft w:val="0"/>
              <w:marRight w:val="0"/>
              <w:marTop w:val="0"/>
              <w:marBottom w:val="0"/>
              <w:divBdr>
                <w:top w:val="none" w:sz="0" w:space="0" w:color="auto"/>
                <w:left w:val="none" w:sz="0" w:space="0" w:color="auto"/>
                <w:bottom w:val="none" w:sz="0" w:space="0" w:color="auto"/>
                <w:right w:val="none" w:sz="0" w:space="0" w:color="auto"/>
              </w:divBdr>
              <w:divsChild>
                <w:div w:id="1591310763">
                  <w:marLeft w:val="0"/>
                  <w:marRight w:val="0"/>
                  <w:marTop w:val="0"/>
                  <w:marBottom w:val="0"/>
                  <w:divBdr>
                    <w:top w:val="none" w:sz="0" w:space="0" w:color="auto"/>
                    <w:left w:val="none" w:sz="0" w:space="0" w:color="auto"/>
                    <w:bottom w:val="none" w:sz="0" w:space="0" w:color="auto"/>
                    <w:right w:val="none" w:sz="0" w:space="0" w:color="auto"/>
                  </w:divBdr>
                  <w:divsChild>
                    <w:div w:id="510535018">
                      <w:marLeft w:val="0"/>
                      <w:marRight w:val="0"/>
                      <w:marTop w:val="0"/>
                      <w:marBottom w:val="0"/>
                      <w:divBdr>
                        <w:top w:val="none" w:sz="0" w:space="0" w:color="auto"/>
                        <w:left w:val="none" w:sz="0" w:space="0" w:color="auto"/>
                        <w:bottom w:val="none" w:sz="0" w:space="0" w:color="auto"/>
                        <w:right w:val="none" w:sz="0" w:space="0" w:color="auto"/>
                      </w:divBdr>
                      <w:divsChild>
                        <w:div w:id="2101444267">
                          <w:marLeft w:val="0"/>
                          <w:marRight w:val="0"/>
                          <w:marTop w:val="0"/>
                          <w:marBottom w:val="0"/>
                          <w:divBdr>
                            <w:top w:val="none" w:sz="0" w:space="0" w:color="auto"/>
                            <w:left w:val="none" w:sz="0" w:space="0" w:color="auto"/>
                            <w:bottom w:val="none" w:sz="0" w:space="0" w:color="auto"/>
                            <w:right w:val="none" w:sz="0" w:space="0" w:color="auto"/>
                          </w:divBdr>
                          <w:divsChild>
                            <w:div w:id="1915162158">
                              <w:marLeft w:val="0"/>
                              <w:marRight w:val="0"/>
                              <w:marTop w:val="0"/>
                              <w:marBottom w:val="0"/>
                              <w:divBdr>
                                <w:top w:val="none" w:sz="0" w:space="0" w:color="auto"/>
                                <w:left w:val="none" w:sz="0" w:space="0" w:color="auto"/>
                                <w:bottom w:val="none" w:sz="0" w:space="0" w:color="auto"/>
                                <w:right w:val="none" w:sz="0" w:space="0" w:color="auto"/>
                              </w:divBdr>
                              <w:divsChild>
                                <w:div w:id="809326581">
                                  <w:marLeft w:val="0"/>
                                  <w:marRight w:val="0"/>
                                  <w:marTop w:val="0"/>
                                  <w:marBottom w:val="0"/>
                                  <w:divBdr>
                                    <w:top w:val="none" w:sz="0" w:space="0" w:color="auto"/>
                                    <w:left w:val="none" w:sz="0" w:space="0" w:color="auto"/>
                                    <w:bottom w:val="none" w:sz="0" w:space="0" w:color="auto"/>
                                    <w:right w:val="none" w:sz="0" w:space="0" w:color="auto"/>
                                  </w:divBdr>
                                  <w:divsChild>
                                    <w:div w:id="1403211673">
                                      <w:marLeft w:val="0"/>
                                      <w:marRight w:val="0"/>
                                      <w:marTop w:val="0"/>
                                      <w:marBottom w:val="0"/>
                                      <w:divBdr>
                                        <w:top w:val="none" w:sz="0" w:space="0" w:color="auto"/>
                                        <w:left w:val="none" w:sz="0" w:space="0" w:color="auto"/>
                                        <w:bottom w:val="none" w:sz="0" w:space="0" w:color="auto"/>
                                        <w:right w:val="none" w:sz="0" w:space="0" w:color="auto"/>
                                      </w:divBdr>
                                      <w:divsChild>
                                        <w:div w:id="75170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8006684">
          <w:marLeft w:val="0"/>
          <w:marRight w:val="0"/>
          <w:marTop w:val="0"/>
          <w:marBottom w:val="0"/>
          <w:divBdr>
            <w:top w:val="none" w:sz="0" w:space="0" w:color="auto"/>
            <w:left w:val="none" w:sz="0" w:space="0" w:color="auto"/>
            <w:bottom w:val="none" w:sz="0" w:space="0" w:color="auto"/>
            <w:right w:val="none" w:sz="0" w:space="0" w:color="auto"/>
          </w:divBdr>
          <w:divsChild>
            <w:div w:id="581792017">
              <w:marLeft w:val="0"/>
              <w:marRight w:val="0"/>
              <w:marTop w:val="0"/>
              <w:marBottom w:val="0"/>
              <w:divBdr>
                <w:top w:val="none" w:sz="0" w:space="0" w:color="auto"/>
                <w:left w:val="none" w:sz="0" w:space="0" w:color="auto"/>
                <w:bottom w:val="none" w:sz="0" w:space="0" w:color="auto"/>
                <w:right w:val="none" w:sz="0" w:space="0" w:color="auto"/>
              </w:divBdr>
              <w:divsChild>
                <w:div w:id="2095473698">
                  <w:marLeft w:val="0"/>
                  <w:marRight w:val="0"/>
                  <w:marTop w:val="0"/>
                  <w:marBottom w:val="0"/>
                  <w:divBdr>
                    <w:top w:val="none" w:sz="0" w:space="0" w:color="auto"/>
                    <w:left w:val="none" w:sz="0" w:space="0" w:color="auto"/>
                    <w:bottom w:val="none" w:sz="0" w:space="0" w:color="auto"/>
                    <w:right w:val="none" w:sz="0" w:space="0" w:color="auto"/>
                  </w:divBdr>
                  <w:divsChild>
                    <w:div w:id="171188673">
                      <w:marLeft w:val="0"/>
                      <w:marRight w:val="0"/>
                      <w:marTop w:val="0"/>
                      <w:marBottom w:val="0"/>
                      <w:divBdr>
                        <w:top w:val="none" w:sz="0" w:space="0" w:color="auto"/>
                        <w:left w:val="none" w:sz="0" w:space="0" w:color="auto"/>
                        <w:bottom w:val="none" w:sz="0" w:space="0" w:color="auto"/>
                        <w:right w:val="none" w:sz="0" w:space="0" w:color="auto"/>
                      </w:divBdr>
                      <w:divsChild>
                        <w:div w:id="1901163054">
                          <w:marLeft w:val="0"/>
                          <w:marRight w:val="0"/>
                          <w:marTop w:val="0"/>
                          <w:marBottom w:val="0"/>
                          <w:divBdr>
                            <w:top w:val="none" w:sz="0" w:space="0" w:color="auto"/>
                            <w:left w:val="none" w:sz="0" w:space="0" w:color="auto"/>
                            <w:bottom w:val="none" w:sz="0" w:space="0" w:color="auto"/>
                            <w:right w:val="none" w:sz="0" w:space="0" w:color="auto"/>
                          </w:divBdr>
                          <w:divsChild>
                            <w:div w:id="1932394532">
                              <w:marLeft w:val="0"/>
                              <w:marRight w:val="0"/>
                              <w:marTop w:val="0"/>
                              <w:marBottom w:val="0"/>
                              <w:divBdr>
                                <w:top w:val="none" w:sz="0" w:space="0" w:color="auto"/>
                                <w:left w:val="none" w:sz="0" w:space="0" w:color="auto"/>
                                <w:bottom w:val="none" w:sz="0" w:space="0" w:color="auto"/>
                                <w:right w:val="none" w:sz="0" w:space="0" w:color="auto"/>
                              </w:divBdr>
                              <w:divsChild>
                                <w:div w:id="1471750523">
                                  <w:marLeft w:val="0"/>
                                  <w:marRight w:val="0"/>
                                  <w:marTop w:val="0"/>
                                  <w:marBottom w:val="0"/>
                                  <w:divBdr>
                                    <w:top w:val="none" w:sz="0" w:space="0" w:color="auto"/>
                                    <w:left w:val="none" w:sz="0" w:space="0" w:color="auto"/>
                                    <w:bottom w:val="none" w:sz="0" w:space="0" w:color="auto"/>
                                    <w:right w:val="none" w:sz="0" w:space="0" w:color="auto"/>
                                  </w:divBdr>
                                  <w:divsChild>
                                    <w:div w:id="202624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900612">
          <w:marLeft w:val="0"/>
          <w:marRight w:val="0"/>
          <w:marTop w:val="0"/>
          <w:marBottom w:val="0"/>
          <w:divBdr>
            <w:top w:val="none" w:sz="0" w:space="0" w:color="auto"/>
            <w:left w:val="none" w:sz="0" w:space="0" w:color="auto"/>
            <w:bottom w:val="none" w:sz="0" w:space="0" w:color="auto"/>
            <w:right w:val="none" w:sz="0" w:space="0" w:color="auto"/>
          </w:divBdr>
          <w:divsChild>
            <w:div w:id="1894611949">
              <w:marLeft w:val="0"/>
              <w:marRight w:val="0"/>
              <w:marTop w:val="0"/>
              <w:marBottom w:val="0"/>
              <w:divBdr>
                <w:top w:val="none" w:sz="0" w:space="0" w:color="auto"/>
                <w:left w:val="none" w:sz="0" w:space="0" w:color="auto"/>
                <w:bottom w:val="none" w:sz="0" w:space="0" w:color="auto"/>
                <w:right w:val="none" w:sz="0" w:space="0" w:color="auto"/>
              </w:divBdr>
              <w:divsChild>
                <w:div w:id="1913998801">
                  <w:marLeft w:val="0"/>
                  <w:marRight w:val="0"/>
                  <w:marTop w:val="0"/>
                  <w:marBottom w:val="0"/>
                  <w:divBdr>
                    <w:top w:val="none" w:sz="0" w:space="0" w:color="auto"/>
                    <w:left w:val="none" w:sz="0" w:space="0" w:color="auto"/>
                    <w:bottom w:val="none" w:sz="0" w:space="0" w:color="auto"/>
                    <w:right w:val="none" w:sz="0" w:space="0" w:color="auto"/>
                  </w:divBdr>
                  <w:divsChild>
                    <w:div w:id="282150893">
                      <w:marLeft w:val="0"/>
                      <w:marRight w:val="0"/>
                      <w:marTop w:val="0"/>
                      <w:marBottom w:val="0"/>
                      <w:divBdr>
                        <w:top w:val="none" w:sz="0" w:space="0" w:color="auto"/>
                        <w:left w:val="none" w:sz="0" w:space="0" w:color="auto"/>
                        <w:bottom w:val="none" w:sz="0" w:space="0" w:color="auto"/>
                        <w:right w:val="none" w:sz="0" w:space="0" w:color="auto"/>
                      </w:divBdr>
                      <w:divsChild>
                        <w:div w:id="1594123405">
                          <w:marLeft w:val="0"/>
                          <w:marRight w:val="0"/>
                          <w:marTop w:val="0"/>
                          <w:marBottom w:val="0"/>
                          <w:divBdr>
                            <w:top w:val="none" w:sz="0" w:space="0" w:color="auto"/>
                            <w:left w:val="none" w:sz="0" w:space="0" w:color="auto"/>
                            <w:bottom w:val="none" w:sz="0" w:space="0" w:color="auto"/>
                            <w:right w:val="none" w:sz="0" w:space="0" w:color="auto"/>
                          </w:divBdr>
                          <w:divsChild>
                            <w:div w:id="2036612830">
                              <w:marLeft w:val="0"/>
                              <w:marRight w:val="0"/>
                              <w:marTop w:val="0"/>
                              <w:marBottom w:val="0"/>
                              <w:divBdr>
                                <w:top w:val="none" w:sz="0" w:space="0" w:color="auto"/>
                                <w:left w:val="none" w:sz="0" w:space="0" w:color="auto"/>
                                <w:bottom w:val="none" w:sz="0" w:space="0" w:color="auto"/>
                                <w:right w:val="none" w:sz="0" w:space="0" w:color="auto"/>
                              </w:divBdr>
                              <w:divsChild>
                                <w:div w:id="451097303">
                                  <w:marLeft w:val="0"/>
                                  <w:marRight w:val="0"/>
                                  <w:marTop w:val="0"/>
                                  <w:marBottom w:val="0"/>
                                  <w:divBdr>
                                    <w:top w:val="none" w:sz="0" w:space="0" w:color="auto"/>
                                    <w:left w:val="none" w:sz="0" w:space="0" w:color="auto"/>
                                    <w:bottom w:val="none" w:sz="0" w:space="0" w:color="auto"/>
                                    <w:right w:val="none" w:sz="0" w:space="0" w:color="auto"/>
                                  </w:divBdr>
                                  <w:divsChild>
                                    <w:div w:id="611060003">
                                      <w:marLeft w:val="0"/>
                                      <w:marRight w:val="0"/>
                                      <w:marTop w:val="0"/>
                                      <w:marBottom w:val="0"/>
                                      <w:divBdr>
                                        <w:top w:val="none" w:sz="0" w:space="0" w:color="auto"/>
                                        <w:left w:val="none" w:sz="0" w:space="0" w:color="auto"/>
                                        <w:bottom w:val="none" w:sz="0" w:space="0" w:color="auto"/>
                                        <w:right w:val="none" w:sz="0" w:space="0" w:color="auto"/>
                                      </w:divBdr>
                                      <w:divsChild>
                                        <w:div w:id="165991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499649">
          <w:marLeft w:val="0"/>
          <w:marRight w:val="0"/>
          <w:marTop w:val="0"/>
          <w:marBottom w:val="0"/>
          <w:divBdr>
            <w:top w:val="none" w:sz="0" w:space="0" w:color="auto"/>
            <w:left w:val="none" w:sz="0" w:space="0" w:color="auto"/>
            <w:bottom w:val="none" w:sz="0" w:space="0" w:color="auto"/>
            <w:right w:val="none" w:sz="0" w:space="0" w:color="auto"/>
          </w:divBdr>
          <w:divsChild>
            <w:div w:id="1629824173">
              <w:marLeft w:val="0"/>
              <w:marRight w:val="0"/>
              <w:marTop w:val="0"/>
              <w:marBottom w:val="0"/>
              <w:divBdr>
                <w:top w:val="none" w:sz="0" w:space="0" w:color="auto"/>
                <w:left w:val="none" w:sz="0" w:space="0" w:color="auto"/>
                <w:bottom w:val="none" w:sz="0" w:space="0" w:color="auto"/>
                <w:right w:val="none" w:sz="0" w:space="0" w:color="auto"/>
              </w:divBdr>
              <w:divsChild>
                <w:div w:id="290788326">
                  <w:marLeft w:val="0"/>
                  <w:marRight w:val="0"/>
                  <w:marTop w:val="0"/>
                  <w:marBottom w:val="0"/>
                  <w:divBdr>
                    <w:top w:val="none" w:sz="0" w:space="0" w:color="auto"/>
                    <w:left w:val="none" w:sz="0" w:space="0" w:color="auto"/>
                    <w:bottom w:val="none" w:sz="0" w:space="0" w:color="auto"/>
                    <w:right w:val="none" w:sz="0" w:space="0" w:color="auto"/>
                  </w:divBdr>
                  <w:divsChild>
                    <w:div w:id="610280591">
                      <w:marLeft w:val="0"/>
                      <w:marRight w:val="0"/>
                      <w:marTop w:val="0"/>
                      <w:marBottom w:val="0"/>
                      <w:divBdr>
                        <w:top w:val="none" w:sz="0" w:space="0" w:color="auto"/>
                        <w:left w:val="none" w:sz="0" w:space="0" w:color="auto"/>
                        <w:bottom w:val="none" w:sz="0" w:space="0" w:color="auto"/>
                        <w:right w:val="none" w:sz="0" w:space="0" w:color="auto"/>
                      </w:divBdr>
                      <w:divsChild>
                        <w:div w:id="1244073899">
                          <w:marLeft w:val="0"/>
                          <w:marRight w:val="0"/>
                          <w:marTop w:val="0"/>
                          <w:marBottom w:val="0"/>
                          <w:divBdr>
                            <w:top w:val="none" w:sz="0" w:space="0" w:color="auto"/>
                            <w:left w:val="none" w:sz="0" w:space="0" w:color="auto"/>
                            <w:bottom w:val="none" w:sz="0" w:space="0" w:color="auto"/>
                            <w:right w:val="none" w:sz="0" w:space="0" w:color="auto"/>
                          </w:divBdr>
                          <w:divsChild>
                            <w:div w:id="66080915">
                              <w:marLeft w:val="0"/>
                              <w:marRight w:val="0"/>
                              <w:marTop w:val="0"/>
                              <w:marBottom w:val="0"/>
                              <w:divBdr>
                                <w:top w:val="none" w:sz="0" w:space="0" w:color="auto"/>
                                <w:left w:val="none" w:sz="0" w:space="0" w:color="auto"/>
                                <w:bottom w:val="none" w:sz="0" w:space="0" w:color="auto"/>
                                <w:right w:val="none" w:sz="0" w:space="0" w:color="auto"/>
                              </w:divBdr>
                              <w:divsChild>
                                <w:div w:id="26689107">
                                  <w:marLeft w:val="0"/>
                                  <w:marRight w:val="0"/>
                                  <w:marTop w:val="0"/>
                                  <w:marBottom w:val="0"/>
                                  <w:divBdr>
                                    <w:top w:val="none" w:sz="0" w:space="0" w:color="auto"/>
                                    <w:left w:val="none" w:sz="0" w:space="0" w:color="auto"/>
                                    <w:bottom w:val="none" w:sz="0" w:space="0" w:color="auto"/>
                                    <w:right w:val="none" w:sz="0" w:space="0" w:color="auto"/>
                                  </w:divBdr>
                                  <w:divsChild>
                                    <w:div w:id="2016492628">
                                      <w:marLeft w:val="0"/>
                                      <w:marRight w:val="0"/>
                                      <w:marTop w:val="0"/>
                                      <w:marBottom w:val="0"/>
                                      <w:divBdr>
                                        <w:top w:val="none" w:sz="0" w:space="0" w:color="auto"/>
                                        <w:left w:val="none" w:sz="0" w:space="0" w:color="auto"/>
                                        <w:bottom w:val="none" w:sz="0" w:space="0" w:color="auto"/>
                                        <w:right w:val="none" w:sz="0" w:space="0" w:color="auto"/>
                                      </w:divBdr>
                                      <w:divsChild>
                                        <w:div w:id="306010709">
                                          <w:marLeft w:val="0"/>
                                          <w:marRight w:val="0"/>
                                          <w:marTop w:val="0"/>
                                          <w:marBottom w:val="0"/>
                                          <w:divBdr>
                                            <w:top w:val="none" w:sz="0" w:space="0" w:color="auto"/>
                                            <w:left w:val="none" w:sz="0" w:space="0" w:color="auto"/>
                                            <w:bottom w:val="none" w:sz="0" w:space="0" w:color="auto"/>
                                            <w:right w:val="none" w:sz="0" w:space="0" w:color="auto"/>
                                          </w:divBdr>
                                          <w:divsChild>
                                            <w:div w:id="9455288">
                                              <w:marLeft w:val="0"/>
                                              <w:marRight w:val="0"/>
                                              <w:marTop w:val="0"/>
                                              <w:marBottom w:val="0"/>
                                              <w:divBdr>
                                                <w:top w:val="none" w:sz="0" w:space="0" w:color="auto"/>
                                                <w:left w:val="none" w:sz="0" w:space="0" w:color="auto"/>
                                                <w:bottom w:val="none" w:sz="0" w:space="0" w:color="auto"/>
                                                <w:right w:val="none" w:sz="0" w:space="0" w:color="auto"/>
                                              </w:divBdr>
                                            </w:div>
                                          </w:divsChild>
                                        </w:div>
                                        <w:div w:id="34082471">
                                          <w:marLeft w:val="0"/>
                                          <w:marRight w:val="0"/>
                                          <w:marTop w:val="0"/>
                                          <w:marBottom w:val="0"/>
                                          <w:divBdr>
                                            <w:top w:val="none" w:sz="0" w:space="0" w:color="auto"/>
                                            <w:left w:val="none" w:sz="0" w:space="0" w:color="auto"/>
                                            <w:bottom w:val="none" w:sz="0" w:space="0" w:color="auto"/>
                                            <w:right w:val="none" w:sz="0" w:space="0" w:color="auto"/>
                                          </w:divBdr>
                                          <w:divsChild>
                                            <w:div w:id="36439784">
                                              <w:marLeft w:val="0"/>
                                              <w:marRight w:val="0"/>
                                              <w:marTop w:val="0"/>
                                              <w:marBottom w:val="0"/>
                                              <w:divBdr>
                                                <w:top w:val="none" w:sz="0" w:space="0" w:color="auto"/>
                                                <w:left w:val="none" w:sz="0" w:space="0" w:color="auto"/>
                                                <w:bottom w:val="none" w:sz="0" w:space="0" w:color="auto"/>
                                                <w:right w:val="none" w:sz="0" w:space="0" w:color="auto"/>
                                              </w:divBdr>
                                            </w:div>
                                            <w:div w:id="1982924826">
                                              <w:marLeft w:val="0"/>
                                              <w:marRight w:val="0"/>
                                              <w:marTop w:val="0"/>
                                              <w:marBottom w:val="0"/>
                                              <w:divBdr>
                                                <w:top w:val="none" w:sz="0" w:space="0" w:color="auto"/>
                                                <w:left w:val="none" w:sz="0" w:space="0" w:color="auto"/>
                                                <w:bottom w:val="none" w:sz="0" w:space="0" w:color="auto"/>
                                                <w:right w:val="none" w:sz="0" w:space="0" w:color="auto"/>
                                              </w:divBdr>
                                              <w:divsChild>
                                                <w:div w:id="332076467">
                                                  <w:marLeft w:val="0"/>
                                                  <w:marRight w:val="0"/>
                                                  <w:marTop w:val="0"/>
                                                  <w:marBottom w:val="0"/>
                                                  <w:divBdr>
                                                    <w:top w:val="none" w:sz="0" w:space="0" w:color="auto"/>
                                                    <w:left w:val="none" w:sz="0" w:space="0" w:color="auto"/>
                                                    <w:bottom w:val="none" w:sz="0" w:space="0" w:color="auto"/>
                                                    <w:right w:val="none" w:sz="0" w:space="0" w:color="auto"/>
                                                  </w:divBdr>
                                                  <w:divsChild>
                                                    <w:div w:id="214626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176163">
                                              <w:marLeft w:val="0"/>
                                              <w:marRight w:val="0"/>
                                              <w:marTop w:val="0"/>
                                              <w:marBottom w:val="0"/>
                                              <w:divBdr>
                                                <w:top w:val="none" w:sz="0" w:space="0" w:color="auto"/>
                                                <w:left w:val="none" w:sz="0" w:space="0" w:color="auto"/>
                                                <w:bottom w:val="none" w:sz="0" w:space="0" w:color="auto"/>
                                                <w:right w:val="none" w:sz="0" w:space="0" w:color="auto"/>
                                              </w:divBdr>
                                            </w:div>
                                          </w:divsChild>
                                        </w:div>
                                        <w:div w:id="1396856027">
                                          <w:marLeft w:val="0"/>
                                          <w:marRight w:val="0"/>
                                          <w:marTop w:val="0"/>
                                          <w:marBottom w:val="0"/>
                                          <w:divBdr>
                                            <w:top w:val="none" w:sz="0" w:space="0" w:color="auto"/>
                                            <w:left w:val="none" w:sz="0" w:space="0" w:color="auto"/>
                                            <w:bottom w:val="none" w:sz="0" w:space="0" w:color="auto"/>
                                            <w:right w:val="none" w:sz="0" w:space="0" w:color="auto"/>
                                          </w:divBdr>
                                          <w:divsChild>
                                            <w:div w:id="914165459">
                                              <w:marLeft w:val="0"/>
                                              <w:marRight w:val="0"/>
                                              <w:marTop w:val="0"/>
                                              <w:marBottom w:val="0"/>
                                              <w:divBdr>
                                                <w:top w:val="none" w:sz="0" w:space="0" w:color="auto"/>
                                                <w:left w:val="none" w:sz="0" w:space="0" w:color="auto"/>
                                                <w:bottom w:val="none" w:sz="0" w:space="0" w:color="auto"/>
                                                <w:right w:val="none" w:sz="0" w:space="0" w:color="auto"/>
                                              </w:divBdr>
                                            </w:div>
                                            <w:div w:id="1086539799">
                                              <w:marLeft w:val="0"/>
                                              <w:marRight w:val="0"/>
                                              <w:marTop w:val="0"/>
                                              <w:marBottom w:val="0"/>
                                              <w:divBdr>
                                                <w:top w:val="none" w:sz="0" w:space="0" w:color="auto"/>
                                                <w:left w:val="none" w:sz="0" w:space="0" w:color="auto"/>
                                                <w:bottom w:val="none" w:sz="0" w:space="0" w:color="auto"/>
                                                <w:right w:val="none" w:sz="0" w:space="0" w:color="auto"/>
                                              </w:divBdr>
                                              <w:divsChild>
                                                <w:div w:id="1611813141">
                                                  <w:marLeft w:val="0"/>
                                                  <w:marRight w:val="0"/>
                                                  <w:marTop w:val="0"/>
                                                  <w:marBottom w:val="0"/>
                                                  <w:divBdr>
                                                    <w:top w:val="none" w:sz="0" w:space="0" w:color="auto"/>
                                                    <w:left w:val="none" w:sz="0" w:space="0" w:color="auto"/>
                                                    <w:bottom w:val="none" w:sz="0" w:space="0" w:color="auto"/>
                                                    <w:right w:val="none" w:sz="0" w:space="0" w:color="auto"/>
                                                  </w:divBdr>
                                                  <w:divsChild>
                                                    <w:div w:id="11474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3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1002319">
          <w:marLeft w:val="0"/>
          <w:marRight w:val="0"/>
          <w:marTop w:val="0"/>
          <w:marBottom w:val="0"/>
          <w:divBdr>
            <w:top w:val="none" w:sz="0" w:space="0" w:color="auto"/>
            <w:left w:val="none" w:sz="0" w:space="0" w:color="auto"/>
            <w:bottom w:val="none" w:sz="0" w:space="0" w:color="auto"/>
            <w:right w:val="none" w:sz="0" w:space="0" w:color="auto"/>
          </w:divBdr>
          <w:divsChild>
            <w:div w:id="470250149">
              <w:marLeft w:val="0"/>
              <w:marRight w:val="0"/>
              <w:marTop w:val="0"/>
              <w:marBottom w:val="0"/>
              <w:divBdr>
                <w:top w:val="none" w:sz="0" w:space="0" w:color="auto"/>
                <w:left w:val="none" w:sz="0" w:space="0" w:color="auto"/>
                <w:bottom w:val="none" w:sz="0" w:space="0" w:color="auto"/>
                <w:right w:val="none" w:sz="0" w:space="0" w:color="auto"/>
              </w:divBdr>
              <w:divsChild>
                <w:div w:id="1902255971">
                  <w:marLeft w:val="0"/>
                  <w:marRight w:val="0"/>
                  <w:marTop w:val="0"/>
                  <w:marBottom w:val="0"/>
                  <w:divBdr>
                    <w:top w:val="none" w:sz="0" w:space="0" w:color="auto"/>
                    <w:left w:val="none" w:sz="0" w:space="0" w:color="auto"/>
                    <w:bottom w:val="none" w:sz="0" w:space="0" w:color="auto"/>
                    <w:right w:val="none" w:sz="0" w:space="0" w:color="auto"/>
                  </w:divBdr>
                  <w:divsChild>
                    <w:div w:id="1646395788">
                      <w:marLeft w:val="0"/>
                      <w:marRight w:val="0"/>
                      <w:marTop w:val="0"/>
                      <w:marBottom w:val="0"/>
                      <w:divBdr>
                        <w:top w:val="none" w:sz="0" w:space="0" w:color="auto"/>
                        <w:left w:val="none" w:sz="0" w:space="0" w:color="auto"/>
                        <w:bottom w:val="none" w:sz="0" w:space="0" w:color="auto"/>
                        <w:right w:val="none" w:sz="0" w:space="0" w:color="auto"/>
                      </w:divBdr>
                      <w:divsChild>
                        <w:div w:id="1161195480">
                          <w:marLeft w:val="0"/>
                          <w:marRight w:val="0"/>
                          <w:marTop w:val="0"/>
                          <w:marBottom w:val="0"/>
                          <w:divBdr>
                            <w:top w:val="none" w:sz="0" w:space="0" w:color="auto"/>
                            <w:left w:val="none" w:sz="0" w:space="0" w:color="auto"/>
                            <w:bottom w:val="none" w:sz="0" w:space="0" w:color="auto"/>
                            <w:right w:val="none" w:sz="0" w:space="0" w:color="auto"/>
                          </w:divBdr>
                          <w:divsChild>
                            <w:div w:id="633022168">
                              <w:marLeft w:val="0"/>
                              <w:marRight w:val="0"/>
                              <w:marTop w:val="0"/>
                              <w:marBottom w:val="0"/>
                              <w:divBdr>
                                <w:top w:val="none" w:sz="0" w:space="0" w:color="auto"/>
                                <w:left w:val="none" w:sz="0" w:space="0" w:color="auto"/>
                                <w:bottom w:val="none" w:sz="0" w:space="0" w:color="auto"/>
                                <w:right w:val="none" w:sz="0" w:space="0" w:color="auto"/>
                              </w:divBdr>
                              <w:divsChild>
                                <w:div w:id="574315818">
                                  <w:marLeft w:val="0"/>
                                  <w:marRight w:val="0"/>
                                  <w:marTop w:val="0"/>
                                  <w:marBottom w:val="0"/>
                                  <w:divBdr>
                                    <w:top w:val="none" w:sz="0" w:space="0" w:color="auto"/>
                                    <w:left w:val="none" w:sz="0" w:space="0" w:color="auto"/>
                                    <w:bottom w:val="none" w:sz="0" w:space="0" w:color="auto"/>
                                    <w:right w:val="none" w:sz="0" w:space="0" w:color="auto"/>
                                  </w:divBdr>
                                  <w:divsChild>
                                    <w:div w:id="321351722">
                                      <w:marLeft w:val="0"/>
                                      <w:marRight w:val="0"/>
                                      <w:marTop w:val="0"/>
                                      <w:marBottom w:val="0"/>
                                      <w:divBdr>
                                        <w:top w:val="none" w:sz="0" w:space="0" w:color="auto"/>
                                        <w:left w:val="none" w:sz="0" w:space="0" w:color="auto"/>
                                        <w:bottom w:val="none" w:sz="0" w:space="0" w:color="auto"/>
                                        <w:right w:val="none" w:sz="0" w:space="0" w:color="auto"/>
                                      </w:divBdr>
                                      <w:divsChild>
                                        <w:div w:id="41046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3705400">
          <w:marLeft w:val="0"/>
          <w:marRight w:val="0"/>
          <w:marTop w:val="0"/>
          <w:marBottom w:val="0"/>
          <w:divBdr>
            <w:top w:val="none" w:sz="0" w:space="0" w:color="auto"/>
            <w:left w:val="none" w:sz="0" w:space="0" w:color="auto"/>
            <w:bottom w:val="none" w:sz="0" w:space="0" w:color="auto"/>
            <w:right w:val="none" w:sz="0" w:space="0" w:color="auto"/>
          </w:divBdr>
          <w:divsChild>
            <w:div w:id="1018893139">
              <w:marLeft w:val="0"/>
              <w:marRight w:val="0"/>
              <w:marTop w:val="0"/>
              <w:marBottom w:val="0"/>
              <w:divBdr>
                <w:top w:val="none" w:sz="0" w:space="0" w:color="auto"/>
                <w:left w:val="none" w:sz="0" w:space="0" w:color="auto"/>
                <w:bottom w:val="none" w:sz="0" w:space="0" w:color="auto"/>
                <w:right w:val="none" w:sz="0" w:space="0" w:color="auto"/>
              </w:divBdr>
              <w:divsChild>
                <w:div w:id="1487865107">
                  <w:marLeft w:val="0"/>
                  <w:marRight w:val="0"/>
                  <w:marTop w:val="0"/>
                  <w:marBottom w:val="0"/>
                  <w:divBdr>
                    <w:top w:val="none" w:sz="0" w:space="0" w:color="auto"/>
                    <w:left w:val="none" w:sz="0" w:space="0" w:color="auto"/>
                    <w:bottom w:val="none" w:sz="0" w:space="0" w:color="auto"/>
                    <w:right w:val="none" w:sz="0" w:space="0" w:color="auto"/>
                  </w:divBdr>
                  <w:divsChild>
                    <w:div w:id="168059509">
                      <w:marLeft w:val="0"/>
                      <w:marRight w:val="0"/>
                      <w:marTop w:val="0"/>
                      <w:marBottom w:val="0"/>
                      <w:divBdr>
                        <w:top w:val="none" w:sz="0" w:space="0" w:color="auto"/>
                        <w:left w:val="none" w:sz="0" w:space="0" w:color="auto"/>
                        <w:bottom w:val="none" w:sz="0" w:space="0" w:color="auto"/>
                        <w:right w:val="none" w:sz="0" w:space="0" w:color="auto"/>
                      </w:divBdr>
                      <w:divsChild>
                        <w:div w:id="1977373018">
                          <w:marLeft w:val="0"/>
                          <w:marRight w:val="0"/>
                          <w:marTop w:val="0"/>
                          <w:marBottom w:val="0"/>
                          <w:divBdr>
                            <w:top w:val="none" w:sz="0" w:space="0" w:color="auto"/>
                            <w:left w:val="none" w:sz="0" w:space="0" w:color="auto"/>
                            <w:bottom w:val="none" w:sz="0" w:space="0" w:color="auto"/>
                            <w:right w:val="none" w:sz="0" w:space="0" w:color="auto"/>
                          </w:divBdr>
                          <w:divsChild>
                            <w:div w:id="284628613">
                              <w:marLeft w:val="0"/>
                              <w:marRight w:val="0"/>
                              <w:marTop w:val="0"/>
                              <w:marBottom w:val="0"/>
                              <w:divBdr>
                                <w:top w:val="none" w:sz="0" w:space="0" w:color="auto"/>
                                <w:left w:val="none" w:sz="0" w:space="0" w:color="auto"/>
                                <w:bottom w:val="none" w:sz="0" w:space="0" w:color="auto"/>
                                <w:right w:val="none" w:sz="0" w:space="0" w:color="auto"/>
                              </w:divBdr>
                              <w:divsChild>
                                <w:div w:id="805704232">
                                  <w:marLeft w:val="0"/>
                                  <w:marRight w:val="0"/>
                                  <w:marTop w:val="0"/>
                                  <w:marBottom w:val="0"/>
                                  <w:divBdr>
                                    <w:top w:val="none" w:sz="0" w:space="0" w:color="auto"/>
                                    <w:left w:val="none" w:sz="0" w:space="0" w:color="auto"/>
                                    <w:bottom w:val="none" w:sz="0" w:space="0" w:color="auto"/>
                                    <w:right w:val="none" w:sz="0" w:space="0" w:color="auto"/>
                                  </w:divBdr>
                                  <w:divsChild>
                                    <w:div w:id="29684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icharm.co.jp/en/company/news/" TargetMode="External"/><Relationship Id="rId3" Type="http://schemas.openxmlformats.org/officeDocument/2006/relationships/settings" Target="settings.xml"/><Relationship Id="rId7" Type="http://schemas.openxmlformats.org/officeDocument/2006/relationships/hyperlink" Target="https://www.ahlstrom.com/Med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erryglobal.com/en/news" TargetMode="External"/><Relationship Id="rId11" Type="http://schemas.openxmlformats.org/officeDocument/2006/relationships/theme" Target="theme/theme1.xml"/><Relationship Id="rId5" Type="http://schemas.openxmlformats.org/officeDocument/2006/relationships/hyperlink" Target="https://www.kimberly-clark.com/en/newsro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ardinalhealth.com/en/new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4559</Words>
  <Characters>25988</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2025-06-26T07:21:00Z</dcterms:created>
  <dcterms:modified xsi:type="dcterms:W3CDTF">2025-06-26T07:21:00Z</dcterms:modified>
</cp:coreProperties>
</file>