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44063" w14:textId="77777777" w:rsidR="007F6811" w:rsidRPr="007F6811" w:rsidRDefault="007F6811" w:rsidP="007F68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6811">
        <w:rPr>
          <w:rFonts w:ascii="Times New Roman" w:eastAsia="Times New Roman" w:hAnsi="Times New Roman" w:cs="Times New Roman"/>
          <w:b/>
          <w:bCs/>
          <w:kern w:val="0"/>
          <w:sz w:val="36"/>
          <w:szCs w:val="36"/>
          <w:lang w:eastAsia="en-IN"/>
          <w14:ligatures w14:val="none"/>
        </w:rPr>
        <w:t>1. Introduction and Strategic Context</w:t>
      </w:r>
    </w:p>
    <w:p w14:paraId="1476E8EA" w14:textId="5513705B"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 </w:t>
      </w:r>
      <w:r w:rsidRPr="007F6811">
        <w:rPr>
          <w:rFonts w:ascii="Times New Roman" w:eastAsia="Times New Roman" w:hAnsi="Times New Roman" w:cs="Times New Roman"/>
          <w:b/>
          <w:bCs/>
          <w:kern w:val="0"/>
          <w:sz w:val="24"/>
          <w:szCs w:val="24"/>
          <w:lang w:eastAsia="en-IN"/>
          <w14:ligatures w14:val="none"/>
        </w:rPr>
        <w:t>Global Patch Based Wound Healing Market</w:t>
      </w:r>
      <w:r w:rsidRPr="007F6811">
        <w:rPr>
          <w:rFonts w:ascii="Times New Roman" w:eastAsia="Times New Roman" w:hAnsi="Times New Roman" w:cs="Times New Roman"/>
          <w:kern w:val="0"/>
          <w:sz w:val="24"/>
          <w:szCs w:val="24"/>
          <w:lang w:eastAsia="en-IN"/>
          <w14:ligatures w14:val="none"/>
        </w:rPr>
        <w:t xml:space="preserve"> </w:t>
      </w:r>
      <w:r w:rsidRPr="007F6811">
        <w:rPr>
          <w:rFonts w:ascii="Times New Roman" w:eastAsia="Times New Roman" w:hAnsi="Times New Roman" w:cs="Times New Roman"/>
          <w:kern w:val="0"/>
          <w:sz w:val="24"/>
          <w:szCs w:val="24"/>
          <w:lang w:eastAsia="en-IN"/>
          <w14:ligatures w14:val="none"/>
        </w:rPr>
        <w:t xml:space="preserve">is poised for significant growth, projected to expand at a </w:t>
      </w:r>
      <w:r w:rsidRPr="007F6811">
        <w:rPr>
          <w:rFonts w:ascii="Times New Roman" w:eastAsia="Times New Roman" w:hAnsi="Times New Roman" w:cs="Times New Roman"/>
          <w:b/>
          <w:bCs/>
          <w:kern w:val="0"/>
          <w:sz w:val="24"/>
          <w:szCs w:val="24"/>
          <w:lang w:eastAsia="en-IN"/>
          <w14:ligatures w14:val="none"/>
        </w:rPr>
        <w:t>CAGR of 7.9%</w:t>
      </w:r>
      <w:r w:rsidRPr="007F6811">
        <w:rPr>
          <w:rFonts w:ascii="Times New Roman" w:eastAsia="Times New Roman" w:hAnsi="Times New Roman" w:cs="Times New Roman"/>
          <w:kern w:val="0"/>
          <w:sz w:val="24"/>
          <w:szCs w:val="24"/>
          <w:lang w:eastAsia="en-IN"/>
          <w14:ligatures w14:val="none"/>
        </w:rPr>
        <w:t xml:space="preserve"> from 2024 to 2030. The market was </w:t>
      </w:r>
      <w:r w:rsidRPr="007F6811">
        <w:rPr>
          <w:rFonts w:ascii="Times New Roman" w:eastAsia="Times New Roman" w:hAnsi="Times New Roman" w:cs="Times New Roman"/>
          <w:b/>
          <w:bCs/>
          <w:kern w:val="0"/>
          <w:sz w:val="24"/>
          <w:szCs w:val="24"/>
          <w:lang w:eastAsia="en-IN"/>
          <w14:ligatures w14:val="none"/>
        </w:rPr>
        <w:t>valued at $3.82 billion in 2024</w:t>
      </w:r>
      <w:r w:rsidRPr="007F6811">
        <w:rPr>
          <w:rFonts w:ascii="Times New Roman" w:eastAsia="Times New Roman" w:hAnsi="Times New Roman" w:cs="Times New Roman"/>
          <w:kern w:val="0"/>
          <w:sz w:val="24"/>
          <w:szCs w:val="24"/>
          <w:lang w:eastAsia="en-IN"/>
          <w14:ligatures w14:val="none"/>
        </w:rPr>
        <w:t xml:space="preserve">, and is expected to </w:t>
      </w:r>
      <w:r w:rsidRPr="007F6811">
        <w:rPr>
          <w:rFonts w:ascii="Times New Roman" w:eastAsia="Times New Roman" w:hAnsi="Times New Roman" w:cs="Times New Roman"/>
          <w:b/>
          <w:bCs/>
          <w:kern w:val="0"/>
          <w:sz w:val="24"/>
          <w:szCs w:val="24"/>
          <w:lang w:eastAsia="en-IN"/>
          <w14:ligatures w14:val="none"/>
        </w:rPr>
        <w:t>reach $6.05 billion by 2030</w:t>
      </w:r>
      <w:r w:rsidRPr="007F6811">
        <w:rPr>
          <w:rFonts w:ascii="Times New Roman" w:eastAsia="Times New Roman" w:hAnsi="Times New Roman" w:cs="Times New Roman"/>
          <w:kern w:val="0"/>
          <w:sz w:val="24"/>
          <w:szCs w:val="24"/>
          <w:lang w:eastAsia="en-IN"/>
          <w14:ligatures w14:val="none"/>
        </w:rPr>
        <w:t>, confirms Strategic Market Research. This growth trajectory reflects mounting demand for innovative wound care solutions, driven by rising chronic disease prevalence, surgical volumes, and the global push toward faster, infection-resistant healing technologies.</w:t>
      </w:r>
    </w:p>
    <w:p w14:paraId="30D20F6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Patch based wound healing products are specialized dressings—hydrogel, hydrocolloid, alginate, foam, or film-based—impregnated with bioactive agents or antimicrobials. Designed for sustained adhesion and optimized healing, these patches are widely used in treating diabetic ulcers, burns, pressure injuries, and post-operative wounds. Their ability to accelerate tissue regeneration, reduce the need for frequent dressing changes, and prevent secondary infections makes them indispensable in modern clinical practice.</w:t>
      </w:r>
    </w:p>
    <w:p w14:paraId="05A5DDAE"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Strategically, this market is shaped by five major macro forces:</w:t>
      </w:r>
    </w:p>
    <w:p w14:paraId="473607F8" w14:textId="77777777" w:rsidR="007F6811" w:rsidRPr="007F6811" w:rsidRDefault="007F6811" w:rsidP="007F681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Technological Advances</w:t>
      </w:r>
      <w:r w:rsidRPr="007F6811">
        <w:rPr>
          <w:rFonts w:ascii="Times New Roman" w:eastAsia="Times New Roman" w:hAnsi="Times New Roman" w:cs="Times New Roman"/>
          <w:kern w:val="0"/>
          <w:sz w:val="24"/>
          <w:szCs w:val="24"/>
          <w:lang w:eastAsia="en-IN"/>
          <w14:ligatures w14:val="none"/>
        </w:rPr>
        <w:t>: Integration of nanotechnology, drug-eluting capabilities, and smart sensors into wound patches is shifting them from passive coverings to active healing agents.</w:t>
      </w:r>
    </w:p>
    <w:p w14:paraId="7EDC91ED" w14:textId="77777777" w:rsidR="007F6811" w:rsidRPr="007F6811" w:rsidRDefault="007F6811" w:rsidP="007F681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Disease Burden Trends</w:t>
      </w:r>
      <w:r w:rsidRPr="007F6811">
        <w:rPr>
          <w:rFonts w:ascii="Times New Roman" w:eastAsia="Times New Roman" w:hAnsi="Times New Roman" w:cs="Times New Roman"/>
          <w:kern w:val="0"/>
          <w:sz w:val="24"/>
          <w:szCs w:val="24"/>
          <w:lang w:eastAsia="en-IN"/>
          <w14:ligatures w14:val="none"/>
        </w:rPr>
        <w:t>: Increasing incidence of diabetes (affecting over 530 million globally as of 2023) and obesity are driving demand for advanced wound management products.</w:t>
      </w:r>
    </w:p>
    <w:p w14:paraId="6ED73352" w14:textId="77777777" w:rsidR="007F6811" w:rsidRPr="007F6811" w:rsidRDefault="007F6811" w:rsidP="007F681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Demographic Pressures</w:t>
      </w:r>
      <w:r w:rsidRPr="007F6811">
        <w:rPr>
          <w:rFonts w:ascii="Times New Roman" w:eastAsia="Times New Roman" w:hAnsi="Times New Roman" w:cs="Times New Roman"/>
          <w:kern w:val="0"/>
          <w:sz w:val="24"/>
          <w:szCs w:val="24"/>
          <w:lang w:eastAsia="en-IN"/>
          <w14:ligatures w14:val="none"/>
        </w:rPr>
        <w:t>: The rapidly aging population is more susceptible to chronic wounds and slow healing, expanding the target user base.</w:t>
      </w:r>
    </w:p>
    <w:p w14:paraId="50D8C54D" w14:textId="77777777" w:rsidR="007F6811" w:rsidRPr="007F6811" w:rsidRDefault="007F6811" w:rsidP="007F681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Post-Pandemic Hygiene Awareness</w:t>
      </w:r>
      <w:r w:rsidRPr="007F6811">
        <w:rPr>
          <w:rFonts w:ascii="Times New Roman" w:eastAsia="Times New Roman" w:hAnsi="Times New Roman" w:cs="Times New Roman"/>
          <w:kern w:val="0"/>
          <w:sz w:val="24"/>
          <w:szCs w:val="24"/>
          <w:lang w:eastAsia="en-IN"/>
          <w14:ligatures w14:val="none"/>
        </w:rPr>
        <w:t>: Healthcare systems are investing more in infection control, wound diagnostics, and antimicrobial dressings.</w:t>
      </w:r>
    </w:p>
    <w:p w14:paraId="27160632" w14:textId="77777777" w:rsidR="007F6811" w:rsidRPr="007F6811" w:rsidRDefault="007F6811" w:rsidP="007F681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Outpatient and Home Healthcare Growth</w:t>
      </w:r>
      <w:r w:rsidRPr="007F6811">
        <w:rPr>
          <w:rFonts w:ascii="Times New Roman" w:eastAsia="Times New Roman" w:hAnsi="Times New Roman" w:cs="Times New Roman"/>
          <w:kern w:val="0"/>
          <w:sz w:val="24"/>
          <w:szCs w:val="24"/>
          <w:lang w:eastAsia="en-IN"/>
          <w14:ligatures w14:val="none"/>
        </w:rPr>
        <w:t>: Shift toward decentralized care models is accelerating demand for easy-to-apply, self-managing wound healing patches.</w:t>
      </w:r>
    </w:p>
    <w:p w14:paraId="12F8833C"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Key stakeholders in this ecosystem include:</w:t>
      </w:r>
    </w:p>
    <w:p w14:paraId="62CF4AD2" w14:textId="77777777" w:rsidR="007F6811" w:rsidRPr="007F6811" w:rsidRDefault="007F6811" w:rsidP="007F68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OEMs (Original Equipment Manufacturers)</w:t>
      </w:r>
      <w:r w:rsidRPr="007F6811">
        <w:rPr>
          <w:rFonts w:ascii="Times New Roman" w:eastAsia="Times New Roman" w:hAnsi="Times New Roman" w:cs="Times New Roman"/>
          <w:kern w:val="0"/>
          <w:sz w:val="24"/>
          <w:szCs w:val="24"/>
          <w:lang w:eastAsia="en-IN"/>
          <w14:ligatures w14:val="none"/>
        </w:rPr>
        <w:t xml:space="preserve"> of wound care patches</w:t>
      </w:r>
    </w:p>
    <w:p w14:paraId="457632B4" w14:textId="77777777" w:rsidR="007F6811" w:rsidRPr="007F6811" w:rsidRDefault="007F6811" w:rsidP="007F68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Healthcare providers</w:t>
      </w:r>
      <w:r w:rsidRPr="007F6811">
        <w:rPr>
          <w:rFonts w:ascii="Times New Roman" w:eastAsia="Times New Roman" w:hAnsi="Times New Roman" w:cs="Times New Roman"/>
          <w:kern w:val="0"/>
          <w:sz w:val="24"/>
          <w:szCs w:val="24"/>
          <w:lang w:eastAsia="en-IN"/>
          <w14:ligatures w14:val="none"/>
        </w:rPr>
        <w:t xml:space="preserve"> including hospitals, outpatient clinics, and home-care nursing services</w:t>
      </w:r>
    </w:p>
    <w:p w14:paraId="62840A1E" w14:textId="77777777" w:rsidR="007F6811" w:rsidRPr="007F6811" w:rsidRDefault="007F6811" w:rsidP="007F68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Payers and insurers</w:t>
      </w:r>
      <w:r w:rsidRPr="007F6811">
        <w:rPr>
          <w:rFonts w:ascii="Times New Roman" w:eastAsia="Times New Roman" w:hAnsi="Times New Roman" w:cs="Times New Roman"/>
          <w:kern w:val="0"/>
          <w:sz w:val="24"/>
          <w:szCs w:val="24"/>
          <w:lang w:eastAsia="en-IN"/>
          <w14:ligatures w14:val="none"/>
        </w:rPr>
        <w:t xml:space="preserve"> evaluating the cost-effectiveness of patch-based interventions</w:t>
      </w:r>
    </w:p>
    <w:p w14:paraId="7E84FBDC" w14:textId="77777777" w:rsidR="007F6811" w:rsidRPr="007F6811" w:rsidRDefault="007F6811" w:rsidP="007F68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Government health bodies</w:t>
      </w:r>
      <w:r w:rsidRPr="007F6811">
        <w:rPr>
          <w:rFonts w:ascii="Times New Roman" w:eastAsia="Times New Roman" w:hAnsi="Times New Roman" w:cs="Times New Roman"/>
          <w:kern w:val="0"/>
          <w:sz w:val="24"/>
          <w:szCs w:val="24"/>
          <w:lang w:eastAsia="en-IN"/>
          <w14:ligatures w14:val="none"/>
        </w:rPr>
        <w:t xml:space="preserve"> offering regulatory guidance and reimbursement frameworks</w:t>
      </w:r>
    </w:p>
    <w:p w14:paraId="4EBF1464" w14:textId="77777777" w:rsidR="007F6811" w:rsidRPr="007F6811" w:rsidRDefault="007F6811" w:rsidP="007F681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Private equity and venture capital</w:t>
      </w:r>
      <w:r w:rsidRPr="007F6811">
        <w:rPr>
          <w:rFonts w:ascii="Times New Roman" w:eastAsia="Times New Roman" w:hAnsi="Times New Roman" w:cs="Times New Roman"/>
          <w:kern w:val="0"/>
          <w:sz w:val="24"/>
          <w:szCs w:val="24"/>
          <w:lang w:eastAsia="en-IN"/>
          <w14:ligatures w14:val="none"/>
        </w:rPr>
        <w:t xml:space="preserve"> investing in </w:t>
      </w:r>
      <w:proofErr w:type="spellStart"/>
      <w:r w:rsidRPr="007F6811">
        <w:rPr>
          <w:rFonts w:ascii="Times New Roman" w:eastAsia="Times New Roman" w:hAnsi="Times New Roman" w:cs="Times New Roman"/>
          <w:kern w:val="0"/>
          <w:sz w:val="24"/>
          <w:szCs w:val="24"/>
          <w:lang w:eastAsia="en-IN"/>
          <w14:ligatures w14:val="none"/>
        </w:rPr>
        <w:t>medtech</w:t>
      </w:r>
      <w:proofErr w:type="spellEnd"/>
      <w:r w:rsidRPr="007F6811">
        <w:rPr>
          <w:rFonts w:ascii="Times New Roman" w:eastAsia="Times New Roman" w:hAnsi="Times New Roman" w:cs="Times New Roman"/>
          <w:kern w:val="0"/>
          <w:sz w:val="24"/>
          <w:szCs w:val="24"/>
          <w:lang w:eastAsia="en-IN"/>
          <w14:ligatures w14:val="none"/>
        </w:rPr>
        <w:t xml:space="preserve"> innovation and commercialization</w:t>
      </w:r>
    </w:p>
    <w:p w14:paraId="137E28B5"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The market's evolution is no longer just about managing wounds, but about optimizing outcomes—faster healing, lower infection risk, and improved patient quality of life. Intelligent, bioactive, and patient-centric wound patches are emerging as the next frontier in regenerative medicine and precision care.</w:t>
      </w:r>
    </w:p>
    <w:p w14:paraId="5AC6A63F" w14:textId="77777777" w:rsidR="007F6811" w:rsidRPr="007F6811" w:rsidRDefault="007F6811" w:rsidP="007F68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6811">
        <w:rPr>
          <w:rFonts w:ascii="Times New Roman" w:eastAsia="Times New Roman" w:hAnsi="Times New Roman" w:cs="Times New Roman"/>
          <w:b/>
          <w:bCs/>
          <w:kern w:val="0"/>
          <w:sz w:val="36"/>
          <w:szCs w:val="36"/>
          <w:lang w:eastAsia="en-IN"/>
          <w14:ligatures w14:val="none"/>
        </w:rPr>
        <w:t>2. Market Segmentation and Forecast Scope</w:t>
      </w:r>
    </w:p>
    <w:p w14:paraId="11E497E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lastRenderedPageBreak/>
        <w:t xml:space="preserve">The global </w:t>
      </w:r>
      <w:r w:rsidRPr="007F6811">
        <w:rPr>
          <w:rFonts w:ascii="Times New Roman" w:eastAsia="Times New Roman" w:hAnsi="Times New Roman" w:cs="Times New Roman"/>
          <w:b/>
          <w:bCs/>
          <w:kern w:val="0"/>
          <w:sz w:val="24"/>
          <w:szCs w:val="24"/>
          <w:lang w:eastAsia="en-IN"/>
          <w14:ligatures w14:val="none"/>
        </w:rPr>
        <w:t>patch based wound healing market</w:t>
      </w:r>
      <w:r w:rsidRPr="007F6811">
        <w:rPr>
          <w:rFonts w:ascii="Times New Roman" w:eastAsia="Times New Roman" w:hAnsi="Times New Roman" w:cs="Times New Roman"/>
          <w:kern w:val="0"/>
          <w:sz w:val="24"/>
          <w:szCs w:val="24"/>
          <w:lang w:eastAsia="en-IN"/>
          <w14:ligatures w14:val="none"/>
        </w:rPr>
        <w:t xml:space="preserve"> is structured across four core dimensions: </w:t>
      </w:r>
      <w:r w:rsidRPr="007F6811">
        <w:rPr>
          <w:rFonts w:ascii="Times New Roman" w:eastAsia="Times New Roman" w:hAnsi="Times New Roman" w:cs="Times New Roman"/>
          <w:b/>
          <w:bCs/>
          <w:kern w:val="0"/>
          <w:sz w:val="24"/>
          <w:szCs w:val="24"/>
          <w:lang w:eastAsia="en-IN"/>
          <w14:ligatures w14:val="none"/>
        </w:rPr>
        <w:t>By Product Type</w:t>
      </w:r>
      <w:r w:rsidRPr="007F6811">
        <w:rPr>
          <w:rFonts w:ascii="Times New Roman" w:eastAsia="Times New Roman" w:hAnsi="Times New Roman" w:cs="Times New Roman"/>
          <w:kern w:val="0"/>
          <w:sz w:val="24"/>
          <w:szCs w:val="24"/>
          <w:lang w:eastAsia="en-IN"/>
          <w14:ligatures w14:val="none"/>
        </w:rPr>
        <w:t xml:space="preserve">, </w:t>
      </w:r>
      <w:r w:rsidRPr="007F6811">
        <w:rPr>
          <w:rFonts w:ascii="Times New Roman" w:eastAsia="Times New Roman" w:hAnsi="Times New Roman" w:cs="Times New Roman"/>
          <w:b/>
          <w:bCs/>
          <w:kern w:val="0"/>
          <w:sz w:val="24"/>
          <w:szCs w:val="24"/>
          <w:lang w:eastAsia="en-IN"/>
          <w14:ligatures w14:val="none"/>
        </w:rPr>
        <w:t>By Application</w:t>
      </w:r>
      <w:r w:rsidRPr="007F6811">
        <w:rPr>
          <w:rFonts w:ascii="Times New Roman" w:eastAsia="Times New Roman" w:hAnsi="Times New Roman" w:cs="Times New Roman"/>
          <w:kern w:val="0"/>
          <w:sz w:val="24"/>
          <w:szCs w:val="24"/>
          <w:lang w:eastAsia="en-IN"/>
          <w14:ligatures w14:val="none"/>
        </w:rPr>
        <w:t xml:space="preserve">, </w:t>
      </w:r>
      <w:r w:rsidRPr="007F6811">
        <w:rPr>
          <w:rFonts w:ascii="Times New Roman" w:eastAsia="Times New Roman" w:hAnsi="Times New Roman" w:cs="Times New Roman"/>
          <w:b/>
          <w:bCs/>
          <w:kern w:val="0"/>
          <w:sz w:val="24"/>
          <w:szCs w:val="24"/>
          <w:lang w:eastAsia="en-IN"/>
          <w14:ligatures w14:val="none"/>
        </w:rPr>
        <w:t>By End User</w:t>
      </w:r>
      <w:r w:rsidRPr="007F6811">
        <w:rPr>
          <w:rFonts w:ascii="Times New Roman" w:eastAsia="Times New Roman" w:hAnsi="Times New Roman" w:cs="Times New Roman"/>
          <w:kern w:val="0"/>
          <w:sz w:val="24"/>
          <w:szCs w:val="24"/>
          <w:lang w:eastAsia="en-IN"/>
          <w14:ligatures w14:val="none"/>
        </w:rPr>
        <w:t xml:space="preserve">, and </w:t>
      </w:r>
      <w:r w:rsidRPr="007F6811">
        <w:rPr>
          <w:rFonts w:ascii="Times New Roman" w:eastAsia="Times New Roman" w:hAnsi="Times New Roman" w:cs="Times New Roman"/>
          <w:b/>
          <w:bCs/>
          <w:kern w:val="0"/>
          <w:sz w:val="24"/>
          <w:szCs w:val="24"/>
          <w:lang w:eastAsia="en-IN"/>
          <w14:ligatures w14:val="none"/>
        </w:rPr>
        <w:t>By Region</w:t>
      </w:r>
      <w:r w:rsidRPr="007F6811">
        <w:rPr>
          <w:rFonts w:ascii="Times New Roman" w:eastAsia="Times New Roman" w:hAnsi="Times New Roman" w:cs="Times New Roman"/>
          <w:kern w:val="0"/>
          <w:sz w:val="24"/>
          <w:szCs w:val="24"/>
          <w:lang w:eastAsia="en-IN"/>
          <w14:ligatures w14:val="none"/>
        </w:rPr>
        <w:t>. Each segment reflects unique clinical needs, technology adoption patterns, and end-user dynamics—enabling targeted growth strategies for manufacturers and investors alike.</w:t>
      </w:r>
    </w:p>
    <w:p w14:paraId="09A44AAB"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By Product Type</w:t>
      </w:r>
    </w:p>
    <w:p w14:paraId="7ED13C1D"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This segment classifies wound healing patches based on their structural and functional properties:</w:t>
      </w:r>
    </w:p>
    <w:p w14:paraId="3BFC1501" w14:textId="77777777" w:rsidR="007F6811" w:rsidRPr="007F6811" w:rsidRDefault="007F6811" w:rsidP="007F681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Hydrogel Patches</w:t>
      </w:r>
    </w:p>
    <w:p w14:paraId="50BE9391" w14:textId="77777777" w:rsidR="007F6811" w:rsidRPr="007F6811" w:rsidRDefault="007F6811" w:rsidP="007F681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Hydrocolloid Patches</w:t>
      </w:r>
    </w:p>
    <w:p w14:paraId="3A2FF11A" w14:textId="77777777" w:rsidR="007F6811" w:rsidRPr="007F6811" w:rsidRDefault="007F6811" w:rsidP="007F681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Foam-Based Patches</w:t>
      </w:r>
    </w:p>
    <w:p w14:paraId="5C413A9A" w14:textId="77777777" w:rsidR="007F6811" w:rsidRPr="007F6811" w:rsidRDefault="007F6811" w:rsidP="007F681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Alginate Patches</w:t>
      </w:r>
    </w:p>
    <w:p w14:paraId="4D71FCB6" w14:textId="77777777" w:rsidR="007F6811" w:rsidRPr="007F6811" w:rsidRDefault="007F6811" w:rsidP="007F681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Film Patches</w:t>
      </w:r>
    </w:p>
    <w:p w14:paraId="28F8B8FF" w14:textId="77777777" w:rsidR="007F6811" w:rsidRPr="007F6811" w:rsidRDefault="007F6811" w:rsidP="007F681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Composite/Specialty Patches</w:t>
      </w:r>
    </w:p>
    <w:p w14:paraId="68DDD12C"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In 2024, </w:t>
      </w:r>
      <w:r w:rsidRPr="007F6811">
        <w:rPr>
          <w:rFonts w:ascii="Times New Roman" w:eastAsia="Times New Roman" w:hAnsi="Times New Roman" w:cs="Times New Roman"/>
          <w:b/>
          <w:bCs/>
          <w:kern w:val="0"/>
          <w:sz w:val="24"/>
          <w:szCs w:val="24"/>
          <w:lang w:eastAsia="en-IN"/>
          <w14:ligatures w14:val="none"/>
        </w:rPr>
        <w:t>hydrocolloid patches</w:t>
      </w:r>
      <w:r w:rsidRPr="007F6811">
        <w:rPr>
          <w:rFonts w:ascii="Times New Roman" w:eastAsia="Times New Roman" w:hAnsi="Times New Roman" w:cs="Times New Roman"/>
          <w:kern w:val="0"/>
          <w:sz w:val="24"/>
          <w:szCs w:val="24"/>
          <w:lang w:eastAsia="en-IN"/>
          <w14:ligatures w14:val="none"/>
        </w:rPr>
        <w:t xml:space="preserve"> account for the </w:t>
      </w:r>
      <w:r w:rsidRPr="007F6811">
        <w:rPr>
          <w:rFonts w:ascii="Times New Roman" w:eastAsia="Times New Roman" w:hAnsi="Times New Roman" w:cs="Times New Roman"/>
          <w:b/>
          <w:bCs/>
          <w:kern w:val="0"/>
          <w:sz w:val="24"/>
          <w:szCs w:val="24"/>
          <w:lang w:eastAsia="en-IN"/>
          <w14:ligatures w14:val="none"/>
        </w:rPr>
        <w:t>largest market share at approximately 28.4%</w:t>
      </w:r>
      <w:r w:rsidRPr="007F6811">
        <w:rPr>
          <w:rFonts w:ascii="Times New Roman" w:eastAsia="Times New Roman" w:hAnsi="Times New Roman" w:cs="Times New Roman"/>
          <w:kern w:val="0"/>
          <w:sz w:val="24"/>
          <w:szCs w:val="24"/>
          <w:lang w:eastAsia="en-IN"/>
          <w14:ligatures w14:val="none"/>
        </w:rPr>
        <w:t xml:space="preserve">, due to their superior moisture retention, usability, and cost-effectiveness. However, </w:t>
      </w:r>
      <w:r w:rsidRPr="007F6811">
        <w:rPr>
          <w:rFonts w:ascii="Times New Roman" w:eastAsia="Times New Roman" w:hAnsi="Times New Roman" w:cs="Times New Roman"/>
          <w:b/>
          <w:bCs/>
          <w:kern w:val="0"/>
          <w:sz w:val="24"/>
          <w:szCs w:val="24"/>
          <w:lang w:eastAsia="en-IN"/>
          <w14:ligatures w14:val="none"/>
        </w:rPr>
        <w:t>composite/specialty patches</w:t>
      </w:r>
      <w:r w:rsidRPr="007F6811">
        <w:rPr>
          <w:rFonts w:ascii="Times New Roman" w:eastAsia="Times New Roman" w:hAnsi="Times New Roman" w:cs="Times New Roman"/>
          <w:kern w:val="0"/>
          <w:sz w:val="24"/>
          <w:szCs w:val="24"/>
          <w:lang w:eastAsia="en-IN"/>
          <w14:ligatures w14:val="none"/>
        </w:rPr>
        <w:t xml:space="preserve">—infused with antimicrobials, growth factors, or sensors—are the </w:t>
      </w:r>
      <w:r w:rsidRPr="007F6811">
        <w:rPr>
          <w:rFonts w:ascii="Times New Roman" w:eastAsia="Times New Roman" w:hAnsi="Times New Roman" w:cs="Times New Roman"/>
          <w:b/>
          <w:bCs/>
          <w:kern w:val="0"/>
          <w:sz w:val="24"/>
          <w:szCs w:val="24"/>
          <w:lang w:eastAsia="en-IN"/>
          <w14:ligatures w14:val="none"/>
        </w:rPr>
        <w:t>fastest-growing sub-segment</w:t>
      </w:r>
      <w:r w:rsidRPr="007F6811">
        <w:rPr>
          <w:rFonts w:ascii="Times New Roman" w:eastAsia="Times New Roman" w:hAnsi="Times New Roman" w:cs="Times New Roman"/>
          <w:kern w:val="0"/>
          <w:sz w:val="24"/>
          <w:szCs w:val="24"/>
          <w:lang w:eastAsia="en-IN"/>
          <w14:ligatures w14:val="none"/>
        </w:rPr>
        <w:t xml:space="preserve">, projected to grow at a </w:t>
      </w:r>
      <w:r w:rsidRPr="007F6811">
        <w:rPr>
          <w:rFonts w:ascii="Times New Roman" w:eastAsia="Times New Roman" w:hAnsi="Times New Roman" w:cs="Times New Roman"/>
          <w:b/>
          <w:bCs/>
          <w:kern w:val="0"/>
          <w:sz w:val="24"/>
          <w:szCs w:val="24"/>
          <w:lang w:eastAsia="en-IN"/>
          <w14:ligatures w14:val="none"/>
        </w:rPr>
        <w:t>CAGR above 10%</w:t>
      </w:r>
      <w:r w:rsidRPr="007F6811">
        <w:rPr>
          <w:rFonts w:ascii="Times New Roman" w:eastAsia="Times New Roman" w:hAnsi="Times New Roman" w:cs="Times New Roman"/>
          <w:kern w:val="0"/>
          <w:sz w:val="24"/>
          <w:szCs w:val="24"/>
          <w:lang w:eastAsia="en-IN"/>
          <w14:ligatures w14:val="none"/>
        </w:rPr>
        <w:t xml:space="preserve">, </w:t>
      </w:r>
      <w:proofErr w:type="spellStart"/>
      <w:r w:rsidRPr="007F6811">
        <w:rPr>
          <w:rFonts w:ascii="Times New Roman" w:eastAsia="Times New Roman" w:hAnsi="Times New Roman" w:cs="Times New Roman"/>
          <w:kern w:val="0"/>
          <w:sz w:val="24"/>
          <w:szCs w:val="24"/>
          <w:lang w:eastAsia="en-IN"/>
          <w14:ligatures w14:val="none"/>
        </w:rPr>
        <w:t>fueled</w:t>
      </w:r>
      <w:proofErr w:type="spellEnd"/>
      <w:r w:rsidRPr="007F6811">
        <w:rPr>
          <w:rFonts w:ascii="Times New Roman" w:eastAsia="Times New Roman" w:hAnsi="Times New Roman" w:cs="Times New Roman"/>
          <w:kern w:val="0"/>
          <w:sz w:val="24"/>
          <w:szCs w:val="24"/>
          <w:lang w:eastAsia="en-IN"/>
          <w14:ligatures w14:val="none"/>
        </w:rPr>
        <w:t xml:space="preserve"> by demand for precision and smart wound care solutions.</w:t>
      </w:r>
    </w:p>
    <w:p w14:paraId="20AE6A37"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By Application</w:t>
      </w:r>
    </w:p>
    <w:p w14:paraId="5E2D82AA"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Patch technologies serve a diverse range of wound types, categorized as:</w:t>
      </w:r>
    </w:p>
    <w:p w14:paraId="12FAA6ED" w14:textId="77777777" w:rsidR="007F6811" w:rsidRPr="007F6811" w:rsidRDefault="007F6811" w:rsidP="007F68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Chronic Wounds</w:t>
      </w:r>
      <w:r w:rsidRPr="007F6811">
        <w:rPr>
          <w:rFonts w:ascii="Times New Roman" w:eastAsia="Times New Roman" w:hAnsi="Times New Roman" w:cs="Times New Roman"/>
          <w:kern w:val="0"/>
          <w:sz w:val="24"/>
          <w:szCs w:val="24"/>
          <w:lang w:eastAsia="en-IN"/>
          <w14:ligatures w14:val="none"/>
        </w:rPr>
        <w:t xml:space="preserve"> (diabetic foot ulcers, pressure ulcers, venous leg ulcers)</w:t>
      </w:r>
    </w:p>
    <w:p w14:paraId="34E28C8B" w14:textId="77777777" w:rsidR="007F6811" w:rsidRPr="007F6811" w:rsidRDefault="007F6811" w:rsidP="007F68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Acute Wounds</w:t>
      </w:r>
      <w:r w:rsidRPr="007F6811">
        <w:rPr>
          <w:rFonts w:ascii="Times New Roman" w:eastAsia="Times New Roman" w:hAnsi="Times New Roman" w:cs="Times New Roman"/>
          <w:kern w:val="0"/>
          <w:sz w:val="24"/>
          <w:szCs w:val="24"/>
          <w:lang w:eastAsia="en-IN"/>
          <w14:ligatures w14:val="none"/>
        </w:rPr>
        <w:t xml:space="preserve"> (burns, trauma injuries, surgical incisions)</w:t>
      </w:r>
    </w:p>
    <w:p w14:paraId="72367E0B" w14:textId="77777777" w:rsidR="007F6811" w:rsidRPr="007F6811" w:rsidRDefault="007F6811" w:rsidP="007F68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Infected Wounds</w:t>
      </w:r>
    </w:p>
    <w:p w14:paraId="2F8E6C20" w14:textId="77777777" w:rsidR="007F6811" w:rsidRPr="007F6811" w:rsidRDefault="007F6811" w:rsidP="007F681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Post-Operative Wound Management</w:t>
      </w:r>
    </w:p>
    <w:p w14:paraId="05D6D27B"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Chronic wounds remain the dominant application</w:t>
      </w:r>
      <w:r w:rsidRPr="007F6811">
        <w:rPr>
          <w:rFonts w:ascii="Times New Roman" w:eastAsia="Times New Roman" w:hAnsi="Times New Roman" w:cs="Times New Roman"/>
          <w:kern w:val="0"/>
          <w:sz w:val="24"/>
          <w:szCs w:val="24"/>
          <w:lang w:eastAsia="en-IN"/>
          <w14:ligatures w14:val="none"/>
        </w:rPr>
        <w:t xml:space="preserve">, with increasing pressure from diabetes and aging populations. </w:t>
      </w:r>
      <w:r w:rsidRPr="007F6811">
        <w:rPr>
          <w:rFonts w:ascii="Times New Roman" w:eastAsia="Times New Roman" w:hAnsi="Times New Roman" w:cs="Times New Roman"/>
          <w:i/>
          <w:iCs/>
          <w:kern w:val="0"/>
          <w:sz w:val="24"/>
          <w:szCs w:val="24"/>
          <w:lang w:eastAsia="en-IN"/>
          <w14:ligatures w14:val="none"/>
        </w:rPr>
        <w:t>Surgical wound care and post-operative patches</w:t>
      </w:r>
      <w:r w:rsidRPr="007F6811">
        <w:rPr>
          <w:rFonts w:ascii="Times New Roman" w:eastAsia="Times New Roman" w:hAnsi="Times New Roman" w:cs="Times New Roman"/>
          <w:kern w:val="0"/>
          <w:sz w:val="24"/>
          <w:szCs w:val="24"/>
          <w:lang w:eastAsia="en-IN"/>
          <w14:ligatures w14:val="none"/>
        </w:rPr>
        <w:t>, however, are gaining traction in ambulatory settings due to enhanced recovery protocols and infection control mandates.</w:t>
      </w:r>
    </w:p>
    <w:p w14:paraId="1D557DC5"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By End User</w:t>
      </w:r>
    </w:p>
    <w:p w14:paraId="73C6B42C"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Wound healing patches are deployed across multiple care environments:</w:t>
      </w:r>
    </w:p>
    <w:p w14:paraId="28FAF25F" w14:textId="77777777" w:rsidR="007F6811" w:rsidRPr="007F6811" w:rsidRDefault="007F6811" w:rsidP="007F681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 xml:space="preserve">Hospitals &amp; Surgical </w:t>
      </w:r>
      <w:proofErr w:type="spellStart"/>
      <w:r w:rsidRPr="007F6811">
        <w:rPr>
          <w:rFonts w:ascii="Times New Roman" w:eastAsia="Times New Roman" w:hAnsi="Times New Roman" w:cs="Times New Roman"/>
          <w:b/>
          <w:bCs/>
          <w:kern w:val="0"/>
          <w:sz w:val="24"/>
          <w:szCs w:val="24"/>
          <w:lang w:eastAsia="en-IN"/>
          <w14:ligatures w14:val="none"/>
        </w:rPr>
        <w:t>Centers</w:t>
      </w:r>
      <w:proofErr w:type="spellEnd"/>
    </w:p>
    <w:p w14:paraId="3E31000D" w14:textId="77777777" w:rsidR="007F6811" w:rsidRPr="007F6811" w:rsidRDefault="007F6811" w:rsidP="007F681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Home Healthcare Settings</w:t>
      </w:r>
    </w:p>
    <w:p w14:paraId="78DBCEE2" w14:textId="77777777" w:rsidR="007F6811" w:rsidRPr="007F6811" w:rsidRDefault="007F6811" w:rsidP="007F681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Wound Care Clinics</w:t>
      </w:r>
    </w:p>
    <w:p w14:paraId="239C9DFA" w14:textId="77777777" w:rsidR="007F6811" w:rsidRPr="007F6811" w:rsidRDefault="007F6811" w:rsidP="007F681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Military &amp; Emergency Units</w:t>
      </w:r>
    </w:p>
    <w:p w14:paraId="4A654C9F" w14:textId="77777777" w:rsidR="007F6811" w:rsidRPr="007F6811" w:rsidRDefault="007F6811" w:rsidP="007F681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Long-Term Care Facilities</w:t>
      </w:r>
    </w:p>
    <w:p w14:paraId="2B395092"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Hospitals and wound clinics</w:t>
      </w:r>
      <w:r w:rsidRPr="007F6811">
        <w:rPr>
          <w:rFonts w:ascii="Times New Roman" w:eastAsia="Times New Roman" w:hAnsi="Times New Roman" w:cs="Times New Roman"/>
          <w:kern w:val="0"/>
          <w:sz w:val="24"/>
          <w:szCs w:val="24"/>
          <w:lang w:eastAsia="en-IN"/>
          <w14:ligatures w14:val="none"/>
        </w:rPr>
        <w:t xml:space="preserve"> dominate usage currently, but </w:t>
      </w:r>
      <w:r w:rsidRPr="007F6811">
        <w:rPr>
          <w:rFonts w:ascii="Times New Roman" w:eastAsia="Times New Roman" w:hAnsi="Times New Roman" w:cs="Times New Roman"/>
          <w:b/>
          <w:bCs/>
          <w:kern w:val="0"/>
          <w:sz w:val="24"/>
          <w:szCs w:val="24"/>
          <w:lang w:eastAsia="en-IN"/>
          <w14:ligatures w14:val="none"/>
        </w:rPr>
        <w:t>home healthcare settings</w:t>
      </w:r>
      <w:r w:rsidRPr="007F6811">
        <w:rPr>
          <w:rFonts w:ascii="Times New Roman" w:eastAsia="Times New Roman" w:hAnsi="Times New Roman" w:cs="Times New Roman"/>
          <w:kern w:val="0"/>
          <w:sz w:val="24"/>
          <w:szCs w:val="24"/>
          <w:lang w:eastAsia="en-IN"/>
          <w14:ligatures w14:val="none"/>
        </w:rPr>
        <w:t xml:space="preserve"> are projected to exhibit </w:t>
      </w:r>
      <w:r w:rsidRPr="007F6811">
        <w:rPr>
          <w:rFonts w:ascii="Times New Roman" w:eastAsia="Times New Roman" w:hAnsi="Times New Roman" w:cs="Times New Roman"/>
          <w:b/>
          <w:bCs/>
          <w:kern w:val="0"/>
          <w:sz w:val="24"/>
          <w:szCs w:val="24"/>
          <w:lang w:eastAsia="en-IN"/>
          <w14:ligatures w14:val="none"/>
        </w:rPr>
        <w:t>the highest CAGR</w:t>
      </w:r>
      <w:r w:rsidRPr="007F6811">
        <w:rPr>
          <w:rFonts w:ascii="Times New Roman" w:eastAsia="Times New Roman" w:hAnsi="Times New Roman" w:cs="Times New Roman"/>
          <w:kern w:val="0"/>
          <w:sz w:val="24"/>
          <w:szCs w:val="24"/>
          <w:lang w:eastAsia="en-IN"/>
          <w14:ligatures w14:val="none"/>
        </w:rPr>
        <w:t xml:space="preserve"> through 2030. </w:t>
      </w:r>
      <w:r w:rsidRPr="007F6811">
        <w:rPr>
          <w:rFonts w:ascii="Times New Roman" w:eastAsia="Times New Roman" w:hAnsi="Times New Roman" w:cs="Times New Roman"/>
          <w:i/>
          <w:iCs/>
          <w:kern w:val="0"/>
          <w:sz w:val="24"/>
          <w:szCs w:val="24"/>
          <w:lang w:eastAsia="en-IN"/>
          <w14:ligatures w14:val="none"/>
        </w:rPr>
        <w:t>This growth is driven by self-</w:t>
      </w:r>
      <w:r w:rsidRPr="007F6811">
        <w:rPr>
          <w:rFonts w:ascii="Times New Roman" w:eastAsia="Times New Roman" w:hAnsi="Times New Roman" w:cs="Times New Roman"/>
          <w:i/>
          <w:iCs/>
          <w:kern w:val="0"/>
          <w:sz w:val="24"/>
          <w:szCs w:val="24"/>
          <w:lang w:eastAsia="en-IN"/>
          <w14:ligatures w14:val="none"/>
        </w:rPr>
        <w:lastRenderedPageBreak/>
        <w:t>applicable patch formats, elderly care expansion, and payer support for at-home wound management.</w:t>
      </w:r>
    </w:p>
    <w:p w14:paraId="50D4BE97"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By Region</w:t>
      </w:r>
    </w:p>
    <w:p w14:paraId="0CA0809F"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Geographic segmentation includes:</w:t>
      </w:r>
    </w:p>
    <w:p w14:paraId="04731E78" w14:textId="77777777" w:rsidR="007F6811" w:rsidRPr="007F6811" w:rsidRDefault="007F6811" w:rsidP="007F681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North America</w:t>
      </w:r>
    </w:p>
    <w:p w14:paraId="4F6498BE" w14:textId="77777777" w:rsidR="007F6811" w:rsidRPr="007F6811" w:rsidRDefault="007F6811" w:rsidP="007F681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Europe</w:t>
      </w:r>
    </w:p>
    <w:p w14:paraId="61447EDF" w14:textId="77777777" w:rsidR="007F6811" w:rsidRPr="007F6811" w:rsidRDefault="007F6811" w:rsidP="007F681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Asia Pacific</w:t>
      </w:r>
    </w:p>
    <w:p w14:paraId="1BC426A7" w14:textId="77777777" w:rsidR="007F6811" w:rsidRPr="007F6811" w:rsidRDefault="007F6811" w:rsidP="007F681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Latin America</w:t>
      </w:r>
    </w:p>
    <w:p w14:paraId="4F0B8EE3" w14:textId="77777777" w:rsidR="007F6811" w:rsidRPr="007F6811" w:rsidRDefault="007F6811" w:rsidP="007F681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Middle East &amp; Africa (MEA)</w:t>
      </w:r>
    </w:p>
    <w:p w14:paraId="0975797A"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While </w:t>
      </w:r>
      <w:r w:rsidRPr="007F6811">
        <w:rPr>
          <w:rFonts w:ascii="Times New Roman" w:eastAsia="Times New Roman" w:hAnsi="Times New Roman" w:cs="Times New Roman"/>
          <w:b/>
          <w:bCs/>
          <w:kern w:val="0"/>
          <w:sz w:val="24"/>
          <w:szCs w:val="24"/>
          <w:lang w:eastAsia="en-IN"/>
          <w14:ligatures w14:val="none"/>
        </w:rPr>
        <w:t>North America</w:t>
      </w:r>
      <w:r w:rsidRPr="007F6811">
        <w:rPr>
          <w:rFonts w:ascii="Times New Roman" w:eastAsia="Times New Roman" w:hAnsi="Times New Roman" w:cs="Times New Roman"/>
          <w:kern w:val="0"/>
          <w:sz w:val="24"/>
          <w:szCs w:val="24"/>
          <w:lang w:eastAsia="en-IN"/>
          <w14:ligatures w14:val="none"/>
        </w:rPr>
        <w:t xml:space="preserve"> leads in market share due to advanced healthcare infrastructure and reimbursement models, </w:t>
      </w:r>
      <w:r w:rsidRPr="007F6811">
        <w:rPr>
          <w:rFonts w:ascii="Times New Roman" w:eastAsia="Times New Roman" w:hAnsi="Times New Roman" w:cs="Times New Roman"/>
          <w:b/>
          <w:bCs/>
          <w:kern w:val="0"/>
          <w:sz w:val="24"/>
          <w:szCs w:val="24"/>
          <w:lang w:eastAsia="en-IN"/>
          <w14:ligatures w14:val="none"/>
        </w:rPr>
        <w:t>Asia Pacific</w:t>
      </w:r>
      <w:r w:rsidRPr="007F6811">
        <w:rPr>
          <w:rFonts w:ascii="Times New Roman" w:eastAsia="Times New Roman" w:hAnsi="Times New Roman" w:cs="Times New Roman"/>
          <w:kern w:val="0"/>
          <w:sz w:val="24"/>
          <w:szCs w:val="24"/>
          <w:lang w:eastAsia="en-IN"/>
          <w14:ligatures w14:val="none"/>
        </w:rPr>
        <w:t xml:space="preserve"> is expected to experience </w:t>
      </w:r>
      <w:r w:rsidRPr="007F6811">
        <w:rPr>
          <w:rFonts w:ascii="Times New Roman" w:eastAsia="Times New Roman" w:hAnsi="Times New Roman" w:cs="Times New Roman"/>
          <w:b/>
          <w:bCs/>
          <w:kern w:val="0"/>
          <w:sz w:val="24"/>
          <w:szCs w:val="24"/>
          <w:lang w:eastAsia="en-IN"/>
          <w14:ligatures w14:val="none"/>
        </w:rPr>
        <w:t>the fastest growth</w:t>
      </w:r>
      <w:r w:rsidRPr="007F6811">
        <w:rPr>
          <w:rFonts w:ascii="Times New Roman" w:eastAsia="Times New Roman" w:hAnsi="Times New Roman" w:cs="Times New Roman"/>
          <w:kern w:val="0"/>
          <w:sz w:val="24"/>
          <w:szCs w:val="24"/>
          <w:lang w:eastAsia="en-IN"/>
          <w14:ligatures w14:val="none"/>
        </w:rPr>
        <w:t xml:space="preserve">, led by China, India, and Southeast Asia. </w:t>
      </w:r>
      <w:r w:rsidRPr="007F6811">
        <w:rPr>
          <w:rFonts w:ascii="Times New Roman" w:eastAsia="Times New Roman" w:hAnsi="Times New Roman" w:cs="Times New Roman"/>
          <w:i/>
          <w:iCs/>
          <w:kern w:val="0"/>
          <w:sz w:val="24"/>
          <w:szCs w:val="24"/>
          <w:lang w:eastAsia="en-IN"/>
          <w14:ligatures w14:val="none"/>
        </w:rPr>
        <w:t>Improving access to wound care products, rising chronic illness prevalence, and public health investments are reshaping adoption trends in these regions.</w:t>
      </w:r>
    </w:p>
    <w:p w14:paraId="0A2E4EC9" w14:textId="77777777" w:rsidR="007F6811" w:rsidRPr="007F6811" w:rsidRDefault="007F6811" w:rsidP="007F68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6811">
        <w:rPr>
          <w:rFonts w:ascii="Times New Roman" w:eastAsia="Times New Roman" w:hAnsi="Times New Roman" w:cs="Times New Roman"/>
          <w:b/>
          <w:bCs/>
          <w:kern w:val="0"/>
          <w:sz w:val="36"/>
          <w:szCs w:val="36"/>
          <w:lang w:eastAsia="en-IN"/>
          <w14:ligatures w14:val="none"/>
        </w:rPr>
        <w:t>3. Market Trends and Innovation Landscape</w:t>
      </w:r>
    </w:p>
    <w:p w14:paraId="2D912041"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 </w:t>
      </w:r>
      <w:r w:rsidRPr="007F6811">
        <w:rPr>
          <w:rFonts w:ascii="Times New Roman" w:eastAsia="Times New Roman" w:hAnsi="Times New Roman" w:cs="Times New Roman"/>
          <w:b/>
          <w:bCs/>
          <w:kern w:val="0"/>
          <w:sz w:val="24"/>
          <w:szCs w:val="24"/>
          <w:lang w:eastAsia="en-IN"/>
          <w14:ligatures w14:val="none"/>
        </w:rPr>
        <w:t>patch based wound healing market</w:t>
      </w:r>
      <w:r w:rsidRPr="007F6811">
        <w:rPr>
          <w:rFonts w:ascii="Times New Roman" w:eastAsia="Times New Roman" w:hAnsi="Times New Roman" w:cs="Times New Roman"/>
          <w:kern w:val="0"/>
          <w:sz w:val="24"/>
          <w:szCs w:val="24"/>
          <w:lang w:eastAsia="en-IN"/>
          <w14:ligatures w14:val="none"/>
        </w:rPr>
        <w:t xml:space="preserve"> is undergoing a profound transformation, driven by disruptive technologies, cross-sector collaborations, and rising clinical demand for faster, infection-resistant, and cost-effective healing. Innovation across materials science, drug delivery, diagnostics, and regenerative medicine is accelerating the evolution of wound patch products beyond traditional dressings.</w:t>
      </w:r>
    </w:p>
    <w:p w14:paraId="338F3009"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Key Innovation Trends:</w:t>
      </w:r>
    </w:p>
    <w:p w14:paraId="17329B9E"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 Bioactive and Drug-Loaded Patches</w:t>
      </w:r>
    </w:p>
    <w:p w14:paraId="0B88C7C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Modern wound healing patches are increasingly embedded with antimicrobial agents, anti-inflammatory compounds, or even growth factors such as EGF and VEGF. These bioactive patches not only protect the wound site but actively promote cell proliferation and angiogenesis.</w:t>
      </w:r>
    </w:p>
    <w:p w14:paraId="1964ECCB"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Expert insight: “Drug-eluting wound patches are blurring the lines between passive dressings and active therapeutic devices, especially for complex diabetic foot ulcers.”</w:t>
      </w:r>
    </w:p>
    <w:p w14:paraId="4FDCF6DF"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 Smart and Responsive Patches</w:t>
      </w:r>
    </w:p>
    <w:p w14:paraId="6AF79BA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Integration of sensors and diagnostics into wound patches is becoming a key innovation area. Smart patches can monitor wound pH, moisture, and temperature—providing real-time feedback on healing status. Some even transmit data to healthcare providers via IoT systems.</w:t>
      </w:r>
    </w:p>
    <w:p w14:paraId="381B6349"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 Nanotechnology and Regenerative Materials</w:t>
      </w:r>
    </w:p>
    <w:p w14:paraId="0DBCA6B0"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lastRenderedPageBreak/>
        <w:t>Nanofiber-based scaffolds, silver or zinc oxide nanoparticles, and biopolymer hybrids are being leveraged to improve antimicrobial action and biocompatibility. These enable precise control over wound microenvironments and reduce dressing change frequency.</w:t>
      </w:r>
    </w:p>
    <w:p w14:paraId="19536623"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d. Biodegradable and Eco-Conscious Designs</w:t>
      </w:r>
    </w:p>
    <w:p w14:paraId="2F820909"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Sustainability is becoming an emerging theme. Researchers are developing </w:t>
      </w:r>
      <w:r w:rsidRPr="007F6811">
        <w:rPr>
          <w:rFonts w:ascii="Times New Roman" w:eastAsia="Times New Roman" w:hAnsi="Times New Roman" w:cs="Times New Roman"/>
          <w:b/>
          <w:bCs/>
          <w:kern w:val="0"/>
          <w:sz w:val="24"/>
          <w:szCs w:val="24"/>
          <w:lang w:eastAsia="en-IN"/>
          <w14:ligatures w14:val="none"/>
        </w:rPr>
        <w:t>biodegradable wound patches</w:t>
      </w:r>
      <w:r w:rsidRPr="007F6811">
        <w:rPr>
          <w:rFonts w:ascii="Times New Roman" w:eastAsia="Times New Roman" w:hAnsi="Times New Roman" w:cs="Times New Roman"/>
          <w:kern w:val="0"/>
          <w:sz w:val="24"/>
          <w:szCs w:val="24"/>
          <w:lang w:eastAsia="en-IN"/>
          <w14:ligatures w14:val="none"/>
        </w:rPr>
        <w:t xml:space="preserve"> from natural polymers like chitosan, alginate, and cellulose, reducing medical waste without compromising performance.</w:t>
      </w:r>
    </w:p>
    <w:p w14:paraId="2AA15A37"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Industry Collaboration and R&amp;D Focus</w:t>
      </w:r>
    </w:p>
    <w:p w14:paraId="0B0EAF73" w14:textId="77777777" w:rsidR="007F6811" w:rsidRPr="007F6811" w:rsidRDefault="007F6811" w:rsidP="007F681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Academic-medical partnerships</w:t>
      </w:r>
      <w:r w:rsidRPr="007F6811">
        <w:rPr>
          <w:rFonts w:ascii="Times New Roman" w:eastAsia="Times New Roman" w:hAnsi="Times New Roman" w:cs="Times New Roman"/>
          <w:kern w:val="0"/>
          <w:sz w:val="24"/>
          <w:szCs w:val="24"/>
          <w:lang w:eastAsia="en-IN"/>
          <w14:ligatures w14:val="none"/>
        </w:rPr>
        <w:t xml:space="preserve"> are producing promising prototypes for patches loaded with stem cells or regenerative peptides.</w:t>
      </w:r>
    </w:p>
    <w:p w14:paraId="4D6D7C7C" w14:textId="77777777" w:rsidR="007F6811" w:rsidRPr="007F6811" w:rsidRDefault="007F6811" w:rsidP="007F681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Venture-backed startups</w:t>
      </w:r>
      <w:r w:rsidRPr="007F6811">
        <w:rPr>
          <w:rFonts w:ascii="Times New Roman" w:eastAsia="Times New Roman" w:hAnsi="Times New Roman" w:cs="Times New Roman"/>
          <w:kern w:val="0"/>
          <w:sz w:val="24"/>
          <w:szCs w:val="24"/>
          <w:lang w:eastAsia="en-IN"/>
          <w14:ligatures w14:val="none"/>
        </w:rPr>
        <w:t xml:space="preserve"> are focusing on narrow-use innovations—burn care patches, </w:t>
      </w:r>
      <w:proofErr w:type="spellStart"/>
      <w:r w:rsidRPr="007F6811">
        <w:rPr>
          <w:rFonts w:ascii="Times New Roman" w:eastAsia="Times New Roman" w:hAnsi="Times New Roman" w:cs="Times New Roman"/>
          <w:kern w:val="0"/>
          <w:sz w:val="24"/>
          <w:szCs w:val="24"/>
          <w:lang w:eastAsia="en-IN"/>
          <w14:ligatures w14:val="none"/>
        </w:rPr>
        <w:t>pediatric</w:t>
      </w:r>
      <w:proofErr w:type="spellEnd"/>
      <w:r w:rsidRPr="007F6811">
        <w:rPr>
          <w:rFonts w:ascii="Times New Roman" w:eastAsia="Times New Roman" w:hAnsi="Times New Roman" w:cs="Times New Roman"/>
          <w:kern w:val="0"/>
          <w:sz w:val="24"/>
          <w:szCs w:val="24"/>
          <w:lang w:eastAsia="en-IN"/>
          <w14:ligatures w14:val="none"/>
        </w:rPr>
        <w:t xml:space="preserve"> wound covers, or pressure-sensitive adhesives.</w:t>
      </w:r>
    </w:p>
    <w:p w14:paraId="7C4D733D" w14:textId="77777777" w:rsidR="007F6811" w:rsidRPr="007F6811" w:rsidRDefault="007F6811" w:rsidP="007F681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OEMs are investing in in-house R&amp;D</w:t>
      </w:r>
      <w:r w:rsidRPr="007F6811">
        <w:rPr>
          <w:rFonts w:ascii="Times New Roman" w:eastAsia="Times New Roman" w:hAnsi="Times New Roman" w:cs="Times New Roman"/>
          <w:kern w:val="0"/>
          <w:sz w:val="24"/>
          <w:szCs w:val="24"/>
          <w:lang w:eastAsia="en-IN"/>
          <w14:ligatures w14:val="none"/>
        </w:rPr>
        <w:t xml:space="preserve"> and pilot-scale automation to deliver next-gen hydrogel composites and sustained-release formulations.</w:t>
      </w:r>
    </w:p>
    <w:p w14:paraId="424AF554"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Recent Innovation Milestones</w:t>
      </w:r>
    </w:p>
    <w:p w14:paraId="50B26F42" w14:textId="77777777" w:rsidR="007F6811" w:rsidRPr="007F6811" w:rsidRDefault="007F6811" w:rsidP="007F681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A leading biotech firm</w:t>
      </w:r>
      <w:r w:rsidRPr="007F6811">
        <w:rPr>
          <w:rFonts w:ascii="Times New Roman" w:eastAsia="Times New Roman" w:hAnsi="Times New Roman" w:cs="Times New Roman"/>
          <w:kern w:val="0"/>
          <w:sz w:val="24"/>
          <w:szCs w:val="24"/>
          <w:lang w:eastAsia="en-IN"/>
          <w14:ligatures w14:val="none"/>
        </w:rPr>
        <w:t xml:space="preserve"> recently developed a hydrogel patch embedded with live probiotics to inhibit infection in trauma wounds.</w:t>
      </w:r>
    </w:p>
    <w:p w14:paraId="68630559" w14:textId="77777777" w:rsidR="007F6811" w:rsidRPr="007F6811" w:rsidRDefault="007F6811" w:rsidP="007F681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A European consortium</w:t>
      </w:r>
      <w:r w:rsidRPr="007F6811">
        <w:rPr>
          <w:rFonts w:ascii="Times New Roman" w:eastAsia="Times New Roman" w:hAnsi="Times New Roman" w:cs="Times New Roman"/>
          <w:kern w:val="0"/>
          <w:sz w:val="24"/>
          <w:szCs w:val="24"/>
          <w:lang w:eastAsia="en-IN"/>
          <w14:ligatures w14:val="none"/>
        </w:rPr>
        <w:t xml:space="preserve"> unveiled a sensor-enabled patch that detects bacterial infection markers and sends alerts to clinicians.</w:t>
      </w:r>
    </w:p>
    <w:p w14:paraId="39D12763" w14:textId="77777777" w:rsidR="007F6811" w:rsidRPr="007F6811" w:rsidRDefault="007F6811" w:rsidP="007F681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 xml:space="preserve">A U.S. </w:t>
      </w:r>
      <w:proofErr w:type="spellStart"/>
      <w:r w:rsidRPr="007F6811">
        <w:rPr>
          <w:rFonts w:ascii="Times New Roman" w:eastAsia="Times New Roman" w:hAnsi="Times New Roman" w:cs="Times New Roman"/>
          <w:i/>
          <w:iCs/>
          <w:kern w:val="0"/>
          <w:sz w:val="24"/>
          <w:szCs w:val="24"/>
          <w:lang w:eastAsia="en-IN"/>
          <w14:ligatures w14:val="none"/>
        </w:rPr>
        <w:t>medtech</w:t>
      </w:r>
      <w:proofErr w:type="spellEnd"/>
      <w:r w:rsidRPr="007F6811">
        <w:rPr>
          <w:rFonts w:ascii="Times New Roman" w:eastAsia="Times New Roman" w:hAnsi="Times New Roman" w:cs="Times New Roman"/>
          <w:i/>
          <w:iCs/>
          <w:kern w:val="0"/>
          <w:sz w:val="24"/>
          <w:szCs w:val="24"/>
          <w:lang w:eastAsia="en-IN"/>
          <w14:ligatures w14:val="none"/>
        </w:rPr>
        <w:t xml:space="preserve"> startup</w:t>
      </w:r>
      <w:r w:rsidRPr="007F6811">
        <w:rPr>
          <w:rFonts w:ascii="Times New Roman" w:eastAsia="Times New Roman" w:hAnsi="Times New Roman" w:cs="Times New Roman"/>
          <w:kern w:val="0"/>
          <w:sz w:val="24"/>
          <w:szCs w:val="24"/>
          <w:lang w:eastAsia="en-IN"/>
          <w14:ligatures w14:val="none"/>
        </w:rPr>
        <w:t xml:space="preserve"> received breakthrough designation for its self-healing, temperature-sensitive chronic wound patch.</w:t>
      </w:r>
    </w:p>
    <w:p w14:paraId="27E0C4B4"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Impact on Market Trajectory</w:t>
      </w:r>
    </w:p>
    <w:p w14:paraId="74E6E8A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These innovations are reshaping product differentiation and commercial viability. </w:t>
      </w:r>
      <w:r w:rsidRPr="007F6811">
        <w:rPr>
          <w:rFonts w:ascii="Times New Roman" w:eastAsia="Times New Roman" w:hAnsi="Times New Roman" w:cs="Times New Roman"/>
          <w:i/>
          <w:iCs/>
          <w:kern w:val="0"/>
          <w:sz w:val="24"/>
          <w:szCs w:val="24"/>
          <w:lang w:eastAsia="en-IN"/>
          <w14:ligatures w14:val="none"/>
        </w:rPr>
        <w:t>Next-gen wound patches are increasingly valued not just for their healing efficacy, but also for reducing hospitalization days, improving remote care capabilities, and enabling predictive diagnostics.</w:t>
      </w:r>
    </w:p>
    <w:p w14:paraId="597868DF"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Payers and providers are shifting procurement toward technologies that show faster time-to-closure, fewer dressing changes, and lower infection recurrence. As innovation drives down costs and expands use cases, </w:t>
      </w:r>
      <w:r w:rsidRPr="007F6811">
        <w:rPr>
          <w:rFonts w:ascii="Times New Roman" w:eastAsia="Times New Roman" w:hAnsi="Times New Roman" w:cs="Times New Roman"/>
          <w:b/>
          <w:bCs/>
          <w:kern w:val="0"/>
          <w:sz w:val="24"/>
          <w:szCs w:val="24"/>
          <w:lang w:eastAsia="en-IN"/>
          <w14:ligatures w14:val="none"/>
        </w:rPr>
        <w:t>patch based wound healing solutions are becoming integral to outpatient and preventive care protocols worldwide.</w:t>
      </w:r>
    </w:p>
    <w:p w14:paraId="4E9EE22D" w14:textId="77777777" w:rsidR="007F6811" w:rsidRPr="007F6811" w:rsidRDefault="007F6811" w:rsidP="007F68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6811">
        <w:rPr>
          <w:rFonts w:ascii="Times New Roman" w:eastAsia="Times New Roman" w:hAnsi="Times New Roman" w:cs="Times New Roman"/>
          <w:b/>
          <w:bCs/>
          <w:kern w:val="0"/>
          <w:sz w:val="36"/>
          <w:szCs w:val="36"/>
          <w:lang w:eastAsia="en-IN"/>
          <w14:ligatures w14:val="none"/>
        </w:rPr>
        <w:t>4. Competitive Intelligence and Benchmarking</w:t>
      </w:r>
    </w:p>
    <w:p w14:paraId="4057B46F"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 </w:t>
      </w:r>
      <w:r w:rsidRPr="007F6811">
        <w:rPr>
          <w:rFonts w:ascii="Times New Roman" w:eastAsia="Times New Roman" w:hAnsi="Times New Roman" w:cs="Times New Roman"/>
          <w:b/>
          <w:bCs/>
          <w:kern w:val="0"/>
          <w:sz w:val="24"/>
          <w:szCs w:val="24"/>
          <w:lang w:eastAsia="en-IN"/>
          <w14:ligatures w14:val="none"/>
        </w:rPr>
        <w:t>patch based wound healing market</w:t>
      </w:r>
      <w:r w:rsidRPr="007F6811">
        <w:rPr>
          <w:rFonts w:ascii="Times New Roman" w:eastAsia="Times New Roman" w:hAnsi="Times New Roman" w:cs="Times New Roman"/>
          <w:kern w:val="0"/>
          <w:sz w:val="24"/>
          <w:szCs w:val="24"/>
          <w:lang w:eastAsia="en-IN"/>
          <w14:ligatures w14:val="none"/>
        </w:rPr>
        <w:t xml:space="preserve"> features a mix of established medical device corporations, innovative startups, and regional manufacturers—each competing on material science, therapeutic functionality, cost-efficiency, and regulatory agility. As healthcare providers seek advanced yet economically viable solutions, market players are adopting hybrid strategies blending in-house R&amp;D with licensing, partnerships, and targeted geographic expansion.</w:t>
      </w:r>
    </w:p>
    <w:p w14:paraId="7FB1E93A"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lastRenderedPageBreak/>
        <w:t>Key Companies and Strategic Positioning</w:t>
      </w:r>
    </w:p>
    <w:p w14:paraId="674D4D47"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1. Smith &amp; Nephew</w:t>
      </w:r>
    </w:p>
    <w:p w14:paraId="1B9A9CB3"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A global leader in wound management, </w:t>
      </w:r>
      <w:r w:rsidRPr="007F6811">
        <w:rPr>
          <w:rFonts w:ascii="Times New Roman" w:eastAsia="Times New Roman" w:hAnsi="Times New Roman" w:cs="Times New Roman"/>
          <w:b/>
          <w:bCs/>
          <w:kern w:val="0"/>
          <w:sz w:val="24"/>
          <w:szCs w:val="24"/>
          <w:lang w:eastAsia="en-IN"/>
          <w14:ligatures w14:val="none"/>
        </w:rPr>
        <w:t>Smith &amp; Nephew</w:t>
      </w:r>
      <w:r w:rsidRPr="007F6811">
        <w:rPr>
          <w:rFonts w:ascii="Times New Roman" w:eastAsia="Times New Roman" w:hAnsi="Times New Roman" w:cs="Times New Roman"/>
          <w:kern w:val="0"/>
          <w:sz w:val="24"/>
          <w:szCs w:val="24"/>
          <w:lang w:eastAsia="en-IN"/>
          <w14:ligatures w14:val="none"/>
        </w:rPr>
        <w:t xml:space="preserve"> offers a robust portfolio of advanced dressings and patch technologies. The company emphasizes </w:t>
      </w:r>
      <w:r w:rsidRPr="007F6811">
        <w:rPr>
          <w:rFonts w:ascii="Times New Roman" w:eastAsia="Times New Roman" w:hAnsi="Times New Roman" w:cs="Times New Roman"/>
          <w:i/>
          <w:iCs/>
          <w:kern w:val="0"/>
          <w:sz w:val="24"/>
          <w:szCs w:val="24"/>
          <w:lang w:eastAsia="en-IN"/>
          <w14:ligatures w14:val="none"/>
        </w:rPr>
        <w:t>high-absorbency foam and antimicrobial formulations</w:t>
      </w:r>
      <w:r w:rsidRPr="007F6811">
        <w:rPr>
          <w:rFonts w:ascii="Times New Roman" w:eastAsia="Times New Roman" w:hAnsi="Times New Roman" w:cs="Times New Roman"/>
          <w:kern w:val="0"/>
          <w:sz w:val="24"/>
          <w:szCs w:val="24"/>
          <w:lang w:eastAsia="en-IN"/>
          <w14:ligatures w14:val="none"/>
        </w:rPr>
        <w:t>, backed by extensive clinical validation. Strategic acquisitions and hospital network partnerships enhance its global reach, particularly across North America and Western Europe.</w:t>
      </w:r>
    </w:p>
    <w:p w14:paraId="157A34D4"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 xml:space="preserve">2. </w:t>
      </w:r>
      <w:proofErr w:type="spellStart"/>
      <w:r w:rsidRPr="007F6811">
        <w:rPr>
          <w:rFonts w:ascii="Times New Roman" w:eastAsia="Times New Roman" w:hAnsi="Times New Roman" w:cs="Times New Roman"/>
          <w:b/>
          <w:bCs/>
          <w:kern w:val="0"/>
          <w:sz w:val="24"/>
          <w:szCs w:val="24"/>
          <w:lang w:eastAsia="en-IN"/>
          <w14:ligatures w14:val="none"/>
        </w:rPr>
        <w:t>Mölnlycke</w:t>
      </w:r>
      <w:proofErr w:type="spellEnd"/>
      <w:r w:rsidRPr="007F6811">
        <w:rPr>
          <w:rFonts w:ascii="Times New Roman" w:eastAsia="Times New Roman" w:hAnsi="Times New Roman" w:cs="Times New Roman"/>
          <w:b/>
          <w:bCs/>
          <w:kern w:val="0"/>
          <w:sz w:val="24"/>
          <w:szCs w:val="24"/>
          <w:lang w:eastAsia="en-IN"/>
          <w14:ligatures w14:val="none"/>
        </w:rPr>
        <w:t xml:space="preserve"> Health Care</w:t>
      </w:r>
    </w:p>
    <w:p w14:paraId="0C496C8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6811">
        <w:rPr>
          <w:rFonts w:ascii="Times New Roman" w:eastAsia="Times New Roman" w:hAnsi="Times New Roman" w:cs="Times New Roman"/>
          <w:b/>
          <w:bCs/>
          <w:kern w:val="0"/>
          <w:sz w:val="24"/>
          <w:szCs w:val="24"/>
          <w:lang w:eastAsia="en-IN"/>
          <w14:ligatures w14:val="none"/>
        </w:rPr>
        <w:t>Mölnlycke</w:t>
      </w:r>
      <w:proofErr w:type="spellEnd"/>
      <w:r w:rsidRPr="007F6811">
        <w:rPr>
          <w:rFonts w:ascii="Times New Roman" w:eastAsia="Times New Roman" w:hAnsi="Times New Roman" w:cs="Times New Roman"/>
          <w:kern w:val="0"/>
          <w:sz w:val="24"/>
          <w:szCs w:val="24"/>
          <w:lang w:eastAsia="en-IN"/>
          <w14:ligatures w14:val="none"/>
        </w:rPr>
        <w:t xml:space="preserve"> is known for premium-quality wound care patches, particularly in pressure ulcer prevention and surgical wound closure. The company leverages </w:t>
      </w:r>
      <w:proofErr w:type="spellStart"/>
      <w:r w:rsidRPr="007F6811">
        <w:rPr>
          <w:rFonts w:ascii="Times New Roman" w:eastAsia="Times New Roman" w:hAnsi="Times New Roman" w:cs="Times New Roman"/>
          <w:i/>
          <w:iCs/>
          <w:kern w:val="0"/>
          <w:sz w:val="24"/>
          <w:szCs w:val="24"/>
          <w:lang w:eastAsia="en-IN"/>
          <w14:ligatures w14:val="none"/>
        </w:rPr>
        <w:t>hydrocellular</w:t>
      </w:r>
      <w:proofErr w:type="spellEnd"/>
      <w:r w:rsidRPr="007F6811">
        <w:rPr>
          <w:rFonts w:ascii="Times New Roman" w:eastAsia="Times New Roman" w:hAnsi="Times New Roman" w:cs="Times New Roman"/>
          <w:i/>
          <w:iCs/>
          <w:kern w:val="0"/>
          <w:sz w:val="24"/>
          <w:szCs w:val="24"/>
          <w:lang w:eastAsia="en-IN"/>
          <w14:ligatures w14:val="none"/>
        </w:rPr>
        <w:t xml:space="preserve"> foam and silicone adhesive technologies</w:t>
      </w:r>
      <w:r w:rsidRPr="007F6811">
        <w:rPr>
          <w:rFonts w:ascii="Times New Roman" w:eastAsia="Times New Roman" w:hAnsi="Times New Roman" w:cs="Times New Roman"/>
          <w:kern w:val="0"/>
          <w:sz w:val="24"/>
          <w:szCs w:val="24"/>
          <w:lang w:eastAsia="en-IN"/>
          <w14:ligatures w14:val="none"/>
        </w:rPr>
        <w:t xml:space="preserve"> to ensure low-trauma healing. Its investment in sustainable, latex-free materials gives it an edge in environmentally regulated markets.</w:t>
      </w:r>
    </w:p>
    <w:p w14:paraId="77D543C4"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 xml:space="preserve">3. </w:t>
      </w:r>
      <w:proofErr w:type="spellStart"/>
      <w:r w:rsidRPr="007F6811">
        <w:rPr>
          <w:rFonts w:ascii="Times New Roman" w:eastAsia="Times New Roman" w:hAnsi="Times New Roman" w:cs="Times New Roman"/>
          <w:b/>
          <w:bCs/>
          <w:kern w:val="0"/>
          <w:sz w:val="24"/>
          <w:szCs w:val="24"/>
          <w:lang w:eastAsia="en-IN"/>
          <w14:ligatures w14:val="none"/>
        </w:rPr>
        <w:t>Convatec</w:t>
      </w:r>
      <w:proofErr w:type="spellEnd"/>
      <w:r w:rsidRPr="007F6811">
        <w:rPr>
          <w:rFonts w:ascii="Times New Roman" w:eastAsia="Times New Roman" w:hAnsi="Times New Roman" w:cs="Times New Roman"/>
          <w:b/>
          <w:bCs/>
          <w:kern w:val="0"/>
          <w:sz w:val="24"/>
          <w:szCs w:val="24"/>
          <w:lang w:eastAsia="en-IN"/>
          <w14:ligatures w14:val="none"/>
        </w:rPr>
        <w:t xml:space="preserve"> Group Plc</w:t>
      </w:r>
    </w:p>
    <w:p w14:paraId="4B95B66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6811">
        <w:rPr>
          <w:rFonts w:ascii="Times New Roman" w:eastAsia="Times New Roman" w:hAnsi="Times New Roman" w:cs="Times New Roman"/>
          <w:b/>
          <w:bCs/>
          <w:kern w:val="0"/>
          <w:sz w:val="24"/>
          <w:szCs w:val="24"/>
          <w:lang w:eastAsia="en-IN"/>
          <w14:ligatures w14:val="none"/>
        </w:rPr>
        <w:t>Convatec</w:t>
      </w:r>
      <w:proofErr w:type="spellEnd"/>
      <w:r w:rsidRPr="007F6811">
        <w:rPr>
          <w:rFonts w:ascii="Times New Roman" w:eastAsia="Times New Roman" w:hAnsi="Times New Roman" w:cs="Times New Roman"/>
          <w:kern w:val="0"/>
          <w:sz w:val="24"/>
          <w:szCs w:val="24"/>
          <w:lang w:eastAsia="en-IN"/>
          <w14:ligatures w14:val="none"/>
        </w:rPr>
        <w:t xml:space="preserve"> delivers innovation in hydrocolloid and </w:t>
      </w:r>
      <w:proofErr w:type="spellStart"/>
      <w:r w:rsidRPr="007F6811">
        <w:rPr>
          <w:rFonts w:ascii="Times New Roman" w:eastAsia="Times New Roman" w:hAnsi="Times New Roman" w:cs="Times New Roman"/>
          <w:kern w:val="0"/>
          <w:sz w:val="24"/>
          <w:szCs w:val="24"/>
          <w:lang w:eastAsia="en-IN"/>
          <w14:ligatures w14:val="none"/>
        </w:rPr>
        <w:t>hydrofiber</w:t>
      </w:r>
      <w:proofErr w:type="spellEnd"/>
      <w:r w:rsidRPr="007F6811">
        <w:rPr>
          <w:rFonts w:ascii="Times New Roman" w:eastAsia="Times New Roman" w:hAnsi="Times New Roman" w:cs="Times New Roman"/>
          <w:kern w:val="0"/>
          <w:sz w:val="24"/>
          <w:szCs w:val="24"/>
          <w:lang w:eastAsia="en-IN"/>
          <w14:ligatures w14:val="none"/>
        </w:rPr>
        <w:t xml:space="preserve">-based patch systems. Focused heavily on </w:t>
      </w:r>
      <w:r w:rsidRPr="007F6811">
        <w:rPr>
          <w:rFonts w:ascii="Times New Roman" w:eastAsia="Times New Roman" w:hAnsi="Times New Roman" w:cs="Times New Roman"/>
          <w:i/>
          <w:iCs/>
          <w:kern w:val="0"/>
          <w:sz w:val="24"/>
          <w:szCs w:val="24"/>
          <w:lang w:eastAsia="en-IN"/>
          <w14:ligatures w14:val="none"/>
        </w:rPr>
        <w:t>chronic wound solutions</w:t>
      </w:r>
      <w:r w:rsidRPr="007F6811">
        <w:rPr>
          <w:rFonts w:ascii="Times New Roman" w:eastAsia="Times New Roman" w:hAnsi="Times New Roman" w:cs="Times New Roman"/>
          <w:kern w:val="0"/>
          <w:sz w:val="24"/>
          <w:szCs w:val="24"/>
          <w:lang w:eastAsia="en-IN"/>
          <w14:ligatures w14:val="none"/>
        </w:rPr>
        <w:t>, especially for diabetic foot ulcers, it has deep hospital distribution channels in the U.S. and Europe. The firm continues to expand into Latin America and Asia through joint ventures and digital sales platforms.</w:t>
      </w:r>
    </w:p>
    <w:p w14:paraId="49838587"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4. 3M Health Care</w:t>
      </w:r>
    </w:p>
    <w:p w14:paraId="55A66C66"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Following its acquisition of </w:t>
      </w:r>
      <w:proofErr w:type="spellStart"/>
      <w:r w:rsidRPr="007F6811">
        <w:rPr>
          <w:rFonts w:ascii="Times New Roman" w:eastAsia="Times New Roman" w:hAnsi="Times New Roman" w:cs="Times New Roman"/>
          <w:kern w:val="0"/>
          <w:sz w:val="24"/>
          <w:szCs w:val="24"/>
          <w:lang w:eastAsia="en-IN"/>
          <w14:ligatures w14:val="none"/>
        </w:rPr>
        <w:t>Acelity</w:t>
      </w:r>
      <w:proofErr w:type="spellEnd"/>
      <w:r w:rsidRPr="007F6811">
        <w:rPr>
          <w:rFonts w:ascii="Times New Roman" w:eastAsia="Times New Roman" w:hAnsi="Times New Roman" w:cs="Times New Roman"/>
          <w:kern w:val="0"/>
          <w:sz w:val="24"/>
          <w:szCs w:val="24"/>
          <w:lang w:eastAsia="en-IN"/>
          <w14:ligatures w14:val="none"/>
        </w:rPr>
        <w:t xml:space="preserve">, </w:t>
      </w:r>
      <w:r w:rsidRPr="007F6811">
        <w:rPr>
          <w:rFonts w:ascii="Times New Roman" w:eastAsia="Times New Roman" w:hAnsi="Times New Roman" w:cs="Times New Roman"/>
          <w:b/>
          <w:bCs/>
          <w:kern w:val="0"/>
          <w:sz w:val="24"/>
          <w:szCs w:val="24"/>
          <w:lang w:eastAsia="en-IN"/>
          <w14:ligatures w14:val="none"/>
        </w:rPr>
        <w:t>3M</w:t>
      </w:r>
      <w:r w:rsidRPr="007F6811">
        <w:rPr>
          <w:rFonts w:ascii="Times New Roman" w:eastAsia="Times New Roman" w:hAnsi="Times New Roman" w:cs="Times New Roman"/>
          <w:kern w:val="0"/>
          <w:sz w:val="24"/>
          <w:szCs w:val="24"/>
          <w:lang w:eastAsia="en-IN"/>
          <w14:ligatures w14:val="none"/>
        </w:rPr>
        <w:t xml:space="preserve"> has become a powerful player in the wound healing patch ecosystem. Known for its </w:t>
      </w:r>
      <w:r w:rsidRPr="007F6811">
        <w:rPr>
          <w:rFonts w:ascii="Times New Roman" w:eastAsia="Times New Roman" w:hAnsi="Times New Roman" w:cs="Times New Roman"/>
          <w:i/>
          <w:iCs/>
          <w:kern w:val="0"/>
          <w:sz w:val="24"/>
          <w:szCs w:val="24"/>
          <w:lang w:eastAsia="en-IN"/>
          <w14:ligatures w14:val="none"/>
        </w:rPr>
        <w:t>proprietary adhesives and layered dressing systems</w:t>
      </w:r>
      <w:r w:rsidRPr="007F6811">
        <w:rPr>
          <w:rFonts w:ascii="Times New Roman" w:eastAsia="Times New Roman" w:hAnsi="Times New Roman" w:cs="Times New Roman"/>
          <w:kern w:val="0"/>
          <w:sz w:val="24"/>
          <w:szCs w:val="24"/>
          <w:lang w:eastAsia="en-IN"/>
          <w14:ligatures w14:val="none"/>
        </w:rPr>
        <w:t>, 3M integrates its infection prevention and negative pressure wound therapy technologies into combined treatment offerings. Its global R&amp;D and robust regulatory know-how give it a competitive moat.</w:t>
      </w:r>
    </w:p>
    <w:p w14:paraId="6C997585"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5. Coloplast A/S</w:t>
      </w:r>
    </w:p>
    <w:p w14:paraId="563E61CE"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Coloplast</w:t>
      </w:r>
      <w:r w:rsidRPr="007F6811">
        <w:rPr>
          <w:rFonts w:ascii="Times New Roman" w:eastAsia="Times New Roman" w:hAnsi="Times New Roman" w:cs="Times New Roman"/>
          <w:kern w:val="0"/>
          <w:sz w:val="24"/>
          <w:szCs w:val="24"/>
          <w:lang w:eastAsia="en-IN"/>
          <w14:ligatures w14:val="none"/>
        </w:rPr>
        <w:t xml:space="preserve"> is scaling its presence in the wound patch segment with a focus on </w:t>
      </w:r>
      <w:r w:rsidRPr="007F6811">
        <w:rPr>
          <w:rFonts w:ascii="Times New Roman" w:eastAsia="Times New Roman" w:hAnsi="Times New Roman" w:cs="Times New Roman"/>
          <w:i/>
          <w:iCs/>
          <w:kern w:val="0"/>
          <w:sz w:val="24"/>
          <w:szCs w:val="24"/>
          <w:lang w:eastAsia="en-IN"/>
          <w14:ligatures w14:val="none"/>
        </w:rPr>
        <w:t>moisture-controlling and absorbent dressings</w:t>
      </w:r>
      <w:r w:rsidRPr="007F6811">
        <w:rPr>
          <w:rFonts w:ascii="Times New Roman" w:eastAsia="Times New Roman" w:hAnsi="Times New Roman" w:cs="Times New Roman"/>
          <w:kern w:val="0"/>
          <w:sz w:val="24"/>
          <w:szCs w:val="24"/>
          <w:lang w:eastAsia="en-IN"/>
          <w14:ligatures w14:val="none"/>
        </w:rPr>
        <w:t>. It positions its solutions for both hospital and home care use, and benefits from a diversified geographic footprint including Asia and the Middle East.</w:t>
      </w:r>
    </w:p>
    <w:p w14:paraId="323B0AA8"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 xml:space="preserve">6. </w:t>
      </w:r>
      <w:proofErr w:type="spellStart"/>
      <w:r w:rsidRPr="007F6811">
        <w:rPr>
          <w:rFonts w:ascii="Times New Roman" w:eastAsia="Times New Roman" w:hAnsi="Times New Roman" w:cs="Times New Roman"/>
          <w:b/>
          <w:bCs/>
          <w:kern w:val="0"/>
          <w:sz w:val="24"/>
          <w:szCs w:val="24"/>
          <w:lang w:eastAsia="en-IN"/>
          <w14:ligatures w14:val="none"/>
        </w:rPr>
        <w:t>DermaRite</w:t>
      </w:r>
      <w:proofErr w:type="spellEnd"/>
      <w:r w:rsidRPr="007F6811">
        <w:rPr>
          <w:rFonts w:ascii="Times New Roman" w:eastAsia="Times New Roman" w:hAnsi="Times New Roman" w:cs="Times New Roman"/>
          <w:b/>
          <w:bCs/>
          <w:kern w:val="0"/>
          <w:sz w:val="24"/>
          <w:szCs w:val="24"/>
          <w:lang w:eastAsia="en-IN"/>
          <w14:ligatures w14:val="none"/>
        </w:rPr>
        <w:t xml:space="preserve"> Industries</w:t>
      </w:r>
    </w:p>
    <w:p w14:paraId="1E149B50"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A mid-sized U.S.-based player, </w:t>
      </w:r>
      <w:proofErr w:type="spellStart"/>
      <w:r w:rsidRPr="007F6811">
        <w:rPr>
          <w:rFonts w:ascii="Times New Roman" w:eastAsia="Times New Roman" w:hAnsi="Times New Roman" w:cs="Times New Roman"/>
          <w:b/>
          <w:bCs/>
          <w:kern w:val="0"/>
          <w:sz w:val="24"/>
          <w:szCs w:val="24"/>
          <w:lang w:eastAsia="en-IN"/>
          <w14:ligatures w14:val="none"/>
        </w:rPr>
        <w:t>DermaRite</w:t>
      </w:r>
      <w:proofErr w:type="spellEnd"/>
      <w:r w:rsidRPr="007F6811">
        <w:rPr>
          <w:rFonts w:ascii="Times New Roman" w:eastAsia="Times New Roman" w:hAnsi="Times New Roman" w:cs="Times New Roman"/>
          <w:kern w:val="0"/>
          <w:sz w:val="24"/>
          <w:szCs w:val="24"/>
          <w:lang w:eastAsia="en-IN"/>
          <w14:ligatures w14:val="none"/>
        </w:rPr>
        <w:t xml:space="preserve"> caters to long-term care facilities and nursing homes. It differentiates via </w:t>
      </w:r>
      <w:r w:rsidRPr="007F6811">
        <w:rPr>
          <w:rFonts w:ascii="Times New Roman" w:eastAsia="Times New Roman" w:hAnsi="Times New Roman" w:cs="Times New Roman"/>
          <w:i/>
          <w:iCs/>
          <w:kern w:val="0"/>
          <w:sz w:val="24"/>
          <w:szCs w:val="24"/>
          <w:lang w:eastAsia="en-IN"/>
          <w14:ligatures w14:val="none"/>
        </w:rPr>
        <w:t>cost-effective hydrogel and composite patches</w:t>
      </w:r>
      <w:r w:rsidRPr="007F6811">
        <w:rPr>
          <w:rFonts w:ascii="Times New Roman" w:eastAsia="Times New Roman" w:hAnsi="Times New Roman" w:cs="Times New Roman"/>
          <w:kern w:val="0"/>
          <w:sz w:val="24"/>
          <w:szCs w:val="24"/>
          <w:lang w:eastAsia="en-IN"/>
          <w14:ligatures w14:val="none"/>
        </w:rPr>
        <w:t xml:space="preserve"> with solid bulk procurement options. Its agility allows for quick regulatory adaptation and small-batch customization.</w:t>
      </w:r>
    </w:p>
    <w:p w14:paraId="1796FC18"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7. Medline Industries</w:t>
      </w:r>
    </w:p>
    <w:p w14:paraId="1651E8C2"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Medline</w:t>
      </w:r>
      <w:r w:rsidRPr="007F6811">
        <w:rPr>
          <w:rFonts w:ascii="Times New Roman" w:eastAsia="Times New Roman" w:hAnsi="Times New Roman" w:cs="Times New Roman"/>
          <w:kern w:val="0"/>
          <w:sz w:val="24"/>
          <w:szCs w:val="24"/>
          <w:lang w:eastAsia="en-IN"/>
          <w14:ligatures w14:val="none"/>
        </w:rPr>
        <w:t xml:space="preserve"> is a key distributor and OEM in wound care, offering private-label and contract-manufactured patch-based products. The company’s strength lies in </w:t>
      </w:r>
      <w:r w:rsidRPr="007F6811">
        <w:rPr>
          <w:rFonts w:ascii="Times New Roman" w:eastAsia="Times New Roman" w:hAnsi="Times New Roman" w:cs="Times New Roman"/>
          <w:i/>
          <w:iCs/>
          <w:kern w:val="0"/>
          <w:sz w:val="24"/>
          <w:szCs w:val="24"/>
          <w:lang w:eastAsia="en-IN"/>
          <w14:ligatures w14:val="none"/>
        </w:rPr>
        <w:t xml:space="preserve">scale, distribution </w:t>
      </w:r>
      <w:r w:rsidRPr="007F6811">
        <w:rPr>
          <w:rFonts w:ascii="Times New Roman" w:eastAsia="Times New Roman" w:hAnsi="Times New Roman" w:cs="Times New Roman"/>
          <w:i/>
          <w:iCs/>
          <w:kern w:val="0"/>
          <w:sz w:val="24"/>
          <w:szCs w:val="24"/>
          <w:lang w:eastAsia="en-IN"/>
          <w14:ligatures w14:val="none"/>
        </w:rPr>
        <w:lastRenderedPageBreak/>
        <w:t>logistics, and pricing competitiveness</w:t>
      </w:r>
      <w:r w:rsidRPr="007F6811">
        <w:rPr>
          <w:rFonts w:ascii="Times New Roman" w:eastAsia="Times New Roman" w:hAnsi="Times New Roman" w:cs="Times New Roman"/>
          <w:kern w:val="0"/>
          <w:sz w:val="24"/>
          <w:szCs w:val="24"/>
          <w:lang w:eastAsia="en-IN"/>
          <w14:ligatures w14:val="none"/>
        </w:rPr>
        <w:t>, especially in North American outpatient and long-term care sectors.</w:t>
      </w:r>
    </w:p>
    <w:p w14:paraId="5F5B0B41"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Competitive Trends</w:t>
      </w:r>
    </w:p>
    <w:p w14:paraId="42CB9FF8" w14:textId="77777777" w:rsidR="007F6811" w:rsidRPr="007F6811" w:rsidRDefault="007F6811" w:rsidP="007F681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Pricing pressure is rising</w:t>
      </w:r>
      <w:r w:rsidRPr="007F6811">
        <w:rPr>
          <w:rFonts w:ascii="Times New Roman" w:eastAsia="Times New Roman" w:hAnsi="Times New Roman" w:cs="Times New Roman"/>
          <w:kern w:val="0"/>
          <w:sz w:val="24"/>
          <w:szCs w:val="24"/>
          <w:lang w:eastAsia="en-IN"/>
          <w14:ligatures w14:val="none"/>
        </w:rPr>
        <w:t>, especially in government-run healthcare systems, leading to the rise of tiered product portfolios (premium vs. basic functionality).</w:t>
      </w:r>
    </w:p>
    <w:p w14:paraId="18C4C164" w14:textId="77777777" w:rsidR="007F6811" w:rsidRPr="007F6811" w:rsidRDefault="007F6811" w:rsidP="007F681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Regional players in Asia and Eastern Europe</w:t>
      </w:r>
      <w:r w:rsidRPr="007F6811">
        <w:rPr>
          <w:rFonts w:ascii="Times New Roman" w:eastAsia="Times New Roman" w:hAnsi="Times New Roman" w:cs="Times New Roman"/>
          <w:kern w:val="0"/>
          <w:sz w:val="24"/>
          <w:szCs w:val="24"/>
          <w:lang w:eastAsia="en-IN"/>
          <w14:ligatures w14:val="none"/>
        </w:rPr>
        <w:t xml:space="preserve"> are increasing their visibility, often serving as low-cost OEMs to larger global brands.</w:t>
      </w:r>
    </w:p>
    <w:p w14:paraId="4F3BDA11" w14:textId="77777777" w:rsidR="007F6811" w:rsidRPr="007F6811" w:rsidRDefault="007F6811" w:rsidP="007F681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Intellectual property in hydrogel and sensor-embedded materials</w:t>
      </w:r>
      <w:r w:rsidRPr="007F6811">
        <w:rPr>
          <w:rFonts w:ascii="Times New Roman" w:eastAsia="Times New Roman" w:hAnsi="Times New Roman" w:cs="Times New Roman"/>
          <w:kern w:val="0"/>
          <w:sz w:val="24"/>
          <w:szCs w:val="24"/>
          <w:lang w:eastAsia="en-IN"/>
          <w14:ligatures w14:val="none"/>
        </w:rPr>
        <w:t xml:space="preserve"> is becoming a major battleground, as firms seek defensible innovation moats.</w:t>
      </w:r>
    </w:p>
    <w:p w14:paraId="4629959E"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Expert commentary: “In the current market, a company’s success in wound patch healing doesn’t depend solely on clinical efficacy—but also on supply chain resilience, post-acute care integration, and global regulatory fluency.”</w:t>
      </w:r>
    </w:p>
    <w:p w14:paraId="703E0568" w14:textId="77777777" w:rsidR="007F6811" w:rsidRPr="007F6811" w:rsidRDefault="007F6811" w:rsidP="007F68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6811">
        <w:rPr>
          <w:rFonts w:ascii="Times New Roman" w:eastAsia="Times New Roman" w:hAnsi="Times New Roman" w:cs="Times New Roman"/>
          <w:b/>
          <w:bCs/>
          <w:kern w:val="0"/>
          <w:sz w:val="36"/>
          <w:szCs w:val="36"/>
          <w:lang w:eastAsia="en-IN"/>
          <w14:ligatures w14:val="none"/>
        </w:rPr>
        <w:t>5. Regional Landscape and Adoption Outlook</w:t>
      </w:r>
    </w:p>
    <w:p w14:paraId="16625F6B"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 </w:t>
      </w:r>
      <w:r w:rsidRPr="007F6811">
        <w:rPr>
          <w:rFonts w:ascii="Times New Roman" w:eastAsia="Times New Roman" w:hAnsi="Times New Roman" w:cs="Times New Roman"/>
          <w:b/>
          <w:bCs/>
          <w:kern w:val="0"/>
          <w:sz w:val="24"/>
          <w:szCs w:val="24"/>
          <w:lang w:eastAsia="en-IN"/>
          <w14:ligatures w14:val="none"/>
        </w:rPr>
        <w:t>patch based wound healing market</w:t>
      </w:r>
      <w:r w:rsidRPr="007F6811">
        <w:rPr>
          <w:rFonts w:ascii="Times New Roman" w:eastAsia="Times New Roman" w:hAnsi="Times New Roman" w:cs="Times New Roman"/>
          <w:kern w:val="0"/>
          <w:sz w:val="24"/>
          <w:szCs w:val="24"/>
          <w:lang w:eastAsia="en-IN"/>
          <w14:ligatures w14:val="none"/>
        </w:rPr>
        <w:t xml:space="preserve"> shows varied adoption patterns across geographies, influenced by healthcare infrastructure, reimbursement ecosystems, demographic trends, and local manufacturing capacities. While North America and Europe lead in technological sophistication and volume, emerging regions like Asia Pacific and Latin America are experiencing accelerated growth </w:t>
      </w:r>
      <w:proofErr w:type="spellStart"/>
      <w:r w:rsidRPr="007F6811">
        <w:rPr>
          <w:rFonts w:ascii="Times New Roman" w:eastAsia="Times New Roman" w:hAnsi="Times New Roman" w:cs="Times New Roman"/>
          <w:kern w:val="0"/>
          <w:sz w:val="24"/>
          <w:szCs w:val="24"/>
          <w:lang w:eastAsia="en-IN"/>
          <w14:ligatures w14:val="none"/>
        </w:rPr>
        <w:t>fueled</w:t>
      </w:r>
      <w:proofErr w:type="spellEnd"/>
      <w:r w:rsidRPr="007F6811">
        <w:rPr>
          <w:rFonts w:ascii="Times New Roman" w:eastAsia="Times New Roman" w:hAnsi="Times New Roman" w:cs="Times New Roman"/>
          <w:kern w:val="0"/>
          <w:sz w:val="24"/>
          <w:szCs w:val="24"/>
          <w:lang w:eastAsia="en-IN"/>
          <w14:ligatures w14:val="none"/>
        </w:rPr>
        <w:t xml:space="preserve"> by public health investments and chronic disease prevalence.</w:t>
      </w:r>
    </w:p>
    <w:p w14:paraId="56F3506E"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North America</w:t>
      </w:r>
    </w:p>
    <w:p w14:paraId="4F616D84"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North America holds the </w:t>
      </w:r>
      <w:r w:rsidRPr="007F6811">
        <w:rPr>
          <w:rFonts w:ascii="Times New Roman" w:eastAsia="Times New Roman" w:hAnsi="Times New Roman" w:cs="Times New Roman"/>
          <w:b/>
          <w:bCs/>
          <w:kern w:val="0"/>
          <w:sz w:val="24"/>
          <w:szCs w:val="24"/>
          <w:lang w:eastAsia="en-IN"/>
          <w14:ligatures w14:val="none"/>
        </w:rPr>
        <w:t>largest share of the global market</w:t>
      </w:r>
      <w:r w:rsidRPr="007F6811">
        <w:rPr>
          <w:rFonts w:ascii="Times New Roman" w:eastAsia="Times New Roman" w:hAnsi="Times New Roman" w:cs="Times New Roman"/>
          <w:kern w:val="0"/>
          <w:sz w:val="24"/>
          <w:szCs w:val="24"/>
          <w:lang w:eastAsia="en-IN"/>
          <w14:ligatures w14:val="none"/>
        </w:rPr>
        <w:t xml:space="preserve"> in 2024, supported by:</w:t>
      </w:r>
    </w:p>
    <w:p w14:paraId="67B34DD2" w14:textId="77777777" w:rsidR="007F6811" w:rsidRPr="007F6811" w:rsidRDefault="007F6811" w:rsidP="007F681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Mature healthcare systems with widespread adoption of advanced wound care</w:t>
      </w:r>
    </w:p>
    <w:p w14:paraId="64BD6E91" w14:textId="77777777" w:rsidR="007F6811" w:rsidRPr="007F6811" w:rsidRDefault="007F6811" w:rsidP="007F681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6811">
        <w:rPr>
          <w:rFonts w:ascii="Times New Roman" w:eastAsia="Times New Roman" w:hAnsi="Times New Roman" w:cs="Times New Roman"/>
          <w:kern w:val="0"/>
          <w:sz w:val="24"/>
          <w:szCs w:val="24"/>
          <w:lang w:eastAsia="en-IN"/>
          <w14:ligatures w14:val="none"/>
        </w:rPr>
        <w:t>Favorable</w:t>
      </w:r>
      <w:proofErr w:type="spellEnd"/>
      <w:r w:rsidRPr="007F6811">
        <w:rPr>
          <w:rFonts w:ascii="Times New Roman" w:eastAsia="Times New Roman" w:hAnsi="Times New Roman" w:cs="Times New Roman"/>
          <w:kern w:val="0"/>
          <w:sz w:val="24"/>
          <w:szCs w:val="24"/>
          <w:lang w:eastAsia="en-IN"/>
          <w14:ligatures w14:val="none"/>
        </w:rPr>
        <w:t xml:space="preserve"> reimbursement policies for post-surgical and chronic wound treatments</w:t>
      </w:r>
    </w:p>
    <w:p w14:paraId="5247A57D" w14:textId="77777777" w:rsidR="007F6811" w:rsidRPr="007F6811" w:rsidRDefault="007F6811" w:rsidP="007F681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High penetration of </w:t>
      </w:r>
      <w:r w:rsidRPr="007F6811">
        <w:rPr>
          <w:rFonts w:ascii="Times New Roman" w:eastAsia="Times New Roman" w:hAnsi="Times New Roman" w:cs="Times New Roman"/>
          <w:b/>
          <w:bCs/>
          <w:kern w:val="0"/>
          <w:sz w:val="24"/>
          <w:szCs w:val="24"/>
          <w:lang w:eastAsia="en-IN"/>
          <w14:ligatures w14:val="none"/>
        </w:rPr>
        <w:t>home healthcare</w:t>
      </w:r>
      <w:r w:rsidRPr="007F6811">
        <w:rPr>
          <w:rFonts w:ascii="Times New Roman" w:eastAsia="Times New Roman" w:hAnsi="Times New Roman" w:cs="Times New Roman"/>
          <w:kern w:val="0"/>
          <w:sz w:val="24"/>
          <w:szCs w:val="24"/>
          <w:lang w:eastAsia="en-IN"/>
          <w14:ligatures w14:val="none"/>
        </w:rPr>
        <w:t xml:space="preserve"> and </w:t>
      </w:r>
      <w:r w:rsidRPr="007F6811">
        <w:rPr>
          <w:rFonts w:ascii="Times New Roman" w:eastAsia="Times New Roman" w:hAnsi="Times New Roman" w:cs="Times New Roman"/>
          <w:b/>
          <w:bCs/>
          <w:kern w:val="0"/>
          <w:sz w:val="24"/>
          <w:szCs w:val="24"/>
          <w:lang w:eastAsia="en-IN"/>
          <w14:ligatures w14:val="none"/>
        </w:rPr>
        <w:t xml:space="preserve">ambulatory surgical </w:t>
      </w:r>
      <w:proofErr w:type="spellStart"/>
      <w:r w:rsidRPr="007F6811">
        <w:rPr>
          <w:rFonts w:ascii="Times New Roman" w:eastAsia="Times New Roman" w:hAnsi="Times New Roman" w:cs="Times New Roman"/>
          <w:b/>
          <w:bCs/>
          <w:kern w:val="0"/>
          <w:sz w:val="24"/>
          <w:szCs w:val="24"/>
          <w:lang w:eastAsia="en-IN"/>
          <w14:ligatures w14:val="none"/>
        </w:rPr>
        <w:t>centers</w:t>
      </w:r>
      <w:proofErr w:type="spellEnd"/>
      <w:r w:rsidRPr="007F6811">
        <w:rPr>
          <w:rFonts w:ascii="Times New Roman" w:eastAsia="Times New Roman" w:hAnsi="Times New Roman" w:cs="Times New Roman"/>
          <w:b/>
          <w:bCs/>
          <w:kern w:val="0"/>
          <w:sz w:val="24"/>
          <w:szCs w:val="24"/>
          <w:lang w:eastAsia="en-IN"/>
          <w14:ligatures w14:val="none"/>
        </w:rPr>
        <w:t xml:space="preserve"> (ASCs)</w:t>
      </w:r>
    </w:p>
    <w:p w14:paraId="21A48D12" w14:textId="77777777" w:rsidR="007F6811" w:rsidRPr="007F6811" w:rsidRDefault="007F6811" w:rsidP="007F681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Leading presence of companies like </w:t>
      </w:r>
      <w:r w:rsidRPr="007F6811">
        <w:rPr>
          <w:rFonts w:ascii="Times New Roman" w:eastAsia="Times New Roman" w:hAnsi="Times New Roman" w:cs="Times New Roman"/>
          <w:b/>
          <w:bCs/>
          <w:kern w:val="0"/>
          <w:sz w:val="24"/>
          <w:szCs w:val="24"/>
          <w:lang w:eastAsia="en-IN"/>
          <w14:ligatures w14:val="none"/>
        </w:rPr>
        <w:t>3M</w:t>
      </w:r>
      <w:r w:rsidRPr="007F6811">
        <w:rPr>
          <w:rFonts w:ascii="Times New Roman" w:eastAsia="Times New Roman" w:hAnsi="Times New Roman" w:cs="Times New Roman"/>
          <w:kern w:val="0"/>
          <w:sz w:val="24"/>
          <w:szCs w:val="24"/>
          <w:lang w:eastAsia="en-IN"/>
          <w14:ligatures w14:val="none"/>
        </w:rPr>
        <w:t xml:space="preserve">, </w:t>
      </w:r>
      <w:r w:rsidRPr="007F6811">
        <w:rPr>
          <w:rFonts w:ascii="Times New Roman" w:eastAsia="Times New Roman" w:hAnsi="Times New Roman" w:cs="Times New Roman"/>
          <w:b/>
          <w:bCs/>
          <w:kern w:val="0"/>
          <w:sz w:val="24"/>
          <w:szCs w:val="24"/>
          <w:lang w:eastAsia="en-IN"/>
          <w14:ligatures w14:val="none"/>
        </w:rPr>
        <w:t>Smith &amp; Nephew</w:t>
      </w:r>
      <w:r w:rsidRPr="007F6811">
        <w:rPr>
          <w:rFonts w:ascii="Times New Roman" w:eastAsia="Times New Roman" w:hAnsi="Times New Roman" w:cs="Times New Roman"/>
          <w:kern w:val="0"/>
          <w:sz w:val="24"/>
          <w:szCs w:val="24"/>
          <w:lang w:eastAsia="en-IN"/>
          <w14:ligatures w14:val="none"/>
        </w:rPr>
        <w:t xml:space="preserve">, and </w:t>
      </w:r>
      <w:r w:rsidRPr="007F6811">
        <w:rPr>
          <w:rFonts w:ascii="Times New Roman" w:eastAsia="Times New Roman" w:hAnsi="Times New Roman" w:cs="Times New Roman"/>
          <w:b/>
          <w:bCs/>
          <w:kern w:val="0"/>
          <w:sz w:val="24"/>
          <w:szCs w:val="24"/>
          <w:lang w:eastAsia="en-IN"/>
          <w14:ligatures w14:val="none"/>
        </w:rPr>
        <w:t>Medline Industries</w:t>
      </w:r>
    </w:p>
    <w:p w14:paraId="40C4AB27"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The U.S. remains the primary driver, with Canada following suit through its universal healthcare support and increased investments in long-term wound care for aging populations.</w:t>
      </w:r>
    </w:p>
    <w:p w14:paraId="53E6D92C"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Expert insight: “North America’s edge comes from both clinical leadership and reimbursement-linked innovation adoption—giving advanced patch products a rapid pathway to scale.”</w:t>
      </w:r>
    </w:p>
    <w:p w14:paraId="5A265D4D"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Europe</w:t>
      </w:r>
    </w:p>
    <w:p w14:paraId="0CD63788"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Europe ranks second in market share, characterized by:</w:t>
      </w:r>
    </w:p>
    <w:p w14:paraId="111D06BE" w14:textId="77777777" w:rsidR="007F6811" w:rsidRPr="007F6811" w:rsidRDefault="007F6811" w:rsidP="007F681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Strong public hospital networks in Germany, France, and the UK</w:t>
      </w:r>
    </w:p>
    <w:p w14:paraId="2198728E" w14:textId="77777777" w:rsidR="007F6811" w:rsidRPr="007F6811" w:rsidRDefault="007F6811" w:rsidP="007F681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High adoption of </w:t>
      </w:r>
      <w:r w:rsidRPr="007F6811">
        <w:rPr>
          <w:rFonts w:ascii="Times New Roman" w:eastAsia="Times New Roman" w:hAnsi="Times New Roman" w:cs="Times New Roman"/>
          <w:b/>
          <w:bCs/>
          <w:kern w:val="0"/>
          <w:sz w:val="24"/>
          <w:szCs w:val="24"/>
          <w:lang w:eastAsia="en-IN"/>
          <w14:ligatures w14:val="none"/>
        </w:rPr>
        <w:t>eco-friendly and silicone-based patch solutions</w:t>
      </w:r>
    </w:p>
    <w:p w14:paraId="706F68A8" w14:textId="77777777" w:rsidR="007F6811" w:rsidRPr="007F6811" w:rsidRDefault="007F6811" w:rsidP="007F681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Growing emphasis on antimicrobial resistance, </w:t>
      </w:r>
      <w:proofErr w:type="spellStart"/>
      <w:r w:rsidRPr="007F6811">
        <w:rPr>
          <w:rFonts w:ascii="Times New Roman" w:eastAsia="Times New Roman" w:hAnsi="Times New Roman" w:cs="Times New Roman"/>
          <w:kern w:val="0"/>
          <w:sz w:val="24"/>
          <w:szCs w:val="24"/>
          <w:lang w:eastAsia="en-IN"/>
          <w14:ligatures w14:val="none"/>
        </w:rPr>
        <w:t>fueling</w:t>
      </w:r>
      <w:proofErr w:type="spellEnd"/>
      <w:r w:rsidRPr="007F6811">
        <w:rPr>
          <w:rFonts w:ascii="Times New Roman" w:eastAsia="Times New Roman" w:hAnsi="Times New Roman" w:cs="Times New Roman"/>
          <w:kern w:val="0"/>
          <w:sz w:val="24"/>
          <w:szCs w:val="24"/>
          <w:lang w:eastAsia="en-IN"/>
          <w14:ligatures w14:val="none"/>
        </w:rPr>
        <w:t xml:space="preserve"> demand for smarter wound care</w:t>
      </w:r>
    </w:p>
    <w:p w14:paraId="7D0EE246"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lastRenderedPageBreak/>
        <w:t xml:space="preserve">Germany leads with robust procurement frameworks and clinical research in wound healing, while Nordic countries </w:t>
      </w:r>
      <w:proofErr w:type="spellStart"/>
      <w:r w:rsidRPr="007F6811">
        <w:rPr>
          <w:rFonts w:ascii="Times New Roman" w:eastAsia="Times New Roman" w:hAnsi="Times New Roman" w:cs="Times New Roman"/>
          <w:kern w:val="0"/>
          <w:sz w:val="24"/>
          <w:szCs w:val="24"/>
          <w:lang w:eastAsia="en-IN"/>
          <w14:ligatures w14:val="none"/>
        </w:rPr>
        <w:t>favor</w:t>
      </w:r>
      <w:proofErr w:type="spellEnd"/>
      <w:r w:rsidRPr="007F6811">
        <w:rPr>
          <w:rFonts w:ascii="Times New Roman" w:eastAsia="Times New Roman" w:hAnsi="Times New Roman" w:cs="Times New Roman"/>
          <w:kern w:val="0"/>
          <w:sz w:val="24"/>
          <w:szCs w:val="24"/>
          <w:lang w:eastAsia="en-IN"/>
          <w14:ligatures w14:val="none"/>
        </w:rPr>
        <w:t xml:space="preserve"> sustainable patch solutions.</w:t>
      </w:r>
    </w:p>
    <w:p w14:paraId="3F0B9157"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Asia Pacific</w:t>
      </w:r>
    </w:p>
    <w:p w14:paraId="39D37E76"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Asia Pacific is the </w:t>
      </w:r>
      <w:r w:rsidRPr="007F6811">
        <w:rPr>
          <w:rFonts w:ascii="Times New Roman" w:eastAsia="Times New Roman" w:hAnsi="Times New Roman" w:cs="Times New Roman"/>
          <w:b/>
          <w:bCs/>
          <w:kern w:val="0"/>
          <w:sz w:val="24"/>
          <w:szCs w:val="24"/>
          <w:lang w:eastAsia="en-IN"/>
          <w14:ligatures w14:val="none"/>
        </w:rPr>
        <w:t>fastest-growing regional market</w:t>
      </w:r>
      <w:r w:rsidRPr="007F6811">
        <w:rPr>
          <w:rFonts w:ascii="Times New Roman" w:eastAsia="Times New Roman" w:hAnsi="Times New Roman" w:cs="Times New Roman"/>
          <w:kern w:val="0"/>
          <w:sz w:val="24"/>
          <w:szCs w:val="24"/>
          <w:lang w:eastAsia="en-IN"/>
          <w14:ligatures w14:val="none"/>
        </w:rPr>
        <w:t xml:space="preserve">, projected to register a </w:t>
      </w:r>
      <w:r w:rsidRPr="007F6811">
        <w:rPr>
          <w:rFonts w:ascii="Times New Roman" w:eastAsia="Times New Roman" w:hAnsi="Times New Roman" w:cs="Times New Roman"/>
          <w:b/>
          <w:bCs/>
          <w:kern w:val="0"/>
          <w:sz w:val="24"/>
          <w:szCs w:val="24"/>
          <w:lang w:eastAsia="en-IN"/>
          <w14:ligatures w14:val="none"/>
        </w:rPr>
        <w:t>CAGR above 10%</w:t>
      </w:r>
      <w:r w:rsidRPr="007F6811">
        <w:rPr>
          <w:rFonts w:ascii="Times New Roman" w:eastAsia="Times New Roman" w:hAnsi="Times New Roman" w:cs="Times New Roman"/>
          <w:kern w:val="0"/>
          <w:sz w:val="24"/>
          <w:szCs w:val="24"/>
          <w:lang w:eastAsia="en-IN"/>
          <w14:ligatures w14:val="none"/>
        </w:rPr>
        <w:t xml:space="preserve"> from 2024 to 2030. Growth is underpinned by:</w:t>
      </w:r>
    </w:p>
    <w:p w14:paraId="01A75621" w14:textId="77777777" w:rsidR="007F6811" w:rsidRPr="007F6811" w:rsidRDefault="007F6811" w:rsidP="007F681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Rapidly expanding patient populations with diabetes and vascular diseases</w:t>
      </w:r>
    </w:p>
    <w:p w14:paraId="0B9FDAA0" w14:textId="77777777" w:rsidR="007F6811" w:rsidRPr="007F6811" w:rsidRDefault="007F6811" w:rsidP="007F681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Government-supported initiatives in China, India, and Japan for chronic wound care</w:t>
      </w:r>
    </w:p>
    <w:p w14:paraId="0E92ED2B" w14:textId="77777777" w:rsidR="007F6811" w:rsidRPr="007F6811" w:rsidRDefault="007F6811" w:rsidP="007F681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Increased focus on </w:t>
      </w:r>
      <w:r w:rsidRPr="007F6811">
        <w:rPr>
          <w:rFonts w:ascii="Times New Roman" w:eastAsia="Times New Roman" w:hAnsi="Times New Roman" w:cs="Times New Roman"/>
          <w:b/>
          <w:bCs/>
          <w:kern w:val="0"/>
          <w:sz w:val="24"/>
          <w:szCs w:val="24"/>
          <w:lang w:eastAsia="en-IN"/>
          <w14:ligatures w14:val="none"/>
        </w:rPr>
        <w:t>affordable, scalable patch solutions</w:t>
      </w:r>
      <w:r w:rsidRPr="007F6811">
        <w:rPr>
          <w:rFonts w:ascii="Times New Roman" w:eastAsia="Times New Roman" w:hAnsi="Times New Roman" w:cs="Times New Roman"/>
          <w:kern w:val="0"/>
          <w:sz w:val="24"/>
          <w:szCs w:val="24"/>
          <w:lang w:eastAsia="en-IN"/>
          <w14:ligatures w14:val="none"/>
        </w:rPr>
        <w:t xml:space="preserve"> for rural and semi-urban populations</w:t>
      </w:r>
    </w:p>
    <w:p w14:paraId="35A13CB6" w14:textId="77777777" w:rsidR="007F6811" w:rsidRPr="007F6811" w:rsidRDefault="007F6811" w:rsidP="007F681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Local manufacturing hubs offering cost advantages and flexible product formats</w:t>
      </w:r>
    </w:p>
    <w:p w14:paraId="05A2E926"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China and India dominate regional growth, while Japan drives clinical sophistication and smart patch R&amp;D.</w:t>
      </w:r>
    </w:p>
    <w:p w14:paraId="55D71C7D"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Latin America</w:t>
      </w:r>
    </w:p>
    <w:p w14:paraId="386CBE67"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Latin America is witnessing steady expansion, largely due to:</w:t>
      </w:r>
    </w:p>
    <w:p w14:paraId="3ED14AD6" w14:textId="77777777" w:rsidR="007F6811" w:rsidRPr="007F6811" w:rsidRDefault="007F6811" w:rsidP="007F681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Government investment in primary healthcare and chronic disease management</w:t>
      </w:r>
    </w:p>
    <w:p w14:paraId="7E30D046" w14:textId="77777777" w:rsidR="007F6811" w:rsidRPr="007F6811" w:rsidRDefault="007F6811" w:rsidP="007F681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Importation of affordable patch technologies by regional distributors</w:t>
      </w:r>
    </w:p>
    <w:p w14:paraId="31B31A25" w14:textId="77777777" w:rsidR="007F6811" w:rsidRPr="007F6811" w:rsidRDefault="007F6811" w:rsidP="007F681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Strategic entry by U.S. and European firms into Brazil, Mexico, and Colombia</w:t>
      </w:r>
    </w:p>
    <w:p w14:paraId="3EFEDC14"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Brazil leads the region due to its broad healthcare reforms and emphasis on diabetic foot care.</w:t>
      </w:r>
    </w:p>
    <w:p w14:paraId="524DAE8D"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Middle East &amp; Africa (MEA)</w:t>
      </w:r>
    </w:p>
    <w:p w14:paraId="092E3569"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While MEA remains underpenetrated, select nations are emerging as </w:t>
      </w:r>
      <w:r w:rsidRPr="007F6811">
        <w:rPr>
          <w:rFonts w:ascii="Times New Roman" w:eastAsia="Times New Roman" w:hAnsi="Times New Roman" w:cs="Times New Roman"/>
          <w:b/>
          <w:bCs/>
          <w:kern w:val="0"/>
          <w:sz w:val="24"/>
          <w:szCs w:val="24"/>
          <w:lang w:eastAsia="en-IN"/>
          <w14:ligatures w14:val="none"/>
        </w:rPr>
        <w:t>white space opportunities</w:t>
      </w:r>
      <w:r w:rsidRPr="007F6811">
        <w:rPr>
          <w:rFonts w:ascii="Times New Roman" w:eastAsia="Times New Roman" w:hAnsi="Times New Roman" w:cs="Times New Roman"/>
          <w:kern w:val="0"/>
          <w:sz w:val="24"/>
          <w:szCs w:val="24"/>
          <w:lang w:eastAsia="en-IN"/>
          <w14:ligatures w14:val="none"/>
        </w:rPr>
        <w:t>:</w:t>
      </w:r>
    </w:p>
    <w:p w14:paraId="4CC3BCFC" w14:textId="77777777" w:rsidR="007F6811" w:rsidRPr="007F6811" w:rsidRDefault="007F6811" w:rsidP="007F681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The UAE and Saudi Arabia are adopting smart wound care in high-end hospitals</w:t>
      </w:r>
    </w:p>
    <w:p w14:paraId="0C35E019" w14:textId="77777777" w:rsidR="007F6811" w:rsidRPr="007F6811" w:rsidRDefault="007F6811" w:rsidP="007F681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South Africa shows demand growth in public trauma </w:t>
      </w:r>
      <w:proofErr w:type="spellStart"/>
      <w:r w:rsidRPr="007F6811">
        <w:rPr>
          <w:rFonts w:ascii="Times New Roman" w:eastAsia="Times New Roman" w:hAnsi="Times New Roman" w:cs="Times New Roman"/>
          <w:kern w:val="0"/>
          <w:sz w:val="24"/>
          <w:szCs w:val="24"/>
          <w:lang w:eastAsia="en-IN"/>
          <w14:ligatures w14:val="none"/>
        </w:rPr>
        <w:t>centers</w:t>
      </w:r>
      <w:proofErr w:type="spellEnd"/>
      <w:r w:rsidRPr="007F6811">
        <w:rPr>
          <w:rFonts w:ascii="Times New Roman" w:eastAsia="Times New Roman" w:hAnsi="Times New Roman" w:cs="Times New Roman"/>
          <w:kern w:val="0"/>
          <w:sz w:val="24"/>
          <w:szCs w:val="24"/>
          <w:lang w:eastAsia="en-IN"/>
          <w14:ligatures w14:val="none"/>
        </w:rPr>
        <w:t xml:space="preserve"> and private clinics</w:t>
      </w:r>
    </w:p>
    <w:p w14:paraId="09E2DCAD" w14:textId="77777777" w:rsidR="007F6811" w:rsidRPr="007F6811" w:rsidRDefault="007F6811" w:rsidP="007F681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Infrastructure limitations and limited reimbursement remain growth restraints in rural Africa</w:t>
      </w:r>
    </w:p>
    <w:p w14:paraId="5F389829"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Insight: “MEA represents a latent market with localized potential—especially for affordable patch technologies bundled with education and training programs.”</w:t>
      </w:r>
    </w:p>
    <w:p w14:paraId="697E30F5" w14:textId="77777777" w:rsidR="007F6811" w:rsidRPr="007F6811" w:rsidRDefault="007F6811" w:rsidP="007F68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6811">
        <w:rPr>
          <w:rFonts w:ascii="Times New Roman" w:eastAsia="Times New Roman" w:hAnsi="Times New Roman" w:cs="Times New Roman"/>
          <w:b/>
          <w:bCs/>
          <w:kern w:val="0"/>
          <w:sz w:val="36"/>
          <w:szCs w:val="36"/>
          <w:lang w:eastAsia="en-IN"/>
          <w14:ligatures w14:val="none"/>
        </w:rPr>
        <w:t>6. End-User Dynamics and Use Case</w:t>
      </w:r>
    </w:p>
    <w:p w14:paraId="29290B8F"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Understanding how different healthcare environments adopt </w:t>
      </w:r>
      <w:r w:rsidRPr="007F6811">
        <w:rPr>
          <w:rFonts w:ascii="Times New Roman" w:eastAsia="Times New Roman" w:hAnsi="Times New Roman" w:cs="Times New Roman"/>
          <w:b/>
          <w:bCs/>
          <w:kern w:val="0"/>
          <w:sz w:val="24"/>
          <w:szCs w:val="24"/>
          <w:lang w:eastAsia="en-IN"/>
          <w14:ligatures w14:val="none"/>
        </w:rPr>
        <w:t>patch based wound healing solutions</w:t>
      </w:r>
      <w:r w:rsidRPr="007F6811">
        <w:rPr>
          <w:rFonts w:ascii="Times New Roman" w:eastAsia="Times New Roman" w:hAnsi="Times New Roman" w:cs="Times New Roman"/>
          <w:kern w:val="0"/>
          <w:sz w:val="24"/>
          <w:szCs w:val="24"/>
          <w:lang w:eastAsia="en-IN"/>
          <w14:ligatures w14:val="none"/>
        </w:rPr>
        <w:t xml:space="preserve"> reveals valuable insights into usage intensity, procurement logic, and innovation adoption. While hospitals remain dominant in volume, alternative settings like home healthcare and long-term care are reshaping the demand curve with an emphasis on convenience, patient comfort, and continuity of care.</w:t>
      </w:r>
    </w:p>
    <w:p w14:paraId="26AD3DA6"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Key End Users:</w:t>
      </w:r>
    </w:p>
    <w:p w14:paraId="5F22D4D5"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lastRenderedPageBreak/>
        <w:t xml:space="preserve">a. Hospitals and Surgical </w:t>
      </w:r>
      <w:proofErr w:type="spellStart"/>
      <w:r w:rsidRPr="007F6811">
        <w:rPr>
          <w:rFonts w:ascii="Times New Roman" w:eastAsia="Times New Roman" w:hAnsi="Times New Roman" w:cs="Times New Roman"/>
          <w:b/>
          <w:bCs/>
          <w:kern w:val="0"/>
          <w:sz w:val="24"/>
          <w:szCs w:val="24"/>
          <w:lang w:eastAsia="en-IN"/>
          <w14:ligatures w14:val="none"/>
        </w:rPr>
        <w:t>Centers</w:t>
      </w:r>
      <w:proofErr w:type="spellEnd"/>
    </w:p>
    <w:p w14:paraId="564BCCD0"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These remain the </w:t>
      </w:r>
      <w:r w:rsidRPr="007F6811">
        <w:rPr>
          <w:rFonts w:ascii="Times New Roman" w:eastAsia="Times New Roman" w:hAnsi="Times New Roman" w:cs="Times New Roman"/>
          <w:b/>
          <w:bCs/>
          <w:kern w:val="0"/>
          <w:sz w:val="24"/>
          <w:szCs w:val="24"/>
          <w:lang w:eastAsia="en-IN"/>
          <w14:ligatures w14:val="none"/>
        </w:rPr>
        <w:t>primary consumers</w:t>
      </w:r>
      <w:r w:rsidRPr="007F6811">
        <w:rPr>
          <w:rFonts w:ascii="Times New Roman" w:eastAsia="Times New Roman" w:hAnsi="Times New Roman" w:cs="Times New Roman"/>
          <w:kern w:val="0"/>
          <w:sz w:val="24"/>
          <w:szCs w:val="24"/>
          <w:lang w:eastAsia="en-IN"/>
          <w14:ligatures w14:val="none"/>
        </w:rPr>
        <w:t xml:space="preserve"> of advanced wound healing patches. Their demand is driven by:</w:t>
      </w:r>
    </w:p>
    <w:p w14:paraId="34FD34CF" w14:textId="77777777" w:rsidR="007F6811" w:rsidRPr="007F6811" w:rsidRDefault="007F6811" w:rsidP="007F681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High patient turnover requiring effective post-surgical wound management</w:t>
      </w:r>
    </w:p>
    <w:p w14:paraId="70DFBC97" w14:textId="77777777" w:rsidR="007F6811" w:rsidRPr="007F6811" w:rsidRDefault="007F6811" w:rsidP="007F681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Institutional procurement frameworks </w:t>
      </w:r>
      <w:proofErr w:type="spellStart"/>
      <w:r w:rsidRPr="007F6811">
        <w:rPr>
          <w:rFonts w:ascii="Times New Roman" w:eastAsia="Times New Roman" w:hAnsi="Times New Roman" w:cs="Times New Roman"/>
          <w:kern w:val="0"/>
          <w:sz w:val="24"/>
          <w:szCs w:val="24"/>
          <w:lang w:eastAsia="en-IN"/>
          <w14:ligatures w14:val="none"/>
        </w:rPr>
        <w:t>favoring</w:t>
      </w:r>
      <w:proofErr w:type="spellEnd"/>
      <w:r w:rsidRPr="007F6811">
        <w:rPr>
          <w:rFonts w:ascii="Times New Roman" w:eastAsia="Times New Roman" w:hAnsi="Times New Roman" w:cs="Times New Roman"/>
          <w:kern w:val="0"/>
          <w:sz w:val="24"/>
          <w:szCs w:val="24"/>
          <w:lang w:eastAsia="en-IN"/>
          <w14:ligatures w14:val="none"/>
        </w:rPr>
        <w:t xml:space="preserve"> clinically validated, brand-name patches</w:t>
      </w:r>
    </w:p>
    <w:p w14:paraId="5252F36D" w14:textId="77777777" w:rsidR="007F6811" w:rsidRPr="007F6811" w:rsidRDefault="007F6811" w:rsidP="007F681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Utilization of patches for trauma, </w:t>
      </w:r>
      <w:proofErr w:type="spellStart"/>
      <w:r w:rsidRPr="007F6811">
        <w:rPr>
          <w:rFonts w:ascii="Times New Roman" w:eastAsia="Times New Roman" w:hAnsi="Times New Roman" w:cs="Times New Roman"/>
          <w:kern w:val="0"/>
          <w:sz w:val="24"/>
          <w:szCs w:val="24"/>
          <w:lang w:eastAsia="en-IN"/>
          <w14:ligatures w14:val="none"/>
        </w:rPr>
        <w:t>orthopedic</w:t>
      </w:r>
      <w:proofErr w:type="spellEnd"/>
      <w:r w:rsidRPr="007F6811">
        <w:rPr>
          <w:rFonts w:ascii="Times New Roman" w:eastAsia="Times New Roman" w:hAnsi="Times New Roman" w:cs="Times New Roman"/>
          <w:kern w:val="0"/>
          <w:sz w:val="24"/>
          <w:szCs w:val="24"/>
          <w:lang w:eastAsia="en-IN"/>
          <w14:ligatures w14:val="none"/>
        </w:rPr>
        <w:t xml:space="preserve"> surgeries, and burn care</w:t>
      </w:r>
    </w:p>
    <w:p w14:paraId="53517F21"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Hospitals often rely on </w:t>
      </w:r>
      <w:r w:rsidRPr="007F6811">
        <w:rPr>
          <w:rFonts w:ascii="Times New Roman" w:eastAsia="Times New Roman" w:hAnsi="Times New Roman" w:cs="Times New Roman"/>
          <w:b/>
          <w:bCs/>
          <w:kern w:val="0"/>
          <w:sz w:val="24"/>
          <w:szCs w:val="24"/>
          <w:lang w:eastAsia="en-IN"/>
          <w14:ligatures w14:val="none"/>
        </w:rPr>
        <w:t>composite and antimicrobial patch systems</w:t>
      </w:r>
      <w:r w:rsidRPr="007F6811">
        <w:rPr>
          <w:rFonts w:ascii="Times New Roman" w:eastAsia="Times New Roman" w:hAnsi="Times New Roman" w:cs="Times New Roman"/>
          <w:kern w:val="0"/>
          <w:sz w:val="24"/>
          <w:szCs w:val="24"/>
          <w:lang w:eastAsia="en-IN"/>
          <w14:ligatures w14:val="none"/>
        </w:rPr>
        <w:t>, ensuring reduced infection risk and faster discharge cycles.</w:t>
      </w:r>
    </w:p>
    <w:p w14:paraId="7886E95B"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 Home Healthcare Settings</w:t>
      </w:r>
    </w:p>
    <w:p w14:paraId="6AB33620"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This segment is experiencing </w:t>
      </w:r>
      <w:r w:rsidRPr="007F6811">
        <w:rPr>
          <w:rFonts w:ascii="Times New Roman" w:eastAsia="Times New Roman" w:hAnsi="Times New Roman" w:cs="Times New Roman"/>
          <w:b/>
          <w:bCs/>
          <w:kern w:val="0"/>
          <w:sz w:val="24"/>
          <w:szCs w:val="24"/>
          <w:lang w:eastAsia="en-IN"/>
          <w14:ligatures w14:val="none"/>
        </w:rPr>
        <w:t>surging growth</w:t>
      </w:r>
      <w:r w:rsidRPr="007F6811">
        <w:rPr>
          <w:rFonts w:ascii="Times New Roman" w:eastAsia="Times New Roman" w:hAnsi="Times New Roman" w:cs="Times New Roman"/>
          <w:kern w:val="0"/>
          <w:sz w:val="24"/>
          <w:szCs w:val="24"/>
          <w:lang w:eastAsia="en-IN"/>
          <w14:ligatures w14:val="none"/>
        </w:rPr>
        <w:t>, owing to:</w:t>
      </w:r>
    </w:p>
    <w:p w14:paraId="78306361" w14:textId="77777777" w:rsidR="007F6811" w:rsidRPr="007F6811" w:rsidRDefault="007F6811" w:rsidP="007F681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Rising elderly population with chronic wound management needs</w:t>
      </w:r>
    </w:p>
    <w:p w14:paraId="736186CF" w14:textId="77777777" w:rsidR="007F6811" w:rsidRPr="007F6811" w:rsidRDefault="007F6811" w:rsidP="007F681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Cost pressures leading to at-home care post-discharge</w:t>
      </w:r>
    </w:p>
    <w:p w14:paraId="7F7D95BA" w14:textId="77777777" w:rsidR="007F6811" w:rsidRPr="007F6811" w:rsidRDefault="007F6811" w:rsidP="007F681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Availability of </w:t>
      </w:r>
      <w:r w:rsidRPr="007F6811">
        <w:rPr>
          <w:rFonts w:ascii="Times New Roman" w:eastAsia="Times New Roman" w:hAnsi="Times New Roman" w:cs="Times New Roman"/>
          <w:b/>
          <w:bCs/>
          <w:kern w:val="0"/>
          <w:sz w:val="24"/>
          <w:szCs w:val="24"/>
          <w:lang w:eastAsia="en-IN"/>
          <w14:ligatures w14:val="none"/>
        </w:rPr>
        <w:t>easy-to-apply, self-adhesive patches</w:t>
      </w:r>
      <w:r w:rsidRPr="007F6811">
        <w:rPr>
          <w:rFonts w:ascii="Times New Roman" w:eastAsia="Times New Roman" w:hAnsi="Times New Roman" w:cs="Times New Roman"/>
          <w:kern w:val="0"/>
          <w:sz w:val="24"/>
          <w:szCs w:val="24"/>
          <w:lang w:eastAsia="en-IN"/>
          <w14:ligatures w14:val="none"/>
        </w:rPr>
        <w:t xml:space="preserve"> suitable for non-clinical users</w:t>
      </w:r>
    </w:p>
    <w:p w14:paraId="0FE5FB62"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Expert insight: “Home wound care is driving demand for intuitive, change-less-frequently patches that minimize nursing intervention and patient discomfort.”</w:t>
      </w:r>
    </w:p>
    <w:p w14:paraId="04E986FE"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 Wound Care Clinics and Ambulatory Care Units</w:t>
      </w:r>
    </w:p>
    <w:p w14:paraId="0DEC6E15"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These facilities serve patients needing regular wound monitoring—especially chronic wounds such as diabetic foot ulcers or venous ulcers. Clinics prioritize:</w:t>
      </w:r>
    </w:p>
    <w:p w14:paraId="4247CAC2" w14:textId="77777777" w:rsidR="007F6811" w:rsidRPr="007F6811" w:rsidRDefault="007F6811" w:rsidP="007F681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Hydrocolloid or hydrogel patches</w:t>
      </w:r>
      <w:r w:rsidRPr="007F6811">
        <w:rPr>
          <w:rFonts w:ascii="Times New Roman" w:eastAsia="Times New Roman" w:hAnsi="Times New Roman" w:cs="Times New Roman"/>
          <w:kern w:val="0"/>
          <w:sz w:val="24"/>
          <w:szCs w:val="24"/>
          <w:lang w:eastAsia="en-IN"/>
          <w14:ligatures w14:val="none"/>
        </w:rPr>
        <w:t xml:space="preserve"> offering high moisture retention</w:t>
      </w:r>
    </w:p>
    <w:p w14:paraId="573A57FB" w14:textId="77777777" w:rsidR="007F6811" w:rsidRPr="007F6811" w:rsidRDefault="007F6811" w:rsidP="007F681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Medium-priced, durable solutions with predictable healing timelines</w:t>
      </w:r>
    </w:p>
    <w:p w14:paraId="744E1A69" w14:textId="77777777" w:rsidR="007F6811" w:rsidRPr="007F6811" w:rsidRDefault="007F6811" w:rsidP="007F681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Reduced change frequency to manage patient load and supplies</w:t>
      </w:r>
    </w:p>
    <w:p w14:paraId="7358335D"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d. Long-Term Care Facilities</w:t>
      </w:r>
    </w:p>
    <w:p w14:paraId="19B7757E"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Nursing homes and long-term rehabilitation </w:t>
      </w:r>
      <w:proofErr w:type="spellStart"/>
      <w:r w:rsidRPr="007F6811">
        <w:rPr>
          <w:rFonts w:ascii="Times New Roman" w:eastAsia="Times New Roman" w:hAnsi="Times New Roman" w:cs="Times New Roman"/>
          <w:kern w:val="0"/>
          <w:sz w:val="24"/>
          <w:szCs w:val="24"/>
          <w:lang w:eastAsia="en-IN"/>
          <w14:ligatures w14:val="none"/>
        </w:rPr>
        <w:t>centers</w:t>
      </w:r>
      <w:proofErr w:type="spellEnd"/>
      <w:r w:rsidRPr="007F6811">
        <w:rPr>
          <w:rFonts w:ascii="Times New Roman" w:eastAsia="Times New Roman" w:hAnsi="Times New Roman" w:cs="Times New Roman"/>
          <w:kern w:val="0"/>
          <w:sz w:val="24"/>
          <w:szCs w:val="24"/>
          <w:lang w:eastAsia="en-IN"/>
          <w14:ligatures w14:val="none"/>
        </w:rPr>
        <w:t xml:space="preserve"> rely on patches for:</w:t>
      </w:r>
    </w:p>
    <w:p w14:paraId="2E231C3F" w14:textId="77777777" w:rsidR="007F6811" w:rsidRPr="007F6811" w:rsidRDefault="007F6811" w:rsidP="007F681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Preventing pressure ulcers in bedridden or elderly patients</w:t>
      </w:r>
    </w:p>
    <w:p w14:paraId="13FF5C94" w14:textId="77777777" w:rsidR="007F6811" w:rsidRPr="007F6811" w:rsidRDefault="007F6811" w:rsidP="007F681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Managing recurring wound sites without surgical intervention</w:t>
      </w:r>
    </w:p>
    <w:p w14:paraId="468F5C60" w14:textId="77777777" w:rsidR="007F6811" w:rsidRPr="007F6811" w:rsidRDefault="007F6811" w:rsidP="007F681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Low-risk, </w:t>
      </w:r>
      <w:r w:rsidRPr="007F6811">
        <w:rPr>
          <w:rFonts w:ascii="Times New Roman" w:eastAsia="Times New Roman" w:hAnsi="Times New Roman" w:cs="Times New Roman"/>
          <w:b/>
          <w:bCs/>
          <w:kern w:val="0"/>
          <w:sz w:val="24"/>
          <w:szCs w:val="24"/>
          <w:lang w:eastAsia="en-IN"/>
          <w14:ligatures w14:val="none"/>
        </w:rPr>
        <w:t>latex-free patches</w:t>
      </w:r>
      <w:r w:rsidRPr="007F6811">
        <w:rPr>
          <w:rFonts w:ascii="Times New Roman" w:eastAsia="Times New Roman" w:hAnsi="Times New Roman" w:cs="Times New Roman"/>
          <w:kern w:val="0"/>
          <w:sz w:val="24"/>
          <w:szCs w:val="24"/>
          <w:lang w:eastAsia="en-IN"/>
          <w14:ligatures w14:val="none"/>
        </w:rPr>
        <w:t xml:space="preserve"> that comply with geriatric safety protocols</w:t>
      </w:r>
    </w:p>
    <w:p w14:paraId="04D7BB13"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e. Military &amp; Emergency Medical Units</w:t>
      </w:r>
    </w:p>
    <w:p w14:paraId="63308677"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While niche, military hospitals and disaster-response teams use </w:t>
      </w:r>
      <w:r w:rsidRPr="007F6811">
        <w:rPr>
          <w:rFonts w:ascii="Times New Roman" w:eastAsia="Times New Roman" w:hAnsi="Times New Roman" w:cs="Times New Roman"/>
          <w:b/>
          <w:bCs/>
          <w:kern w:val="0"/>
          <w:sz w:val="24"/>
          <w:szCs w:val="24"/>
          <w:lang w:eastAsia="en-IN"/>
          <w14:ligatures w14:val="none"/>
        </w:rPr>
        <w:t>patch-based solutions</w:t>
      </w:r>
      <w:r w:rsidRPr="007F6811">
        <w:rPr>
          <w:rFonts w:ascii="Times New Roman" w:eastAsia="Times New Roman" w:hAnsi="Times New Roman" w:cs="Times New Roman"/>
          <w:kern w:val="0"/>
          <w:sz w:val="24"/>
          <w:szCs w:val="24"/>
          <w:lang w:eastAsia="en-IN"/>
          <w14:ligatures w14:val="none"/>
        </w:rPr>
        <w:t xml:space="preserve"> for:</w:t>
      </w:r>
    </w:p>
    <w:p w14:paraId="57A376C5" w14:textId="77777777" w:rsidR="007F6811" w:rsidRPr="007F6811" w:rsidRDefault="007F6811" w:rsidP="007F68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Rapid trauma wound sealing</w:t>
      </w:r>
    </w:p>
    <w:p w14:paraId="351040DA" w14:textId="77777777" w:rsidR="007F6811" w:rsidRPr="007F6811" w:rsidRDefault="007F6811" w:rsidP="007F68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Antimicrobial wound coverage during evacuation</w:t>
      </w:r>
    </w:p>
    <w:p w14:paraId="4B94CA81" w14:textId="77777777" w:rsidR="007F6811" w:rsidRPr="007F6811" w:rsidRDefault="007F6811" w:rsidP="007F68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Compact, portable formats for field use</w:t>
      </w:r>
    </w:p>
    <w:p w14:paraId="26299281" w14:textId="77777777" w:rsidR="007F6811" w:rsidRPr="007F6811" w:rsidRDefault="007F6811" w:rsidP="007F6811">
      <w:pPr>
        <w:spacing w:after="0"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pict w14:anchorId="34F48B47">
          <v:rect id="_x0000_i1035" style="width:0;height:1.5pt" o:hralign="center" o:hrstd="t" o:hr="t" fillcolor="#a0a0a0" stroked="f"/>
        </w:pict>
      </w:r>
    </w:p>
    <w:p w14:paraId="23E617F6"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lastRenderedPageBreak/>
        <w:t>Use Case Spotlight: South Korea Tertiary Hospital</w:t>
      </w:r>
    </w:p>
    <w:p w14:paraId="4D31FB94"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 xml:space="preserve">A leading tertiary hospital in Seoul implemented an AI-integrated wound care program using sensor-embedded hydrogel patches for post-operative </w:t>
      </w:r>
      <w:proofErr w:type="spellStart"/>
      <w:r w:rsidRPr="007F6811">
        <w:rPr>
          <w:rFonts w:ascii="Times New Roman" w:eastAsia="Times New Roman" w:hAnsi="Times New Roman" w:cs="Times New Roman"/>
          <w:i/>
          <w:iCs/>
          <w:kern w:val="0"/>
          <w:sz w:val="24"/>
          <w:szCs w:val="24"/>
          <w:lang w:eastAsia="en-IN"/>
          <w14:ligatures w14:val="none"/>
        </w:rPr>
        <w:t>orthopedic</w:t>
      </w:r>
      <w:proofErr w:type="spellEnd"/>
      <w:r w:rsidRPr="007F6811">
        <w:rPr>
          <w:rFonts w:ascii="Times New Roman" w:eastAsia="Times New Roman" w:hAnsi="Times New Roman" w:cs="Times New Roman"/>
          <w:i/>
          <w:iCs/>
          <w:kern w:val="0"/>
          <w:sz w:val="24"/>
          <w:szCs w:val="24"/>
          <w:lang w:eastAsia="en-IN"/>
          <w14:ligatures w14:val="none"/>
        </w:rPr>
        <w:t xml:space="preserve"> patients. These patches not only monitored temperature and exudate levels but also transmitted real-time data to nurses via mobile apps. As a result, hospital-acquired infection rates dropped by 23%, while average wound healing time reduced by over 2.5 days—enhancing patient turnover and recovery satisfaction.</w:t>
      </w:r>
    </w:p>
    <w:p w14:paraId="118D33FC"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i/>
          <w:iCs/>
          <w:kern w:val="0"/>
          <w:sz w:val="24"/>
          <w:szCs w:val="24"/>
          <w:lang w:eastAsia="en-IN"/>
          <w14:ligatures w14:val="none"/>
        </w:rPr>
        <w:t>This example underscores the value of intelligent wound patches in high-volume, data-driven clinical environments.</w:t>
      </w:r>
    </w:p>
    <w:p w14:paraId="1AE8FECC" w14:textId="77777777" w:rsidR="007F6811" w:rsidRPr="007F6811" w:rsidRDefault="007F6811" w:rsidP="007F68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F6811">
        <w:rPr>
          <w:rFonts w:ascii="Times New Roman" w:eastAsia="Times New Roman" w:hAnsi="Times New Roman" w:cs="Times New Roman"/>
          <w:b/>
          <w:bCs/>
          <w:kern w:val="0"/>
          <w:sz w:val="36"/>
          <w:szCs w:val="36"/>
          <w:lang w:eastAsia="en-IN"/>
          <w14:ligatures w14:val="none"/>
        </w:rPr>
        <w:t>7. Recent Developments + Opportunities &amp; Restraints</w:t>
      </w:r>
    </w:p>
    <w:p w14:paraId="77839207"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Segoe UI Emoji" w:eastAsia="Times New Roman" w:hAnsi="Segoe UI Emoji" w:cs="Segoe UI Emoji"/>
          <w:b/>
          <w:bCs/>
          <w:kern w:val="0"/>
          <w:sz w:val="27"/>
          <w:szCs w:val="27"/>
          <w:lang w:eastAsia="en-IN"/>
          <w14:ligatures w14:val="none"/>
        </w:rPr>
        <w:t>🆕</w:t>
      </w:r>
      <w:r w:rsidRPr="007F6811">
        <w:rPr>
          <w:rFonts w:ascii="Times New Roman" w:eastAsia="Times New Roman" w:hAnsi="Times New Roman" w:cs="Times New Roman"/>
          <w:b/>
          <w:bCs/>
          <w:kern w:val="0"/>
          <w:sz w:val="27"/>
          <w:szCs w:val="27"/>
          <w:lang w:eastAsia="en-IN"/>
          <w14:ligatures w14:val="none"/>
        </w:rPr>
        <w:t xml:space="preserve"> Recent Developments (Last 2 Years)</w:t>
      </w:r>
    </w:p>
    <w:p w14:paraId="0D86000C"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 </w:t>
      </w:r>
      <w:r w:rsidRPr="007F6811">
        <w:rPr>
          <w:rFonts w:ascii="Times New Roman" w:eastAsia="Times New Roman" w:hAnsi="Times New Roman" w:cs="Times New Roman"/>
          <w:b/>
          <w:bCs/>
          <w:kern w:val="0"/>
          <w:sz w:val="24"/>
          <w:szCs w:val="24"/>
          <w:lang w:eastAsia="en-IN"/>
          <w14:ligatures w14:val="none"/>
        </w:rPr>
        <w:t>patch based wound healing market</w:t>
      </w:r>
      <w:r w:rsidRPr="007F6811">
        <w:rPr>
          <w:rFonts w:ascii="Times New Roman" w:eastAsia="Times New Roman" w:hAnsi="Times New Roman" w:cs="Times New Roman"/>
          <w:kern w:val="0"/>
          <w:sz w:val="24"/>
          <w:szCs w:val="24"/>
          <w:lang w:eastAsia="en-IN"/>
          <w14:ligatures w14:val="none"/>
        </w:rPr>
        <w:t xml:space="preserve"> has witnessed a surge in technological advancement and strategic activity. Below are five notable developments that have shaped the market trajectory:</w:t>
      </w:r>
    </w:p>
    <w:p w14:paraId="68BC763E" w14:textId="4E21BE20" w:rsidR="007F6811" w:rsidRPr="007F6811" w:rsidRDefault="007F6811" w:rsidP="007F68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 xml:space="preserve">A U.S.-based </w:t>
      </w:r>
      <w:proofErr w:type="spellStart"/>
      <w:r w:rsidRPr="007F6811">
        <w:rPr>
          <w:rFonts w:ascii="Times New Roman" w:eastAsia="Times New Roman" w:hAnsi="Times New Roman" w:cs="Times New Roman"/>
          <w:b/>
          <w:bCs/>
          <w:kern w:val="0"/>
          <w:sz w:val="24"/>
          <w:szCs w:val="24"/>
          <w:lang w:eastAsia="en-IN"/>
          <w14:ligatures w14:val="none"/>
        </w:rPr>
        <w:t>medtech</w:t>
      </w:r>
      <w:proofErr w:type="spellEnd"/>
      <w:r w:rsidRPr="007F6811">
        <w:rPr>
          <w:rFonts w:ascii="Times New Roman" w:eastAsia="Times New Roman" w:hAnsi="Times New Roman" w:cs="Times New Roman"/>
          <w:b/>
          <w:bCs/>
          <w:kern w:val="0"/>
          <w:sz w:val="24"/>
          <w:szCs w:val="24"/>
          <w:lang w:eastAsia="en-IN"/>
          <w14:ligatures w14:val="none"/>
        </w:rPr>
        <w:t xml:space="preserve"> startup launched a temperature-sensitive patch</w:t>
      </w:r>
      <w:r w:rsidRPr="007F6811">
        <w:rPr>
          <w:rFonts w:ascii="Times New Roman" w:eastAsia="Times New Roman" w:hAnsi="Times New Roman" w:cs="Times New Roman"/>
          <w:kern w:val="0"/>
          <w:sz w:val="24"/>
          <w:szCs w:val="24"/>
          <w:lang w:eastAsia="en-IN"/>
          <w14:ligatures w14:val="none"/>
        </w:rPr>
        <w:t xml:space="preserve"> that dynamically releases antimicrobials upon detecting infection—a breakthrough for diabetic and trauma wounds.</w:t>
      </w:r>
      <w:r w:rsidRPr="007F6811">
        <w:rPr>
          <w:rFonts w:ascii="Times New Roman" w:eastAsia="Times New Roman" w:hAnsi="Times New Roman" w:cs="Times New Roman"/>
          <w:kern w:val="0"/>
          <w:sz w:val="24"/>
          <w:szCs w:val="24"/>
          <w:lang w:eastAsia="en-IN"/>
          <w14:ligatures w14:val="none"/>
        </w:rPr>
        <w:br/>
      </w:r>
    </w:p>
    <w:p w14:paraId="211116F8" w14:textId="71D33193" w:rsidR="007F6811" w:rsidRPr="007F6811" w:rsidRDefault="007F6811" w:rsidP="007F68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 European research consortium developed a biodegradable wound patch</w:t>
      </w:r>
      <w:r w:rsidRPr="007F6811">
        <w:rPr>
          <w:rFonts w:ascii="Times New Roman" w:eastAsia="Times New Roman" w:hAnsi="Times New Roman" w:cs="Times New Roman"/>
          <w:kern w:val="0"/>
          <w:sz w:val="24"/>
          <w:szCs w:val="24"/>
          <w:lang w:eastAsia="en-IN"/>
          <w14:ligatures w14:val="none"/>
        </w:rPr>
        <w:t xml:space="preserve"> embedded with growth factors and capable of real-time monitoring of wound </w:t>
      </w:r>
      <w:proofErr w:type="spellStart"/>
      <w:r w:rsidRPr="007F6811">
        <w:rPr>
          <w:rFonts w:ascii="Times New Roman" w:eastAsia="Times New Roman" w:hAnsi="Times New Roman" w:cs="Times New Roman"/>
          <w:kern w:val="0"/>
          <w:sz w:val="24"/>
          <w:szCs w:val="24"/>
          <w:lang w:eastAsia="en-IN"/>
          <w14:ligatures w14:val="none"/>
        </w:rPr>
        <w:t>pH.</w:t>
      </w:r>
      <w:proofErr w:type="spellEnd"/>
      <w:r w:rsidRPr="007F6811">
        <w:rPr>
          <w:rFonts w:ascii="Times New Roman" w:eastAsia="Times New Roman" w:hAnsi="Times New Roman" w:cs="Times New Roman"/>
          <w:kern w:val="0"/>
          <w:sz w:val="24"/>
          <w:szCs w:val="24"/>
          <w:lang w:eastAsia="en-IN"/>
          <w14:ligatures w14:val="none"/>
        </w:rPr>
        <w:br/>
      </w:r>
    </w:p>
    <w:p w14:paraId="27AAF7E5" w14:textId="7FA8D4DF" w:rsidR="007F6811" w:rsidRPr="007F6811" w:rsidRDefault="007F6811" w:rsidP="007F68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South Korean firms collaborated with AI developers</w:t>
      </w:r>
      <w:r w:rsidRPr="007F6811">
        <w:rPr>
          <w:rFonts w:ascii="Times New Roman" w:eastAsia="Times New Roman" w:hAnsi="Times New Roman" w:cs="Times New Roman"/>
          <w:kern w:val="0"/>
          <w:sz w:val="24"/>
          <w:szCs w:val="24"/>
          <w:lang w:eastAsia="en-IN"/>
          <w14:ligatures w14:val="none"/>
        </w:rPr>
        <w:t xml:space="preserve"> to integrate machine-learning wound tracking into patch-based care platforms for hospitals and home use.</w:t>
      </w:r>
      <w:r w:rsidRPr="007F6811">
        <w:rPr>
          <w:rFonts w:ascii="Times New Roman" w:eastAsia="Times New Roman" w:hAnsi="Times New Roman" w:cs="Times New Roman"/>
          <w:kern w:val="0"/>
          <w:sz w:val="24"/>
          <w:szCs w:val="24"/>
          <w:lang w:eastAsia="en-IN"/>
          <w14:ligatures w14:val="none"/>
        </w:rPr>
        <w:br/>
      </w:r>
    </w:p>
    <w:p w14:paraId="64F4D0D3" w14:textId="59071476" w:rsidR="007F6811" w:rsidRPr="007F6811" w:rsidRDefault="007F6811" w:rsidP="007F68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FDA granted breakthrough device designation</w:t>
      </w:r>
      <w:r w:rsidRPr="007F6811">
        <w:rPr>
          <w:rFonts w:ascii="Times New Roman" w:eastAsia="Times New Roman" w:hAnsi="Times New Roman" w:cs="Times New Roman"/>
          <w:kern w:val="0"/>
          <w:sz w:val="24"/>
          <w:szCs w:val="24"/>
          <w:lang w:eastAsia="en-IN"/>
          <w14:ligatures w14:val="none"/>
        </w:rPr>
        <w:t xml:space="preserve"> to a hydrogel patch containing encapsulated stem cells for regenerative wound healing.</w:t>
      </w:r>
      <w:r w:rsidRPr="007F6811">
        <w:rPr>
          <w:rFonts w:ascii="Times New Roman" w:eastAsia="Times New Roman" w:hAnsi="Times New Roman" w:cs="Times New Roman"/>
          <w:kern w:val="0"/>
          <w:sz w:val="24"/>
          <w:szCs w:val="24"/>
          <w:lang w:eastAsia="en-IN"/>
          <w14:ligatures w14:val="none"/>
        </w:rPr>
        <w:br/>
      </w:r>
    </w:p>
    <w:p w14:paraId="1EFC172E" w14:textId="598B88AC" w:rsidR="007F6811" w:rsidRPr="007F6811" w:rsidRDefault="007F6811" w:rsidP="007F68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 global wound care manufacturer announced a $60 million expansion</w:t>
      </w:r>
      <w:r w:rsidRPr="007F6811">
        <w:rPr>
          <w:rFonts w:ascii="Times New Roman" w:eastAsia="Times New Roman" w:hAnsi="Times New Roman" w:cs="Times New Roman"/>
          <w:kern w:val="0"/>
          <w:sz w:val="24"/>
          <w:szCs w:val="24"/>
          <w:lang w:eastAsia="en-IN"/>
          <w14:ligatures w14:val="none"/>
        </w:rPr>
        <w:t xml:space="preserve"> of its patch manufacturing facilities to scale biodegradable solutions for European markets.</w:t>
      </w:r>
      <w:r w:rsidRPr="007F6811">
        <w:rPr>
          <w:rFonts w:ascii="Times New Roman" w:eastAsia="Times New Roman" w:hAnsi="Times New Roman" w:cs="Times New Roman"/>
          <w:kern w:val="0"/>
          <w:sz w:val="24"/>
          <w:szCs w:val="24"/>
          <w:lang w:eastAsia="en-IN"/>
          <w14:ligatures w14:val="none"/>
        </w:rPr>
        <w:br/>
      </w:r>
    </w:p>
    <w:p w14:paraId="48120219" w14:textId="77777777" w:rsidR="007F6811" w:rsidRPr="007F6811" w:rsidRDefault="007F6811" w:rsidP="007F6811">
      <w:pPr>
        <w:spacing w:after="0"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pict w14:anchorId="77C70EEB">
          <v:rect id="_x0000_i1038" style="width:0;height:1.5pt" o:hralign="center" o:hrstd="t" o:hr="t" fillcolor="#a0a0a0" stroked="f"/>
        </w:pict>
      </w:r>
    </w:p>
    <w:p w14:paraId="75E7505F"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Segoe UI Emoji" w:eastAsia="Times New Roman" w:hAnsi="Segoe UI Emoji" w:cs="Segoe UI Emoji"/>
          <w:b/>
          <w:bCs/>
          <w:kern w:val="0"/>
          <w:sz w:val="27"/>
          <w:szCs w:val="27"/>
          <w:lang w:eastAsia="en-IN"/>
          <w14:ligatures w14:val="none"/>
        </w:rPr>
        <w:t>🔁</w:t>
      </w:r>
      <w:r w:rsidRPr="007F6811">
        <w:rPr>
          <w:rFonts w:ascii="Times New Roman" w:eastAsia="Times New Roman" w:hAnsi="Times New Roman" w:cs="Times New Roman"/>
          <w:b/>
          <w:bCs/>
          <w:kern w:val="0"/>
          <w:sz w:val="27"/>
          <w:szCs w:val="27"/>
          <w:lang w:eastAsia="en-IN"/>
          <w14:ligatures w14:val="none"/>
        </w:rPr>
        <w:t xml:space="preserve"> Opportunities &amp; Restraints</w:t>
      </w:r>
    </w:p>
    <w:p w14:paraId="46033DCE"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Key Opportunities</w:t>
      </w:r>
    </w:p>
    <w:p w14:paraId="0566D3E4" w14:textId="77777777" w:rsidR="007F6811" w:rsidRPr="007F6811" w:rsidRDefault="007F6811" w:rsidP="007F681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Adoption in Emerging Markets</w:t>
      </w:r>
      <w:r w:rsidRPr="007F6811">
        <w:rPr>
          <w:rFonts w:ascii="Times New Roman" w:eastAsia="Times New Roman" w:hAnsi="Times New Roman" w:cs="Times New Roman"/>
          <w:kern w:val="0"/>
          <w:sz w:val="24"/>
          <w:szCs w:val="24"/>
          <w:lang w:eastAsia="en-IN"/>
          <w14:ligatures w14:val="none"/>
        </w:rPr>
        <w:br/>
        <w:t>Rising awareness, chronic disease burden, and the expansion of public health insurance in countries like India, Brazil, and Indonesia create fertile ground for patch-based wound care.</w:t>
      </w:r>
    </w:p>
    <w:p w14:paraId="54DB9351" w14:textId="77777777" w:rsidR="007F6811" w:rsidRPr="007F6811" w:rsidRDefault="007F6811" w:rsidP="007F681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Integration with Digital Health Platforms</w:t>
      </w:r>
      <w:r w:rsidRPr="007F6811">
        <w:rPr>
          <w:rFonts w:ascii="Times New Roman" w:eastAsia="Times New Roman" w:hAnsi="Times New Roman" w:cs="Times New Roman"/>
          <w:kern w:val="0"/>
          <w:sz w:val="24"/>
          <w:szCs w:val="24"/>
          <w:lang w:eastAsia="en-IN"/>
          <w14:ligatures w14:val="none"/>
        </w:rPr>
        <w:br/>
        <w:t>Smart wound patches with telemetry and mobile health compatibility offer game-</w:t>
      </w:r>
      <w:r w:rsidRPr="007F6811">
        <w:rPr>
          <w:rFonts w:ascii="Times New Roman" w:eastAsia="Times New Roman" w:hAnsi="Times New Roman" w:cs="Times New Roman"/>
          <w:kern w:val="0"/>
          <w:sz w:val="24"/>
          <w:szCs w:val="24"/>
          <w:lang w:eastAsia="en-IN"/>
          <w14:ligatures w14:val="none"/>
        </w:rPr>
        <w:lastRenderedPageBreak/>
        <w:t>changing solutions for hospitals and home care—especially under value-based reimbursement models.</w:t>
      </w:r>
    </w:p>
    <w:p w14:paraId="06AF5AD4" w14:textId="77777777" w:rsidR="007F6811" w:rsidRPr="007F6811" w:rsidRDefault="007F6811" w:rsidP="007F681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Eco-Friendly Innovation</w:t>
      </w:r>
      <w:r w:rsidRPr="007F6811">
        <w:rPr>
          <w:rFonts w:ascii="Times New Roman" w:eastAsia="Times New Roman" w:hAnsi="Times New Roman" w:cs="Times New Roman"/>
          <w:kern w:val="0"/>
          <w:sz w:val="24"/>
          <w:szCs w:val="24"/>
          <w:lang w:eastAsia="en-IN"/>
          <w14:ligatures w14:val="none"/>
        </w:rPr>
        <w:br/>
        <w:t xml:space="preserve">There’s growing investor and regulatory interest in </w:t>
      </w:r>
      <w:r w:rsidRPr="007F6811">
        <w:rPr>
          <w:rFonts w:ascii="Times New Roman" w:eastAsia="Times New Roman" w:hAnsi="Times New Roman" w:cs="Times New Roman"/>
          <w:b/>
          <w:bCs/>
          <w:kern w:val="0"/>
          <w:sz w:val="24"/>
          <w:szCs w:val="24"/>
          <w:lang w:eastAsia="en-IN"/>
          <w14:ligatures w14:val="none"/>
        </w:rPr>
        <w:t>biodegradable, sustainable patch materials</w:t>
      </w:r>
      <w:r w:rsidRPr="007F6811">
        <w:rPr>
          <w:rFonts w:ascii="Times New Roman" w:eastAsia="Times New Roman" w:hAnsi="Times New Roman" w:cs="Times New Roman"/>
          <w:kern w:val="0"/>
          <w:sz w:val="24"/>
          <w:szCs w:val="24"/>
          <w:lang w:eastAsia="en-IN"/>
          <w14:ligatures w14:val="none"/>
        </w:rPr>
        <w:t xml:space="preserve"> that reduce medical waste while maintaining high healing performance.</w:t>
      </w:r>
    </w:p>
    <w:p w14:paraId="103C26AC"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Core Restraints</w:t>
      </w:r>
    </w:p>
    <w:p w14:paraId="6EA45C0A" w14:textId="77777777" w:rsidR="007F6811" w:rsidRPr="007F6811" w:rsidRDefault="007F6811" w:rsidP="007F681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Regulatory Approval Complexity</w:t>
      </w:r>
      <w:r w:rsidRPr="007F6811">
        <w:rPr>
          <w:rFonts w:ascii="Times New Roman" w:eastAsia="Times New Roman" w:hAnsi="Times New Roman" w:cs="Times New Roman"/>
          <w:kern w:val="0"/>
          <w:sz w:val="24"/>
          <w:szCs w:val="24"/>
          <w:lang w:eastAsia="en-IN"/>
          <w14:ligatures w14:val="none"/>
        </w:rPr>
        <w:br/>
        <w:t xml:space="preserve">Advanced, drug-infused, or sensor-based patches often face </w:t>
      </w:r>
      <w:r w:rsidRPr="007F6811">
        <w:rPr>
          <w:rFonts w:ascii="Times New Roman" w:eastAsia="Times New Roman" w:hAnsi="Times New Roman" w:cs="Times New Roman"/>
          <w:b/>
          <w:bCs/>
          <w:kern w:val="0"/>
          <w:sz w:val="24"/>
          <w:szCs w:val="24"/>
          <w:lang w:eastAsia="en-IN"/>
          <w14:ligatures w14:val="none"/>
        </w:rPr>
        <w:t>longer and costlier regulatory pathways</w:t>
      </w:r>
      <w:r w:rsidRPr="007F6811">
        <w:rPr>
          <w:rFonts w:ascii="Times New Roman" w:eastAsia="Times New Roman" w:hAnsi="Times New Roman" w:cs="Times New Roman"/>
          <w:kern w:val="0"/>
          <w:sz w:val="24"/>
          <w:szCs w:val="24"/>
          <w:lang w:eastAsia="en-IN"/>
          <w14:ligatures w14:val="none"/>
        </w:rPr>
        <w:t>, delaying market entry and adoption.</w:t>
      </w:r>
    </w:p>
    <w:p w14:paraId="697F7C13" w14:textId="1CBA5410" w:rsidR="007F6811" w:rsidRDefault="007F6811" w:rsidP="007F681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High Initial Cost</w:t>
      </w:r>
      <w:r w:rsidRPr="007F6811">
        <w:rPr>
          <w:rFonts w:ascii="Times New Roman" w:eastAsia="Times New Roman" w:hAnsi="Times New Roman" w:cs="Times New Roman"/>
          <w:kern w:val="0"/>
          <w:sz w:val="24"/>
          <w:szCs w:val="24"/>
          <w:lang w:eastAsia="en-IN"/>
          <w14:ligatures w14:val="none"/>
        </w:rPr>
        <w:br/>
        <w:t xml:space="preserve">Compared to basic dressings, many smart or composite wound patches remain </w:t>
      </w:r>
      <w:r w:rsidRPr="007F6811">
        <w:rPr>
          <w:rFonts w:ascii="Times New Roman" w:eastAsia="Times New Roman" w:hAnsi="Times New Roman" w:cs="Times New Roman"/>
          <w:b/>
          <w:bCs/>
          <w:kern w:val="0"/>
          <w:sz w:val="24"/>
          <w:szCs w:val="24"/>
          <w:lang w:eastAsia="en-IN"/>
          <w14:ligatures w14:val="none"/>
        </w:rPr>
        <w:t>price-restrictive</w:t>
      </w:r>
      <w:r w:rsidRPr="007F6811">
        <w:rPr>
          <w:rFonts w:ascii="Times New Roman" w:eastAsia="Times New Roman" w:hAnsi="Times New Roman" w:cs="Times New Roman"/>
          <w:kern w:val="0"/>
          <w:sz w:val="24"/>
          <w:szCs w:val="24"/>
          <w:lang w:eastAsia="en-IN"/>
          <w14:ligatures w14:val="none"/>
        </w:rPr>
        <w:t>, especially in low-resource healthcare environments.</w:t>
      </w:r>
    </w:p>
    <w:p w14:paraId="650FBF42" w14:textId="77777777" w:rsidR="007F6811" w:rsidRPr="007F6811" w:rsidRDefault="007F6811" w:rsidP="007F6811">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7F6811">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28293593"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A.1. Report Title (Long-form)</w:t>
      </w:r>
    </w:p>
    <w:p w14:paraId="4FF8FFC6"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 xml:space="preserve">Patch Based Wound Healing Market </w:t>
      </w:r>
      <w:proofErr w:type="gramStart"/>
      <w:r w:rsidRPr="007F6811">
        <w:rPr>
          <w:rFonts w:ascii="Times New Roman" w:eastAsia="Times New Roman" w:hAnsi="Times New Roman" w:cs="Times New Roman"/>
          <w:b/>
          <w:bCs/>
          <w:kern w:val="0"/>
          <w:sz w:val="24"/>
          <w:szCs w:val="24"/>
          <w:lang w:eastAsia="en-IN"/>
          <w14:ligatures w14:val="none"/>
        </w:rPr>
        <w:t>By</w:t>
      </w:r>
      <w:proofErr w:type="gramEnd"/>
      <w:r w:rsidRPr="007F6811">
        <w:rPr>
          <w:rFonts w:ascii="Times New Roman" w:eastAsia="Times New Roman" w:hAnsi="Times New Roman" w:cs="Times New Roman"/>
          <w:b/>
          <w:bCs/>
          <w:kern w:val="0"/>
          <w:sz w:val="24"/>
          <w:szCs w:val="24"/>
          <w:lang w:eastAsia="en-IN"/>
          <w14:ligatures w14:val="none"/>
        </w:rPr>
        <w:t xml:space="preserve"> Product Type (Hydrocolloid, Hydrogel, Foam, Alginate, Film, Composite); By Application (Chronic Wounds, Acute Wounds, Post-Operative, Infected Wounds); By End User (Hospitals, Home Healthcare, Clinics, Long-Term Care, Military); By Geography, Segment Revenue Estimation, Forecast, 2024–2030.</w:t>
      </w:r>
    </w:p>
    <w:p w14:paraId="1E7931B0"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A.2. Market Name (SEO format – lowercase)</w:t>
      </w:r>
    </w:p>
    <w:p w14:paraId="2A73EFDA"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patch based wound healing market</w:t>
      </w:r>
    </w:p>
    <w:p w14:paraId="3CC5398A"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A.3. Market Size (SEO format – Capitalized)</w:t>
      </w:r>
    </w:p>
    <w:p w14:paraId="753D3793" w14:textId="77777777" w:rsidR="007F6811" w:rsidRPr="007F6811" w:rsidRDefault="007F6811" w:rsidP="007F681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Patch Based Wound Healing Market Size ($6.05 Billion) 2030</w:t>
      </w:r>
    </w:p>
    <w:p w14:paraId="4889F771" w14:textId="77777777" w:rsidR="007F6811" w:rsidRPr="007F6811" w:rsidRDefault="007F6811" w:rsidP="007F6811">
      <w:pPr>
        <w:spacing w:after="0"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pict w14:anchorId="6361C8C4">
          <v:rect id="_x0000_i1065" style="width:0;height:1.5pt" o:hralign="center" o:hrstd="t" o:hr="t" fillcolor="#a0a0a0" stroked="f"/>
        </w:pict>
      </w:r>
    </w:p>
    <w:p w14:paraId="6FE67966"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672"/>
        <w:gridCol w:w="6344"/>
      </w:tblGrid>
      <w:tr w:rsidR="007F6811" w:rsidRPr="007F6811" w14:paraId="33EDD27C" w14:textId="77777777" w:rsidTr="007F6811">
        <w:tc>
          <w:tcPr>
            <w:tcW w:w="0" w:type="auto"/>
            <w:hideMark/>
          </w:tcPr>
          <w:p w14:paraId="77CC259A" w14:textId="77777777" w:rsidR="007F6811" w:rsidRPr="007F6811" w:rsidRDefault="007F6811" w:rsidP="007F6811">
            <w:pPr>
              <w:jc w:val="center"/>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6DCB8658" w14:textId="77777777" w:rsidR="007F6811" w:rsidRPr="007F6811" w:rsidRDefault="007F6811" w:rsidP="007F6811">
            <w:pPr>
              <w:jc w:val="center"/>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Details</w:t>
            </w:r>
          </w:p>
        </w:tc>
      </w:tr>
      <w:tr w:rsidR="007F6811" w:rsidRPr="007F6811" w14:paraId="496E7CB8" w14:textId="77777777" w:rsidTr="007F6811">
        <w:tc>
          <w:tcPr>
            <w:tcW w:w="0" w:type="auto"/>
            <w:hideMark/>
          </w:tcPr>
          <w:p w14:paraId="45B0A3E8"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Forecast Period</w:t>
            </w:r>
          </w:p>
        </w:tc>
        <w:tc>
          <w:tcPr>
            <w:tcW w:w="0" w:type="auto"/>
            <w:hideMark/>
          </w:tcPr>
          <w:p w14:paraId="248CD25A"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2024 – 2030</w:t>
            </w:r>
          </w:p>
        </w:tc>
      </w:tr>
      <w:tr w:rsidR="007F6811" w:rsidRPr="007F6811" w14:paraId="472EA55A" w14:textId="77777777" w:rsidTr="007F6811">
        <w:tc>
          <w:tcPr>
            <w:tcW w:w="0" w:type="auto"/>
            <w:hideMark/>
          </w:tcPr>
          <w:p w14:paraId="2EB37743"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Market Size Value in 2024</w:t>
            </w:r>
          </w:p>
        </w:tc>
        <w:tc>
          <w:tcPr>
            <w:tcW w:w="0" w:type="auto"/>
            <w:hideMark/>
          </w:tcPr>
          <w:p w14:paraId="35F305B4"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USD 3.82 Billion</w:t>
            </w:r>
          </w:p>
        </w:tc>
      </w:tr>
      <w:tr w:rsidR="007F6811" w:rsidRPr="007F6811" w14:paraId="7C7E3BCA" w14:textId="77777777" w:rsidTr="007F6811">
        <w:tc>
          <w:tcPr>
            <w:tcW w:w="0" w:type="auto"/>
            <w:hideMark/>
          </w:tcPr>
          <w:p w14:paraId="638A5B2A"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Revenue Forecast in 2030</w:t>
            </w:r>
          </w:p>
        </w:tc>
        <w:tc>
          <w:tcPr>
            <w:tcW w:w="0" w:type="auto"/>
            <w:hideMark/>
          </w:tcPr>
          <w:p w14:paraId="4DD8428F"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USD 6.05 Billion</w:t>
            </w:r>
          </w:p>
        </w:tc>
      </w:tr>
      <w:tr w:rsidR="007F6811" w:rsidRPr="007F6811" w14:paraId="11B50412" w14:textId="77777777" w:rsidTr="007F6811">
        <w:tc>
          <w:tcPr>
            <w:tcW w:w="0" w:type="auto"/>
            <w:hideMark/>
          </w:tcPr>
          <w:p w14:paraId="11C8BE67"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Overall Growth Rate</w:t>
            </w:r>
          </w:p>
        </w:tc>
        <w:tc>
          <w:tcPr>
            <w:tcW w:w="0" w:type="auto"/>
            <w:hideMark/>
          </w:tcPr>
          <w:p w14:paraId="5D3D3F5F"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CAGR of 7.9% (2024 – 2030)</w:t>
            </w:r>
          </w:p>
        </w:tc>
      </w:tr>
      <w:tr w:rsidR="007F6811" w:rsidRPr="007F6811" w14:paraId="2653375B" w14:textId="77777777" w:rsidTr="007F6811">
        <w:tc>
          <w:tcPr>
            <w:tcW w:w="0" w:type="auto"/>
            <w:hideMark/>
          </w:tcPr>
          <w:p w14:paraId="6869D0DF"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Base Year for Estimation</w:t>
            </w:r>
          </w:p>
        </w:tc>
        <w:tc>
          <w:tcPr>
            <w:tcW w:w="0" w:type="auto"/>
            <w:hideMark/>
          </w:tcPr>
          <w:p w14:paraId="3E7EECE7"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2023</w:t>
            </w:r>
          </w:p>
        </w:tc>
      </w:tr>
      <w:tr w:rsidR="007F6811" w:rsidRPr="007F6811" w14:paraId="7571D81E" w14:textId="77777777" w:rsidTr="007F6811">
        <w:tc>
          <w:tcPr>
            <w:tcW w:w="0" w:type="auto"/>
            <w:hideMark/>
          </w:tcPr>
          <w:p w14:paraId="617F64F0"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Historical Data</w:t>
            </w:r>
          </w:p>
        </w:tc>
        <w:tc>
          <w:tcPr>
            <w:tcW w:w="0" w:type="auto"/>
            <w:hideMark/>
          </w:tcPr>
          <w:p w14:paraId="6F5044F2"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2017 – 2021</w:t>
            </w:r>
          </w:p>
        </w:tc>
      </w:tr>
      <w:tr w:rsidR="007F6811" w:rsidRPr="007F6811" w14:paraId="13B19D7B" w14:textId="77777777" w:rsidTr="007F6811">
        <w:tc>
          <w:tcPr>
            <w:tcW w:w="0" w:type="auto"/>
            <w:hideMark/>
          </w:tcPr>
          <w:p w14:paraId="2B7CFFCB"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Unit</w:t>
            </w:r>
          </w:p>
        </w:tc>
        <w:tc>
          <w:tcPr>
            <w:tcW w:w="0" w:type="auto"/>
            <w:hideMark/>
          </w:tcPr>
          <w:p w14:paraId="756DE330"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USD Million, CAGR (2024 – 2030)</w:t>
            </w:r>
          </w:p>
        </w:tc>
      </w:tr>
      <w:tr w:rsidR="007F6811" w:rsidRPr="007F6811" w14:paraId="24B3CC60" w14:textId="77777777" w:rsidTr="007F6811">
        <w:tc>
          <w:tcPr>
            <w:tcW w:w="0" w:type="auto"/>
            <w:hideMark/>
          </w:tcPr>
          <w:p w14:paraId="1FF320AC"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Segmentation</w:t>
            </w:r>
          </w:p>
        </w:tc>
        <w:tc>
          <w:tcPr>
            <w:tcW w:w="0" w:type="auto"/>
            <w:hideMark/>
          </w:tcPr>
          <w:p w14:paraId="4D3927AC"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By Product Type, By Application, By End User, By Geography</w:t>
            </w:r>
          </w:p>
        </w:tc>
      </w:tr>
      <w:tr w:rsidR="007F6811" w:rsidRPr="007F6811" w14:paraId="2C1E6F10" w14:textId="77777777" w:rsidTr="007F6811">
        <w:tc>
          <w:tcPr>
            <w:tcW w:w="0" w:type="auto"/>
            <w:hideMark/>
          </w:tcPr>
          <w:p w14:paraId="20B43F04"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Product Type</w:t>
            </w:r>
          </w:p>
        </w:tc>
        <w:tc>
          <w:tcPr>
            <w:tcW w:w="0" w:type="auto"/>
            <w:hideMark/>
          </w:tcPr>
          <w:p w14:paraId="3DE24283"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Hydrocolloid, Hydrogel, Foam, Alginate, Film, Composite</w:t>
            </w:r>
          </w:p>
        </w:tc>
      </w:tr>
      <w:tr w:rsidR="007F6811" w:rsidRPr="007F6811" w14:paraId="57D6D583" w14:textId="77777777" w:rsidTr="007F6811">
        <w:tc>
          <w:tcPr>
            <w:tcW w:w="0" w:type="auto"/>
            <w:hideMark/>
          </w:tcPr>
          <w:p w14:paraId="269779A1"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Application</w:t>
            </w:r>
          </w:p>
        </w:tc>
        <w:tc>
          <w:tcPr>
            <w:tcW w:w="0" w:type="auto"/>
            <w:hideMark/>
          </w:tcPr>
          <w:p w14:paraId="1C21CD8A"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Chronic Wounds, Acute Wounds, Post-Operative Wounds, Infected Wounds</w:t>
            </w:r>
          </w:p>
        </w:tc>
      </w:tr>
      <w:tr w:rsidR="007F6811" w:rsidRPr="007F6811" w14:paraId="067812DD" w14:textId="77777777" w:rsidTr="007F6811">
        <w:tc>
          <w:tcPr>
            <w:tcW w:w="0" w:type="auto"/>
            <w:hideMark/>
          </w:tcPr>
          <w:p w14:paraId="67C9ED23"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End User</w:t>
            </w:r>
          </w:p>
        </w:tc>
        <w:tc>
          <w:tcPr>
            <w:tcW w:w="0" w:type="auto"/>
            <w:hideMark/>
          </w:tcPr>
          <w:p w14:paraId="489B3CCB"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Hospitals, Home Healthcare, Clinics, Long-Term Care, Military</w:t>
            </w:r>
          </w:p>
        </w:tc>
      </w:tr>
      <w:tr w:rsidR="007F6811" w:rsidRPr="007F6811" w14:paraId="02F616FB" w14:textId="77777777" w:rsidTr="007F6811">
        <w:tc>
          <w:tcPr>
            <w:tcW w:w="0" w:type="auto"/>
            <w:hideMark/>
          </w:tcPr>
          <w:p w14:paraId="477856F7"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Region</w:t>
            </w:r>
          </w:p>
        </w:tc>
        <w:tc>
          <w:tcPr>
            <w:tcW w:w="0" w:type="auto"/>
            <w:hideMark/>
          </w:tcPr>
          <w:p w14:paraId="6EAD21C9"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7F6811" w:rsidRPr="007F6811" w14:paraId="216BE36A" w14:textId="77777777" w:rsidTr="007F6811">
        <w:tc>
          <w:tcPr>
            <w:tcW w:w="0" w:type="auto"/>
            <w:hideMark/>
          </w:tcPr>
          <w:p w14:paraId="35DC5182"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Country Scope</w:t>
            </w:r>
          </w:p>
        </w:tc>
        <w:tc>
          <w:tcPr>
            <w:tcW w:w="0" w:type="auto"/>
            <w:hideMark/>
          </w:tcPr>
          <w:p w14:paraId="602FB627"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U.S., UK, Germany, China, India, Japan, Brazil, etc.</w:t>
            </w:r>
          </w:p>
        </w:tc>
      </w:tr>
      <w:tr w:rsidR="007F6811" w:rsidRPr="007F6811" w14:paraId="17A50029" w14:textId="77777777" w:rsidTr="007F6811">
        <w:tc>
          <w:tcPr>
            <w:tcW w:w="0" w:type="auto"/>
            <w:hideMark/>
          </w:tcPr>
          <w:p w14:paraId="43002CE7"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Market Drivers</w:t>
            </w:r>
          </w:p>
        </w:tc>
        <w:tc>
          <w:tcPr>
            <w:tcW w:w="0" w:type="auto"/>
            <w:hideMark/>
          </w:tcPr>
          <w:p w14:paraId="78C77A1F"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Rising prevalence of chronic wounds and diabetes</w:t>
            </w:r>
            <w:r w:rsidRPr="007F6811">
              <w:rPr>
                <w:rFonts w:ascii="Times New Roman" w:eastAsia="Times New Roman" w:hAnsi="Times New Roman" w:cs="Times New Roman"/>
                <w:kern w:val="0"/>
                <w:sz w:val="24"/>
                <w:szCs w:val="24"/>
                <w:lang w:eastAsia="en-IN"/>
                <w14:ligatures w14:val="none"/>
              </w:rPr>
              <w:br/>
              <w:t>- Technological innovation in bioactive and smart patches</w:t>
            </w:r>
            <w:r w:rsidRPr="007F6811">
              <w:rPr>
                <w:rFonts w:ascii="Times New Roman" w:eastAsia="Times New Roman" w:hAnsi="Times New Roman" w:cs="Times New Roman"/>
                <w:kern w:val="0"/>
                <w:sz w:val="24"/>
                <w:szCs w:val="24"/>
                <w:lang w:eastAsia="en-IN"/>
                <w14:ligatures w14:val="none"/>
              </w:rPr>
              <w:br/>
              <w:t>- Expanding home healthcare and outpatient care</w:t>
            </w:r>
          </w:p>
        </w:tc>
      </w:tr>
      <w:tr w:rsidR="007F6811" w:rsidRPr="007F6811" w14:paraId="25AACA56" w14:textId="77777777" w:rsidTr="007F6811">
        <w:tc>
          <w:tcPr>
            <w:tcW w:w="0" w:type="auto"/>
            <w:hideMark/>
          </w:tcPr>
          <w:p w14:paraId="3003D2FA"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Customization Option</w:t>
            </w:r>
          </w:p>
        </w:tc>
        <w:tc>
          <w:tcPr>
            <w:tcW w:w="0" w:type="auto"/>
            <w:hideMark/>
          </w:tcPr>
          <w:p w14:paraId="1DC18F7F"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Available upon request</w:t>
            </w:r>
          </w:p>
        </w:tc>
      </w:tr>
    </w:tbl>
    <w:p w14:paraId="24211EDC" w14:textId="77777777" w:rsidR="007F6811" w:rsidRPr="007F6811" w:rsidRDefault="007F6811" w:rsidP="007F6811">
      <w:pPr>
        <w:spacing w:after="0"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pict w14:anchorId="395FDFD8">
          <v:rect id="_x0000_i1066" style="width:0;height:1.5pt" o:hralign="center" o:hrstd="t" o:hr="t" fillcolor="#a0a0a0" stroked="f"/>
        </w:pict>
      </w:r>
    </w:p>
    <w:p w14:paraId="25A99AB1"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lastRenderedPageBreak/>
        <w:t>C. Top 5 FAQs (Short Format)</w:t>
      </w:r>
    </w:p>
    <w:tbl>
      <w:tblPr>
        <w:tblStyle w:val="TableGrid"/>
        <w:tblW w:w="0" w:type="auto"/>
        <w:tblLook w:val="04A0" w:firstRow="1" w:lastRow="0" w:firstColumn="1" w:lastColumn="0" w:noHBand="0" w:noVBand="1"/>
      </w:tblPr>
      <w:tblGrid>
        <w:gridCol w:w="3703"/>
        <w:gridCol w:w="5313"/>
      </w:tblGrid>
      <w:tr w:rsidR="007F6811" w:rsidRPr="007F6811" w14:paraId="441D9BCF" w14:textId="77777777" w:rsidTr="007F6811">
        <w:tc>
          <w:tcPr>
            <w:tcW w:w="0" w:type="auto"/>
            <w:hideMark/>
          </w:tcPr>
          <w:p w14:paraId="76A037B0" w14:textId="77777777" w:rsidR="007F6811" w:rsidRPr="007F6811" w:rsidRDefault="007F6811" w:rsidP="007F6811">
            <w:pPr>
              <w:jc w:val="center"/>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Question</w:t>
            </w:r>
          </w:p>
        </w:tc>
        <w:tc>
          <w:tcPr>
            <w:tcW w:w="0" w:type="auto"/>
            <w:hideMark/>
          </w:tcPr>
          <w:p w14:paraId="7B854E66" w14:textId="77777777" w:rsidR="007F6811" w:rsidRPr="007F6811" w:rsidRDefault="007F6811" w:rsidP="007F6811">
            <w:pPr>
              <w:jc w:val="center"/>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Answer</w:t>
            </w:r>
          </w:p>
        </w:tc>
      </w:tr>
      <w:tr w:rsidR="007F6811" w:rsidRPr="007F6811" w14:paraId="0122E875" w14:textId="77777777" w:rsidTr="007F6811">
        <w:tc>
          <w:tcPr>
            <w:tcW w:w="0" w:type="auto"/>
            <w:hideMark/>
          </w:tcPr>
          <w:p w14:paraId="3EEF3EAC"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How big is the patch based wound healing market?</w:t>
            </w:r>
          </w:p>
        </w:tc>
        <w:tc>
          <w:tcPr>
            <w:tcW w:w="0" w:type="auto"/>
            <w:hideMark/>
          </w:tcPr>
          <w:p w14:paraId="7B442A97"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 global patch based wound healing market was valued at </w:t>
            </w:r>
            <w:r w:rsidRPr="007F6811">
              <w:rPr>
                <w:rFonts w:ascii="Times New Roman" w:eastAsia="Times New Roman" w:hAnsi="Times New Roman" w:cs="Times New Roman"/>
                <w:b/>
                <w:bCs/>
                <w:kern w:val="0"/>
                <w:sz w:val="24"/>
                <w:szCs w:val="24"/>
                <w:lang w:eastAsia="en-IN"/>
                <w14:ligatures w14:val="none"/>
              </w:rPr>
              <w:t>USD 3.82 billion in 2024</w:t>
            </w:r>
            <w:r w:rsidRPr="007F6811">
              <w:rPr>
                <w:rFonts w:ascii="Times New Roman" w:eastAsia="Times New Roman" w:hAnsi="Times New Roman" w:cs="Times New Roman"/>
                <w:kern w:val="0"/>
                <w:sz w:val="24"/>
                <w:szCs w:val="24"/>
                <w:lang w:eastAsia="en-IN"/>
                <w14:ligatures w14:val="none"/>
              </w:rPr>
              <w:t>.</w:t>
            </w:r>
          </w:p>
        </w:tc>
      </w:tr>
      <w:tr w:rsidR="007F6811" w:rsidRPr="007F6811" w14:paraId="525966E2" w14:textId="77777777" w:rsidTr="007F6811">
        <w:tc>
          <w:tcPr>
            <w:tcW w:w="0" w:type="auto"/>
            <w:hideMark/>
          </w:tcPr>
          <w:p w14:paraId="333C7EE3"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What is the CAGR for patch based wound healing during the forecast period?</w:t>
            </w:r>
          </w:p>
        </w:tc>
        <w:tc>
          <w:tcPr>
            <w:tcW w:w="0" w:type="auto"/>
            <w:hideMark/>
          </w:tcPr>
          <w:p w14:paraId="32DC8EA7"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The market is expected to grow at a </w:t>
            </w:r>
            <w:r w:rsidRPr="007F6811">
              <w:rPr>
                <w:rFonts w:ascii="Times New Roman" w:eastAsia="Times New Roman" w:hAnsi="Times New Roman" w:cs="Times New Roman"/>
                <w:b/>
                <w:bCs/>
                <w:kern w:val="0"/>
                <w:sz w:val="24"/>
                <w:szCs w:val="24"/>
                <w:lang w:eastAsia="en-IN"/>
                <w14:ligatures w14:val="none"/>
              </w:rPr>
              <w:t>CAGR of 7.9% from 2024 to 2030</w:t>
            </w:r>
            <w:r w:rsidRPr="007F6811">
              <w:rPr>
                <w:rFonts w:ascii="Times New Roman" w:eastAsia="Times New Roman" w:hAnsi="Times New Roman" w:cs="Times New Roman"/>
                <w:kern w:val="0"/>
                <w:sz w:val="24"/>
                <w:szCs w:val="24"/>
                <w:lang w:eastAsia="en-IN"/>
                <w14:ligatures w14:val="none"/>
              </w:rPr>
              <w:t>.</w:t>
            </w:r>
          </w:p>
        </w:tc>
      </w:tr>
      <w:tr w:rsidR="007F6811" w:rsidRPr="007F6811" w14:paraId="2BFF59EE" w14:textId="77777777" w:rsidTr="007F6811">
        <w:tc>
          <w:tcPr>
            <w:tcW w:w="0" w:type="auto"/>
            <w:hideMark/>
          </w:tcPr>
          <w:p w14:paraId="4ACCD5DD"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Who are the major players in the patch based wound healing market?</w:t>
            </w:r>
          </w:p>
        </w:tc>
        <w:tc>
          <w:tcPr>
            <w:tcW w:w="0" w:type="auto"/>
            <w:hideMark/>
          </w:tcPr>
          <w:p w14:paraId="2F3554B4"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Leading players include </w:t>
            </w:r>
            <w:r w:rsidRPr="007F6811">
              <w:rPr>
                <w:rFonts w:ascii="Times New Roman" w:eastAsia="Times New Roman" w:hAnsi="Times New Roman" w:cs="Times New Roman"/>
                <w:b/>
                <w:bCs/>
                <w:kern w:val="0"/>
                <w:sz w:val="24"/>
                <w:szCs w:val="24"/>
                <w:lang w:eastAsia="en-IN"/>
                <w14:ligatures w14:val="none"/>
              </w:rPr>
              <w:t xml:space="preserve">3M, Smith &amp; Nephew, </w:t>
            </w:r>
            <w:proofErr w:type="spellStart"/>
            <w:r w:rsidRPr="007F6811">
              <w:rPr>
                <w:rFonts w:ascii="Times New Roman" w:eastAsia="Times New Roman" w:hAnsi="Times New Roman" w:cs="Times New Roman"/>
                <w:b/>
                <w:bCs/>
                <w:kern w:val="0"/>
                <w:sz w:val="24"/>
                <w:szCs w:val="24"/>
                <w:lang w:eastAsia="en-IN"/>
                <w14:ligatures w14:val="none"/>
              </w:rPr>
              <w:t>Mölnlycke</w:t>
            </w:r>
            <w:proofErr w:type="spellEnd"/>
            <w:r w:rsidRPr="007F6811">
              <w:rPr>
                <w:rFonts w:ascii="Times New Roman" w:eastAsia="Times New Roman" w:hAnsi="Times New Roman" w:cs="Times New Roman"/>
                <w:b/>
                <w:bCs/>
                <w:kern w:val="0"/>
                <w:sz w:val="24"/>
                <w:szCs w:val="24"/>
                <w:lang w:eastAsia="en-IN"/>
                <w14:ligatures w14:val="none"/>
              </w:rPr>
              <w:t xml:space="preserve"> Health Care, </w:t>
            </w:r>
            <w:proofErr w:type="spellStart"/>
            <w:r w:rsidRPr="007F6811">
              <w:rPr>
                <w:rFonts w:ascii="Times New Roman" w:eastAsia="Times New Roman" w:hAnsi="Times New Roman" w:cs="Times New Roman"/>
                <w:b/>
                <w:bCs/>
                <w:kern w:val="0"/>
                <w:sz w:val="24"/>
                <w:szCs w:val="24"/>
                <w:lang w:eastAsia="en-IN"/>
                <w14:ligatures w14:val="none"/>
              </w:rPr>
              <w:t>Convatec</w:t>
            </w:r>
            <w:proofErr w:type="spellEnd"/>
            <w:r w:rsidRPr="007F6811">
              <w:rPr>
                <w:rFonts w:ascii="Times New Roman" w:eastAsia="Times New Roman" w:hAnsi="Times New Roman" w:cs="Times New Roman"/>
                <w:kern w:val="0"/>
                <w:sz w:val="24"/>
                <w:szCs w:val="24"/>
                <w:lang w:eastAsia="en-IN"/>
                <w14:ligatures w14:val="none"/>
              </w:rPr>
              <w:t xml:space="preserve">, and </w:t>
            </w:r>
            <w:r w:rsidRPr="007F6811">
              <w:rPr>
                <w:rFonts w:ascii="Times New Roman" w:eastAsia="Times New Roman" w:hAnsi="Times New Roman" w:cs="Times New Roman"/>
                <w:b/>
                <w:bCs/>
                <w:kern w:val="0"/>
                <w:sz w:val="24"/>
                <w:szCs w:val="24"/>
                <w:lang w:eastAsia="en-IN"/>
                <w14:ligatures w14:val="none"/>
              </w:rPr>
              <w:t>Coloplast</w:t>
            </w:r>
            <w:r w:rsidRPr="007F6811">
              <w:rPr>
                <w:rFonts w:ascii="Times New Roman" w:eastAsia="Times New Roman" w:hAnsi="Times New Roman" w:cs="Times New Roman"/>
                <w:kern w:val="0"/>
                <w:sz w:val="24"/>
                <w:szCs w:val="24"/>
                <w:lang w:eastAsia="en-IN"/>
                <w14:ligatures w14:val="none"/>
              </w:rPr>
              <w:t>.</w:t>
            </w:r>
          </w:p>
        </w:tc>
      </w:tr>
      <w:tr w:rsidR="007F6811" w:rsidRPr="007F6811" w14:paraId="4EAC4F20" w14:textId="77777777" w:rsidTr="007F6811">
        <w:tc>
          <w:tcPr>
            <w:tcW w:w="0" w:type="auto"/>
            <w:hideMark/>
          </w:tcPr>
          <w:p w14:paraId="7E29BF72"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Which region dominates the patch based wound healing market?</w:t>
            </w:r>
          </w:p>
        </w:tc>
        <w:tc>
          <w:tcPr>
            <w:tcW w:w="0" w:type="auto"/>
            <w:hideMark/>
          </w:tcPr>
          <w:p w14:paraId="22A27D44"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North America</w:t>
            </w:r>
            <w:r w:rsidRPr="007F6811">
              <w:rPr>
                <w:rFonts w:ascii="Times New Roman" w:eastAsia="Times New Roman" w:hAnsi="Times New Roman" w:cs="Times New Roman"/>
                <w:kern w:val="0"/>
                <w:sz w:val="24"/>
                <w:szCs w:val="24"/>
                <w:lang w:eastAsia="en-IN"/>
                <w14:ligatures w14:val="none"/>
              </w:rPr>
              <w:t xml:space="preserve"> leads due to strong infrastructure and advanced reimbursement frameworks.</w:t>
            </w:r>
          </w:p>
        </w:tc>
      </w:tr>
      <w:tr w:rsidR="007F6811" w:rsidRPr="007F6811" w14:paraId="1680D2C6" w14:textId="77777777" w:rsidTr="007F6811">
        <w:tc>
          <w:tcPr>
            <w:tcW w:w="0" w:type="auto"/>
            <w:hideMark/>
          </w:tcPr>
          <w:p w14:paraId="43646C05"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What factors are driving the patch based wound healing market?</w:t>
            </w:r>
          </w:p>
        </w:tc>
        <w:tc>
          <w:tcPr>
            <w:tcW w:w="0" w:type="auto"/>
            <w:hideMark/>
          </w:tcPr>
          <w:p w14:paraId="7E90DD25" w14:textId="77777777" w:rsidR="007F6811" w:rsidRPr="007F6811" w:rsidRDefault="007F6811" w:rsidP="007F6811">
            <w:pPr>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Growth is </w:t>
            </w:r>
            <w:proofErr w:type="spellStart"/>
            <w:r w:rsidRPr="007F6811">
              <w:rPr>
                <w:rFonts w:ascii="Times New Roman" w:eastAsia="Times New Roman" w:hAnsi="Times New Roman" w:cs="Times New Roman"/>
                <w:kern w:val="0"/>
                <w:sz w:val="24"/>
                <w:szCs w:val="24"/>
                <w:lang w:eastAsia="en-IN"/>
                <w14:ligatures w14:val="none"/>
              </w:rPr>
              <w:t>fueled</w:t>
            </w:r>
            <w:proofErr w:type="spellEnd"/>
            <w:r w:rsidRPr="007F6811">
              <w:rPr>
                <w:rFonts w:ascii="Times New Roman" w:eastAsia="Times New Roman" w:hAnsi="Times New Roman" w:cs="Times New Roman"/>
                <w:kern w:val="0"/>
                <w:sz w:val="24"/>
                <w:szCs w:val="24"/>
                <w:lang w:eastAsia="en-IN"/>
                <w14:ligatures w14:val="none"/>
              </w:rPr>
              <w:t xml:space="preserve"> by </w:t>
            </w:r>
            <w:r w:rsidRPr="007F6811">
              <w:rPr>
                <w:rFonts w:ascii="Times New Roman" w:eastAsia="Times New Roman" w:hAnsi="Times New Roman" w:cs="Times New Roman"/>
                <w:i/>
                <w:iCs/>
                <w:kern w:val="0"/>
                <w:sz w:val="24"/>
                <w:szCs w:val="24"/>
                <w:lang w:eastAsia="en-IN"/>
                <w14:ligatures w14:val="none"/>
              </w:rPr>
              <w:t>chronic disease prevalence, smart patch innovation, and shifting care models toward home healthcare</w:t>
            </w:r>
            <w:r w:rsidRPr="007F6811">
              <w:rPr>
                <w:rFonts w:ascii="Times New Roman" w:eastAsia="Times New Roman" w:hAnsi="Times New Roman" w:cs="Times New Roman"/>
                <w:kern w:val="0"/>
                <w:sz w:val="24"/>
                <w:szCs w:val="24"/>
                <w:lang w:eastAsia="en-IN"/>
                <w14:ligatures w14:val="none"/>
              </w:rPr>
              <w:t>.</w:t>
            </w:r>
          </w:p>
        </w:tc>
      </w:tr>
    </w:tbl>
    <w:p w14:paraId="6722B2FF" w14:textId="77777777" w:rsidR="007F6811" w:rsidRPr="007F6811" w:rsidRDefault="007F6811" w:rsidP="007F6811">
      <w:pPr>
        <w:spacing w:after="0"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pict w14:anchorId="2E1B36BD">
          <v:rect id="_x0000_i1067" style="width:0;height:1.5pt" o:hralign="center" o:hrstd="t" o:hr="t" fillcolor="#a0a0a0" stroked="f"/>
        </w:pict>
      </w:r>
    </w:p>
    <w:p w14:paraId="3939BBE6"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D. JSON-LD Schema Markup</w:t>
      </w:r>
    </w:p>
    <w:p w14:paraId="76EA4988"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1. Breadcrumb Schema</w:t>
      </w:r>
    </w:p>
    <w:p w14:paraId="1513E497"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F6811">
        <w:rPr>
          <w:rFonts w:ascii="Courier New" w:eastAsia="Times New Roman" w:hAnsi="Courier New" w:cs="Courier New"/>
          <w:kern w:val="0"/>
          <w:sz w:val="20"/>
          <w:szCs w:val="20"/>
          <w:lang w:eastAsia="en-IN"/>
          <w14:ligatures w14:val="none"/>
        </w:rPr>
        <w:t>json</w:t>
      </w:r>
      <w:proofErr w:type="spellEnd"/>
    </w:p>
    <w:p w14:paraId="373523D6"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Copy code</w:t>
      </w:r>
    </w:p>
    <w:p w14:paraId="0CAC9E50"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5542272C"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"@context": "https://schema.org",</w:t>
      </w:r>
    </w:p>
    <w:p w14:paraId="65E5A118"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w:t>
      </w:r>
      <w:proofErr w:type="spellStart"/>
      <w:r w:rsidRPr="007F6811">
        <w:rPr>
          <w:rFonts w:ascii="Courier New" w:eastAsia="Times New Roman" w:hAnsi="Courier New" w:cs="Courier New"/>
          <w:kern w:val="0"/>
          <w:sz w:val="20"/>
          <w:szCs w:val="20"/>
          <w:lang w:eastAsia="en-IN"/>
          <w14:ligatures w14:val="none"/>
        </w:rPr>
        <w:t>BreadcrumbList</w:t>
      </w:r>
      <w:proofErr w:type="spellEnd"/>
      <w:r w:rsidRPr="007F6811">
        <w:rPr>
          <w:rFonts w:ascii="Courier New" w:eastAsia="Times New Roman" w:hAnsi="Courier New" w:cs="Courier New"/>
          <w:kern w:val="0"/>
          <w:sz w:val="20"/>
          <w:szCs w:val="20"/>
          <w:lang w:eastAsia="en-IN"/>
          <w14:ligatures w14:val="none"/>
        </w:rPr>
        <w:t>",</w:t>
      </w:r>
    </w:p>
    <w:p w14:paraId="3561F4F4"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roofErr w:type="spellStart"/>
      <w:r w:rsidRPr="007F6811">
        <w:rPr>
          <w:rFonts w:ascii="Courier New" w:eastAsia="Times New Roman" w:hAnsi="Courier New" w:cs="Courier New"/>
          <w:kern w:val="0"/>
          <w:sz w:val="20"/>
          <w:szCs w:val="20"/>
          <w:lang w:eastAsia="en-IN"/>
          <w14:ligatures w14:val="none"/>
        </w:rPr>
        <w:t>itemListElement</w:t>
      </w:r>
      <w:proofErr w:type="spellEnd"/>
      <w:r w:rsidRPr="007F6811">
        <w:rPr>
          <w:rFonts w:ascii="Courier New" w:eastAsia="Times New Roman" w:hAnsi="Courier New" w:cs="Courier New"/>
          <w:kern w:val="0"/>
          <w:sz w:val="20"/>
          <w:szCs w:val="20"/>
          <w:lang w:eastAsia="en-IN"/>
          <w14:ligatures w14:val="none"/>
        </w:rPr>
        <w:t>": [</w:t>
      </w:r>
    </w:p>
    <w:p w14:paraId="09FF0950"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1814FF48"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w:t>
      </w:r>
      <w:proofErr w:type="spellStart"/>
      <w:r w:rsidRPr="007F6811">
        <w:rPr>
          <w:rFonts w:ascii="Courier New" w:eastAsia="Times New Roman" w:hAnsi="Courier New" w:cs="Courier New"/>
          <w:kern w:val="0"/>
          <w:sz w:val="20"/>
          <w:szCs w:val="20"/>
          <w:lang w:eastAsia="en-IN"/>
          <w14:ligatures w14:val="none"/>
        </w:rPr>
        <w:t>ListItem</w:t>
      </w:r>
      <w:proofErr w:type="spellEnd"/>
      <w:r w:rsidRPr="007F6811">
        <w:rPr>
          <w:rFonts w:ascii="Courier New" w:eastAsia="Times New Roman" w:hAnsi="Courier New" w:cs="Courier New"/>
          <w:kern w:val="0"/>
          <w:sz w:val="20"/>
          <w:szCs w:val="20"/>
          <w:lang w:eastAsia="en-IN"/>
          <w14:ligatures w14:val="none"/>
        </w:rPr>
        <w:t>",</w:t>
      </w:r>
    </w:p>
    <w:p w14:paraId="78922FFD"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"position": 1,</w:t>
      </w:r>
    </w:p>
    <w:p w14:paraId="1B47FE04"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"Home",</w:t>
      </w:r>
    </w:p>
    <w:p w14:paraId="33E891BB"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"item": "https://www.strategicmarketresearch.com/"</w:t>
      </w:r>
    </w:p>
    <w:p w14:paraId="7C2B8833"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2D15017E"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19E70715"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w:t>
      </w:r>
      <w:proofErr w:type="spellStart"/>
      <w:r w:rsidRPr="007F6811">
        <w:rPr>
          <w:rFonts w:ascii="Courier New" w:eastAsia="Times New Roman" w:hAnsi="Courier New" w:cs="Courier New"/>
          <w:kern w:val="0"/>
          <w:sz w:val="20"/>
          <w:szCs w:val="20"/>
          <w:lang w:eastAsia="en-IN"/>
          <w14:ligatures w14:val="none"/>
        </w:rPr>
        <w:t>ListItem</w:t>
      </w:r>
      <w:proofErr w:type="spellEnd"/>
      <w:r w:rsidRPr="007F6811">
        <w:rPr>
          <w:rFonts w:ascii="Courier New" w:eastAsia="Times New Roman" w:hAnsi="Courier New" w:cs="Courier New"/>
          <w:kern w:val="0"/>
          <w:sz w:val="20"/>
          <w:szCs w:val="20"/>
          <w:lang w:eastAsia="en-IN"/>
          <w14:ligatures w14:val="none"/>
        </w:rPr>
        <w:t>",</w:t>
      </w:r>
    </w:p>
    <w:p w14:paraId="4F076EF8"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"position": 2,</w:t>
      </w:r>
    </w:p>
    <w:p w14:paraId="6B38FEBA"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"Healthcare",</w:t>
      </w:r>
    </w:p>
    <w:p w14:paraId="04910F39"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"item": "https://www.strategicmarketresearch.com/reports/healthcare"</w:t>
      </w:r>
    </w:p>
    <w:p w14:paraId="4C01B5AE"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78A3A1FC"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388A2F37"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w:t>
      </w:r>
      <w:proofErr w:type="spellStart"/>
      <w:r w:rsidRPr="007F6811">
        <w:rPr>
          <w:rFonts w:ascii="Courier New" w:eastAsia="Times New Roman" w:hAnsi="Courier New" w:cs="Courier New"/>
          <w:kern w:val="0"/>
          <w:sz w:val="20"/>
          <w:szCs w:val="20"/>
          <w:lang w:eastAsia="en-IN"/>
          <w14:ligatures w14:val="none"/>
        </w:rPr>
        <w:t>ListItem</w:t>
      </w:r>
      <w:proofErr w:type="spellEnd"/>
      <w:r w:rsidRPr="007F6811">
        <w:rPr>
          <w:rFonts w:ascii="Courier New" w:eastAsia="Times New Roman" w:hAnsi="Courier New" w:cs="Courier New"/>
          <w:kern w:val="0"/>
          <w:sz w:val="20"/>
          <w:szCs w:val="20"/>
          <w:lang w:eastAsia="en-IN"/>
          <w14:ligatures w14:val="none"/>
        </w:rPr>
        <w:t>",</w:t>
      </w:r>
    </w:p>
    <w:p w14:paraId="284235C3"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"position": 3,</w:t>
      </w:r>
    </w:p>
    <w:p w14:paraId="0F153915"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"Patch Based Wound Healing Market Report 2030",</w:t>
      </w:r>
    </w:p>
    <w:p w14:paraId="3C3B99CB"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"item": "https://www.strategicmarketresearch.com/market-report/patch-based-wound-healing"</w:t>
      </w:r>
    </w:p>
    <w:p w14:paraId="5587DF4E"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588E9604"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711DF9C2"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26036D4E"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2. FAQ Schema</w:t>
      </w:r>
    </w:p>
    <w:p w14:paraId="6C851D7A"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F6811">
        <w:rPr>
          <w:rFonts w:ascii="Courier New" w:eastAsia="Times New Roman" w:hAnsi="Courier New" w:cs="Courier New"/>
          <w:kern w:val="0"/>
          <w:sz w:val="20"/>
          <w:szCs w:val="20"/>
          <w:lang w:eastAsia="en-IN"/>
          <w14:ligatures w14:val="none"/>
        </w:rPr>
        <w:t>json</w:t>
      </w:r>
      <w:proofErr w:type="spellEnd"/>
    </w:p>
    <w:p w14:paraId="49C8D0D9"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Copy code</w:t>
      </w:r>
    </w:p>
    <w:p w14:paraId="3800F4AB"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lastRenderedPageBreak/>
        <w:t>{</w:t>
      </w:r>
    </w:p>
    <w:p w14:paraId="17B703D0"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"@context": "https://schema.org",</w:t>
      </w:r>
    </w:p>
    <w:p w14:paraId="631A052C"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w:t>
      </w:r>
      <w:proofErr w:type="spellStart"/>
      <w:r w:rsidRPr="007F6811">
        <w:rPr>
          <w:rFonts w:ascii="Courier New" w:eastAsia="Times New Roman" w:hAnsi="Courier New" w:cs="Courier New"/>
          <w:kern w:val="0"/>
          <w:sz w:val="20"/>
          <w:szCs w:val="20"/>
          <w:lang w:eastAsia="en-IN"/>
          <w14:ligatures w14:val="none"/>
        </w:rPr>
        <w:t>FAQPage</w:t>
      </w:r>
      <w:proofErr w:type="spellEnd"/>
      <w:r w:rsidRPr="007F6811">
        <w:rPr>
          <w:rFonts w:ascii="Courier New" w:eastAsia="Times New Roman" w:hAnsi="Courier New" w:cs="Courier New"/>
          <w:kern w:val="0"/>
          <w:sz w:val="20"/>
          <w:szCs w:val="20"/>
          <w:lang w:eastAsia="en-IN"/>
          <w14:ligatures w14:val="none"/>
        </w:rPr>
        <w:t>",</w:t>
      </w:r>
    </w:p>
    <w:p w14:paraId="7845552D"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roofErr w:type="spellStart"/>
      <w:r w:rsidRPr="007F6811">
        <w:rPr>
          <w:rFonts w:ascii="Courier New" w:eastAsia="Times New Roman" w:hAnsi="Courier New" w:cs="Courier New"/>
          <w:kern w:val="0"/>
          <w:sz w:val="20"/>
          <w:szCs w:val="20"/>
          <w:lang w:eastAsia="en-IN"/>
          <w14:ligatures w14:val="none"/>
        </w:rPr>
        <w:t>mainEntity</w:t>
      </w:r>
      <w:proofErr w:type="spellEnd"/>
      <w:r w:rsidRPr="007F6811">
        <w:rPr>
          <w:rFonts w:ascii="Courier New" w:eastAsia="Times New Roman" w:hAnsi="Courier New" w:cs="Courier New"/>
          <w:kern w:val="0"/>
          <w:sz w:val="20"/>
          <w:szCs w:val="20"/>
          <w:lang w:eastAsia="en-IN"/>
          <w14:ligatures w14:val="none"/>
        </w:rPr>
        <w:t>": [</w:t>
      </w:r>
    </w:p>
    <w:p w14:paraId="16E1AAA4"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6A5C22D4"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"Question",</w:t>
      </w:r>
    </w:p>
    <w:p w14:paraId="6BB10344"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"How big is the patch based wound healing market?",</w:t>
      </w:r>
    </w:p>
    <w:p w14:paraId="00D74942"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roofErr w:type="spellStart"/>
      <w:r w:rsidRPr="007F6811">
        <w:rPr>
          <w:rFonts w:ascii="Courier New" w:eastAsia="Times New Roman" w:hAnsi="Courier New" w:cs="Courier New"/>
          <w:kern w:val="0"/>
          <w:sz w:val="20"/>
          <w:szCs w:val="20"/>
          <w:lang w:eastAsia="en-IN"/>
          <w14:ligatures w14:val="none"/>
        </w:rPr>
        <w:t>acceptedAnswer</w:t>
      </w:r>
      <w:proofErr w:type="spellEnd"/>
      <w:r w:rsidRPr="007F6811">
        <w:rPr>
          <w:rFonts w:ascii="Courier New" w:eastAsia="Times New Roman" w:hAnsi="Courier New" w:cs="Courier New"/>
          <w:kern w:val="0"/>
          <w:sz w:val="20"/>
          <w:szCs w:val="20"/>
          <w:lang w:eastAsia="en-IN"/>
          <w14:ligatures w14:val="none"/>
        </w:rPr>
        <w:t>": {</w:t>
      </w:r>
    </w:p>
    <w:p w14:paraId="5E221EB3"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"Answer",</w:t>
      </w:r>
    </w:p>
    <w:p w14:paraId="5E009BEF"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"text": "The global patch based wound healing market was valued at USD 3.82 billion in 2024."</w:t>
      </w:r>
    </w:p>
    <w:p w14:paraId="586AFC22"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1B579C2A"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0B0EBBBF"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4F45429C"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"Question",</w:t>
      </w:r>
    </w:p>
    <w:p w14:paraId="2F194BAA"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"What is the CAGR for patch based wound healing during the forecast period?",</w:t>
      </w:r>
    </w:p>
    <w:p w14:paraId="78788F4C"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roofErr w:type="spellStart"/>
      <w:r w:rsidRPr="007F6811">
        <w:rPr>
          <w:rFonts w:ascii="Courier New" w:eastAsia="Times New Roman" w:hAnsi="Courier New" w:cs="Courier New"/>
          <w:kern w:val="0"/>
          <w:sz w:val="20"/>
          <w:szCs w:val="20"/>
          <w:lang w:eastAsia="en-IN"/>
          <w14:ligatures w14:val="none"/>
        </w:rPr>
        <w:t>acceptedAnswer</w:t>
      </w:r>
      <w:proofErr w:type="spellEnd"/>
      <w:r w:rsidRPr="007F6811">
        <w:rPr>
          <w:rFonts w:ascii="Courier New" w:eastAsia="Times New Roman" w:hAnsi="Courier New" w:cs="Courier New"/>
          <w:kern w:val="0"/>
          <w:sz w:val="20"/>
          <w:szCs w:val="20"/>
          <w:lang w:eastAsia="en-IN"/>
          <w14:ligatures w14:val="none"/>
        </w:rPr>
        <w:t>": {</w:t>
      </w:r>
    </w:p>
    <w:p w14:paraId="441E4EF2"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"Answer",</w:t>
      </w:r>
    </w:p>
    <w:p w14:paraId="59C768F6"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"text": "The patch based wound healing market is expected to grow at a CAGR of 7.9% from 2024 to 2030."</w:t>
      </w:r>
    </w:p>
    <w:p w14:paraId="52129768"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2E475C28"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02A7292D"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61E35121"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"Question",</w:t>
      </w:r>
    </w:p>
    <w:p w14:paraId="68AC3827"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"Who are the major players in the patch based wound healing market?",</w:t>
      </w:r>
    </w:p>
    <w:p w14:paraId="31F326DB"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roofErr w:type="spellStart"/>
      <w:r w:rsidRPr="007F6811">
        <w:rPr>
          <w:rFonts w:ascii="Courier New" w:eastAsia="Times New Roman" w:hAnsi="Courier New" w:cs="Courier New"/>
          <w:kern w:val="0"/>
          <w:sz w:val="20"/>
          <w:szCs w:val="20"/>
          <w:lang w:eastAsia="en-IN"/>
          <w14:ligatures w14:val="none"/>
        </w:rPr>
        <w:t>acceptedAnswer</w:t>
      </w:r>
      <w:proofErr w:type="spellEnd"/>
      <w:r w:rsidRPr="007F6811">
        <w:rPr>
          <w:rFonts w:ascii="Courier New" w:eastAsia="Times New Roman" w:hAnsi="Courier New" w:cs="Courier New"/>
          <w:kern w:val="0"/>
          <w:sz w:val="20"/>
          <w:szCs w:val="20"/>
          <w:lang w:eastAsia="en-IN"/>
          <w14:ligatures w14:val="none"/>
        </w:rPr>
        <w:t>": {</w:t>
      </w:r>
    </w:p>
    <w:p w14:paraId="58266E9B"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"Answer",</w:t>
      </w:r>
    </w:p>
    <w:p w14:paraId="556E2259"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 xml:space="preserve">"text": "Leading players include 3M, Smith &amp; Nephew, </w:t>
      </w:r>
      <w:proofErr w:type="spellStart"/>
      <w:r w:rsidRPr="007F6811">
        <w:rPr>
          <w:rFonts w:ascii="Courier New" w:eastAsia="Times New Roman" w:hAnsi="Courier New" w:cs="Courier New"/>
          <w:kern w:val="0"/>
          <w:sz w:val="20"/>
          <w:szCs w:val="20"/>
          <w:lang w:eastAsia="en-IN"/>
          <w14:ligatures w14:val="none"/>
        </w:rPr>
        <w:t>Mölnlycke</w:t>
      </w:r>
      <w:proofErr w:type="spellEnd"/>
      <w:r w:rsidRPr="007F6811">
        <w:rPr>
          <w:rFonts w:ascii="Courier New" w:eastAsia="Times New Roman" w:hAnsi="Courier New" w:cs="Courier New"/>
          <w:kern w:val="0"/>
          <w:sz w:val="20"/>
          <w:szCs w:val="20"/>
          <w:lang w:eastAsia="en-IN"/>
          <w14:ligatures w14:val="none"/>
        </w:rPr>
        <w:t xml:space="preserve"> Health Care, </w:t>
      </w:r>
      <w:proofErr w:type="spellStart"/>
      <w:r w:rsidRPr="007F6811">
        <w:rPr>
          <w:rFonts w:ascii="Courier New" w:eastAsia="Times New Roman" w:hAnsi="Courier New" w:cs="Courier New"/>
          <w:kern w:val="0"/>
          <w:sz w:val="20"/>
          <w:szCs w:val="20"/>
          <w:lang w:eastAsia="en-IN"/>
          <w14:ligatures w14:val="none"/>
        </w:rPr>
        <w:t>Convatec</w:t>
      </w:r>
      <w:proofErr w:type="spellEnd"/>
      <w:r w:rsidRPr="007F6811">
        <w:rPr>
          <w:rFonts w:ascii="Courier New" w:eastAsia="Times New Roman" w:hAnsi="Courier New" w:cs="Courier New"/>
          <w:kern w:val="0"/>
          <w:sz w:val="20"/>
          <w:szCs w:val="20"/>
          <w:lang w:eastAsia="en-IN"/>
          <w14:ligatures w14:val="none"/>
        </w:rPr>
        <w:t>, and Coloplast."</w:t>
      </w:r>
    </w:p>
    <w:p w14:paraId="7D289BB3"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19EA2D66"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47DC4FD6"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69EF9DE8"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"Question",</w:t>
      </w:r>
    </w:p>
    <w:p w14:paraId="2889ACF7"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"Which region dominates the patch based wound healing market?",</w:t>
      </w:r>
    </w:p>
    <w:p w14:paraId="44BD57D9"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roofErr w:type="spellStart"/>
      <w:r w:rsidRPr="007F6811">
        <w:rPr>
          <w:rFonts w:ascii="Courier New" w:eastAsia="Times New Roman" w:hAnsi="Courier New" w:cs="Courier New"/>
          <w:kern w:val="0"/>
          <w:sz w:val="20"/>
          <w:szCs w:val="20"/>
          <w:lang w:eastAsia="en-IN"/>
          <w14:ligatures w14:val="none"/>
        </w:rPr>
        <w:t>acceptedAnswer</w:t>
      </w:r>
      <w:proofErr w:type="spellEnd"/>
      <w:r w:rsidRPr="007F6811">
        <w:rPr>
          <w:rFonts w:ascii="Courier New" w:eastAsia="Times New Roman" w:hAnsi="Courier New" w:cs="Courier New"/>
          <w:kern w:val="0"/>
          <w:sz w:val="20"/>
          <w:szCs w:val="20"/>
          <w:lang w:eastAsia="en-IN"/>
          <w14:ligatures w14:val="none"/>
        </w:rPr>
        <w:t>": {</w:t>
      </w:r>
    </w:p>
    <w:p w14:paraId="2EDFEAB0"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"Answer",</w:t>
      </w:r>
    </w:p>
    <w:p w14:paraId="5F3B2705"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"text": "North America leads due to strong infrastructure and advanced reimbursement frameworks."</w:t>
      </w:r>
    </w:p>
    <w:p w14:paraId="7B54D6C9"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00C0D369"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007B1653"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0D1423F5"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"Question",</w:t>
      </w:r>
    </w:p>
    <w:p w14:paraId="58B416A6"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"name": "What factors are driving the patch based wound healing market?",</w:t>
      </w:r>
    </w:p>
    <w:p w14:paraId="0FD5C90D"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roofErr w:type="spellStart"/>
      <w:r w:rsidRPr="007F6811">
        <w:rPr>
          <w:rFonts w:ascii="Courier New" w:eastAsia="Times New Roman" w:hAnsi="Courier New" w:cs="Courier New"/>
          <w:kern w:val="0"/>
          <w:sz w:val="20"/>
          <w:szCs w:val="20"/>
          <w:lang w:eastAsia="en-IN"/>
          <w14:ligatures w14:val="none"/>
        </w:rPr>
        <w:t>acceptedAnswer</w:t>
      </w:r>
      <w:proofErr w:type="spellEnd"/>
      <w:r w:rsidRPr="007F6811">
        <w:rPr>
          <w:rFonts w:ascii="Courier New" w:eastAsia="Times New Roman" w:hAnsi="Courier New" w:cs="Courier New"/>
          <w:kern w:val="0"/>
          <w:sz w:val="20"/>
          <w:szCs w:val="20"/>
          <w:lang w:eastAsia="en-IN"/>
          <w14:ligatures w14:val="none"/>
        </w:rPr>
        <w:t>": {</w:t>
      </w:r>
    </w:p>
    <w:p w14:paraId="178EC3ED"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"@type": "Answer",</w:t>
      </w:r>
    </w:p>
    <w:p w14:paraId="5AFF2A85"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 xml:space="preserve">"text": "Growth is </w:t>
      </w:r>
      <w:proofErr w:type="spellStart"/>
      <w:r w:rsidRPr="007F6811">
        <w:rPr>
          <w:rFonts w:ascii="Courier New" w:eastAsia="Times New Roman" w:hAnsi="Courier New" w:cs="Courier New"/>
          <w:kern w:val="0"/>
          <w:sz w:val="20"/>
          <w:szCs w:val="20"/>
          <w:lang w:eastAsia="en-IN"/>
          <w14:ligatures w14:val="none"/>
        </w:rPr>
        <w:t>fueled</w:t>
      </w:r>
      <w:proofErr w:type="spellEnd"/>
      <w:r w:rsidRPr="007F6811">
        <w:rPr>
          <w:rFonts w:ascii="Courier New" w:eastAsia="Times New Roman" w:hAnsi="Courier New" w:cs="Courier New"/>
          <w:kern w:val="0"/>
          <w:sz w:val="20"/>
          <w:szCs w:val="20"/>
          <w:lang w:eastAsia="en-IN"/>
          <w14:ligatures w14:val="none"/>
        </w:rPr>
        <w:t xml:space="preserve"> by chronic disease prevalence, smart patch innovation, and shifting care models toward home healthcare."</w:t>
      </w:r>
    </w:p>
    <w:p w14:paraId="0A0F1ED7"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011ECE83"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15E5381B" w14:textId="77777777" w:rsidR="007F6811" w:rsidRP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73303DA8" w14:textId="2231EBDC" w:rsidR="007F6811" w:rsidRDefault="007F6811" w:rsidP="007F6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F6811">
        <w:rPr>
          <w:rFonts w:ascii="Courier New" w:eastAsia="Times New Roman" w:hAnsi="Courier New" w:cs="Courier New"/>
          <w:kern w:val="0"/>
          <w:sz w:val="20"/>
          <w:szCs w:val="20"/>
          <w:lang w:eastAsia="en-IN"/>
          <w14:ligatures w14:val="none"/>
        </w:rPr>
        <w:t>}</w:t>
      </w:r>
    </w:p>
    <w:p w14:paraId="62D42EFC" w14:textId="77777777" w:rsidR="007F6811" w:rsidRPr="007F6811" w:rsidRDefault="007F6811" w:rsidP="007F6811">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7F6811">
        <w:rPr>
          <w:rFonts w:ascii="Times New Roman" w:eastAsia="Times New Roman" w:hAnsi="Times New Roman" w:cs="Times New Roman"/>
          <w:b/>
          <w:bCs/>
          <w:color w:val="auto"/>
          <w:kern w:val="0"/>
          <w:sz w:val="36"/>
          <w:szCs w:val="36"/>
          <w:lang w:eastAsia="en-IN"/>
          <w14:ligatures w14:val="none"/>
        </w:rPr>
        <w:lastRenderedPageBreak/>
        <w:t>9. Table of Contents for Patch Based Wound Healing Market Report (2024–2030)</w:t>
      </w:r>
    </w:p>
    <w:p w14:paraId="011B52CA"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Executive Summary</w:t>
      </w:r>
    </w:p>
    <w:p w14:paraId="1043CFAD" w14:textId="77777777" w:rsidR="007F6811" w:rsidRPr="007F6811" w:rsidRDefault="007F6811" w:rsidP="007F681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Market Overview</w:t>
      </w:r>
    </w:p>
    <w:p w14:paraId="1482CD7C" w14:textId="77777777" w:rsidR="007F6811" w:rsidRPr="007F6811" w:rsidRDefault="007F6811" w:rsidP="007F681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Market Attractiveness by Product Type, Application, End User, and Region</w:t>
      </w:r>
    </w:p>
    <w:p w14:paraId="7911BE69" w14:textId="77777777" w:rsidR="007F6811" w:rsidRPr="007F6811" w:rsidRDefault="007F6811" w:rsidP="007F681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Strategic Insights from Key Executives (CXO Perspective)</w:t>
      </w:r>
    </w:p>
    <w:p w14:paraId="38C2B8B8" w14:textId="77777777" w:rsidR="007F6811" w:rsidRPr="007F6811" w:rsidRDefault="007F6811" w:rsidP="007F681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Historical Market Size and Future Projections (2022–2030)</w:t>
      </w:r>
    </w:p>
    <w:p w14:paraId="213542BD" w14:textId="77777777" w:rsidR="007F6811" w:rsidRPr="007F6811" w:rsidRDefault="007F6811" w:rsidP="007F681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Summary of Market Segmentation and Regional Growth Patterns</w:t>
      </w:r>
    </w:p>
    <w:p w14:paraId="134E029D"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Market Share Analysis</w:t>
      </w:r>
    </w:p>
    <w:p w14:paraId="32C6EC1F" w14:textId="77777777" w:rsidR="007F6811" w:rsidRPr="007F6811" w:rsidRDefault="007F6811" w:rsidP="007F68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Leading Players by Revenue and Market Share</w:t>
      </w:r>
    </w:p>
    <w:p w14:paraId="145D25C0" w14:textId="77777777" w:rsidR="007F6811" w:rsidRPr="007F6811" w:rsidRDefault="007F6811" w:rsidP="007F68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Market Share by Product Type and Application</w:t>
      </w:r>
    </w:p>
    <w:p w14:paraId="547DEAF9" w14:textId="77777777" w:rsidR="007F6811" w:rsidRPr="007F6811" w:rsidRDefault="007F6811" w:rsidP="007F681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Competitive Benchmarking Matrix</w:t>
      </w:r>
    </w:p>
    <w:p w14:paraId="7DAC4372"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Investment Opportunities</w:t>
      </w:r>
    </w:p>
    <w:p w14:paraId="54A46952" w14:textId="77777777" w:rsidR="007F6811" w:rsidRPr="007F6811" w:rsidRDefault="007F6811" w:rsidP="007F681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Key Developments and Technological Advancements</w:t>
      </w:r>
    </w:p>
    <w:p w14:paraId="426940D6" w14:textId="77777777" w:rsidR="007F6811" w:rsidRPr="007F6811" w:rsidRDefault="007F6811" w:rsidP="007F681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Mergers, Acquisitions, and Strategic Collaborations</w:t>
      </w:r>
    </w:p>
    <w:p w14:paraId="5AE9279C" w14:textId="77777777" w:rsidR="007F6811" w:rsidRPr="007F6811" w:rsidRDefault="007F6811" w:rsidP="007F681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High-Growth Segments and Emerging Markets</w:t>
      </w:r>
    </w:p>
    <w:p w14:paraId="3DA16BA8"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Market Introduction</w:t>
      </w:r>
    </w:p>
    <w:p w14:paraId="74ABD9A7" w14:textId="77777777" w:rsidR="007F6811" w:rsidRPr="007F6811" w:rsidRDefault="007F6811" w:rsidP="007F681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Definition and Scope of the Study</w:t>
      </w:r>
    </w:p>
    <w:p w14:paraId="7FC9E2C3" w14:textId="77777777" w:rsidR="007F6811" w:rsidRPr="007F6811" w:rsidRDefault="007F6811" w:rsidP="007F681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Structure and Evolution of Patch Based Wound Healing Technologies</w:t>
      </w:r>
    </w:p>
    <w:p w14:paraId="7F0D3FDB" w14:textId="77777777" w:rsidR="007F6811" w:rsidRPr="007F6811" w:rsidRDefault="007F6811" w:rsidP="007F681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Top Investment Pockets and Adoption Trends</w:t>
      </w:r>
    </w:p>
    <w:p w14:paraId="3A57BFDA"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Research Methodology</w:t>
      </w:r>
    </w:p>
    <w:p w14:paraId="5367DB72" w14:textId="77777777" w:rsidR="007F6811" w:rsidRPr="007F6811" w:rsidRDefault="007F6811" w:rsidP="007F681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Research Design and Approach</w:t>
      </w:r>
    </w:p>
    <w:p w14:paraId="525A88AB" w14:textId="77777777" w:rsidR="007F6811" w:rsidRPr="007F6811" w:rsidRDefault="007F6811" w:rsidP="007F681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Primary and Secondary Research Inputs</w:t>
      </w:r>
    </w:p>
    <w:p w14:paraId="7639E34E" w14:textId="77777777" w:rsidR="007F6811" w:rsidRPr="007F6811" w:rsidRDefault="007F6811" w:rsidP="007F681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Market Estimation and Forecast </w:t>
      </w:r>
      <w:proofErr w:type="spellStart"/>
      <w:r w:rsidRPr="007F6811">
        <w:rPr>
          <w:rFonts w:ascii="Times New Roman" w:eastAsia="Times New Roman" w:hAnsi="Times New Roman" w:cs="Times New Roman"/>
          <w:kern w:val="0"/>
          <w:sz w:val="24"/>
          <w:szCs w:val="24"/>
          <w:lang w:eastAsia="en-IN"/>
          <w14:ligatures w14:val="none"/>
        </w:rPr>
        <w:t>Modeling</w:t>
      </w:r>
      <w:proofErr w:type="spellEnd"/>
      <w:r w:rsidRPr="007F6811">
        <w:rPr>
          <w:rFonts w:ascii="Times New Roman" w:eastAsia="Times New Roman" w:hAnsi="Times New Roman" w:cs="Times New Roman"/>
          <w:kern w:val="0"/>
          <w:sz w:val="24"/>
          <w:szCs w:val="24"/>
          <w:lang w:eastAsia="en-IN"/>
          <w14:ligatures w14:val="none"/>
        </w:rPr>
        <w:t xml:space="preserve"> Techniques</w:t>
      </w:r>
    </w:p>
    <w:p w14:paraId="25D229B7"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Market Dynamics</w:t>
      </w:r>
    </w:p>
    <w:p w14:paraId="0A97070F" w14:textId="77777777" w:rsidR="007F6811" w:rsidRPr="007F6811" w:rsidRDefault="007F6811" w:rsidP="007F681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Key Drivers Impacting Growth</w:t>
      </w:r>
    </w:p>
    <w:p w14:paraId="5EF6790E" w14:textId="77777777" w:rsidR="007F6811" w:rsidRPr="007F6811" w:rsidRDefault="007F6811" w:rsidP="007F681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Barriers and Restraints Hindering Expansion</w:t>
      </w:r>
    </w:p>
    <w:p w14:paraId="308EE72D" w14:textId="77777777" w:rsidR="007F6811" w:rsidRPr="007F6811" w:rsidRDefault="007F6811" w:rsidP="007F681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Emerging Opportunities for Stakeholders</w:t>
      </w:r>
    </w:p>
    <w:p w14:paraId="7547820F" w14:textId="77777777" w:rsidR="007F6811" w:rsidRPr="007F6811" w:rsidRDefault="007F6811" w:rsidP="007F681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Regulatory, </w:t>
      </w:r>
      <w:proofErr w:type="spellStart"/>
      <w:r w:rsidRPr="007F6811">
        <w:rPr>
          <w:rFonts w:ascii="Times New Roman" w:eastAsia="Times New Roman" w:hAnsi="Times New Roman" w:cs="Times New Roman"/>
          <w:kern w:val="0"/>
          <w:sz w:val="24"/>
          <w:szCs w:val="24"/>
          <w:lang w:eastAsia="en-IN"/>
          <w14:ligatures w14:val="none"/>
        </w:rPr>
        <w:t>Behavioral</w:t>
      </w:r>
      <w:proofErr w:type="spellEnd"/>
      <w:r w:rsidRPr="007F6811">
        <w:rPr>
          <w:rFonts w:ascii="Times New Roman" w:eastAsia="Times New Roman" w:hAnsi="Times New Roman" w:cs="Times New Roman"/>
          <w:kern w:val="0"/>
          <w:sz w:val="24"/>
          <w:szCs w:val="24"/>
          <w:lang w:eastAsia="en-IN"/>
          <w14:ligatures w14:val="none"/>
        </w:rPr>
        <w:t>, and Technological Influences</w:t>
      </w:r>
    </w:p>
    <w:p w14:paraId="53557C0C"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Global Market Analysis</w:t>
      </w:r>
    </w:p>
    <w:p w14:paraId="1184C948"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Product Type</w:t>
      </w:r>
    </w:p>
    <w:p w14:paraId="2E2A785E" w14:textId="77777777" w:rsidR="007F6811" w:rsidRPr="007F6811" w:rsidRDefault="007F6811" w:rsidP="007F681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Hydrocolloid Patches</w:t>
      </w:r>
    </w:p>
    <w:p w14:paraId="2E58843E" w14:textId="77777777" w:rsidR="007F6811" w:rsidRPr="007F6811" w:rsidRDefault="007F6811" w:rsidP="007F681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Hydrogel Patches</w:t>
      </w:r>
    </w:p>
    <w:p w14:paraId="14D60D0D" w14:textId="77777777" w:rsidR="007F6811" w:rsidRPr="007F6811" w:rsidRDefault="007F6811" w:rsidP="007F681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lastRenderedPageBreak/>
        <w:t>Foam-Based Patches</w:t>
      </w:r>
    </w:p>
    <w:p w14:paraId="72BF6CFC" w14:textId="77777777" w:rsidR="007F6811" w:rsidRPr="007F6811" w:rsidRDefault="007F6811" w:rsidP="007F681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Alginate Patches</w:t>
      </w:r>
    </w:p>
    <w:p w14:paraId="34C4E167" w14:textId="77777777" w:rsidR="007F6811" w:rsidRPr="007F6811" w:rsidRDefault="007F6811" w:rsidP="007F681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Film-Based Patches</w:t>
      </w:r>
    </w:p>
    <w:p w14:paraId="00080EF4" w14:textId="77777777" w:rsidR="007F6811" w:rsidRPr="007F6811" w:rsidRDefault="007F6811" w:rsidP="007F681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Composite/Specialty Patches</w:t>
      </w:r>
    </w:p>
    <w:p w14:paraId="503254A5"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Application</w:t>
      </w:r>
    </w:p>
    <w:p w14:paraId="35E62C03" w14:textId="77777777" w:rsidR="007F6811" w:rsidRPr="007F6811" w:rsidRDefault="007F6811" w:rsidP="007F681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Chronic Wounds</w:t>
      </w:r>
    </w:p>
    <w:p w14:paraId="5A33500C" w14:textId="77777777" w:rsidR="007F6811" w:rsidRPr="007F6811" w:rsidRDefault="007F6811" w:rsidP="007F681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Acute Wounds</w:t>
      </w:r>
    </w:p>
    <w:p w14:paraId="7D92B7D8" w14:textId="77777777" w:rsidR="007F6811" w:rsidRPr="007F6811" w:rsidRDefault="007F6811" w:rsidP="007F681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Infected Wounds</w:t>
      </w:r>
    </w:p>
    <w:p w14:paraId="00A3D15C" w14:textId="77777777" w:rsidR="007F6811" w:rsidRPr="007F6811" w:rsidRDefault="007F6811" w:rsidP="007F681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Post-Operative Wounds</w:t>
      </w:r>
    </w:p>
    <w:p w14:paraId="27A35B83"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End User</w:t>
      </w:r>
    </w:p>
    <w:p w14:paraId="40FA870F" w14:textId="77777777" w:rsidR="007F6811" w:rsidRPr="007F6811" w:rsidRDefault="007F6811" w:rsidP="007F681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Hospitals and Surgical </w:t>
      </w:r>
      <w:proofErr w:type="spellStart"/>
      <w:r w:rsidRPr="007F6811">
        <w:rPr>
          <w:rFonts w:ascii="Times New Roman" w:eastAsia="Times New Roman" w:hAnsi="Times New Roman" w:cs="Times New Roman"/>
          <w:kern w:val="0"/>
          <w:sz w:val="24"/>
          <w:szCs w:val="24"/>
          <w:lang w:eastAsia="en-IN"/>
          <w14:ligatures w14:val="none"/>
        </w:rPr>
        <w:t>Centers</w:t>
      </w:r>
      <w:proofErr w:type="spellEnd"/>
    </w:p>
    <w:p w14:paraId="661C20F4" w14:textId="77777777" w:rsidR="007F6811" w:rsidRPr="007F6811" w:rsidRDefault="007F6811" w:rsidP="007F681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Home Healthcare Settings</w:t>
      </w:r>
    </w:p>
    <w:p w14:paraId="60291258" w14:textId="77777777" w:rsidR="007F6811" w:rsidRPr="007F6811" w:rsidRDefault="007F6811" w:rsidP="007F681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Wound Clinics and Ambulatory Units</w:t>
      </w:r>
    </w:p>
    <w:p w14:paraId="22B1B4C7" w14:textId="77777777" w:rsidR="007F6811" w:rsidRPr="007F6811" w:rsidRDefault="007F6811" w:rsidP="007F681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Long-Term Care Facilities</w:t>
      </w:r>
    </w:p>
    <w:p w14:paraId="167104F8" w14:textId="77777777" w:rsidR="007F6811" w:rsidRPr="007F6811" w:rsidRDefault="007F6811" w:rsidP="007F681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Military and Emergency Use</w:t>
      </w:r>
    </w:p>
    <w:p w14:paraId="08D86D4C"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By Region</w:t>
      </w:r>
    </w:p>
    <w:p w14:paraId="71E5AFDC" w14:textId="77777777" w:rsidR="007F6811" w:rsidRPr="007F6811" w:rsidRDefault="007F6811" w:rsidP="007F681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North America</w:t>
      </w:r>
    </w:p>
    <w:p w14:paraId="13986E0E" w14:textId="77777777" w:rsidR="007F6811" w:rsidRPr="007F6811" w:rsidRDefault="007F6811" w:rsidP="007F681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Europe</w:t>
      </w:r>
    </w:p>
    <w:p w14:paraId="59C2CE8D" w14:textId="77777777" w:rsidR="007F6811" w:rsidRPr="007F6811" w:rsidRDefault="007F6811" w:rsidP="007F681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Asia-Pacific</w:t>
      </w:r>
    </w:p>
    <w:p w14:paraId="217ACB4B" w14:textId="77777777" w:rsidR="007F6811" w:rsidRPr="007F6811" w:rsidRDefault="007F6811" w:rsidP="007F681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Latin America</w:t>
      </w:r>
    </w:p>
    <w:p w14:paraId="7ED5CE70" w14:textId="77777777" w:rsidR="007F6811" w:rsidRPr="007F6811" w:rsidRDefault="007F6811" w:rsidP="007F681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Middle East &amp; Africa</w:t>
      </w:r>
    </w:p>
    <w:p w14:paraId="6B5DA8DA"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Regional Market Analysis</w:t>
      </w:r>
    </w:p>
    <w:p w14:paraId="0323B14E"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North America</w:t>
      </w:r>
    </w:p>
    <w:p w14:paraId="0B55A56D" w14:textId="77777777" w:rsidR="007F6811" w:rsidRPr="007F6811" w:rsidRDefault="007F6811" w:rsidP="007F681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U.S., Canada, Mexico</w:t>
      </w:r>
    </w:p>
    <w:p w14:paraId="6FB800E4"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Europe</w:t>
      </w:r>
    </w:p>
    <w:p w14:paraId="010727CE" w14:textId="77777777" w:rsidR="007F6811" w:rsidRPr="007F6811" w:rsidRDefault="007F6811" w:rsidP="007F681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Germany, UK, France, Italy, Spain, Rest of Europe</w:t>
      </w:r>
    </w:p>
    <w:p w14:paraId="0A8EAD48"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Asia-Pacific</w:t>
      </w:r>
    </w:p>
    <w:p w14:paraId="1E9A536A" w14:textId="77777777" w:rsidR="007F6811" w:rsidRPr="007F6811" w:rsidRDefault="007F6811" w:rsidP="007F681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China, India, Japan, South Korea, Rest of Asia-Pacific</w:t>
      </w:r>
    </w:p>
    <w:p w14:paraId="217EC797"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Latin America</w:t>
      </w:r>
    </w:p>
    <w:p w14:paraId="17BB9EEC" w14:textId="77777777" w:rsidR="007F6811" w:rsidRPr="007F6811" w:rsidRDefault="007F6811" w:rsidP="007F681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Brazil, Argentina, Rest of Latin America</w:t>
      </w:r>
    </w:p>
    <w:p w14:paraId="13CC8244" w14:textId="77777777" w:rsidR="007F6811" w:rsidRPr="007F6811" w:rsidRDefault="007F6811" w:rsidP="007F681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F6811">
        <w:rPr>
          <w:rFonts w:ascii="Times New Roman" w:eastAsia="Times New Roman" w:hAnsi="Times New Roman" w:cs="Times New Roman"/>
          <w:b/>
          <w:bCs/>
          <w:kern w:val="0"/>
          <w:sz w:val="24"/>
          <w:szCs w:val="24"/>
          <w:lang w:eastAsia="en-IN"/>
          <w14:ligatures w14:val="none"/>
        </w:rPr>
        <w:t>Middle East &amp; Africa</w:t>
      </w:r>
    </w:p>
    <w:p w14:paraId="27AE2137" w14:textId="77777777" w:rsidR="007F6811" w:rsidRPr="007F6811" w:rsidRDefault="007F6811" w:rsidP="007F6811">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GCC, South Africa, Rest of MEA</w:t>
      </w:r>
    </w:p>
    <w:p w14:paraId="5E3D0725"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lastRenderedPageBreak/>
        <w:t>Competitive Intelligence</w:t>
      </w:r>
    </w:p>
    <w:p w14:paraId="6647F590" w14:textId="77777777" w:rsidR="007F6811" w:rsidRPr="007F6811" w:rsidRDefault="007F6811" w:rsidP="007F681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 xml:space="preserve">Profiles of Key Players: 3M, Smith &amp; Nephew, </w:t>
      </w:r>
      <w:proofErr w:type="spellStart"/>
      <w:r w:rsidRPr="007F6811">
        <w:rPr>
          <w:rFonts w:ascii="Times New Roman" w:eastAsia="Times New Roman" w:hAnsi="Times New Roman" w:cs="Times New Roman"/>
          <w:kern w:val="0"/>
          <w:sz w:val="24"/>
          <w:szCs w:val="24"/>
          <w:lang w:eastAsia="en-IN"/>
          <w14:ligatures w14:val="none"/>
        </w:rPr>
        <w:t>Mölnlycke</w:t>
      </w:r>
      <w:proofErr w:type="spellEnd"/>
      <w:r w:rsidRPr="007F6811">
        <w:rPr>
          <w:rFonts w:ascii="Times New Roman" w:eastAsia="Times New Roman" w:hAnsi="Times New Roman" w:cs="Times New Roman"/>
          <w:kern w:val="0"/>
          <w:sz w:val="24"/>
          <w:szCs w:val="24"/>
          <w:lang w:eastAsia="en-IN"/>
          <w14:ligatures w14:val="none"/>
        </w:rPr>
        <w:t xml:space="preserve"> Health Care, </w:t>
      </w:r>
      <w:proofErr w:type="spellStart"/>
      <w:r w:rsidRPr="007F6811">
        <w:rPr>
          <w:rFonts w:ascii="Times New Roman" w:eastAsia="Times New Roman" w:hAnsi="Times New Roman" w:cs="Times New Roman"/>
          <w:kern w:val="0"/>
          <w:sz w:val="24"/>
          <w:szCs w:val="24"/>
          <w:lang w:eastAsia="en-IN"/>
          <w14:ligatures w14:val="none"/>
        </w:rPr>
        <w:t>Convatec</w:t>
      </w:r>
      <w:proofErr w:type="spellEnd"/>
      <w:r w:rsidRPr="007F6811">
        <w:rPr>
          <w:rFonts w:ascii="Times New Roman" w:eastAsia="Times New Roman" w:hAnsi="Times New Roman" w:cs="Times New Roman"/>
          <w:kern w:val="0"/>
          <w:sz w:val="24"/>
          <w:szCs w:val="24"/>
          <w:lang w:eastAsia="en-IN"/>
          <w14:ligatures w14:val="none"/>
        </w:rPr>
        <w:t xml:space="preserve">, Coloplast, Medline, </w:t>
      </w:r>
      <w:proofErr w:type="spellStart"/>
      <w:r w:rsidRPr="007F6811">
        <w:rPr>
          <w:rFonts w:ascii="Times New Roman" w:eastAsia="Times New Roman" w:hAnsi="Times New Roman" w:cs="Times New Roman"/>
          <w:kern w:val="0"/>
          <w:sz w:val="24"/>
          <w:szCs w:val="24"/>
          <w:lang w:eastAsia="en-IN"/>
          <w14:ligatures w14:val="none"/>
        </w:rPr>
        <w:t>DermaRite</w:t>
      </w:r>
      <w:proofErr w:type="spellEnd"/>
    </w:p>
    <w:p w14:paraId="71A472AC" w14:textId="77777777" w:rsidR="007F6811" w:rsidRPr="007F6811" w:rsidRDefault="007F6811" w:rsidP="007F681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Strategic Initiatives and Innovation Focus</w:t>
      </w:r>
    </w:p>
    <w:p w14:paraId="4CD016C3" w14:textId="77777777" w:rsidR="007F6811" w:rsidRPr="007F6811" w:rsidRDefault="007F6811" w:rsidP="007F6811">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Market Positioning and SWOT Overview</w:t>
      </w:r>
    </w:p>
    <w:p w14:paraId="66060E6E" w14:textId="77777777" w:rsidR="007F6811" w:rsidRPr="007F6811" w:rsidRDefault="007F6811" w:rsidP="007F681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F6811">
        <w:rPr>
          <w:rFonts w:ascii="Times New Roman" w:eastAsia="Times New Roman" w:hAnsi="Times New Roman" w:cs="Times New Roman"/>
          <w:b/>
          <w:bCs/>
          <w:kern w:val="0"/>
          <w:sz w:val="27"/>
          <w:szCs w:val="27"/>
          <w:lang w:eastAsia="en-IN"/>
          <w14:ligatures w14:val="none"/>
        </w:rPr>
        <w:t>Appendix</w:t>
      </w:r>
    </w:p>
    <w:p w14:paraId="116478C4" w14:textId="77777777" w:rsidR="007F6811" w:rsidRPr="007F6811" w:rsidRDefault="007F6811" w:rsidP="007F681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Abbreviations and Glossary</w:t>
      </w:r>
    </w:p>
    <w:p w14:paraId="5679B2C5" w14:textId="77777777" w:rsidR="007F6811" w:rsidRPr="007F6811" w:rsidRDefault="007F6811" w:rsidP="007F681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Research Sources</w:t>
      </w:r>
    </w:p>
    <w:p w14:paraId="26A4FAB0" w14:textId="47B32895" w:rsidR="00FC77B6" w:rsidRPr="007F6811" w:rsidRDefault="007F6811" w:rsidP="007F6811">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6811">
        <w:rPr>
          <w:rFonts w:ascii="Times New Roman" w:eastAsia="Times New Roman" w:hAnsi="Times New Roman" w:cs="Times New Roman"/>
          <w:kern w:val="0"/>
          <w:sz w:val="24"/>
          <w:szCs w:val="24"/>
          <w:lang w:eastAsia="en-IN"/>
          <w14:ligatures w14:val="none"/>
        </w:rPr>
        <w:t>Methodology Summary</w:t>
      </w:r>
    </w:p>
    <w:sectPr w:rsidR="00FC77B6" w:rsidRPr="007F6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A4C71"/>
    <w:multiLevelType w:val="multilevel"/>
    <w:tmpl w:val="A76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F0D42"/>
    <w:multiLevelType w:val="multilevel"/>
    <w:tmpl w:val="BAE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69F1"/>
    <w:multiLevelType w:val="multilevel"/>
    <w:tmpl w:val="312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F3E97"/>
    <w:multiLevelType w:val="multilevel"/>
    <w:tmpl w:val="EAF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16F6A"/>
    <w:multiLevelType w:val="multilevel"/>
    <w:tmpl w:val="0D96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424E7"/>
    <w:multiLevelType w:val="multilevel"/>
    <w:tmpl w:val="D64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806C6"/>
    <w:multiLevelType w:val="multilevel"/>
    <w:tmpl w:val="1C2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41D01"/>
    <w:multiLevelType w:val="multilevel"/>
    <w:tmpl w:val="A76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27DFB"/>
    <w:multiLevelType w:val="multilevel"/>
    <w:tmpl w:val="A3DA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350FB"/>
    <w:multiLevelType w:val="multilevel"/>
    <w:tmpl w:val="CD3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64E71"/>
    <w:multiLevelType w:val="multilevel"/>
    <w:tmpl w:val="26E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F24A5"/>
    <w:multiLevelType w:val="multilevel"/>
    <w:tmpl w:val="30D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C12EE"/>
    <w:multiLevelType w:val="multilevel"/>
    <w:tmpl w:val="CA1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C01E3"/>
    <w:multiLevelType w:val="multilevel"/>
    <w:tmpl w:val="00BCA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3B6529"/>
    <w:multiLevelType w:val="multilevel"/>
    <w:tmpl w:val="204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D7FCF"/>
    <w:multiLevelType w:val="multilevel"/>
    <w:tmpl w:val="0FA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287"/>
    <w:multiLevelType w:val="multilevel"/>
    <w:tmpl w:val="E13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87D12"/>
    <w:multiLevelType w:val="multilevel"/>
    <w:tmpl w:val="E4F0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A0BE4"/>
    <w:multiLevelType w:val="multilevel"/>
    <w:tmpl w:val="D44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17A31"/>
    <w:multiLevelType w:val="multilevel"/>
    <w:tmpl w:val="E3F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B758A"/>
    <w:multiLevelType w:val="multilevel"/>
    <w:tmpl w:val="1E8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35418"/>
    <w:multiLevelType w:val="multilevel"/>
    <w:tmpl w:val="BA34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3116F"/>
    <w:multiLevelType w:val="multilevel"/>
    <w:tmpl w:val="F56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B4B13"/>
    <w:multiLevelType w:val="multilevel"/>
    <w:tmpl w:val="9BFE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F64BD"/>
    <w:multiLevelType w:val="multilevel"/>
    <w:tmpl w:val="C7C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B506DE"/>
    <w:multiLevelType w:val="multilevel"/>
    <w:tmpl w:val="5BF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A6E25"/>
    <w:multiLevelType w:val="multilevel"/>
    <w:tmpl w:val="BB9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11C48"/>
    <w:multiLevelType w:val="multilevel"/>
    <w:tmpl w:val="3B8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571E5"/>
    <w:multiLevelType w:val="multilevel"/>
    <w:tmpl w:val="668E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87FCA"/>
    <w:multiLevelType w:val="multilevel"/>
    <w:tmpl w:val="761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304E5"/>
    <w:multiLevelType w:val="multilevel"/>
    <w:tmpl w:val="D22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C3B49"/>
    <w:multiLevelType w:val="multilevel"/>
    <w:tmpl w:val="3072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D674E"/>
    <w:multiLevelType w:val="multilevel"/>
    <w:tmpl w:val="D34C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FA02DE"/>
    <w:multiLevelType w:val="multilevel"/>
    <w:tmpl w:val="6C1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67E91"/>
    <w:multiLevelType w:val="multilevel"/>
    <w:tmpl w:val="91C2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E03EF"/>
    <w:multiLevelType w:val="multilevel"/>
    <w:tmpl w:val="3C1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C2719"/>
    <w:multiLevelType w:val="multilevel"/>
    <w:tmpl w:val="374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92461"/>
    <w:multiLevelType w:val="multilevel"/>
    <w:tmpl w:val="8F7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C4E08"/>
    <w:multiLevelType w:val="multilevel"/>
    <w:tmpl w:val="983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50261">
    <w:abstractNumId w:val="9"/>
  </w:num>
  <w:num w:numId="2" w16cid:durableId="285934540">
    <w:abstractNumId w:val="23"/>
  </w:num>
  <w:num w:numId="3" w16cid:durableId="1403720247">
    <w:abstractNumId w:val="5"/>
  </w:num>
  <w:num w:numId="4" w16cid:durableId="1575623192">
    <w:abstractNumId w:val="3"/>
  </w:num>
  <w:num w:numId="5" w16cid:durableId="1130169909">
    <w:abstractNumId w:val="20"/>
  </w:num>
  <w:num w:numId="6" w16cid:durableId="1633171813">
    <w:abstractNumId w:val="24"/>
  </w:num>
  <w:num w:numId="7" w16cid:durableId="1028024628">
    <w:abstractNumId w:val="19"/>
  </w:num>
  <w:num w:numId="8" w16cid:durableId="1049918781">
    <w:abstractNumId w:val="26"/>
  </w:num>
  <w:num w:numId="9" w16cid:durableId="1326204429">
    <w:abstractNumId w:val="29"/>
  </w:num>
  <w:num w:numId="10" w16cid:durableId="1665934336">
    <w:abstractNumId w:val="7"/>
  </w:num>
  <w:num w:numId="11" w16cid:durableId="1667977690">
    <w:abstractNumId w:val="30"/>
  </w:num>
  <w:num w:numId="12" w16cid:durableId="766584517">
    <w:abstractNumId w:val="28"/>
  </w:num>
  <w:num w:numId="13" w16cid:durableId="1962227291">
    <w:abstractNumId w:val="6"/>
  </w:num>
  <w:num w:numId="14" w16cid:durableId="471753676">
    <w:abstractNumId w:val="1"/>
  </w:num>
  <w:num w:numId="15" w16cid:durableId="366489403">
    <w:abstractNumId w:val="38"/>
  </w:num>
  <w:num w:numId="16" w16cid:durableId="153305791">
    <w:abstractNumId w:val="17"/>
  </w:num>
  <w:num w:numId="17" w16cid:durableId="221019169">
    <w:abstractNumId w:val="25"/>
  </w:num>
  <w:num w:numId="18" w16cid:durableId="136726567">
    <w:abstractNumId w:val="33"/>
  </w:num>
  <w:num w:numId="19" w16cid:durableId="82142482">
    <w:abstractNumId w:val="15"/>
  </w:num>
  <w:num w:numId="20" w16cid:durableId="883369835">
    <w:abstractNumId w:val="4"/>
  </w:num>
  <w:num w:numId="21" w16cid:durableId="752892635">
    <w:abstractNumId w:val="32"/>
  </w:num>
  <w:num w:numId="22" w16cid:durableId="2085032989">
    <w:abstractNumId w:val="13"/>
  </w:num>
  <w:num w:numId="23" w16cid:durableId="212546338">
    <w:abstractNumId w:val="22"/>
  </w:num>
  <w:num w:numId="24" w16cid:durableId="1406219408">
    <w:abstractNumId w:val="36"/>
  </w:num>
  <w:num w:numId="25" w16cid:durableId="1615094694">
    <w:abstractNumId w:val="12"/>
  </w:num>
  <w:num w:numId="26" w16cid:durableId="870414110">
    <w:abstractNumId w:val="11"/>
  </w:num>
  <w:num w:numId="27" w16cid:durableId="170610210">
    <w:abstractNumId w:val="0"/>
  </w:num>
  <w:num w:numId="28" w16cid:durableId="436100073">
    <w:abstractNumId w:val="16"/>
  </w:num>
  <w:num w:numId="29" w16cid:durableId="1936937402">
    <w:abstractNumId w:val="14"/>
  </w:num>
  <w:num w:numId="30" w16cid:durableId="680200958">
    <w:abstractNumId w:val="2"/>
  </w:num>
  <w:num w:numId="31" w16cid:durableId="77286855">
    <w:abstractNumId w:val="35"/>
  </w:num>
  <w:num w:numId="32" w16cid:durableId="1097139819">
    <w:abstractNumId w:val="8"/>
  </w:num>
  <w:num w:numId="33" w16cid:durableId="1727603995">
    <w:abstractNumId w:val="27"/>
  </w:num>
  <w:num w:numId="34" w16cid:durableId="1761564735">
    <w:abstractNumId w:val="18"/>
  </w:num>
  <w:num w:numId="35" w16cid:durableId="1192571795">
    <w:abstractNumId w:val="21"/>
  </w:num>
  <w:num w:numId="36" w16cid:durableId="1242527811">
    <w:abstractNumId w:val="31"/>
  </w:num>
  <w:num w:numId="37" w16cid:durableId="1463573407">
    <w:abstractNumId w:val="34"/>
  </w:num>
  <w:num w:numId="38" w16cid:durableId="539441979">
    <w:abstractNumId w:val="10"/>
  </w:num>
  <w:num w:numId="39" w16cid:durableId="96882342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11"/>
    <w:rsid w:val="0013754B"/>
    <w:rsid w:val="007F6811"/>
    <w:rsid w:val="0095754B"/>
    <w:rsid w:val="009C5CFA"/>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D01A"/>
  <w15:chartTrackingRefBased/>
  <w15:docId w15:val="{15ADF8E4-1D87-4451-81FC-C4B86183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811"/>
    <w:rPr>
      <w:rFonts w:eastAsiaTheme="majorEastAsia" w:cstheme="majorBidi"/>
      <w:color w:val="272727" w:themeColor="text1" w:themeTint="D8"/>
    </w:rPr>
  </w:style>
  <w:style w:type="paragraph" w:styleId="Title">
    <w:name w:val="Title"/>
    <w:basedOn w:val="Normal"/>
    <w:next w:val="Normal"/>
    <w:link w:val="TitleChar"/>
    <w:uiPriority w:val="10"/>
    <w:qFormat/>
    <w:rsid w:val="007F6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811"/>
    <w:pPr>
      <w:spacing w:before="160"/>
      <w:jc w:val="center"/>
    </w:pPr>
    <w:rPr>
      <w:i/>
      <w:iCs/>
      <w:color w:val="404040" w:themeColor="text1" w:themeTint="BF"/>
    </w:rPr>
  </w:style>
  <w:style w:type="character" w:customStyle="1" w:styleId="QuoteChar">
    <w:name w:val="Quote Char"/>
    <w:basedOn w:val="DefaultParagraphFont"/>
    <w:link w:val="Quote"/>
    <w:uiPriority w:val="29"/>
    <w:rsid w:val="007F6811"/>
    <w:rPr>
      <w:i/>
      <w:iCs/>
      <w:color w:val="404040" w:themeColor="text1" w:themeTint="BF"/>
    </w:rPr>
  </w:style>
  <w:style w:type="paragraph" w:styleId="ListParagraph">
    <w:name w:val="List Paragraph"/>
    <w:basedOn w:val="Normal"/>
    <w:uiPriority w:val="34"/>
    <w:qFormat/>
    <w:rsid w:val="007F6811"/>
    <w:pPr>
      <w:ind w:left="720"/>
      <w:contextualSpacing/>
    </w:pPr>
  </w:style>
  <w:style w:type="character" w:styleId="IntenseEmphasis">
    <w:name w:val="Intense Emphasis"/>
    <w:basedOn w:val="DefaultParagraphFont"/>
    <w:uiPriority w:val="21"/>
    <w:qFormat/>
    <w:rsid w:val="007F6811"/>
    <w:rPr>
      <w:i/>
      <w:iCs/>
      <w:color w:val="2F5496" w:themeColor="accent1" w:themeShade="BF"/>
    </w:rPr>
  </w:style>
  <w:style w:type="paragraph" w:styleId="IntenseQuote">
    <w:name w:val="Intense Quote"/>
    <w:basedOn w:val="Normal"/>
    <w:next w:val="Normal"/>
    <w:link w:val="IntenseQuoteChar"/>
    <w:uiPriority w:val="30"/>
    <w:qFormat/>
    <w:rsid w:val="007F6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811"/>
    <w:rPr>
      <w:i/>
      <w:iCs/>
      <w:color w:val="2F5496" w:themeColor="accent1" w:themeShade="BF"/>
    </w:rPr>
  </w:style>
  <w:style w:type="character" w:styleId="IntenseReference">
    <w:name w:val="Intense Reference"/>
    <w:basedOn w:val="DefaultParagraphFont"/>
    <w:uiPriority w:val="32"/>
    <w:qFormat/>
    <w:rsid w:val="007F6811"/>
    <w:rPr>
      <w:b/>
      <w:bCs/>
      <w:smallCaps/>
      <w:color w:val="2F5496" w:themeColor="accent1" w:themeShade="BF"/>
      <w:spacing w:val="5"/>
    </w:rPr>
  </w:style>
  <w:style w:type="table" w:styleId="TableGrid">
    <w:name w:val="Table Grid"/>
    <w:basedOn w:val="TableNormal"/>
    <w:uiPriority w:val="39"/>
    <w:rsid w:val="007F6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771910">
      <w:bodyDiv w:val="1"/>
      <w:marLeft w:val="0"/>
      <w:marRight w:val="0"/>
      <w:marTop w:val="0"/>
      <w:marBottom w:val="0"/>
      <w:divBdr>
        <w:top w:val="none" w:sz="0" w:space="0" w:color="auto"/>
        <w:left w:val="none" w:sz="0" w:space="0" w:color="auto"/>
        <w:bottom w:val="none" w:sz="0" w:space="0" w:color="auto"/>
        <w:right w:val="none" w:sz="0" w:space="0" w:color="auto"/>
      </w:divBdr>
    </w:div>
    <w:div w:id="1415084006">
      <w:bodyDiv w:val="1"/>
      <w:marLeft w:val="0"/>
      <w:marRight w:val="0"/>
      <w:marTop w:val="0"/>
      <w:marBottom w:val="0"/>
      <w:divBdr>
        <w:top w:val="none" w:sz="0" w:space="0" w:color="auto"/>
        <w:left w:val="none" w:sz="0" w:space="0" w:color="auto"/>
        <w:bottom w:val="none" w:sz="0" w:space="0" w:color="auto"/>
        <w:right w:val="none" w:sz="0" w:space="0" w:color="auto"/>
      </w:divBdr>
      <w:divsChild>
        <w:div w:id="80029983">
          <w:marLeft w:val="0"/>
          <w:marRight w:val="0"/>
          <w:marTop w:val="0"/>
          <w:marBottom w:val="0"/>
          <w:divBdr>
            <w:top w:val="none" w:sz="0" w:space="0" w:color="auto"/>
            <w:left w:val="none" w:sz="0" w:space="0" w:color="auto"/>
            <w:bottom w:val="none" w:sz="0" w:space="0" w:color="auto"/>
            <w:right w:val="none" w:sz="0" w:space="0" w:color="auto"/>
          </w:divBdr>
          <w:divsChild>
            <w:div w:id="1153839171">
              <w:marLeft w:val="0"/>
              <w:marRight w:val="0"/>
              <w:marTop w:val="0"/>
              <w:marBottom w:val="0"/>
              <w:divBdr>
                <w:top w:val="none" w:sz="0" w:space="0" w:color="auto"/>
                <w:left w:val="none" w:sz="0" w:space="0" w:color="auto"/>
                <w:bottom w:val="none" w:sz="0" w:space="0" w:color="auto"/>
                <w:right w:val="none" w:sz="0" w:space="0" w:color="auto"/>
              </w:divBdr>
              <w:divsChild>
                <w:div w:id="13842985">
                  <w:marLeft w:val="0"/>
                  <w:marRight w:val="0"/>
                  <w:marTop w:val="0"/>
                  <w:marBottom w:val="0"/>
                  <w:divBdr>
                    <w:top w:val="none" w:sz="0" w:space="0" w:color="auto"/>
                    <w:left w:val="none" w:sz="0" w:space="0" w:color="auto"/>
                    <w:bottom w:val="none" w:sz="0" w:space="0" w:color="auto"/>
                    <w:right w:val="none" w:sz="0" w:space="0" w:color="auto"/>
                  </w:divBdr>
                  <w:divsChild>
                    <w:div w:id="2005089951">
                      <w:marLeft w:val="0"/>
                      <w:marRight w:val="0"/>
                      <w:marTop w:val="0"/>
                      <w:marBottom w:val="0"/>
                      <w:divBdr>
                        <w:top w:val="none" w:sz="0" w:space="0" w:color="auto"/>
                        <w:left w:val="none" w:sz="0" w:space="0" w:color="auto"/>
                        <w:bottom w:val="none" w:sz="0" w:space="0" w:color="auto"/>
                        <w:right w:val="none" w:sz="0" w:space="0" w:color="auto"/>
                      </w:divBdr>
                      <w:divsChild>
                        <w:div w:id="1463572352">
                          <w:marLeft w:val="0"/>
                          <w:marRight w:val="0"/>
                          <w:marTop w:val="0"/>
                          <w:marBottom w:val="0"/>
                          <w:divBdr>
                            <w:top w:val="none" w:sz="0" w:space="0" w:color="auto"/>
                            <w:left w:val="none" w:sz="0" w:space="0" w:color="auto"/>
                            <w:bottom w:val="none" w:sz="0" w:space="0" w:color="auto"/>
                            <w:right w:val="none" w:sz="0" w:space="0" w:color="auto"/>
                          </w:divBdr>
                          <w:divsChild>
                            <w:div w:id="1443913794">
                              <w:marLeft w:val="0"/>
                              <w:marRight w:val="0"/>
                              <w:marTop w:val="0"/>
                              <w:marBottom w:val="0"/>
                              <w:divBdr>
                                <w:top w:val="none" w:sz="0" w:space="0" w:color="auto"/>
                                <w:left w:val="none" w:sz="0" w:space="0" w:color="auto"/>
                                <w:bottom w:val="none" w:sz="0" w:space="0" w:color="auto"/>
                                <w:right w:val="none" w:sz="0" w:space="0" w:color="auto"/>
                              </w:divBdr>
                              <w:divsChild>
                                <w:div w:id="1487282414">
                                  <w:marLeft w:val="0"/>
                                  <w:marRight w:val="0"/>
                                  <w:marTop w:val="0"/>
                                  <w:marBottom w:val="0"/>
                                  <w:divBdr>
                                    <w:top w:val="none" w:sz="0" w:space="0" w:color="auto"/>
                                    <w:left w:val="none" w:sz="0" w:space="0" w:color="auto"/>
                                    <w:bottom w:val="none" w:sz="0" w:space="0" w:color="auto"/>
                                    <w:right w:val="none" w:sz="0" w:space="0" w:color="auto"/>
                                  </w:divBdr>
                                  <w:divsChild>
                                    <w:div w:id="11830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957008">
          <w:marLeft w:val="0"/>
          <w:marRight w:val="0"/>
          <w:marTop w:val="0"/>
          <w:marBottom w:val="0"/>
          <w:divBdr>
            <w:top w:val="none" w:sz="0" w:space="0" w:color="auto"/>
            <w:left w:val="none" w:sz="0" w:space="0" w:color="auto"/>
            <w:bottom w:val="none" w:sz="0" w:space="0" w:color="auto"/>
            <w:right w:val="none" w:sz="0" w:space="0" w:color="auto"/>
          </w:divBdr>
          <w:divsChild>
            <w:div w:id="1968781594">
              <w:marLeft w:val="0"/>
              <w:marRight w:val="0"/>
              <w:marTop w:val="0"/>
              <w:marBottom w:val="0"/>
              <w:divBdr>
                <w:top w:val="none" w:sz="0" w:space="0" w:color="auto"/>
                <w:left w:val="none" w:sz="0" w:space="0" w:color="auto"/>
                <w:bottom w:val="none" w:sz="0" w:space="0" w:color="auto"/>
                <w:right w:val="none" w:sz="0" w:space="0" w:color="auto"/>
              </w:divBdr>
              <w:divsChild>
                <w:div w:id="710812200">
                  <w:marLeft w:val="0"/>
                  <w:marRight w:val="0"/>
                  <w:marTop w:val="0"/>
                  <w:marBottom w:val="0"/>
                  <w:divBdr>
                    <w:top w:val="none" w:sz="0" w:space="0" w:color="auto"/>
                    <w:left w:val="none" w:sz="0" w:space="0" w:color="auto"/>
                    <w:bottom w:val="none" w:sz="0" w:space="0" w:color="auto"/>
                    <w:right w:val="none" w:sz="0" w:space="0" w:color="auto"/>
                  </w:divBdr>
                  <w:divsChild>
                    <w:div w:id="469594268">
                      <w:marLeft w:val="0"/>
                      <w:marRight w:val="0"/>
                      <w:marTop w:val="0"/>
                      <w:marBottom w:val="0"/>
                      <w:divBdr>
                        <w:top w:val="none" w:sz="0" w:space="0" w:color="auto"/>
                        <w:left w:val="none" w:sz="0" w:space="0" w:color="auto"/>
                        <w:bottom w:val="none" w:sz="0" w:space="0" w:color="auto"/>
                        <w:right w:val="none" w:sz="0" w:space="0" w:color="auto"/>
                      </w:divBdr>
                      <w:divsChild>
                        <w:div w:id="153687756">
                          <w:marLeft w:val="0"/>
                          <w:marRight w:val="0"/>
                          <w:marTop w:val="0"/>
                          <w:marBottom w:val="0"/>
                          <w:divBdr>
                            <w:top w:val="none" w:sz="0" w:space="0" w:color="auto"/>
                            <w:left w:val="none" w:sz="0" w:space="0" w:color="auto"/>
                            <w:bottom w:val="none" w:sz="0" w:space="0" w:color="auto"/>
                            <w:right w:val="none" w:sz="0" w:space="0" w:color="auto"/>
                          </w:divBdr>
                          <w:divsChild>
                            <w:div w:id="1077098450">
                              <w:marLeft w:val="0"/>
                              <w:marRight w:val="0"/>
                              <w:marTop w:val="0"/>
                              <w:marBottom w:val="0"/>
                              <w:divBdr>
                                <w:top w:val="none" w:sz="0" w:space="0" w:color="auto"/>
                                <w:left w:val="none" w:sz="0" w:space="0" w:color="auto"/>
                                <w:bottom w:val="none" w:sz="0" w:space="0" w:color="auto"/>
                                <w:right w:val="none" w:sz="0" w:space="0" w:color="auto"/>
                              </w:divBdr>
                              <w:divsChild>
                                <w:div w:id="652490337">
                                  <w:marLeft w:val="0"/>
                                  <w:marRight w:val="0"/>
                                  <w:marTop w:val="0"/>
                                  <w:marBottom w:val="0"/>
                                  <w:divBdr>
                                    <w:top w:val="none" w:sz="0" w:space="0" w:color="auto"/>
                                    <w:left w:val="none" w:sz="0" w:space="0" w:color="auto"/>
                                    <w:bottom w:val="none" w:sz="0" w:space="0" w:color="auto"/>
                                    <w:right w:val="none" w:sz="0" w:space="0" w:color="auto"/>
                                  </w:divBdr>
                                  <w:divsChild>
                                    <w:div w:id="1460807287">
                                      <w:marLeft w:val="0"/>
                                      <w:marRight w:val="0"/>
                                      <w:marTop w:val="0"/>
                                      <w:marBottom w:val="0"/>
                                      <w:divBdr>
                                        <w:top w:val="none" w:sz="0" w:space="0" w:color="auto"/>
                                        <w:left w:val="none" w:sz="0" w:space="0" w:color="auto"/>
                                        <w:bottom w:val="none" w:sz="0" w:space="0" w:color="auto"/>
                                        <w:right w:val="none" w:sz="0" w:space="0" w:color="auto"/>
                                      </w:divBdr>
                                      <w:divsChild>
                                        <w:div w:id="7388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498494">
          <w:marLeft w:val="0"/>
          <w:marRight w:val="0"/>
          <w:marTop w:val="0"/>
          <w:marBottom w:val="0"/>
          <w:divBdr>
            <w:top w:val="none" w:sz="0" w:space="0" w:color="auto"/>
            <w:left w:val="none" w:sz="0" w:space="0" w:color="auto"/>
            <w:bottom w:val="none" w:sz="0" w:space="0" w:color="auto"/>
            <w:right w:val="none" w:sz="0" w:space="0" w:color="auto"/>
          </w:divBdr>
          <w:divsChild>
            <w:div w:id="1791237756">
              <w:marLeft w:val="0"/>
              <w:marRight w:val="0"/>
              <w:marTop w:val="0"/>
              <w:marBottom w:val="0"/>
              <w:divBdr>
                <w:top w:val="none" w:sz="0" w:space="0" w:color="auto"/>
                <w:left w:val="none" w:sz="0" w:space="0" w:color="auto"/>
                <w:bottom w:val="none" w:sz="0" w:space="0" w:color="auto"/>
                <w:right w:val="none" w:sz="0" w:space="0" w:color="auto"/>
              </w:divBdr>
              <w:divsChild>
                <w:div w:id="1660696893">
                  <w:marLeft w:val="0"/>
                  <w:marRight w:val="0"/>
                  <w:marTop w:val="0"/>
                  <w:marBottom w:val="0"/>
                  <w:divBdr>
                    <w:top w:val="none" w:sz="0" w:space="0" w:color="auto"/>
                    <w:left w:val="none" w:sz="0" w:space="0" w:color="auto"/>
                    <w:bottom w:val="none" w:sz="0" w:space="0" w:color="auto"/>
                    <w:right w:val="none" w:sz="0" w:space="0" w:color="auto"/>
                  </w:divBdr>
                  <w:divsChild>
                    <w:div w:id="1848445995">
                      <w:marLeft w:val="0"/>
                      <w:marRight w:val="0"/>
                      <w:marTop w:val="0"/>
                      <w:marBottom w:val="0"/>
                      <w:divBdr>
                        <w:top w:val="none" w:sz="0" w:space="0" w:color="auto"/>
                        <w:left w:val="none" w:sz="0" w:space="0" w:color="auto"/>
                        <w:bottom w:val="none" w:sz="0" w:space="0" w:color="auto"/>
                        <w:right w:val="none" w:sz="0" w:space="0" w:color="auto"/>
                      </w:divBdr>
                      <w:divsChild>
                        <w:div w:id="1147431209">
                          <w:marLeft w:val="0"/>
                          <w:marRight w:val="0"/>
                          <w:marTop w:val="0"/>
                          <w:marBottom w:val="0"/>
                          <w:divBdr>
                            <w:top w:val="none" w:sz="0" w:space="0" w:color="auto"/>
                            <w:left w:val="none" w:sz="0" w:space="0" w:color="auto"/>
                            <w:bottom w:val="none" w:sz="0" w:space="0" w:color="auto"/>
                            <w:right w:val="none" w:sz="0" w:space="0" w:color="auto"/>
                          </w:divBdr>
                          <w:divsChild>
                            <w:div w:id="1436362112">
                              <w:marLeft w:val="0"/>
                              <w:marRight w:val="0"/>
                              <w:marTop w:val="0"/>
                              <w:marBottom w:val="0"/>
                              <w:divBdr>
                                <w:top w:val="none" w:sz="0" w:space="0" w:color="auto"/>
                                <w:left w:val="none" w:sz="0" w:space="0" w:color="auto"/>
                                <w:bottom w:val="none" w:sz="0" w:space="0" w:color="auto"/>
                                <w:right w:val="none" w:sz="0" w:space="0" w:color="auto"/>
                              </w:divBdr>
                              <w:divsChild>
                                <w:div w:id="2033606918">
                                  <w:marLeft w:val="0"/>
                                  <w:marRight w:val="0"/>
                                  <w:marTop w:val="0"/>
                                  <w:marBottom w:val="0"/>
                                  <w:divBdr>
                                    <w:top w:val="none" w:sz="0" w:space="0" w:color="auto"/>
                                    <w:left w:val="none" w:sz="0" w:space="0" w:color="auto"/>
                                    <w:bottom w:val="none" w:sz="0" w:space="0" w:color="auto"/>
                                    <w:right w:val="none" w:sz="0" w:space="0" w:color="auto"/>
                                  </w:divBdr>
                                  <w:divsChild>
                                    <w:div w:id="6791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203383">
          <w:marLeft w:val="0"/>
          <w:marRight w:val="0"/>
          <w:marTop w:val="0"/>
          <w:marBottom w:val="0"/>
          <w:divBdr>
            <w:top w:val="none" w:sz="0" w:space="0" w:color="auto"/>
            <w:left w:val="none" w:sz="0" w:space="0" w:color="auto"/>
            <w:bottom w:val="none" w:sz="0" w:space="0" w:color="auto"/>
            <w:right w:val="none" w:sz="0" w:space="0" w:color="auto"/>
          </w:divBdr>
          <w:divsChild>
            <w:div w:id="117918603">
              <w:marLeft w:val="0"/>
              <w:marRight w:val="0"/>
              <w:marTop w:val="0"/>
              <w:marBottom w:val="0"/>
              <w:divBdr>
                <w:top w:val="none" w:sz="0" w:space="0" w:color="auto"/>
                <w:left w:val="none" w:sz="0" w:space="0" w:color="auto"/>
                <w:bottom w:val="none" w:sz="0" w:space="0" w:color="auto"/>
                <w:right w:val="none" w:sz="0" w:space="0" w:color="auto"/>
              </w:divBdr>
              <w:divsChild>
                <w:div w:id="1410809881">
                  <w:marLeft w:val="0"/>
                  <w:marRight w:val="0"/>
                  <w:marTop w:val="0"/>
                  <w:marBottom w:val="0"/>
                  <w:divBdr>
                    <w:top w:val="none" w:sz="0" w:space="0" w:color="auto"/>
                    <w:left w:val="none" w:sz="0" w:space="0" w:color="auto"/>
                    <w:bottom w:val="none" w:sz="0" w:space="0" w:color="auto"/>
                    <w:right w:val="none" w:sz="0" w:space="0" w:color="auto"/>
                  </w:divBdr>
                  <w:divsChild>
                    <w:div w:id="852498012">
                      <w:marLeft w:val="0"/>
                      <w:marRight w:val="0"/>
                      <w:marTop w:val="0"/>
                      <w:marBottom w:val="0"/>
                      <w:divBdr>
                        <w:top w:val="none" w:sz="0" w:space="0" w:color="auto"/>
                        <w:left w:val="none" w:sz="0" w:space="0" w:color="auto"/>
                        <w:bottom w:val="none" w:sz="0" w:space="0" w:color="auto"/>
                        <w:right w:val="none" w:sz="0" w:space="0" w:color="auto"/>
                      </w:divBdr>
                      <w:divsChild>
                        <w:div w:id="574559395">
                          <w:marLeft w:val="0"/>
                          <w:marRight w:val="0"/>
                          <w:marTop w:val="0"/>
                          <w:marBottom w:val="0"/>
                          <w:divBdr>
                            <w:top w:val="none" w:sz="0" w:space="0" w:color="auto"/>
                            <w:left w:val="none" w:sz="0" w:space="0" w:color="auto"/>
                            <w:bottom w:val="none" w:sz="0" w:space="0" w:color="auto"/>
                            <w:right w:val="none" w:sz="0" w:space="0" w:color="auto"/>
                          </w:divBdr>
                          <w:divsChild>
                            <w:div w:id="691298698">
                              <w:marLeft w:val="0"/>
                              <w:marRight w:val="0"/>
                              <w:marTop w:val="0"/>
                              <w:marBottom w:val="0"/>
                              <w:divBdr>
                                <w:top w:val="none" w:sz="0" w:space="0" w:color="auto"/>
                                <w:left w:val="none" w:sz="0" w:space="0" w:color="auto"/>
                                <w:bottom w:val="none" w:sz="0" w:space="0" w:color="auto"/>
                                <w:right w:val="none" w:sz="0" w:space="0" w:color="auto"/>
                              </w:divBdr>
                              <w:divsChild>
                                <w:div w:id="1105885677">
                                  <w:marLeft w:val="0"/>
                                  <w:marRight w:val="0"/>
                                  <w:marTop w:val="0"/>
                                  <w:marBottom w:val="0"/>
                                  <w:divBdr>
                                    <w:top w:val="none" w:sz="0" w:space="0" w:color="auto"/>
                                    <w:left w:val="none" w:sz="0" w:space="0" w:color="auto"/>
                                    <w:bottom w:val="none" w:sz="0" w:space="0" w:color="auto"/>
                                    <w:right w:val="none" w:sz="0" w:space="0" w:color="auto"/>
                                  </w:divBdr>
                                  <w:divsChild>
                                    <w:div w:id="1240212557">
                                      <w:marLeft w:val="0"/>
                                      <w:marRight w:val="0"/>
                                      <w:marTop w:val="0"/>
                                      <w:marBottom w:val="0"/>
                                      <w:divBdr>
                                        <w:top w:val="none" w:sz="0" w:space="0" w:color="auto"/>
                                        <w:left w:val="none" w:sz="0" w:space="0" w:color="auto"/>
                                        <w:bottom w:val="none" w:sz="0" w:space="0" w:color="auto"/>
                                        <w:right w:val="none" w:sz="0" w:space="0" w:color="auto"/>
                                      </w:divBdr>
                                      <w:divsChild>
                                        <w:div w:id="4406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598903">
          <w:marLeft w:val="0"/>
          <w:marRight w:val="0"/>
          <w:marTop w:val="0"/>
          <w:marBottom w:val="0"/>
          <w:divBdr>
            <w:top w:val="none" w:sz="0" w:space="0" w:color="auto"/>
            <w:left w:val="none" w:sz="0" w:space="0" w:color="auto"/>
            <w:bottom w:val="none" w:sz="0" w:space="0" w:color="auto"/>
            <w:right w:val="none" w:sz="0" w:space="0" w:color="auto"/>
          </w:divBdr>
          <w:divsChild>
            <w:div w:id="617878445">
              <w:marLeft w:val="0"/>
              <w:marRight w:val="0"/>
              <w:marTop w:val="0"/>
              <w:marBottom w:val="0"/>
              <w:divBdr>
                <w:top w:val="none" w:sz="0" w:space="0" w:color="auto"/>
                <w:left w:val="none" w:sz="0" w:space="0" w:color="auto"/>
                <w:bottom w:val="none" w:sz="0" w:space="0" w:color="auto"/>
                <w:right w:val="none" w:sz="0" w:space="0" w:color="auto"/>
              </w:divBdr>
              <w:divsChild>
                <w:div w:id="26835954">
                  <w:marLeft w:val="0"/>
                  <w:marRight w:val="0"/>
                  <w:marTop w:val="0"/>
                  <w:marBottom w:val="0"/>
                  <w:divBdr>
                    <w:top w:val="none" w:sz="0" w:space="0" w:color="auto"/>
                    <w:left w:val="none" w:sz="0" w:space="0" w:color="auto"/>
                    <w:bottom w:val="none" w:sz="0" w:space="0" w:color="auto"/>
                    <w:right w:val="none" w:sz="0" w:space="0" w:color="auto"/>
                  </w:divBdr>
                  <w:divsChild>
                    <w:div w:id="1666475028">
                      <w:marLeft w:val="0"/>
                      <w:marRight w:val="0"/>
                      <w:marTop w:val="0"/>
                      <w:marBottom w:val="0"/>
                      <w:divBdr>
                        <w:top w:val="none" w:sz="0" w:space="0" w:color="auto"/>
                        <w:left w:val="none" w:sz="0" w:space="0" w:color="auto"/>
                        <w:bottom w:val="none" w:sz="0" w:space="0" w:color="auto"/>
                        <w:right w:val="none" w:sz="0" w:space="0" w:color="auto"/>
                      </w:divBdr>
                      <w:divsChild>
                        <w:div w:id="2008746257">
                          <w:marLeft w:val="0"/>
                          <w:marRight w:val="0"/>
                          <w:marTop w:val="0"/>
                          <w:marBottom w:val="0"/>
                          <w:divBdr>
                            <w:top w:val="none" w:sz="0" w:space="0" w:color="auto"/>
                            <w:left w:val="none" w:sz="0" w:space="0" w:color="auto"/>
                            <w:bottom w:val="none" w:sz="0" w:space="0" w:color="auto"/>
                            <w:right w:val="none" w:sz="0" w:space="0" w:color="auto"/>
                          </w:divBdr>
                          <w:divsChild>
                            <w:div w:id="1710957587">
                              <w:marLeft w:val="0"/>
                              <w:marRight w:val="0"/>
                              <w:marTop w:val="0"/>
                              <w:marBottom w:val="0"/>
                              <w:divBdr>
                                <w:top w:val="none" w:sz="0" w:space="0" w:color="auto"/>
                                <w:left w:val="none" w:sz="0" w:space="0" w:color="auto"/>
                                <w:bottom w:val="none" w:sz="0" w:space="0" w:color="auto"/>
                                <w:right w:val="none" w:sz="0" w:space="0" w:color="auto"/>
                              </w:divBdr>
                              <w:divsChild>
                                <w:div w:id="1015308237">
                                  <w:marLeft w:val="0"/>
                                  <w:marRight w:val="0"/>
                                  <w:marTop w:val="0"/>
                                  <w:marBottom w:val="0"/>
                                  <w:divBdr>
                                    <w:top w:val="none" w:sz="0" w:space="0" w:color="auto"/>
                                    <w:left w:val="none" w:sz="0" w:space="0" w:color="auto"/>
                                    <w:bottom w:val="none" w:sz="0" w:space="0" w:color="auto"/>
                                    <w:right w:val="none" w:sz="0" w:space="0" w:color="auto"/>
                                  </w:divBdr>
                                  <w:divsChild>
                                    <w:div w:id="13335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706159">
          <w:marLeft w:val="0"/>
          <w:marRight w:val="0"/>
          <w:marTop w:val="0"/>
          <w:marBottom w:val="0"/>
          <w:divBdr>
            <w:top w:val="none" w:sz="0" w:space="0" w:color="auto"/>
            <w:left w:val="none" w:sz="0" w:space="0" w:color="auto"/>
            <w:bottom w:val="none" w:sz="0" w:space="0" w:color="auto"/>
            <w:right w:val="none" w:sz="0" w:space="0" w:color="auto"/>
          </w:divBdr>
          <w:divsChild>
            <w:div w:id="555966843">
              <w:marLeft w:val="0"/>
              <w:marRight w:val="0"/>
              <w:marTop w:val="0"/>
              <w:marBottom w:val="0"/>
              <w:divBdr>
                <w:top w:val="none" w:sz="0" w:space="0" w:color="auto"/>
                <w:left w:val="none" w:sz="0" w:space="0" w:color="auto"/>
                <w:bottom w:val="none" w:sz="0" w:space="0" w:color="auto"/>
                <w:right w:val="none" w:sz="0" w:space="0" w:color="auto"/>
              </w:divBdr>
              <w:divsChild>
                <w:div w:id="102963092">
                  <w:marLeft w:val="0"/>
                  <w:marRight w:val="0"/>
                  <w:marTop w:val="0"/>
                  <w:marBottom w:val="0"/>
                  <w:divBdr>
                    <w:top w:val="none" w:sz="0" w:space="0" w:color="auto"/>
                    <w:left w:val="none" w:sz="0" w:space="0" w:color="auto"/>
                    <w:bottom w:val="none" w:sz="0" w:space="0" w:color="auto"/>
                    <w:right w:val="none" w:sz="0" w:space="0" w:color="auto"/>
                  </w:divBdr>
                  <w:divsChild>
                    <w:div w:id="902064779">
                      <w:marLeft w:val="0"/>
                      <w:marRight w:val="0"/>
                      <w:marTop w:val="0"/>
                      <w:marBottom w:val="0"/>
                      <w:divBdr>
                        <w:top w:val="none" w:sz="0" w:space="0" w:color="auto"/>
                        <w:left w:val="none" w:sz="0" w:space="0" w:color="auto"/>
                        <w:bottom w:val="none" w:sz="0" w:space="0" w:color="auto"/>
                        <w:right w:val="none" w:sz="0" w:space="0" w:color="auto"/>
                      </w:divBdr>
                      <w:divsChild>
                        <w:div w:id="1859149805">
                          <w:marLeft w:val="0"/>
                          <w:marRight w:val="0"/>
                          <w:marTop w:val="0"/>
                          <w:marBottom w:val="0"/>
                          <w:divBdr>
                            <w:top w:val="none" w:sz="0" w:space="0" w:color="auto"/>
                            <w:left w:val="none" w:sz="0" w:space="0" w:color="auto"/>
                            <w:bottom w:val="none" w:sz="0" w:space="0" w:color="auto"/>
                            <w:right w:val="none" w:sz="0" w:space="0" w:color="auto"/>
                          </w:divBdr>
                          <w:divsChild>
                            <w:div w:id="1243684388">
                              <w:marLeft w:val="0"/>
                              <w:marRight w:val="0"/>
                              <w:marTop w:val="0"/>
                              <w:marBottom w:val="0"/>
                              <w:divBdr>
                                <w:top w:val="none" w:sz="0" w:space="0" w:color="auto"/>
                                <w:left w:val="none" w:sz="0" w:space="0" w:color="auto"/>
                                <w:bottom w:val="none" w:sz="0" w:space="0" w:color="auto"/>
                                <w:right w:val="none" w:sz="0" w:space="0" w:color="auto"/>
                              </w:divBdr>
                              <w:divsChild>
                                <w:div w:id="453255479">
                                  <w:marLeft w:val="0"/>
                                  <w:marRight w:val="0"/>
                                  <w:marTop w:val="0"/>
                                  <w:marBottom w:val="0"/>
                                  <w:divBdr>
                                    <w:top w:val="none" w:sz="0" w:space="0" w:color="auto"/>
                                    <w:left w:val="none" w:sz="0" w:space="0" w:color="auto"/>
                                    <w:bottom w:val="none" w:sz="0" w:space="0" w:color="auto"/>
                                    <w:right w:val="none" w:sz="0" w:space="0" w:color="auto"/>
                                  </w:divBdr>
                                  <w:divsChild>
                                    <w:div w:id="1460107116">
                                      <w:marLeft w:val="0"/>
                                      <w:marRight w:val="0"/>
                                      <w:marTop w:val="0"/>
                                      <w:marBottom w:val="0"/>
                                      <w:divBdr>
                                        <w:top w:val="none" w:sz="0" w:space="0" w:color="auto"/>
                                        <w:left w:val="none" w:sz="0" w:space="0" w:color="auto"/>
                                        <w:bottom w:val="none" w:sz="0" w:space="0" w:color="auto"/>
                                        <w:right w:val="none" w:sz="0" w:space="0" w:color="auto"/>
                                      </w:divBdr>
                                      <w:divsChild>
                                        <w:div w:id="11826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436241">
          <w:marLeft w:val="0"/>
          <w:marRight w:val="0"/>
          <w:marTop w:val="0"/>
          <w:marBottom w:val="0"/>
          <w:divBdr>
            <w:top w:val="none" w:sz="0" w:space="0" w:color="auto"/>
            <w:left w:val="none" w:sz="0" w:space="0" w:color="auto"/>
            <w:bottom w:val="none" w:sz="0" w:space="0" w:color="auto"/>
            <w:right w:val="none" w:sz="0" w:space="0" w:color="auto"/>
          </w:divBdr>
          <w:divsChild>
            <w:div w:id="539513167">
              <w:marLeft w:val="0"/>
              <w:marRight w:val="0"/>
              <w:marTop w:val="0"/>
              <w:marBottom w:val="0"/>
              <w:divBdr>
                <w:top w:val="none" w:sz="0" w:space="0" w:color="auto"/>
                <w:left w:val="none" w:sz="0" w:space="0" w:color="auto"/>
                <w:bottom w:val="none" w:sz="0" w:space="0" w:color="auto"/>
                <w:right w:val="none" w:sz="0" w:space="0" w:color="auto"/>
              </w:divBdr>
              <w:divsChild>
                <w:div w:id="1627927590">
                  <w:marLeft w:val="0"/>
                  <w:marRight w:val="0"/>
                  <w:marTop w:val="0"/>
                  <w:marBottom w:val="0"/>
                  <w:divBdr>
                    <w:top w:val="none" w:sz="0" w:space="0" w:color="auto"/>
                    <w:left w:val="none" w:sz="0" w:space="0" w:color="auto"/>
                    <w:bottom w:val="none" w:sz="0" w:space="0" w:color="auto"/>
                    <w:right w:val="none" w:sz="0" w:space="0" w:color="auto"/>
                  </w:divBdr>
                  <w:divsChild>
                    <w:div w:id="626934621">
                      <w:marLeft w:val="0"/>
                      <w:marRight w:val="0"/>
                      <w:marTop w:val="0"/>
                      <w:marBottom w:val="0"/>
                      <w:divBdr>
                        <w:top w:val="none" w:sz="0" w:space="0" w:color="auto"/>
                        <w:left w:val="none" w:sz="0" w:space="0" w:color="auto"/>
                        <w:bottom w:val="none" w:sz="0" w:space="0" w:color="auto"/>
                        <w:right w:val="none" w:sz="0" w:space="0" w:color="auto"/>
                      </w:divBdr>
                      <w:divsChild>
                        <w:div w:id="1088891461">
                          <w:marLeft w:val="0"/>
                          <w:marRight w:val="0"/>
                          <w:marTop w:val="0"/>
                          <w:marBottom w:val="0"/>
                          <w:divBdr>
                            <w:top w:val="none" w:sz="0" w:space="0" w:color="auto"/>
                            <w:left w:val="none" w:sz="0" w:space="0" w:color="auto"/>
                            <w:bottom w:val="none" w:sz="0" w:space="0" w:color="auto"/>
                            <w:right w:val="none" w:sz="0" w:space="0" w:color="auto"/>
                          </w:divBdr>
                          <w:divsChild>
                            <w:div w:id="1516069206">
                              <w:marLeft w:val="0"/>
                              <w:marRight w:val="0"/>
                              <w:marTop w:val="0"/>
                              <w:marBottom w:val="0"/>
                              <w:divBdr>
                                <w:top w:val="none" w:sz="0" w:space="0" w:color="auto"/>
                                <w:left w:val="none" w:sz="0" w:space="0" w:color="auto"/>
                                <w:bottom w:val="none" w:sz="0" w:space="0" w:color="auto"/>
                                <w:right w:val="none" w:sz="0" w:space="0" w:color="auto"/>
                              </w:divBdr>
                              <w:divsChild>
                                <w:div w:id="2105807325">
                                  <w:marLeft w:val="0"/>
                                  <w:marRight w:val="0"/>
                                  <w:marTop w:val="0"/>
                                  <w:marBottom w:val="0"/>
                                  <w:divBdr>
                                    <w:top w:val="none" w:sz="0" w:space="0" w:color="auto"/>
                                    <w:left w:val="none" w:sz="0" w:space="0" w:color="auto"/>
                                    <w:bottom w:val="none" w:sz="0" w:space="0" w:color="auto"/>
                                    <w:right w:val="none" w:sz="0" w:space="0" w:color="auto"/>
                                  </w:divBdr>
                                  <w:divsChild>
                                    <w:div w:id="8723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287602">
          <w:marLeft w:val="0"/>
          <w:marRight w:val="0"/>
          <w:marTop w:val="0"/>
          <w:marBottom w:val="0"/>
          <w:divBdr>
            <w:top w:val="none" w:sz="0" w:space="0" w:color="auto"/>
            <w:left w:val="none" w:sz="0" w:space="0" w:color="auto"/>
            <w:bottom w:val="none" w:sz="0" w:space="0" w:color="auto"/>
            <w:right w:val="none" w:sz="0" w:space="0" w:color="auto"/>
          </w:divBdr>
          <w:divsChild>
            <w:div w:id="873887574">
              <w:marLeft w:val="0"/>
              <w:marRight w:val="0"/>
              <w:marTop w:val="0"/>
              <w:marBottom w:val="0"/>
              <w:divBdr>
                <w:top w:val="none" w:sz="0" w:space="0" w:color="auto"/>
                <w:left w:val="none" w:sz="0" w:space="0" w:color="auto"/>
                <w:bottom w:val="none" w:sz="0" w:space="0" w:color="auto"/>
                <w:right w:val="none" w:sz="0" w:space="0" w:color="auto"/>
              </w:divBdr>
              <w:divsChild>
                <w:div w:id="1946771647">
                  <w:marLeft w:val="0"/>
                  <w:marRight w:val="0"/>
                  <w:marTop w:val="0"/>
                  <w:marBottom w:val="0"/>
                  <w:divBdr>
                    <w:top w:val="none" w:sz="0" w:space="0" w:color="auto"/>
                    <w:left w:val="none" w:sz="0" w:space="0" w:color="auto"/>
                    <w:bottom w:val="none" w:sz="0" w:space="0" w:color="auto"/>
                    <w:right w:val="none" w:sz="0" w:space="0" w:color="auto"/>
                  </w:divBdr>
                  <w:divsChild>
                    <w:div w:id="388694906">
                      <w:marLeft w:val="0"/>
                      <w:marRight w:val="0"/>
                      <w:marTop w:val="0"/>
                      <w:marBottom w:val="0"/>
                      <w:divBdr>
                        <w:top w:val="none" w:sz="0" w:space="0" w:color="auto"/>
                        <w:left w:val="none" w:sz="0" w:space="0" w:color="auto"/>
                        <w:bottom w:val="none" w:sz="0" w:space="0" w:color="auto"/>
                        <w:right w:val="none" w:sz="0" w:space="0" w:color="auto"/>
                      </w:divBdr>
                      <w:divsChild>
                        <w:div w:id="1968047635">
                          <w:marLeft w:val="0"/>
                          <w:marRight w:val="0"/>
                          <w:marTop w:val="0"/>
                          <w:marBottom w:val="0"/>
                          <w:divBdr>
                            <w:top w:val="none" w:sz="0" w:space="0" w:color="auto"/>
                            <w:left w:val="none" w:sz="0" w:space="0" w:color="auto"/>
                            <w:bottom w:val="none" w:sz="0" w:space="0" w:color="auto"/>
                            <w:right w:val="none" w:sz="0" w:space="0" w:color="auto"/>
                          </w:divBdr>
                          <w:divsChild>
                            <w:div w:id="917977892">
                              <w:marLeft w:val="0"/>
                              <w:marRight w:val="0"/>
                              <w:marTop w:val="0"/>
                              <w:marBottom w:val="0"/>
                              <w:divBdr>
                                <w:top w:val="none" w:sz="0" w:space="0" w:color="auto"/>
                                <w:left w:val="none" w:sz="0" w:space="0" w:color="auto"/>
                                <w:bottom w:val="none" w:sz="0" w:space="0" w:color="auto"/>
                                <w:right w:val="none" w:sz="0" w:space="0" w:color="auto"/>
                              </w:divBdr>
                              <w:divsChild>
                                <w:div w:id="1103498049">
                                  <w:marLeft w:val="0"/>
                                  <w:marRight w:val="0"/>
                                  <w:marTop w:val="0"/>
                                  <w:marBottom w:val="0"/>
                                  <w:divBdr>
                                    <w:top w:val="none" w:sz="0" w:space="0" w:color="auto"/>
                                    <w:left w:val="none" w:sz="0" w:space="0" w:color="auto"/>
                                    <w:bottom w:val="none" w:sz="0" w:space="0" w:color="auto"/>
                                    <w:right w:val="none" w:sz="0" w:space="0" w:color="auto"/>
                                  </w:divBdr>
                                  <w:divsChild>
                                    <w:div w:id="2063358614">
                                      <w:marLeft w:val="0"/>
                                      <w:marRight w:val="0"/>
                                      <w:marTop w:val="0"/>
                                      <w:marBottom w:val="0"/>
                                      <w:divBdr>
                                        <w:top w:val="none" w:sz="0" w:space="0" w:color="auto"/>
                                        <w:left w:val="none" w:sz="0" w:space="0" w:color="auto"/>
                                        <w:bottom w:val="none" w:sz="0" w:space="0" w:color="auto"/>
                                        <w:right w:val="none" w:sz="0" w:space="0" w:color="auto"/>
                                      </w:divBdr>
                                      <w:divsChild>
                                        <w:div w:id="14509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943563">
          <w:marLeft w:val="0"/>
          <w:marRight w:val="0"/>
          <w:marTop w:val="0"/>
          <w:marBottom w:val="0"/>
          <w:divBdr>
            <w:top w:val="none" w:sz="0" w:space="0" w:color="auto"/>
            <w:left w:val="none" w:sz="0" w:space="0" w:color="auto"/>
            <w:bottom w:val="none" w:sz="0" w:space="0" w:color="auto"/>
            <w:right w:val="none" w:sz="0" w:space="0" w:color="auto"/>
          </w:divBdr>
          <w:divsChild>
            <w:div w:id="1807434167">
              <w:marLeft w:val="0"/>
              <w:marRight w:val="0"/>
              <w:marTop w:val="0"/>
              <w:marBottom w:val="0"/>
              <w:divBdr>
                <w:top w:val="none" w:sz="0" w:space="0" w:color="auto"/>
                <w:left w:val="none" w:sz="0" w:space="0" w:color="auto"/>
                <w:bottom w:val="none" w:sz="0" w:space="0" w:color="auto"/>
                <w:right w:val="none" w:sz="0" w:space="0" w:color="auto"/>
              </w:divBdr>
              <w:divsChild>
                <w:div w:id="1469667554">
                  <w:marLeft w:val="0"/>
                  <w:marRight w:val="0"/>
                  <w:marTop w:val="0"/>
                  <w:marBottom w:val="0"/>
                  <w:divBdr>
                    <w:top w:val="none" w:sz="0" w:space="0" w:color="auto"/>
                    <w:left w:val="none" w:sz="0" w:space="0" w:color="auto"/>
                    <w:bottom w:val="none" w:sz="0" w:space="0" w:color="auto"/>
                    <w:right w:val="none" w:sz="0" w:space="0" w:color="auto"/>
                  </w:divBdr>
                  <w:divsChild>
                    <w:div w:id="351801761">
                      <w:marLeft w:val="0"/>
                      <w:marRight w:val="0"/>
                      <w:marTop w:val="0"/>
                      <w:marBottom w:val="0"/>
                      <w:divBdr>
                        <w:top w:val="none" w:sz="0" w:space="0" w:color="auto"/>
                        <w:left w:val="none" w:sz="0" w:space="0" w:color="auto"/>
                        <w:bottom w:val="none" w:sz="0" w:space="0" w:color="auto"/>
                        <w:right w:val="none" w:sz="0" w:space="0" w:color="auto"/>
                      </w:divBdr>
                      <w:divsChild>
                        <w:div w:id="423890272">
                          <w:marLeft w:val="0"/>
                          <w:marRight w:val="0"/>
                          <w:marTop w:val="0"/>
                          <w:marBottom w:val="0"/>
                          <w:divBdr>
                            <w:top w:val="none" w:sz="0" w:space="0" w:color="auto"/>
                            <w:left w:val="none" w:sz="0" w:space="0" w:color="auto"/>
                            <w:bottom w:val="none" w:sz="0" w:space="0" w:color="auto"/>
                            <w:right w:val="none" w:sz="0" w:space="0" w:color="auto"/>
                          </w:divBdr>
                          <w:divsChild>
                            <w:div w:id="1415709677">
                              <w:marLeft w:val="0"/>
                              <w:marRight w:val="0"/>
                              <w:marTop w:val="0"/>
                              <w:marBottom w:val="0"/>
                              <w:divBdr>
                                <w:top w:val="none" w:sz="0" w:space="0" w:color="auto"/>
                                <w:left w:val="none" w:sz="0" w:space="0" w:color="auto"/>
                                <w:bottom w:val="none" w:sz="0" w:space="0" w:color="auto"/>
                                <w:right w:val="none" w:sz="0" w:space="0" w:color="auto"/>
                              </w:divBdr>
                              <w:divsChild>
                                <w:div w:id="1127434534">
                                  <w:marLeft w:val="0"/>
                                  <w:marRight w:val="0"/>
                                  <w:marTop w:val="0"/>
                                  <w:marBottom w:val="0"/>
                                  <w:divBdr>
                                    <w:top w:val="none" w:sz="0" w:space="0" w:color="auto"/>
                                    <w:left w:val="none" w:sz="0" w:space="0" w:color="auto"/>
                                    <w:bottom w:val="none" w:sz="0" w:space="0" w:color="auto"/>
                                    <w:right w:val="none" w:sz="0" w:space="0" w:color="auto"/>
                                  </w:divBdr>
                                  <w:divsChild>
                                    <w:div w:id="171396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798246">
          <w:marLeft w:val="0"/>
          <w:marRight w:val="0"/>
          <w:marTop w:val="0"/>
          <w:marBottom w:val="0"/>
          <w:divBdr>
            <w:top w:val="none" w:sz="0" w:space="0" w:color="auto"/>
            <w:left w:val="none" w:sz="0" w:space="0" w:color="auto"/>
            <w:bottom w:val="none" w:sz="0" w:space="0" w:color="auto"/>
            <w:right w:val="none" w:sz="0" w:space="0" w:color="auto"/>
          </w:divBdr>
          <w:divsChild>
            <w:div w:id="962269818">
              <w:marLeft w:val="0"/>
              <w:marRight w:val="0"/>
              <w:marTop w:val="0"/>
              <w:marBottom w:val="0"/>
              <w:divBdr>
                <w:top w:val="none" w:sz="0" w:space="0" w:color="auto"/>
                <w:left w:val="none" w:sz="0" w:space="0" w:color="auto"/>
                <w:bottom w:val="none" w:sz="0" w:space="0" w:color="auto"/>
                <w:right w:val="none" w:sz="0" w:space="0" w:color="auto"/>
              </w:divBdr>
              <w:divsChild>
                <w:div w:id="2134903697">
                  <w:marLeft w:val="0"/>
                  <w:marRight w:val="0"/>
                  <w:marTop w:val="0"/>
                  <w:marBottom w:val="0"/>
                  <w:divBdr>
                    <w:top w:val="none" w:sz="0" w:space="0" w:color="auto"/>
                    <w:left w:val="none" w:sz="0" w:space="0" w:color="auto"/>
                    <w:bottom w:val="none" w:sz="0" w:space="0" w:color="auto"/>
                    <w:right w:val="none" w:sz="0" w:space="0" w:color="auto"/>
                  </w:divBdr>
                  <w:divsChild>
                    <w:div w:id="1949005342">
                      <w:marLeft w:val="0"/>
                      <w:marRight w:val="0"/>
                      <w:marTop w:val="0"/>
                      <w:marBottom w:val="0"/>
                      <w:divBdr>
                        <w:top w:val="none" w:sz="0" w:space="0" w:color="auto"/>
                        <w:left w:val="none" w:sz="0" w:space="0" w:color="auto"/>
                        <w:bottom w:val="none" w:sz="0" w:space="0" w:color="auto"/>
                        <w:right w:val="none" w:sz="0" w:space="0" w:color="auto"/>
                      </w:divBdr>
                      <w:divsChild>
                        <w:div w:id="752239787">
                          <w:marLeft w:val="0"/>
                          <w:marRight w:val="0"/>
                          <w:marTop w:val="0"/>
                          <w:marBottom w:val="0"/>
                          <w:divBdr>
                            <w:top w:val="none" w:sz="0" w:space="0" w:color="auto"/>
                            <w:left w:val="none" w:sz="0" w:space="0" w:color="auto"/>
                            <w:bottom w:val="none" w:sz="0" w:space="0" w:color="auto"/>
                            <w:right w:val="none" w:sz="0" w:space="0" w:color="auto"/>
                          </w:divBdr>
                          <w:divsChild>
                            <w:div w:id="828860051">
                              <w:marLeft w:val="0"/>
                              <w:marRight w:val="0"/>
                              <w:marTop w:val="0"/>
                              <w:marBottom w:val="0"/>
                              <w:divBdr>
                                <w:top w:val="none" w:sz="0" w:space="0" w:color="auto"/>
                                <w:left w:val="none" w:sz="0" w:space="0" w:color="auto"/>
                                <w:bottom w:val="none" w:sz="0" w:space="0" w:color="auto"/>
                                <w:right w:val="none" w:sz="0" w:space="0" w:color="auto"/>
                              </w:divBdr>
                              <w:divsChild>
                                <w:div w:id="1909345824">
                                  <w:marLeft w:val="0"/>
                                  <w:marRight w:val="0"/>
                                  <w:marTop w:val="0"/>
                                  <w:marBottom w:val="0"/>
                                  <w:divBdr>
                                    <w:top w:val="none" w:sz="0" w:space="0" w:color="auto"/>
                                    <w:left w:val="none" w:sz="0" w:space="0" w:color="auto"/>
                                    <w:bottom w:val="none" w:sz="0" w:space="0" w:color="auto"/>
                                    <w:right w:val="none" w:sz="0" w:space="0" w:color="auto"/>
                                  </w:divBdr>
                                  <w:divsChild>
                                    <w:div w:id="1678340844">
                                      <w:marLeft w:val="0"/>
                                      <w:marRight w:val="0"/>
                                      <w:marTop w:val="0"/>
                                      <w:marBottom w:val="0"/>
                                      <w:divBdr>
                                        <w:top w:val="none" w:sz="0" w:space="0" w:color="auto"/>
                                        <w:left w:val="none" w:sz="0" w:space="0" w:color="auto"/>
                                        <w:bottom w:val="none" w:sz="0" w:space="0" w:color="auto"/>
                                        <w:right w:val="none" w:sz="0" w:space="0" w:color="auto"/>
                                      </w:divBdr>
                                      <w:divsChild>
                                        <w:div w:id="13076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366413">
          <w:marLeft w:val="0"/>
          <w:marRight w:val="0"/>
          <w:marTop w:val="0"/>
          <w:marBottom w:val="0"/>
          <w:divBdr>
            <w:top w:val="none" w:sz="0" w:space="0" w:color="auto"/>
            <w:left w:val="none" w:sz="0" w:space="0" w:color="auto"/>
            <w:bottom w:val="none" w:sz="0" w:space="0" w:color="auto"/>
            <w:right w:val="none" w:sz="0" w:space="0" w:color="auto"/>
          </w:divBdr>
          <w:divsChild>
            <w:div w:id="428544026">
              <w:marLeft w:val="0"/>
              <w:marRight w:val="0"/>
              <w:marTop w:val="0"/>
              <w:marBottom w:val="0"/>
              <w:divBdr>
                <w:top w:val="none" w:sz="0" w:space="0" w:color="auto"/>
                <w:left w:val="none" w:sz="0" w:space="0" w:color="auto"/>
                <w:bottom w:val="none" w:sz="0" w:space="0" w:color="auto"/>
                <w:right w:val="none" w:sz="0" w:space="0" w:color="auto"/>
              </w:divBdr>
              <w:divsChild>
                <w:div w:id="603658773">
                  <w:marLeft w:val="0"/>
                  <w:marRight w:val="0"/>
                  <w:marTop w:val="0"/>
                  <w:marBottom w:val="0"/>
                  <w:divBdr>
                    <w:top w:val="none" w:sz="0" w:space="0" w:color="auto"/>
                    <w:left w:val="none" w:sz="0" w:space="0" w:color="auto"/>
                    <w:bottom w:val="none" w:sz="0" w:space="0" w:color="auto"/>
                    <w:right w:val="none" w:sz="0" w:space="0" w:color="auto"/>
                  </w:divBdr>
                  <w:divsChild>
                    <w:div w:id="546768133">
                      <w:marLeft w:val="0"/>
                      <w:marRight w:val="0"/>
                      <w:marTop w:val="0"/>
                      <w:marBottom w:val="0"/>
                      <w:divBdr>
                        <w:top w:val="none" w:sz="0" w:space="0" w:color="auto"/>
                        <w:left w:val="none" w:sz="0" w:space="0" w:color="auto"/>
                        <w:bottom w:val="none" w:sz="0" w:space="0" w:color="auto"/>
                        <w:right w:val="none" w:sz="0" w:space="0" w:color="auto"/>
                      </w:divBdr>
                      <w:divsChild>
                        <w:div w:id="1618370257">
                          <w:marLeft w:val="0"/>
                          <w:marRight w:val="0"/>
                          <w:marTop w:val="0"/>
                          <w:marBottom w:val="0"/>
                          <w:divBdr>
                            <w:top w:val="none" w:sz="0" w:space="0" w:color="auto"/>
                            <w:left w:val="none" w:sz="0" w:space="0" w:color="auto"/>
                            <w:bottom w:val="none" w:sz="0" w:space="0" w:color="auto"/>
                            <w:right w:val="none" w:sz="0" w:space="0" w:color="auto"/>
                          </w:divBdr>
                          <w:divsChild>
                            <w:div w:id="1394814281">
                              <w:marLeft w:val="0"/>
                              <w:marRight w:val="0"/>
                              <w:marTop w:val="0"/>
                              <w:marBottom w:val="0"/>
                              <w:divBdr>
                                <w:top w:val="none" w:sz="0" w:space="0" w:color="auto"/>
                                <w:left w:val="none" w:sz="0" w:space="0" w:color="auto"/>
                                <w:bottom w:val="none" w:sz="0" w:space="0" w:color="auto"/>
                                <w:right w:val="none" w:sz="0" w:space="0" w:color="auto"/>
                              </w:divBdr>
                              <w:divsChild>
                                <w:div w:id="605113445">
                                  <w:marLeft w:val="0"/>
                                  <w:marRight w:val="0"/>
                                  <w:marTop w:val="0"/>
                                  <w:marBottom w:val="0"/>
                                  <w:divBdr>
                                    <w:top w:val="none" w:sz="0" w:space="0" w:color="auto"/>
                                    <w:left w:val="none" w:sz="0" w:space="0" w:color="auto"/>
                                    <w:bottom w:val="none" w:sz="0" w:space="0" w:color="auto"/>
                                    <w:right w:val="none" w:sz="0" w:space="0" w:color="auto"/>
                                  </w:divBdr>
                                  <w:divsChild>
                                    <w:div w:id="8203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066875">
          <w:marLeft w:val="0"/>
          <w:marRight w:val="0"/>
          <w:marTop w:val="0"/>
          <w:marBottom w:val="0"/>
          <w:divBdr>
            <w:top w:val="none" w:sz="0" w:space="0" w:color="auto"/>
            <w:left w:val="none" w:sz="0" w:space="0" w:color="auto"/>
            <w:bottom w:val="none" w:sz="0" w:space="0" w:color="auto"/>
            <w:right w:val="none" w:sz="0" w:space="0" w:color="auto"/>
          </w:divBdr>
          <w:divsChild>
            <w:div w:id="1737897830">
              <w:marLeft w:val="0"/>
              <w:marRight w:val="0"/>
              <w:marTop w:val="0"/>
              <w:marBottom w:val="0"/>
              <w:divBdr>
                <w:top w:val="none" w:sz="0" w:space="0" w:color="auto"/>
                <w:left w:val="none" w:sz="0" w:space="0" w:color="auto"/>
                <w:bottom w:val="none" w:sz="0" w:space="0" w:color="auto"/>
                <w:right w:val="none" w:sz="0" w:space="0" w:color="auto"/>
              </w:divBdr>
              <w:divsChild>
                <w:div w:id="652225331">
                  <w:marLeft w:val="0"/>
                  <w:marRight w:val="0"/>
                  <w:marTop w:val="0"/>
                  <w:marBottom w:val="0"/>
                  <w:divBdr>
                    <w:top w:val="none" w:sz="0" w:space="0" w:color="auto"/>
                    <w:left w:val="none" w:sz="0" w:space="0" w:color="auto"/>
                    <w:bottom w:val="none" w:sz="0" w:space="0" w:color="auto"/>
                    <w:right w:val="none" w:sz="0" w:space="0" w:color="auto"/>
                  </w:divBdr>
                  <w:divsChild>
                    <w:div w:id="1983346644">
                      <w:marLeft w:val="0"/>
                      <w:marRight w:val="0"/>
                      <w:marTop w:val="0"/>
                      <w:marBottom w:val="0"/>
                      <w:divBdr>
                        <w:top w:val="none" w:sz="0" w:space="0" w:color="auto"/>
                        <w:left w:val="none" w:sz="0" w:space="0" w:color="auto"/>
                        <w:bottom w:val="none" w:sz="0" w:space="0" w:color="auto"/>
                        <w:right w:val="none" w:sz="0" w:space="0" w:color="auto"/>
                      </w:divBdr>
                      <w:divsChild>
                        <w:div w:id="1628464585">
                          <w:marLeft w:val="0"/>
                          <w:marRight w:val="0"/>
                          <w:marTop w:val="0"/>
                          <w:marBottom w:val="0"/>
                          <w:divBdr>
                            <w:top w:val="none" w:sz="0" w:space="0" w:color="auto"/>
                            <w:left w:val="none" w:sz="0" w:space="0" w:color="auto"/>
                            <w:bottom w:val="none" w:sz="0" w:space="0" w:color="auto"/>
                            <w:right w:val="none" w:sz="0" w:space="0" w:color="auto"/>
                          </w:divBdr>
                          <w:divsChild>
                            <w:div w:id="103573867">
                              <w:marLeft w:val="0"/>
                              <w:marRight w:val="0"/>
                              <w:marTop w:val="0"/>
                              <w:marBottom w:val="0"/>
                              <w:divBdr>
                                <w:top w:val="none" w:sz="0" w:space="0" w:color="auto"/>
                                <w:left w:val="none" w:sz="0" w:space="0" w:color="auto"/>
                                <w:bottom w:val="none" w:sz="0" w:space="0" w:color="auto"/>
                                <w:right w:val="none" w:sz="0" w:space="0" w:color="auto"/>
                              </w:divBdr>
                              <w:divsChild>
                                <w:div w:id="822085382">
                                  <w:marLeft w:val="0"/>
                                  <w:marRight w:val="0"/>
                                  <w:marTop w:val="0"/>
                                  <w:marBottom w:val="0"/>
                                  <w:divBdr>
                                    <w:top w:val="none" w:sz="0" w:space="0" w:color="auto"/>
                                    <w:left w:val="none" w:sz="0" w:space="0" w:color="auto"/>
                                    <w:bottom w:val="none" w:sz="0" w:space="0" w:color="auto"/>
                                    <w:right w:val="none" w:sz="0" w:space="0" w:color="auto"/>
                                  </w:divBdr>
                                  <w:divsChild>
                                    <w:div w:id="341057166">
                                      <w:marLeft w:val="0"/>
                                      <w:marRight w:val="0"/>
                                      <w:marTop w:val="0"/>
                                      <w:marBottom w:val="0"/>
                                      <w:divBdr>
                                        <w:top w:val="none" w:sz="0" w:space="0" w:color="auto"/>
                                        <w:left w:val="none" w:sz="0" w:space="0" w:color="auto"/>
                                        <w:bottom w:val="none" w:sz="0" w:space="0" w:color="auto"/>
                                        <w:right w:val="none" w:sz="0" w:space="0" w:color="auto"/>
                                      </w:divBdr>
                                      <w:divsChild>
                                        <w:div w:id="12558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377440">
          <w:marLeft w:val="0"/>
          <w:marRight w:val="0"/>
          <w:marTop w:val="0"/>
          <w:marBottom w:val="0"/>
          <w:divBdr>
            <w:top w:val="none" w:sz="0" w:space="0" w:color="auto"/>
            <w:left w:val="none" w:sz="0" w:space="0" w:color="auto"/>
            <w:bottom w:val="none" w:sz="0" w:space="0" w:color="auto"/>
            <w:right w:val="none" w:sz="0" w:space="0" w:color="auto"/>
          </w:divBdr>
          <w:divsChild>
            <w:div w:id="2019576585">
              <w:marLeft w:val="0"/>
              <w:marRight w:val="0"/>
              <w:marTop w:val="0"/>
              <w:marBottom w:val="0"/>
              <w:divBdr>
                <w:top w:val="none" w:sz="0" w:space="0" w:color="auto"/>
                <w:left w:val="none" w:sz="0" w:space="0" w:color="auto"/>
                <w:bottom w:val="none" w:sz="0" w:space="0" w:color="auto"/>
                <w:right w:val="none" w:sz="0" w:space="0" w:color="auto"/>
              </w:divBdr>
              <w:divsChild>
                <w:div w:id="978918085">
                  <w:marLeft w:val="0"/>
                  <w:marRight w:val="0"/>
                  <w:marTop w:val="0"/>
                  <w:marBottom w:val="0"/>
                  <w:divBdr>
                    <w:top w:val="none" w:sz="0" w:space="0" w:color="auto"/>
                    <w:left w:val="none" w:sz="0" w:space="0" w:color="auto"/>
                    <w:bottom w:val="none" w:sz="0" w:space="0" w:color="auto"/>
                    <w:right w:val="none" w:sz="0" w:space="0" w:color="auto"/>
                  </w:divBdr>
                  <w:divsChild>
                    <w:div w:id="285358789">
                      <w:marLeft w:val="0"/>
                      <w:marRight w:val="0"/>
                      <w:marTop w:val="0"/>
                      <w:marBottom w:val="0"/>
                      <w:divBdr>
                        <w:top w:val="none" w:sz="0" w:space="0" w:color="auto"/>
                        <w:left w:val="none" w:sz="0" w:space="0" w:color="auto"/>
                        <w:bottom w:val="none" w:sz="0" w:space="0" w:color="auto"/>
                        <w:right w:val="none" w:sz="0" w:space="0" w:color="auto"/>
                      </w:divBdr>
                      <w:divsChild>
                        <w:div w:id="2058503266">
                          <w:marLeft w:val="0"/>
                          <w:marRight w:val="0"/>
                          <w:marTop w:val="0"/>
                          <w:marBottom w:val="0"/>
                          <w:divBdr>
                            <w:top w:val="none" w:sz="0" w:space="0" w:color="auto"/>
                            <w:left w:val="none" w:sz="0" w:space="0" w:color="auto"/>
                            <w:bottom w:val="none" w:sz="0" w:space="0" w:color="auto"/>
                            <w:right w:val="none" w:sz="0" w:space="0" w:color="auto"/>
                          </w:divBdr>
                          <w:divsChild>
                            <w:div w:id="102188353">
                              <w:marLeft w:val="0"/>
                              <w:marRight w:val="0"/>
                              <w:marTop w:val="0"/>
                              <w:marBottom w:val="0"/>
                              <w:divBdr>
                                <w:top w:val="none" w:sz="0" w:space="0" w:color="auto"/>
                                <w:left w:val="none" w:sz="0" w:space="0" w:color="auto"/>
                                <w:bottom w:val="none" w:sz="0" w:space="0" w:color="auto"/>
                                <w:right w:val="none" w:sz="0" w:space="0" w:color="auto"/>
                              </w:divBdr>
                              <w:divsChild>
                                <w:div w:id="12077204">
                                  <w:marLeft w:val="0"/>
                                  <w:marRight w:val="0"/>
                                  <w:marTop w:val="0"/>
                                  <w:marBottom w:val="0"/>
                                  <w:divBdr>
                                    <w:top w:val="none" w:sz="0" w:space="0" w:color="auto"/>
                                    <w:left w:val="none" w:sz="0" w:space="0" w:color="auto"/>
                                    <w:bottom w:val="none" w:sz="0" w:space="0" w:color="auto"/>
                                    <w:right w:val="none" w:sz="0" w:space="0" w:color="auto"/>
                                  </w:divBdr>
                                  <w:divsChild>
                                    <w:div w:id="161181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892588">
      <w:bodyDiv w:val="1"/>
      <w:marLeft w:val="0"/>
      <w:marRight w:val="0"/>
      <w:marTop w:val="0"/>
      <w:marBottom w:val="0"/>
      <w:divBdr>
        <w:top w:val="none" w:sz="0" w:space="0" w:color="auto"/>
        <w:left w:val="none" w:sz="0" w:space="0" w:color="auto"/>
        <w:bottom w:val="none" w:sz="0" w:space="0" w:color="auto"/>
        <w:right w:val="none" w:sz="0" w:space="0" w:color="auto"/>
      </w:divBdr>
      <w:divsChild>
        <w:div w:id="1149320333">
          <w:marLeft w:val="0"/>
          <w:marRight w:val="0"/>
          <w:marTop w:val="0"/>
          <w:marBottom w:val="0"/>
          <w:divBdr>
            <w:top w:val="none" w:sz="0" w:space="0" w:color="auto"/>
            <w:left w:val="none" w:sz="0" w:space="0" w:color="auto"/>
            <w:bottom w:val="none" w:sz="0" w:space="0" w:color="auto"/>
            <w:right w:val="none" w:sz="0" w:space="0" w:color="auto"/>
          </w:divBdr>
          <w:divsChild>
            <w:div w:id="1945069967">
              <w:marLeft w:val="0"/>
              <w:marRight w:val="0"/>
              <w:marTop w:val="0"/>
              <w:marBottom w:val="0"/>
              <w:divBdr>
                <w:top w:val="none" w:sz="0" w:space="0" w:color="auto"/>
                <w:left w:val="none" w:sz="0" w:space="0" w:color="auto"/>
                <w:bottom w:val="none" w:sz="0" w:space="0" w:color="auto"/>
                <w:right w:val="none" w:sz="0" w:space="0" w:color="auto"/>
              </w:divBdr>
            </w:div>
          </w:divsChild>
        </w:div>
        <w:div w:id="319965128">
          <w:marLeft w:val="0"/>
          <w:marRight w:val="0"/>
          <w:marTop w:val="0"/>
          <w:marBottom w:val="0"/>
          <w:divBdr>
            <w:top w:val="none" w:sz="0" w:space="0" w:color="auto"/>
            <w:left w:val="none" w:sz="0" w:space="0" w:color="auto"/>
            <w:bottom w:val="none" w:sz="0" w:space="0" w:color="auto"/>
            <w:right w:val="none" w:sz="0" w:space="0" w:color="auto"/>
          </w:divBdr>
          <w:divsChild>
            <w:div w:id="1771466423">
              <w:marLeft w:val="0"/>
              <w:marRight w:val="0"/>
              <w:marTop w:val="0"/>
              <w:marBottom w:val="0"/>
              <w:divBdr>
                <w:top w:val="none" w:sz="0" w:space="0" w:color="auto"/>
                <w:left w:val="none" w:sz="0" w:space="0" w:color="auto"/>
                <w:bottom w:val="none" w:sz="0" w:space="0" w:color="auto"/>
                <w:right w:val="none" w:sz="0" w:space="0" w:color="auto"/>
              </w:divBdr>
            </w:div>
          </w:divsChild>
        </w:div>
        <w:div w:id="187762148">
          <w:marLeft w:val="0"/>
          <w:marRight w:val="0"/>
          <w:marTop w:val="0"/>
          <w:marBottom w:val="0"/>
          <w:divBdr>
            <w:top w:val="none" w:sz="0" w:space="0" w:color="auto"/>
            <w:left w:val="none" w:sz="0" w:space="0" w:color="auto"/>
            <w:bottom w:val="none" w:sz="0" w:space="0" w:color="auto"/>
            <w:right w:val="none" w:sz="0" w:space="0" w:color="auto"/>
          </w:divBdr>
          <w:divsChild>
            <w:div w:id="1901817827">
              <w:marLeft w:val="0"/>
              <w:marRight w:val="0"/>
              <w:marTop w:val="0"/>
              <w:marBottom w:val="0"/>
              <w:divBdr>
                <w:top w:val="none" w:sz="0" w:space="0" w:color="auto"/>
                <w:left w:val="none" w:sz="0" w:space="0" w:color="auto"/>
                <w:bottom w:val="none" w:sz="0" w:space="0" w:color="auto"/>
                <w:right w:val="none" w:sz="0" w:space="0" w:color="auto"/>
              </w:divBdr>
            </w:div>
            <w:div w:id="1613895660">
              <w:marLeft w:val="0"/>
              <w:marRight w:val="0"/>
              <w:marTop w:val="0"/>
              <w:marBottom w:val="0"/>
              <w:divBdr>
                <w:top w:val="none" w:sz="0" w:space="0" w:color="auto"/>
                <w:left w:val="none" w:sz="0" w:space="0" w:color="auto"/>
                <w:bottom w:val="none" w:sz="0" w:space="0" w:color="auto"/>
                <w:right w:val="none" w:sz="0" w:space="0" w:color="auto"/>
              </w:divBdr>
              <w:divsChild>
                <w:div w:id="1232348582">
                  <w:marLeft w:val="0"/>
                  <w:marRight w:val="0"/>
                  <w:marTop w:val="0"/>
                  <w:marBottom w:val="0"/>
                  <w:divBdr>
                    <w:top w:val="none" w:sz="0" w:space="0" w:color="auto"/>
                    <w:left w:val="none" w:sz="0" w:space="0" w:color="auto"/>
                    <w:bottom w:val="none" w:sz="0" w:space="0" w:color="auto"/>
                    <w:right w:val="none" w:sz="0" w:space="0" w:color="auto"/>
                  </w:divBdr>
                  <w:divsChild>
                    <w:div w:id="2123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7309">
              <w:marLeft w:val="0"/>
              <w:marRight w:val="0"/>
              <w:marTop w:val="0"/>
              <w:marBottom w:val="0"/>
              <w:divBdr>
                <w:top w:val="none" w:sz="0" w:space="0" w:color="auto"/>
                <w:left w:val="none" w:sz="0" w:space="0" w:color="auto"/>
                <w:bottom w:val="none" w:sz="0" w:space="0" w:color="auto"/>
                <w:right w:val="none" w:sz="0" w:space="0" w:color="auto"/>
              </w:divBdr>
            </w:div>
          </w:divsChild>
        </w:div>
        <w:div w:id="2069061828">
          <w:marLeft w:val="0"/>
          <w:marRight w:val="0"/>
          <w:marTop w:val="0"/>
          <w:marBottom w:val="0"/>
          <w:divBdr>
            <w:top w:val="none" w:sz="0" w:space="0" w:color="auto"/>
            <w:left w:val="none" w:sz="0" w:space="0" w:color="auto"/>
            <w:bottom w:val="none" w:sz="0" w:space="0" w:color="auto"/>
            <w:right w:val="none" w:sz="0" w:space="0" w:color="auto"/>
          </w:divBdr>
          <w:divsChild>
            <w:div w:id="362101002">
              <w:marLeft w:val="0"/>
              <w:marRight w:val="0"/>
              <w:marTop w:val="0"/>
              <w:marBottom w:val="0"/>
              <w:divBdr>
                <w:top w:val="none" w:sz="0" w:space="0" w:color="auto"/>
                <w:left w:val="none" w:sz="0" w:space="0" w:color="auto"/>
                <w:bottom w:val="none" w:sz="0" w:space="0" w:color="auto"/>
                <w:right w:val="none" w:sz="0" w:space="0" w:color="auto"/>
              </w:divBdr>
            </w:div>
            <w:div w:id="1087190163">
              <w:marLeft w:val="0"/>
              <w:marRight w:val="0"/>
              <w:marTop w:val="0"/>
              <w:marBottom w:val="0"/>
              <w:divBdr>
                <w:top w:val="none" w:sz="0" w:space="0" w:color="auto"/>
                <w:left w:val="none" w:sz="0" w:space="0" w:color="auto"/>
                <w:bottom w:val="none" w:sz="0" w:space="0" w:color="auto"/>
                <w:right w:val="none" w:sz="0" w:space="0" w:color="auto"/>
              </w:divBdr>
              <w:divsChild>
                <w:div w:id="805666179">
                  <w:marLeft w:val="0"/>
                  <w:marRight w:val="0"/>
                  <w:marTop w:val="0"/>
                  <w:marBottom w:val="0"/>
                  <w:divBdr>
                    <w:top w:val="none" w:sz="0" w:space="0" w:color="auto"/>
                    <w:left w:val="none" w:sz="0" w:space="0" w:color="auto"/>
                    <w:bottom w:val="none" w:sz="0" w:space="0" w:color="auto"/>
                    <w:right w:val="none" w:sz="0" w:space="0" w:color="auto"/>
                  </w:divBdr>
                  <w:divsChild>
                    <w:div w:id="1452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4001</Words>
  <Characters>22806</Characters>
  <Application>Microsoft Office Word</Application>
  <DocSecurity>0</DocSecurity>
  <Lines>190</Lines>
  <Paragraphs>53</Paragraphs>
  <ScaleCrop>false</ScaleCrop>
  <Company/>
  <LinksUpToDate>false</LinksUpToDate>
  <CharactersWithSpaces>26754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2025-06-26T11:22:00Z</dcterms:created>
  <dcterms:modified xsi:type="dcterms:W3CDTF">2025-06-26T11:29:00Z</dcterms:modified>
</cp:coreProperties>
</file>