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t>1. Introduction and Strategic Context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00F45291" w:rsidRPr="00A0667E">
        <w:rPr>
          <w:rFonts w:ascii="Times New Roman" w:eastAsia="Times New Roman" w:hAnsi="Times New Roman" w:cs="Times New Roman"/>
          <w:b/>
          <w:bCs/>
          <w:sz w:val="24"/>
          <w:szCs w:val="24"/>
        </w:rPr>
        <w:t xml:space="preserve">Global </w:t>
      </w:r>
      <w:bookmarkStart w:id="0" w:name="_GoBack"/>
      <w:r w:rsidRPr="00A0667E">
        <w:rPr>
          <w:rFonts w:ascii="Times New Roman" w:eastAsia="Times New Roman" w:hAnsi="Times New Roman" w:cs="Times New Roman"/>
          <w:b/>
          <w:bCs/>
          <w:sz w:val="24"/>
          <w:szCs w:val="24"/>
        </w:rPr>
        <w:t>Single Photon Emission Computed Tomography</w:t>
      </w:r>
      <w:r w:rsidR="00F45291" w:rsidRPr="00A0667E">
        <w:rPr>
          <w:rFonts w:ascii="Times New Roman" w:eastAsia="Times New Roman" w:hAnsi="Times New Roman" w:cs="Times New Roman"/>
          <w:b/>
          <w:bCs/>
          <w:sz w:val="24"/>
          <w:szCs w:val="24"/>
        </w:rPr>
        <w:t xml:space="preserve"> Market</w:t>
      </w:r>
      <w:r w:rsidR="00F45291" w:rsidRPr="00A0667E">
        <w:rPr>
          <w:rFonts w:ascii="Times New Roman" w:eastAsia="Times New Roman" w:hAnsi="Times New Roman" w:cs="Times New Roman"/>
          <w:sz w:val="24"/>
          <w:szCs w:val="24"/>
        </w:rPr>
        <w:t xml:space="preserve"> </w:t>
      </w:r>
      <w:bookmarkEnd w:id="0"/>
      <w:r w:rsidRPr="00A0667E">
        <w:rPr>
          <w:rFonts w:ascii="Times New Roman" w:eastAsia="Times New Roman" w:hAnsi="Times New Roman" w:cs="Times New Roman"/>
          <w:sz w:val="24"/>
          <w:szCs w:val="24"/>
        </w:rPr>
        <w:t xml:space="preserve">will witness a robust CAGR of </w:t>
      </w:r>
      <w:r w:rsidRPr="00A0667E">
        <w:rPr>
          <w:rFonts w:ascii="Times New Roman" w:eastAsia="Times New Roman" w:hAnsi="Times New Roman" w:cs="Times New Roman"/>
          <w:b/>
          <w:bCs/>
          <w:sz w:val="24"/>
          <w:szCs w:val="24"/>
        </w:rPr>
        <w:t>7.4%</w:t>
      </w:r>
      <w:r w:rsidRPr="00A0667E">
        <w:rPr>
          <w:rFonts w:ascii="Times New Roman" w:eastAsia="Times New Roman" w:hAnsi="Times New Roman" w:cs="Times New Roman"/>
          <w:sz w:val="24"/>
          <w:szCs w:val="24"/>
        </w:rPr>
        <w:t xml:space="preserve">, valued at </w:t>
      </w:r>
      <w:r w:rsidRPr="00A0667E">
        <w:rPr>
          <w:rFonts w:ascii="Times New Roman" w:eastAsia="Times New Roman" w:hAnsi="Times New Roman" w:cs="Times New Roman"/>
          <w:b/>
          <w:bCs/>
          <w:sz w:val="24"/>
          <w:szCs w:val="24"/>
        </w:rPr>
        <w:t>$1.4 billion</w:t>
      </w:r>
      <w:r w:rsidRPr="00A0667E">
        <w:rPr>
          <w:rFonts w:ascii="Times New Roman" w:eastAsia="Times New Roman" w:hAnsi="Times New Roman" w:cs="Times New Roman"/>
          <w:sz w:val="24"/>
          <w:szCs w:val="24"/>
        </w:rPr>
        <w:t xml:space="preserve"> in </w:t>
      </w:r>
      <w:r w:rsidRPr="00A0667E">
        <w:rPr>
          <w:rFonts w:ascii="Times New Roman" w:eastAsia="Times New Roman" w:hAnsi="Times New Roman" w:cs="Times New Roman"/>
          <w:b/>
          <w:bCs/>
          <w:sz w:val="24"/>
          <w:szCs w:val="24"/>
        </w:rPr>
        <w:t>2024</w:t>
      </w:r>
      <w:r w:rsidRPr="00A0667E">
        <w:rPr>
          <w:rFonts w:ascii="Times New Roman" w:eastAsia="Times New Roman" w:hAnsi="Times New Roman" w:cs="Times New Roman"/>
          <w:sz w:val="24"/>
          <w:szCs w:val="24"/>
        </w:rPr>
        <w:t xml:space="preserve">, and is projected to reach </w:t>
      </w:r>
      <w:r w:rsidRPr="00A0667E">
        <w:rPr>
          <w:rFonts w:ascii="Times New Roman" w:eastAsia="Times New Roman" w:hAnsi="Times New Roman" w:cs="Times New Roman"/>
          <w:b/>
          <w:bCs/>
          <w:sz w:val="24"/>
          <w:szCs w:val="24"/>
        </w:rPr>
        <w:t>$2.5 billion</w:t>
      </w:r>
      <w:r w:rsidRPr="00A0667E">
        <w:rPr>
          <w:rFonts w:ascii="Times New Roman" w:eastAsia="Times New Roman" w:hAnsi="Times New Roman" w:cs="Times New Roman"/>
          <w:sz w:val="24"/>
          <w:szCs w:val="24"/>
        </w:rPr>
        <w:t xml:space="preserve"> by </w:t>
      </w:r>
      <w:r w:rsidRPr="00A0667E">
        <w:rPr>
          <w:rFonts w:ascii="Times New Roman" w:eastAsia="Times New Roman" w:hAnsi="Times New Roman" w:cs="Times New Roman"/>
          <w:b/>
          <w:bCs/>
          <w:sz w:val="24"/>
          <w:szCs w:val="24"/>
        </w:rPr>
        <w:t>2030</w:t>
      </w:r>
      <w:r w:rsidRPr="00A0667E">
        <w:rPr>
          <w:rFonts w:ascii="Times New Roman" w:eastAsia="Times New Roman" w:hAnsi="Times New Roman" w:cs="Times New Roman"/>
          <w:sz w:val="24"/>
          <w:szCs w:val="24"/>
        </w:rPr>
        <w:t>, confirms Strategic Market Research. SPECT, a nuclear imaging technique, plays a pivotal role in non-invasive diagnostic procedures, enabling accurate imaging of organs, tissues, and bones. This market's growth is driven by increasing demand for precise diagnostic tools in oncology, cardiology, and neurology, coupled with advancements in medical imaging technologies.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Key macro forces influencing this market include technological innovations in imaging systems, regulatory frameworks surrounding healthcare imaging, and an increasing global disease burden. The rise in chronic diseases like cancer, cardiovascular diseases, and neurological disorders significantly amplifies the demand for SPECT as an essential diagnostic tool. Additionally, regulatory bodies' increasing focus on healthcare infrastructure and technology integration presents new growth avenues for SPECT systems.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Key stakeholders</w:t>
      </w:r>
      <w:r w:rsidRPr="00A0667E">
        <w:rPr>
          <w:rFonts w:ascii="Times New Roman" w:eastAsia="Times New Roman" w:hAnsi="Times New Roman" w:cs="Times New Roman"/>
          <w:sz w:val="24"/>
          <w:szCs w:val="24"/>
        </w:rPr>
        <w:t xml:space="preserve"> in this market include Original Equipment Manufacturers (OEMs), healthcare providers, diagnostic centers, governments, and investors focused on medical imaging and healthcare innovation.</w:t>
      </w:r>
    </w:p>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t>2. Market Segmentation and Forecast Scope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Pr="00A0667E">
        <w:rPr>
          <w:rFonts w:ascii="Times New Roman" w:eastAsia="Times New Roman" w:hAnsi="Times New Roman" w:cs="Times New Roman"/>
          <w:b/>
          <w:bCs/>
          <w:sz w:val="24"/>
          <w:szCs w:val="24"/>
        </w:rPr>
        <w:t>Single Photon Emission Computed Tomography (SPECT) market</w:t>
      </w:r>
      <w:r w:rsidRPr="00A0667E">
        <w:rPr>
          <w:rFonts w:ascii="Times New Roman" w:eastAsia="Times New Roman" w:hAnsi="Times New Roman" w:cs="Times New Roman"/>
          <w:sz w:val="24"/>
          <w:szCs w:val="24"/>
        </w:rPr>
        <w:t xml:space="preserve"> is primarily segmented by </w:t>
      </w:r>
      <w:r w:rsidRPr="00A0667E">
        <w:rPr>
          <w:rFonts w:ascii="Times New Roman" w:eastAsia="Times New Roman" w:hAnsi="Times New Roman" w:cs="Times New Roman"/>
          <w:b/>
          <w:bCs/>
          <w:sz w:val="24"/>
          <w:szCs w:val="24"/>
        </w:rPr>
        <w:t>product type</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application</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end-user</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region</w:t>
      </w:r>
      <w:r w:rsidRPr="00A0667E">
        <w:rPr>
          <w:rFonts w:ascii="Times New Roman" w:eastAsia="Times New Roman" w:hAnsi="Times New Roman" w:cs="Times New Roman"/>
          <w:sz w:val="24"/>
          <w:szCs w:val="24"/>
        </w:rPr>
        <w:t>. These segments provide a comprehensive understanding of the factors driving the market and the adoption of SPECT technology in various healthcare domains.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By Product Type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SPECT market is primarily classified into </w:t>
      </w:r>
      <w:r w:rsidRPr="00A0667E">
        <w:rPr>
          <w:rFonts w:ascii="Times New Roman" w:eastAsia="Times New Roman" w:hAnsi="Times New Roman" w:cs="Times New Roman"/>
          <w:b/>
          <w:bCs/>
          <w:sz w:val="24"/>
          <w:szCs w:val="24"/>
        </w:rPr>
        <w:t>SPECT scanners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SPECT/CT hybrid scanners</w:t>
      </w:r>
      <w:r w:rsidRPr="00A0667E">
        <w:rPr>
          <w:rFonts w:ascii="Times New Roman" w:eastAsia="Times New Roman" w:hAnsi="Times New Roman" w:cs="Times New Roman"/>
          <w:sz w:val="24"/>
          <w:szCs w:val="24"/>
        </w:rPr>
        <w:t>. SPECT/CT hybrid systems, which combine the functional imaging capabilities of SPECT with the anatomical information provided by CT (Computed Tomography), are gaining significant traction in the market. The hybrid system offers more accurate diagnoses and better localization of abnormal growths, making it the preferred choice for complex imaging needs.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In </w:t>
      </w:r>
      <w:r w:rsidRPr="00A0667E">
        <w:rPr>
          <w:rFonts w:ascii="Times New Roman" w:eastAsia="Times New Roman" w:hAnsi="Times New Roman" w:cs="Times New Roman"/>
          <w:b/>
          <w:bCs/>
          <w:sz w:val="24"/>
          <w:szCs w:val="24"/>
        </w:rPr>
        <w:t>2024</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SPECT/CT hybrid systems</w:t>
      </w:r>
      <w:r w:rsidRPr="00A0667E">
        <w:rPr>
          <w:rFonts w:ascii="Times New Roman" w:eastAsia="Times New Roman" w:hAnsi="Times New Roman" w:cs="Times New Roman"/>
          <w:sz w:val="24"/>
          <w:szCs w:val="24"/>
        </w:rPr>
        <w:t xml:space="preserve"> are expected to account for </w:t>
      </w:r>
      <w:r w:rsidRPr="00A0667E">
        <w:rPr>
          <w:rFonts w:ascii="Times New Roman" w:eastAsia="Times New Roman" w:hAnsi="Times New Roman" w:cs="Times New Roman"/>
          <w:b/>
          <w:bCs/>
          <w:sz w:val="24"/>
          <w:szCs w:val="24"/>
        </w:rPr>
        <w:t>60%</w:t>
      </w:r>
      <w:r w:rsidRPr="00A0667E">
        <w:rPr>
          <w:rFonts w:ascii="Times New Roman" w:eastAsia="Times New Roman" w:hAnsi="Times New Roman" w:cs="Times New Roman"/>
          <w:sz w:val="24"/>
          <w:szCs w:val="24"/>
        </w:rPr>
        <w:t xml:space="preserve"> of the market share, driven by their growing adoption in oncology and cardiology due to their superior imaging capabilities.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By Application</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market is also segmented based on the </w:t>
      </w:r>
      <w:r w:rsidRPr="00A0667E">
        <w:rPr>
          <w:rFonts w:ascii="Times New Roman" w:eastAsia="Times New Roman" w:hAnsi="Times New Roman" w:cs="Times New Roman"/>
          <w:b/>
          <w:bCs/>
          <w:sz w:val="24"/>
          <w:szCs w:val="24"/>
        </w:rPr>
        <w:t>applications</w:t>
      </w:r>
      <w:r w:rsidRPr="00A0667E">
        <w:rPr>
          <w:rFonts w:ascii="Times New Roman" w:eastAsia="Times New Roman" w:hAnsi="Times New Roman" w:cs="Times New Roman"/>
          <w:sz w:val="24"/>
          <w:szCs w:val="24"/>
        </w:rPr>
        <w:t xml:space="preserve"> of SPECT in healthcare, primarily in </w:t>
      </w:r>
      <w:r w:rsidRPr="00A0667E">
        <w:rPr>
          <w:rFonts w:ascii="Times New Roman" w:eastAsia="Times New Roman" w:hAnsi="Times New Roman" w:cs="Times New Roman"/>
          <w:b/>
          <w:bCs/>
          <w:sz w:val="24"/>
          <w:szCs w:val="24"/>
        </w:rPr>
        <w:t>oncology</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cardiology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neurology</w:t>
      </w:r>
      <w:r w:rsidRPr="00A0667E">
        <w:rPr>
          <w:rFonts w:ascii="Times New Roman" w:eastAsia="Times New Roman" w:hAnsi="Times New Roman" w:cs="Times New Roman"/>
          <w:sz w:val="24"/>
          <w:szCs w:val="24"/>
        </w:rPr>
        <w:t xml:space="preserve">. Among these, </w:t>
      </w:r>
      <w:r w:rsidRPr="00A0667E">
        <w:rPr>
          <w:rFonts w:ascii="Times New Roman" w:eastAsia="Times New Roman" w:hAnsi="Times New Roman" w:cs="Times New Roman"/>
          <w:b/>
          <w:bCs/>
          <w:sz w:val="24"/>
          <w:szCs w:val="24"/>
        </w:rPr>
        <w:t>cardiology</w:t>
      </w:r>
      <w:r w:rsidRPr="00A0667E">
        <w:rPr>
          <w:rFonts w:ascii="Times New Roman" w:eastAsia="Times New Roman" w:hAnsi="Times New Roman" w:cs="Times New Roman"/>
          <w:sz w:val="24"/>
          <w:szCs w:val="24"/>
        </w:rPr>
        <w:t xml:space="preserve"> holds the largest share due to the increasing prevalence of cardiovascular diseases and the need for non-invasive diagnostic procedures for heart conditions.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lastRenderedPageBreak/>
        <w:t xml:space="preserve">In </w:t>
      </w:r>
      <w:r w:rsidRPr="00A0667E">
        <w:rPr>
          <w:rFonts w:ascii="Times New Roman" w:eastAsia="Times New Roman" w:hAnsi="Times New Roman" w:cs="Times New Roman"/>
          <w:b/>
          <w:bCs/>
          <w:sz w:val="24"/>
          <w:szCs w:val="24"/>
        </w:rPr>
        <w:t>2024</w:t>
      </w:r>
      <w:r w:rsidRPr="00A0667E">
        <w:rPr>
          <w:rFonts w:ascii="Times New Roman" w:eastAsia="Times New Roman" w:hAnsi="Times New Roman" w:cs="Times New Roman"/>
          <w:sz w:val="24"/>
          <w:szCs w:val="24"/>
        </w:rPr>
        <w:t xml:space="preserve">, the </w:t>
      </w:r>
      <w:r w:rsidRPr="00A0667E">
        <w:rPr>
          <w:rFonts w:ascii="Times New Roman" w:eastAsia="Times New Roman" w:hAnsi="Times New Roman" w:cs="Times New Roman"/>
          <w:b/>
          <w:bCs/>
          <w:sz w:val="24"/>
          <w:szCs w:val="24"/>
        </w:rPr>
        <w:t>cardiology</w:t>
      </w:r>
      <w:r w:rsidRPr="00A0667E">
        <w:rPr>
          <w:rFonts w:ascii="Times New Roman" w:eastAsia="Times New Roman" w:hAnsi="Times New Roman" w:cs="Times New Roman"/>
          <w:sz w:val="24"/>
          <w:szCs w:val="24"/>
        </w:rPr>
        <w:t xml:space="preserve"> segment is projected to capture </w:t>
      </w:r>
      <w:r w:rsidRPr="00A0667E">
        <w:rPr>
          <w:rFonts w:ascii="Times New Roman" w:eastAsia="Times New Roman" w:hAnsi="Times New Roman" w:cs="Times New Roman"/>
          <w:b/>
          <w:bCs/>
          <w:sz w:val="24"/>
          <w:szCs w:val="24"/>
        </w:rPr>
        <w:t>40%</w:t>
      </w:r>
      <w:r w:rsidRPr="00A0667E">
        <w:rPr>
          <w:rFonts w:ascii="Times New Roman" w:eastAsia="Times New Roman" w:hAnsi="Times New Roman" w:cs="Times New Roman"/>
          <w:sz w:val="24"/>
          <w:szCs w:val="24"/>
        </w:rPr>
        <w:t xml:space="preserve"> of the total market share, driven by a higher incidence of heart diseases and the critical need for accurate imaging techniques in diagnosing and managing cardiovascular conditions.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By End-User</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Pr="00A0667E">
        <w:rPr>
          <w:rFonts w:ascii="Times New Roman" w:eastAsia="Times New Roman" w:hAnsi="Times New Roman" w:cs="Times New Roman"/>
          <w:b/>
          <w:bCs/>
          <w:sz w:val="24"/>
          <w:szCs w:val="24"/>
        </w:rPr>
        <w:t>end-users</w:t>
      </w:r>
      <w:r w:rsidRPr="00A0667E">
        <w:rPr>
          <w:rFonts w:ascii="Times New Roman" w:eastAsia="Times New Roman" w:hAnsi="Times New Roman" w:cs="Times New Roman"/>
          <w:sz w:val="24"/>
          <w:szCs w:val="24"/>
        </w:rPr>
        <w:t xml:space="preserve"> of SPECT systems include </w:t>
      </w:r>
      <w:r w:rsidRPr="00A0667E">
        <w:rPr>
          <w:rFonts w:ascii="Times New Roman" w:eastAsia="Times New Roman" w:hAnsi="Times New Roman" w:cs="Times New Roman"/>
          <w:b/>
          <w:bCs/>
          <w:sz w:val="24"/>
          <w:szCs w:val="24"/>
        </w:rPr>
        <w:t>hospitals</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diagnostic imaging centers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research institutions</w:t>
      </w:r>
      <w:r w:rsidRPr="00A0667E">
        <w:rPr>
          <w:rFonts w:ascii="Times New Roman" w:eastAsia="Times New Roman" w:hAnsi="Times New Roman" w:cs="Times New Roman"/>
          <w:sz w:val="24"/>
          <w:szCs w:val="24"/>
        </w:rPr>
        <w:t>. Hospitals remain the largest end-user segment due to their high patient volumes and advanced diagnostic capabilities. Diagnostic centers are also witnessing significant growth, especially in regions with growing healthcare investments and the rise of specialized imaging facilities.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In </w:t>
      </w:r>
      <w:r w:rsidRPr="00A0667E">
        <w:rPr>
          <w:rFonts w:ascii="Times New Roman" w:eastAsia="Times New Roman" w:hAnsi="Times New Roman" w:cs="Times New Roman"/>
          <w:b/>
          <w:bCs/>
          <w:sz w:val="24"/>
          <w:szCs w:val="24"/>
        </w:rPr>
        <w:t>2024</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hospitals</w:t>
      </w:r>
      <w:r w:rsidRPr="00A0667E">
        <w:rPr>
          <w:rFonts w:ascii="Times New Roman" w:eastAsia="Times New Roman" w:hAnsi="Times New Roman" w:cs="Times New Roman"/>
          <w:sz w:val="24"/>
          <w:szCs w:val="24"/>
        </w:rPr>
        <w:t xml:space="preserve"> are expected to dominate the end-user segment with a </w:t>
      </w:r>
      <w:r w:rsidRPr="00A0667E">
        <w:rPr>
          <w:rFonts w:ascii="Times New Roman" w:eastAsia="Times New Roman" w:hAnsi="Times New Roman" w:cs="Times New Roman"/>
          <w:b/>
          <w:bCs/>
          <w:sz w:val="24"/>
          <w:szCs w:val="24"/>
        </w:rPr>
        <w:t>50%</w:t>
      </w:r>
      <w:r w:rsidRPr="00A0667E">
        <w:rPr>
          <w:rFonts w:ascii="Times New Roman" w:eastAsia="Times New Roman" w:hAnsi="Times New Roman" w:cs="Times New Roman"/>
          <w:sz w:val="24"/>
          <w:szCs w:val="24"/>
        </w:rPr>
        <w:t xml:space="preserve"> market share, followed by diagnostic imaging centers with a </w:t>
      </w:r>
      <w:r w:rsidRPr="00A0667E">
        <w:rPr>
          <w:rFonts w:ascii="Times New Roman" w:eastAsia="Times New Roman" w:hAnsi="Times New Roman" w:cs="Times New Roman"/>
          <w:b/>
          <w:bCs/>
          <w:sz w:val="24"/>
          <w:szCs w:val="24"/>
        </w:rPr>
        <w:t>30%</w:t>
      </w:r>
      <w:r w:rsidRPr="00A0667E">
        <w:rPr>
          <w:rFonts w:ascii="Times New Roman" w:eastAsia="Times New Roman" w:hAnsi="Times New Roman" w:cs="Times New Roman"/>
          <w:sz w:val="24"/>
          <w:szCs w:val="24"/>
        </w:rPr>
        <w:t xml:space="preserve"> share.</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By Region</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Regionally, the </w:t>
      </w: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 xml:space="preserve"> region is expected to dominate the SPECT market, owing to the high healthcare expenditure, advanced healthcare infrastructure, and early adoption of cutting-edge medical technologies. </w:t>
      </w:r>
      <w:r w:rsidRPr="00A0667E">
        <w:rPr>
          <w:rFonts w:ascii="Times New Roman" w:eastAsia="Times New Roman" w:hAnsi="Times New Roman" w:cs="Times New Roman"/>
          <w:b/>
          <w:bCs/>
          <w:sz w:val="24"/>
          <w:szCs w:val="24"/>
        </w:rPr>
        <w:t>Europe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Asia Pacific</w:t>
      </w:r>
      <w:r w:rsidRPr="00A0667E">
        <w:rPr>
          <w:rFonts w:ascii="Times New Roman" w:eastAsia="Times New Roman" w:hAnsi="Times New Roman" w:cs="Times New Roman"/>
          <w:sz w:val="24"/>
          <w:szCs w:val="24"/>
        </w:rPr>
        <w:t xml:space="preserve"> are expected to follow, with </w:t>
      </w:r>
      <w:r w:rsidRPr="00A0667E">
        <w:rPr>
          <w:rFonts w:ascii="Times New Roman" w:eastAsia="Times New Roman" w:hAnsi="Times New Roman" w:cs="Times New Roman"/>
          <w:b/>
          <w:bCs/>
          <w:sz w:val="24"/>
          <w:szCs w:val="24"/>
        </w:rPr>
        <w:t>Asia Pacific</w:t>
      </w:r>
      <w:r w:rsidRPr="00A0667E">
        <w:rPr>
          <w:rFonts w:ascii="Times New Roman" w:eastAsia="Times New Roman" w:hAnsi="Times New Roman" w:cs="Times New Roman"/>
          <w:sz w:val="24"/>
          <w:szCs w:val="24"/>
        </w:rPr>
        <w:t xml:space="preserve"> exhibiting the highest growth rate due to increasing healthcare access and rising awareness about advanced diagnostic techniques in countries like China and India.</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In </w:t>
      </w:r>
      <w:r w:rsidRPr="00A0667E">
        <w:rPr>
          <w:rFonts w:ascii="Times New Roman" w:eastAsia="Times New Roman" w:hAnsi="Times New Roman" w:cs="Times New Roman"/>
          <w:b/>
          <w:bCs/>
          <w:sz w:val="24"/>
          <w:szCs w:val="24"/>
        </w:rPr>
        <w:t>2024</w:t>
      </w:r>
      <w:r w:rsidRPr="00A0667E">
        <w:rPr>
          <w:rFonts w:ascii="Times New Roman" w:eastAsia="Times New Roman" w:hAnsi="Times New Roman" w:cs="Times New Roman"/>
          <w:sz w:val="24"/>
          <w:szCs w:val="24"/>
        </w:rPr>
        <w:t>, the market distribution by region is expected to be as follows:</w:t>
      </w:r>
    </w:p>
    <w:p w:rsidR="00A0667E" w:rsidRPr="00A0667E" w:rsidRDefault="00A0667E" w:rsidP="00A06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40%</w:t>
      </w:r>
    </w:p>
    <w:p w:rsidR="00A0667E" w:rsidRPr="00A0667E" w:rsidRDefault="00A0667E" w:rsidP="00A06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Europe</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30%</w:t>
      </w:r>
    </w:p>
    <w:p w:rsidR="00A0667E" w:rsidRPr="00A0667E" w:rsidRDefault="00A0667E" w:rsidP="00A06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Asia Pacific</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25%</w:t>
      </w:r>
    </w:p>
    <w:p w:rsidR="00A0667E" w:rsidRPr="00A0667E" w:rsidRDefault="00A0667E" w:rsidP="00A0667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LAMEA</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5%</w:t>
      </w:r>
    </w:p>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t>3. Market Trends and Innovation Landscape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Pr="00A0667E">
        <w:rPr>
          <w:rFonts w:ascii="Times New Roman" w:eastAsia="Times New Roman" w:hAnsi="Times New Roman" w:cs="Times New Roman"/>
          <w:b/>
          <w:bCs/>
          <w:sz w:val="24"/>
          <w:szCs w:val="24"/>
        </w:rPr>
        <w:t>Single Photon Emission Computed Tomography (SPECT) market</w:t>
      </w:r>
      <w:r w:rsidRPr="00A0667E">
        <w:rPr>
          <w:rFonts w:ascii="Times New Roman" w:eastAsia="Times New Roman" w:hAnsi="Times New Roman" w:cs="Times New Roman"/>
          <w:sz w:val="24"/>
          <w:szCs w:val="24"/>
        </w:rPr>
        <w:t xml:space="preserve"> is witnessing several significant </w:t>
      </w:r>
      <w:r w:rsidRPr="00A0667E">
        <w:rPr>
          <w:rFonts w:ascii="Times New Roman" w:eastAsia="Times New Roman" w:hAnsi="Times New Roman" w:cs="Times New Roman"/>
          <w:b/>
          <w:bCs/>
          <w:sz w:val="24"/>
          <w:szCs w:val="24"/>
        </w:rPr>
        <w:t>technological innovations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trends</w:t>
      </w:r>
      <w:r w:rsidRPr="00A0667E">
        <w:rPr>
          <w:rFonts w:ascii="Times New Roman" w:eastAsia="Times New Roman" w:hAnsi="Times New Roman" w:cs="Times New Roman"/>
          <w:sz w:val="24"/>
          <w:szCs w:val="24"/>
        </w:rPr>
        <w:t xml:space="preserve"> that are driving its growth. Key developments in imaging technologies, hybrid systems, and integration with </w:t>
      </w:r>
      <w:r w:rsidRPr="00A0667E">
        <w:rPr>
          <w:rFonts w:ascii="Times New Roman" w:eastAsia="Times New Roman" w:hAnsi="Times New Roman" w:cs="Times New Roman"/>
          <w:b/>
          <w:bCs/>
          <w:sz w:val="24"/>
          <w:szCs w:val="24"/>
        </w:rPr>
        <w:t>artificial intelligence (AI)</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machine learning</w:t>
      </w:r>
      <w:r w:rsidRPr="00A0667E">
        <w:rPr>
          <w:rFonts w:ascii="Times New Roman" w:eastAsia="Times New Roman" w:hAnsi="Times New Roman" w:cs="Times New Roman"/>
          <w:sz w:val="24"/>
          <w:szCs w:val="24"/>
        </w:rPr>
        <w:t xml:space="preserve"> are reshaping the landscape of SPECT.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Technological Advancements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evolution of SPECT technology has seen the integration of </w:t>
      </w:r>
      <w:r w:rsidRPr="00A0667E">
        <w:rPr>
          <w:rFonts w:ascii="Times New Roman" w:eastAsia="Times New Roman" w:hAnsi="Times New Roman" w:cs="Times New Roman"/>
          <w:b/>
          <w:bCs/>
          <w:sz w:val="24"/>
          <w:szCs w:val="24"/>
        </w:rPr>
        <w:t>hybrid imaging systems</w:t>
      </w:r>
      <w:r w:rsidRPr="00A0667E">
        <w:rPr>
          <w:rFonts w:ascii="Times New Roman" w:eastAsia="Times New Roman" w:hAnsi="Times New Roman" w:cs="Times New Roman"/>
          <w:sz w:val="24"/>
          <w:szCs w:val="24"/>
        </w:rPr>
        <w:t xml:space="preserve">, such as </w:t>
      </w:r>
      <w:r w:rsidRPr="00A0667E">
        <w:rPr>
          <w:rFonts w:ascii="Times New Roman" w:eastAsia="Times New Roman" w:hAnsi="Times New Roman" w:cs="Times New Roman"/>
          <w:b/>
          <w:bCs/>
          <w:sz w:val="24"/>
          <w:szCs w:val="24"/>
        </w:rPr>
        <w:t>SPECT/CT</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SPECT/MRI</w:t>
      </w:r>
      <w:r w:rsidRPr="00A0667E">
        <w:rPr>
          <w:rFonts w:ascii="Times New Roman" w:eastAsia="Times New Roman" w:hAnsi="Times New Roman" w:cs="Times New Roman"/>
          <w:sz w:val="24"/>
          <w:szCs w:val="24"/>
        </w:rPr>
        <w:t xml:space="preserve">. These advanced systems combine the functional imaging of SPECT with high-resolution anatomical images from CT or MRI, providing a more accurate and detailed diagnostic outcome. The accuracy of hybrid systems is particularly crucial in </w:t>
      </w:r>
      <w:r w:rsidRPr="00A0667E">
        <w:rPr>
          <w:rFonts w:ascii="Times New Roman" w:eastAsia="Times New Roman" w:hAnsi="Times New Roman" w:cs="Times New Roman"/>
          <w:b/>
          <w:bCs/>
          <w:sz w:val="24"/>
          <w:szCs w:val="24"/>
        </w:rPr>
        <w:t>oncology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neurology</w:t>
      </w:r>
      <w:r w:rsidRPr="00A0667E">
        <w:rPr>
          <w:rFonts w:ascii="Times New Roman" w:eastAsia="Times New Roman" w:hAnsi="Times New Roman" w:cs="Times New Roman"/>
          <w:sz w:val="24"/>
          <w:szCs w:val="24"/>
        </w:rPr>
        <w:t>, where precise imaging plays a pivotal role in treatment planning and monitoring.</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lastRenderedPageBreak/>
        <w:t xml:space="preserve">Recent advancements in </w:t>
      </w:r>
      <w:r w:rsidRPr="00A0667E">
        <w:rPr>
          <w:rFonts w:ascii="Times New Roman" w:eastAsia="Times New Roman" w:hAnsi="Times New Roman" w:cs="Times New Roman"/>
          <w:b/>
          <w:bCs/>
          <w:sz w:val="24"/>
          <w:szCs w:val="24"/>
        </w:rPr>
        <w:t>detector technologies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crystal materials</w:t>
      </w:r>
      <w:r w:rsidRPr="00A0667E">
        <w:rPr>
          <w:rFonts w:ascii="Times New Roman" w:eastAsia="Times New Roman" w:hAnsi="Times New Roman" w:cs="Times New Roman"/>
          <w:sz w:val="24"/>
          <w:szCs w:val="24"/>
        </w:rPr>
        <w:t xml:space="preserve"> have also improved the sensitivity and resolution of SPECT systems. </w:t>
      </w:r>
      <w:r w:rsidRPr="00A0667E">
        <w:rPr>
          <w:rFonts w:ascii="Times New Roman" w:eastAsia="Times New Roman" w:hAnsi="Times New Roman" w:cs="Times New Roman"/>
          <w:b/>
          <w:bCs/>
          <w:sz w:val="24"/>
          <w:szCs w:val="24"/>
        </w:rPr>
        <w:t>Semiconductor-based detectors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new scintillation crystals</w:t>
      </w:r>
      <w:r w:rsidRPr="00A0667E">
        <w:rPr>
          <w:rFonts w:ascii="Times New Roman" w:eastAsia="Times New Roman" w:hAnsi="Times New Roman" w:cs="Times New Roman"/>
          <w:sz w:val="24"/>
          <w:szCs w:val="24"/>
        </w:rPr>
        <w:t xml:space="preserve">, such as </w:t>
      </w:r>
      <w:r w:rsidRPr="00A0667E">
        <w:rPr>
          <w:rFonts w:ascii="Times New Roman" w:eastAsia="Times New Roman" w:hAnsi="Times New Roman" w:cs="Times New Roman"/>
          <w:b/>
          <w:bCs/>
          <w:sz w:val="24"/>
          <w:szCs w:val="24"/>
        </w:rPr>
        <w:t>cesium iodide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lutetium-based crystals</w:t>
      </w:r>
      <w:r w:rsidRPr="00A0667E">
        <w:rPr>
          <w:rFonts w:ascii="Times New Roman" w:eastAsia="Times New Roman" w:hAnsi="Times New Roman" w:cs="Times New Roman"/>
          <w:sz w:val="24"/>
          <w:szCs w:val="24"/>
        </w:rPr>
        <w:t>, enhance the imaging quality and allow for faster scans, improving the efficiency of healthcare facilities.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AI and Machine Learning Integration</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Incorporating </w:t>
      </w:r>
      <w:r w:rsidRPr="00A0667E">
        <w:rPr>
          <w:rFonts w:ascii="Times New Roman" w:eastAsia="Times New Roman" w:hAnsi="Times New Roman" w:cs="Times New Roman"/>
          <w:b/>
          <w:bCs/>
          <w:sz w:val="24"/>
          <w:szCs w:val="24"/>
        </w:rPr>
        <w:t>AI</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machine learning</w:t>
      </w:r>
      <w:r w:rsidRPr="00A0667E">
        <w:rPr>
          <w:rFonts w:ascii="Times New Roman" w:eastAsia="Times New Roman" w:hAnsi="Times New Roman" w:cs="Times New Roman"/>
          <w:sz w:val="24"/>
          <w:szCs w:val="24"/>
        </w:rPr>
        <w:t xml:space="preserve"> into SPECT imaging software is an emerging trend. AI can assist in </w:t>
      </w:r>
      <w:r w:rsidRPr="00A0667E">
        <w:rPr>
          <w:rFonts w:ascii="Times New Roman" w:eastAsia="Times New Roman" w:hAnsi="Times New Roman" w:cs="Times New Roman"/>
          <w:b/>
          <w:bCs/>
          <w:sz w:val="24"/>
          <w:szCs w:val="24"/>
        </w:rPr>
        <w:t>automated image analysis</w:t>
      </w:r>
      <w:r w:rsidRPr="00A0667E">
        <w:rPr>
          <w:rFonts w:ascii="Times New Roman" w:eastAsia="Times New Roman" w:hAnsi="Times New Roman" w:cs="Times New Roman"/>
          <w:sz w:val="24"/>
          <w:szCs w:val="24"/>
        </w:rPr>
        <w:t>, improving the speed and accuracy of diagnoses. For instance, AI algorithms are capable of identifying patterns in medical images that may be missed by human radiologists, leading to earlier detection and better patient outcomes. This trend is expected to be a key growth driver as AI continues to make inroads into diagnostic imaging.</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i/>
          <w:iCs/>
          <w:sz w:val="24"/>
          <w:szCs w:val="24"/>
        </w:rPr>
        <w:t>“The integration of AI is expected to significantly reduce diagnostic times while enhancing the precision of SPECT scans, making them more accessible for clinical applications.”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Mergers and Strategic Partnerships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As competition intensifies, </w:t>
      </w:r>
      <w:r w:rsidRPr="00A0667E">
        <w:rPr>
          <w:rFonts w:ascii="Times New Roman" w:eastAsia="Times New Roman" w:hAnsi="Times New Roman" w:cs="Times New Roman"/>
          <w:b/>
          <w:bCs/>
          <w:sz w:val="24"/>
          <w:szCs w:val="24"/>
        </w:rPr>
        <w:t>strategic partnerships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mergers &amp; acquisitions</w:t>
      </w:r>
      <w:r w:rsidRPr="00A0667E">
        <w:rPr>
          <w:rFonts w:ascii="Times New Roman" w:eastAsia="Times New Roman" w:hAnsi="Times New Roman" w:cs="Times New Roman"/>
          <w:sz w:val="24"/>
          <w:szCs w:val="24"/>
        </w:rPr>
        <w:t xml:space="preserve"> are on the rise. Several leading companies in the medical imaging industry are entering into partnerships to advance SPECT technologies. For example, collaborations between </w:t>
      </w:r>
      <w:r w:rsidRPr="00A0667E">
        <w:rPr>
          <w:rFonts w:ascii="Times New Roman" w:eastAsia="Times New Roman" w:hAnsi="Times New Roman" w:cs="Times New Roman"/>
          <w:b/>
          <w:bCs/>
          <w:sz w:val="24"/>
          <w:szCs w:val="24"/>
        </w:rPr>
        <w:t>OEMs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healthcare providers</w:t>
      </w:r>
      <w:r w:rsidRPr="00A0667E">
        <w:rPr>
          <w:rFonts w:ascii="Times New Roman" w:eastAsia="Times New Roman" w:hAnsi="Times New Roman" w:cs="Times New Roman"/>
          <w:sz w:val="24"/>
          <w:szCs w:val="24"/>
        </w:rPr>
        <w:t xml:space="preserve"> are aimed at developing next-generation SPECT/CT systems with enhanced features such as real-time data processing and cloud-based image storage.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Moreover, some players are investing in the </w:t>
      </w:r>
      <w:r w:rsidRPr="00A0667E">
        <w:rPr>
          <w:rFonts w:ascii="Times New Roman" w:eastAsia="Times New Roman" w:hAnsi="Times New Roman" w:cs="Times New Roman"/>
          <w:b/>
          <w:bCs/>
          <w:sz w:val="24"/>
          <w:szCs w:val="24"/>
        </w:rPr>
        <w:t>research and development</w:t>
      </w:r>
      <w:r w:rsidRPr="00A0667E">
        <w:rPr>
          <w:rFonts w:ascii="Times New Roman" w:eastAsia="Times New Roman" w:hAnsi="Times New Roman" w:cs="Times New Roman"/>
          <w:sz w:val="24"/>
          <w:szCs w:val="24"/>
        </w:rPr>
        <w:t xml:space="preserve"> of portable and more affordable SPECT devices, which could dramatically increase market penetration in developing regions.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Expert Commentary on Future Trends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i/>
          <w:iCs/>
          <w:sz w:val="24"/>
          <w:szCs w:val="24"/>
        </w:rPr>
        <w:t>“In the coming years, we can expect the emergence of more compact, cost-effective SPECT systems that can be used in point-of-care settings, not just hospitals. This trend will democratize access to nuclear medicine, especially in underserved regions.”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Moreover, the growth of </w:t>
      </w:r>
      <w:r w:rsidRPr="00A0667E">
        <w:rPr>
          <w:rFonts w:ascii="Times New Roman" w:eastAsia="Times New Roman" w:hAnsi="Times New Roman" w:cs="Times New Roman"/>
          <w:b/>
          <w:bCs/>
          <w:sz w:val="24"/>
          <w:szCs w:val="24"/>
        </w:rPr>
        <w:t>telemedicine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remote diagnostic services</w:t>
      </w:r>
      <w:r w:rsidRPr="00A0667E">
        <w:rPr>
          <w:rFonts w:ascii="Times New Roman" w:eastAsia="Times New Roman" w:hAnsi="Times New Roman" w:cs="Times New Roman"/>
          <w:sz w:val="24"/>
          <w:szCs w:val="24"/>
        </w:rPr>
        <w:t xml:space="preserve"> will further push the need for SPECT systems that can integrate seamlessly with cloud platforms for remote analysis and consultations. This integration will improve the accessibility and speed of diagnostic results, particularly in rural and remote areas.</w:t>
      </w:r>
    </w:p>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t>4. Competitive Intelligence and Benchmarking</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Pr="00A0667E">
        <w:rPr>
          <w:rFonts w:ascii="Times New Roman" w:eastAsia="Times New Roman" w:hAnsi="Times New Roman" w:cs="Times New Roman"/>
          <w:b/>
          <w:bCs/>
          <w:sz w:val="24"/>
          <w:szCs w:val="24"/>
        </w:rPr>
        <w:t>Single Photon Emission Computed Tomography (SPECT) market</w:t>
      </w:r>
      <w:r w:rsidRPr="00A0667E">
        <w:rPr>
          <w:rFonts w:ascii="Times New Roman" w:eastAsia="Times New Roman" w:hAnsi="Times New Roman" w:cs="Times New Roman"/>
          <w:sz w:val="24"/>
          <w:szCs w:val="24"/>
        </w:rPr>
        <w:t xml:space="preserve"> is highly competitive, with several key players dominating the landscape. These companies focus on innovation, product differentiation, and strategic partnerships to maintain their competitive edge. Here are some of the leading players in the market: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lastRenderedPageBreak/>
        <w:t xml:space="preserve">1. Siemens </w:t>
      </w:r>
      <w:proofErr w:type="spellStart"/>
      <w:r w:rsidRPr="00A0667E">
        <w:rPr>
          <w:rFonts w:ascii="Times New Roman" w:eastAsia="Times New Roman" w:hAnsi="Times New Roman" w:cs="Times New Roman"/>
          <w:b/>
          <w:bCs/>
          <w:sz w:val="24"/>
          <w:szCs w:val="24"/>
        </w:rPr>
        <w:t>Healthineers</w:t>
      </w:r>
      <w:proofErr w:type="spellEnd"/>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Siemens </w:t>
      </w:r>
      <w:proofErr w:type="spellStart"/>
      <w:r w:rsidRPr="00A0667E">
        <w:rPr>
          <w:rFonts w:ascii="Times New Roman" w:eastAsia="Times New Roman" w:hAnsi="Times New Roman" w:cs="Times New Roman"/>
          <w:sz w:val="24"/>
          <w:szCs w:val="24"/>
        </w:rPr>
        <w:t>Healthineers</w:t>
      </w:r>
      <w:proofErr w:type="spellEnd"/>
      <w:r w:rsidRPr="00A0667E">
        <w:rPr>
          <w:rFonts w:ascii="Times New Roman" w:eastAsia="Times New Roman" w:hAnsi="Times New Roman" w:cs="Times New Roman"/>
          <w:sz w:val="24"/>
          <w:szCs w:val="24"/>
        </w:rPr>
        <w:t xml:space="preserve"> is a market leader in the </w:t>
      </w:r>
      <w:r w:rsidRPr="00A0667E">
        <w:rPr>
          <w:rFonts w:ascii="Times New Roman" w:eastAsia="Times New Roman" w:hAnsi="Times New Roman" w:cs="Times New Roman"/>
          <w:b/>
          <w:bCs/>
          <w:sz w:val="24"/>
          <w:szCs w:val="24"/>
        </w:rPr>
        <w:t>SPECT</w:t>
      </w:r>
      <w:r w:rsidRPr="00A0667E">
        <w:rPr>
          <w:rFonts w:ascii="Times New Roman" w:eastAsia="Times New Roman" w:hAnsi="Times New Roman" w:cs="Times New Roman"/>
          <w:sz w:val="24"/>
          <w:szCs w:val="24"/>
        </w:rPr>
        <w:t xml:space="preserve"> space, offering a range of advanced imaging solutions, including their </w:t>
      </w:r>
      <w:r w:rsidRPr="00A0667E">
        <w:rPr>
          <w:rFonts w:ascii="Times New Roman" w:eastAsia="Times New Roman" w:hAnsi="Times New Roman" w:cs="Times New Roman"/>
          <w:b/>
          <w:bCs/>
          <w:sz w:val="24"/>
          <w:szCs w:val="24"/>
        </w:rPr>
        <w:t>SPECT/CT</w:t>
      </w:r>
      <w:r w:rsidRPr="00A0667E">
        <w:rPr>
          <w:rFonts w:ascii="Times New Roman" w:eastAsia="Times New Roman" w:hAnsi="Times New Roman" w:cs="Times New Roman"/>
          <w:sz w:val="24"/>
          <w:szCs w:val="24"/>
        </w:rPr>
        <w:t xml:space="preserve"> systems. Siemens focuses on </w:t>
      </w:r>
      <w:r w:rsidRPr="00A0667E">
        <w:rPr>
          <w:rFonts w:ascii="Times New Roman" w:eastAsia="Times New Roman" w:hAnsi="Times New Roman" w:cs="Times New Roman"/>
          <w:b/>
          <w:bCs/>
          <w:sz w:val="24"/>
          <w:szCs w:val="24"/>
        </w:rPr>
        <w:t>product innovation</w:t>
      </w:r>
      <w:r w:rsidRPr="00A0667E">
        <w:rPr>
          <w:rFonts w:ascii="Times New Roman" w:eastAsia="Times New Roman" w:hAnsi="Times New Roman" w:cs="Times New Roman"/>
          <w:sz w:val="24"/>
          <w:szCs w:val="24"/>
        </w:rPr>
        <w:t xml:space="preserve"> and has a strong presence in the </w:t>
      </w:r>
      <w:r w:rsidRPr="00A0667E">
        <w:rPr>
          <w:rFonts w:ascii="Times New Roman" w:eastAsia="Times New Roman" w:hAnsi="Times New Roman" w:cs="Times New Roman"/>
          <w:b/>
          <w:bCs/>
          <w:sz w:val="24"/>
          <w:szCs w:val="24"/>
        </w:rPr>
        <w:t>hybrid imaging</w:t>
      </w:r>
      <w:r w:rsidRPr="00A0667E">
        <w:rPr>
          <w:rFonts w:ascii="Times New Roman" w:eastAsia="Times New Roman" w:hAnsi="Times New Roman" w:cs="Times New Roman"/>
          <w:sz w:val="24"/>
          <w:szCs w:val="24"/>
        </w:rPr>
        <w:t xml:space="preserve"> market, leveraging </w:t>
      </w:r>
      <w:r w:rsidRPr="00A0667E">
        <w:rPr>
          <w:rFonts w:ascii="Times New Roman" w:eastAsia="Times New Roman" w:hAnsi="Times New Roman" w:cs="Times New Roman"/>
          <w:b/>
          <w:bCs/>
          <w:sz w:val="24"/>
          <w:szCs w:val="24"/>
        </w:rPr>
        <w:t>advanced detector technologies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AI integration</w:t>
      </w:r>
      <w:r w:rsidRPr="00A0667E">
        <w:rPr>
          <w:rFonts w:ascii="Times New Roman" w:eastAsia="Times New Roman" w:hAnsi="Times New Roman" w:cs="Times New Roman"/>
          <w:sz w:val="24"/>
          <w:szCs w:val="24"/>
        </w:rPr>
        <w:t xml:space="preserve"> to improve diagnostic capabilities. Their global reach, combined with their continuous investment in R&amp;D, positions them as a dominant force in the market.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Strategy</w:t>
      </w:r>
      <w:r w:rsidRPr="00A0667E">
        <w:rPr>
          <w:rFonts w:ascii="Times New Roman" w:eastAsia="Times New Roman" w:hAnsi="Times New Roman" w:cs="Times New Roman"/>
          <w:sz w:val="24"/>
          <w:szCs w:val="24"/>
        </w:rPr>
        <w:t xml:space="preserve">: Siemens adopts a strategy of </w:t>
      </w:r>
      <w:r w:rsidRPr="00A0667E">
        <w:rPr>
          <w:rFonts w:ascii="Times New Roman" w:eastAsia="Times New Roman" w:hAnsi="Times New Roman" w:cs="Times New Roman"/>
          <w:b/>
          <w:bCs/>
          <w:sz w:val="24"/>
          <w:szCs w:val="24"/>
        </w:rPr>
        <w:t>innovation through acquisitions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technology partnerships</w:t>
      </w:r>
      <w:r w:rsidRPr="00A0667E">
        <w:rPr>
          <w:rFonts w:ascii="Times New Roman" w:eastAsia="Times New Roman" w:hAnsi="Times New Roman" w:cs="Times New Roman"/>
          <w:sz w:val="24"/>
          <w:szCs w:val="24"/>
        </w:rPr>
        <w:t xml:space="preserve"> to expand its capabilities in the medical imaging domain.</w:t>
      </w:r>
      <w:r w:rsidRPr="00A0667E">
        <w:rPr>
          <w:rFonts w:ascii="Times New Roman" w:eastAsia="Times New Roman" w:hAnsi="Times New Roman" w:cs="Times New Roman"/>
          <w:sz w:val="24"/>
          <w:szCs w:val="24"/>
        </w:rPr>
        <w:br/>
      </w:r>
      <w:r w:rsidRPr="00A0667E">
        <w:rPr>
          <w:rFonts w:ascii="Times New Roman" w:eastAsia="Times New Roman" w:hAnsi="Times New Roman" w:cs="Times New Roman"/>
          <w:b/>
          <w:bCs/>
          <w:sz w:val="24"/>
          <w:szCs w:val="24"/>
        </w:rPr>
        <w:t>Global Reach</w:t>
      </w:r>
      <w:r w:rsidRPr="00A0667E">
        <w:rPr>
          <w:rFonts w:ascii="Times New Roman" w:eastAsia="Times New Roman" w:hAnsi="Times New Roman" w:cs="Times New Roman"/>
          <w:sz w:val="24"/>
          <w:szCs w:val="24"/>
        </w:rPr>
        <w:t xml:space="preserve">: Strong presence in </w:t>
      </w: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Europe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2. GE Healthcare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GE Healthcare is another prominent player in the SPECT market, offering cutting-edge imaging solutions. Their </w:t>
      </w:r>
      <w:r w:rsidRPr="00A0667E">
        <w:rPr>
          <w:rFonts w:ascii="Times New Roman" w:eastAsia="Times New Roman" w:hAnsi="Times New Roman" w:cs="Times New Roman"/>
          <w:b/>
          <w:bCs/>
          <w:sz w:val="24"/>
          <w:szCs w:val="24"/>
        </w:rPr>
        <w:t>Discovery NM/CT 670</w:t>
      </w:r>
      <w:r w:rsidRPr="00A0667E">
        <w:rPr>
          <w:rFonts w:ascii="Times New Roman" w:eastAsia="Times New Roman" w:hAnsi="Times New Roman" w:cs="Times New Roman"/>
          <w:sz w:val="24"/>
          <w:szCs w:val="24"/>
        </w:rPr>
        <w:t xml:space="preserve"> is a widely used hybrid system that integrates </w:t>
      </w:r>
      <w:r w:rsidRPr="00A0667E">
        <w:rPr>
          <w:rFonts w:ascii="Times New Roman" w:eastAsia="Times New Roman" w:hAnsi="Times New Roman" w:cs="Times New Roman"/>
          <w:b/>
          <w:bCs/>
          <w:sz w:val="24"/>
          <w:szCs w:val="24"/>
        </w:rPr>
        <w:t>SPECT</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CT</w:t>
      </w:r>
      <w:r w:rsidRPr="00A0667E">
        <w:rPr>
          <w:rFonts w:ascii="Times New Roman" w:eastAsia="Times New Roman" w:hAnsi="Times New Roman" w:cs="Times New Roman"/>
          <w:sz w:val="24"/>
          <w:szCs w:val="24"/>
        </w:rPr>
        <w:t xml:space="preserve"> functionalities for improved diagnosis and precision in patient care. GE Healthcare’s </w:t>
      </w:r>
      <w:r w:rsidRPr="00A0667E">
        <w:rPr>
          <w:rFonts w:ascii="Times New Roman" w:eastAsia="Times New Roman" w:hAnsi="Times New Roman" w:cs="Times New Roman"/>
          <w:b/>
          <w:bCs/>
          <w:sz w:val="24"/>
          <w:szCs w:val="24"/>
        </w:rPr>
        <w:t>AI-powered</w:t>
      </w:r>
      <w:r w:rsidRPr="00A0667E">
        <w:rPr>
          <w:rFonts w:ascii="Times New Roman" w:eastAsia="Times New Roman" w:hAnsi="Times New Roman" w:cs="Times New Roman"/>
          <w:sz w:val="24"/>
          <w:szCs w:val="24"/>
        </w:rPr>
        <w:t xml:space="preserve"> diagnostic tools are being increasingly adopted in clinical settings to aid in image interpretation.</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Strategy</w:t>
      </w:r>
      <w:r w:rsidRPr="00A0667E">
        <w:rPr>
          <w:rFonts w:ascii="Times New Roman" w:eastAsia="Times New Roman" w:hAnsi="Times New Roman" w:cs="Times New Roman"/>
          <w:sz w:val="24"/>
          <w:szCs w:val="24"/>
        </w:rPr>
        <w:t xml:space="preserve">: Focus on </w:t>
      </w:r>
      <w:r w:rsidRPr="00A0667E">
        <w:rPr>
          <w:rFonts w:ascii="Times New Roman" w:eastAsia="Times New Roman" w:hAnsi="Times New Roman" w:cs="Times New Roman"/>
          <w:b/>
          <w:bCs/>
          <w:sz w:val="24"/>
          <w:szCs w:val="24"/>
        </w:rPr>
        <w:t>AI integration</w:t>
      </w:r>
      <w:r w:rsidRPr="00A0667E">
        <w:rPr>
          <w:rFonts w:ascii="Times New Roman" w:eastAsia="Times New Roman" w:hAnsi="Times New Roman" w:cs="Times New Roman"/>
          <w:sz w:val="24"/>
          <w:szCs w:val="24"/>
        </w:rPr>
        <w:t xml:space="preserve"> and providing affordable, high-quality imaging solutions.</w:t>
      </w:r>
      <w:r w:rsidRPr="00A0667E">
        <w:rPr>
          <w:rFonts w:ascii="Times New Roman" w:eastAsia="Times New Roman" w:hAnsi="Times New Roman" w:cs="Times New Roman"/>
          <w:sz w:val="24"/>
          <w:szCs w:val="24"/>
        </w:rPr>
        <w:br/>
      </w:r>
      <w:r w:rsidRPr="00A0667E">
        <w:rPr>
          <w:rFonts w:ascii="Times New Roman" w:eastAsia="Times New Roman" w:hAnsi="Times New Roman" w:cs="Times New Roman"/>
          <w:b/>
          <w:bCs/>
          <w:sz w:val="24"/>
          <w:szCs w:val="24"/>
        </w:rPr>
        <w:t>Global Reach</w:t>
      </w:r>
      <w:r w:rsidRPr="00A0667E">
        <w:rPr>
          <w:rFonts w:ascii="Times New Roman" w:eastAsia="Times New Roman" w:hAnsi="Times New Roman" w:cs="Times New Roman"/>
          <w:sz w:val="24"/>
          <w:szCs w:val="24"/>
        </w:rPr>
        <w:t xml:space="preserve">: Extensive global operations, with a particularly strong foothold in </w:t>
      </w: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Europe</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3. Philips Healthcare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Philips Healthcare is well known for its contributions to medical imaging technologies. The company provides </w:t>
      </w:r>
      <w:r w:rsidRPr="00A0667E">
        <w:rPr>
          <w:rFonts w:ascii="Times New Roman" w:eastAsia="Times New Roman" w:hAnsi="Times New Roman" w:cs="Times New Roman"/>
          <w:b/>
          <w:bCs/>
          <w:sz w:val="24"/>
          <w:szCs w:val="24"/>
        </w:rPr>
        <w:t>SPECT systems</w:t>
      </w:r>
      <w:r w:rsidRPr="00A0667E">
        <w:rPr>
          <w:rFonts w:ascii="Times New Roman" w:eastAsia="Times New Roman" w:hAnsi="Times New Roman" w:cs="Times New Roman"/>
          <w:sz w:val="24"/>
          <w:szCs w:val="24"/>
        </w:rPr>
        <w:t xml:space="preserve"> that are increasingly integrated with </w:t>
      </w:r>
      <w:r w:rsidRPr="00A0667E">
        <w:rPr>
          <w:rFonts w:ascii="Times New Roman" w:eastAsia="Times New Roman" w:hAnsi="Times New Roman" w:cs="Times New Roman"/>
          <w:b/>
          <w:bCs/>
          <w:sz w:val="24"/>
          <w:szCs w:val="24"/>
        </w:rPr>
        <w:t>CT and MRI</w:t>
      </w:r>
      <w:r w:rsidRPr="00A0667E">
        <w:rPr>
          <w:rFonts w:ascii="Times New Roman" w:eastAsia="Times New Roman" w:hAnsi="Times New Roman" w:cs="Times New Roman"/>
          <w:sz w:val="24"/>
          <w:szCs w:val="24"/>
        </w:rPr>
        <w:t xml:space="preserve"> functionalities. Philips’ </w:t>
      </w:r>
      <w:proofErr w:type="spellStart"/>
      <w:r w:rsidRPr="00A0667E">
        <w:rPr>
          <w:rFonts w:ascii="Times New Roman" w:eastAsia="Times New Roman" w:hAnsi="Times New Roman" w:cs="Times New Roman"/>
          <w:b/>
          <w:bCs/>
          <w:sz w:val="24"/>
          <w:szCs w:val="24"/>
        </w:rPr>
        <w:t>Azurion</w:t>
      </w:r>
      <w:proofErr w:type="spellEnd"/>
      <w:r w:rsidRPr="00A0667E">
        <w:rPr>
          <w:rFonts w:ascii="Times New Roman" w:eastAsia="Times New Roman" w:hAnsi="Times New Roman" w:cs="Times New Roman"/>
          <w:b/>
          <w:bCs/>
          <w:sz w:val="24"/>
          <w:szCs w:val="24"/>
        </w:rPr>
        <w:t xml:space="preserve"> SPECT-CT</w:t>
      </w:r>
      <w:r w:rsidRPr="00A0667E">
        <w:rPr>
          <w:rFonts w:ascii="Times New Roman" w:eastAsia="Times New Roman" w:hAnsi="Times New Roman" w:cs="Times New Roman"/>
          <w:sz w:val="24"/>
          <w:szCs w:val="24"/>
        </w:rPr>
        <w:t xml:space="preserve"> systems are designed to offer </w:t>
      </w:r>
      <w:r w:rsidRPr="00A0667E">
        <w:rPr>
          <w:rFonts w:ascii="Times New Roman" w:eastAsia="Times New Roman" w:hAnsi="Times New Roman" w:cs="Times New Roman"/>
          <w:b/>
          <w:bCs/>
          <w:sz w:val="24"/>
          <w:szCs w:val="24"/>
        </w:rPr>
        <w:t>enhanced image quality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shorter procedure times</w:t>
      </w:r>
      <w:r w:rsidRPr="00A0667E">
        <w:rPr>
          <w:rFonts w:ascii="Times New Roman" w:eastAsia="Times New Roman" w:hAnsi="Times New Roman" w:cs="Times New Roman"/>
          <w:sz w:val="24"/>
          <w:szCs w:val="24"/>
        </w:rPr>
        <w:t xml:space="preserve">, meeting the growing demand for precise diagnostics in </w:t>
      </w:r>
      <w:r w:rsidRPr="00A0667E">
        <w:rPr>
          <w:rFonts w:ascii="Times New Roman" w:eastAsia="Times New Roman" w:hAnsi="Times New Roman" w:cs="Times New Roman"/>
          <w:b/>
          <w:bCs/>
          <w:sz w:val="24"/>
          <w:szCs w:val="24"/>
        </w:rPr>
        <w:t>oncology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cardiology</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Strategy</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Partnerships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R&amp;D</w:t>
      </w:r>
      <w:r w:rsidRPr="00A0667E">
        <w:rPr>
          <w:rFonts w:ascii="Times New Roman" w:eastAsia="Times New Roman" w:hAnsi="Times New Roman" w:cs="Times New Roman"/>
          <w:sz w:val="24"/>
          <w:szCs w:val="24"/>
        </w:rPr>
        <w:t xml:space="preserve"> investments in imaging technologies.</w:t>
      </w:r>
      <w:r w:rsidRPr="00A0667E">
        <w:rPr>
          <w:rFonts w:ascii="Times New Roman" w:eastAsia="Times New Roman" w:hAnsi="Times New Roman" w:cs="Times New Roman"/>
          <w:sz w:val="24"/>
          <w:szCs w:val="24"/>
        </w:rPr>
        <w:br/>
      </w:r>
      <w:r w:rsidRPr="00A0667E">
        <w:rPr>
          <w:rFonts w:ascii="Times New Roman" w:eastAsia="Times New Roman" w:hAnsi="Times New Roman" w:cs="Times New Roman"/>
          <w:b/>
          <w:bCs/>
          <w:sz w:val="24"/>
          <w:szCs w:val="24"/>
        </w:rPr>
        <w:t>Global Reach</w:t>
      </w:r>
      <w:r w:rsidRPr="00A0667E">
        <w:rPr>
          <w:rFonts w:ascii="Times New Roman" w:eastAsia="Times New Roman" w:hAnsi="Times New Roman" w:cs="Times New Roman"/>
          <w:sz w:val="24"/>
          <w:szCs w:val="24"/>
        </w:rPr>
        <w:t xml:space="preserve">: Strong presence in </w:t>
      </w:r>
      <w:r w:rsidRPr="00A0667E">
        <w:rPr>
          <w:rFonts w:ascii="Times New Roman" w:eastAsia="Times New Roman" w:hAnsi="Times New Roman" w:cs="Times New Roman"/>
          <w:b/>
          <w:bCs/>
          <w:sz w:val="24"/>
          <w:szCs w:val="24"/>
        </w:rPr>
        <w:t>Europe</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 xml:space="preserve">, and expanding in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4. Canon Medical Systems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Canon Medical Systems focuses on the development of </w:t>
      </w:r>
      <w:r w:rsidRPr="00A0667E">
        <w:rPr>
          <w:rFonts w:ascii="Times New Roman" w:eastAsia="Times New Roman" w:hAnsi="Times New Roman" w:cs="Times New Roman"/>
          <w:b/>
          <w:bCs/>
          <w:sz w:val="24"/>
          <w:szCs w:val="24"/>
        </w:rPr>
        <w:t>hybrid imaging systems</w:t>
      </w:r>
      <w:r w:rsidRPr="00A0667E">
        <w:rPr>
          <w:rFonts w:ascii="Times New Roman" w:eastAsia="Times New Roman" w:hAnsi="Times New Roman" w:cs="Times New Roman"/>
          <w:sz w:val="24"/>
          <w:szCs w:val="24"/>
        </w:rPr>
        <w:t xml:space="preserve"> combining </w:t>
      </w:r>
      <w:r w:rsidRPr="00A0667E">
        <w:rPr>
          <w:rFonts w:ascii="Times New Roman" w:eastAsia="Times New Roman" w:hAnsi="Times New Roman" w:cs="Times New Roman"/>
          <w:b/>
          <w:bCs/>
          <w:sz w:val="24"/>
          <w:szCs w:val="24"/>
        </w:rPr>
        <w:t>SPECT</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CT</w:t>
      </w:r>
      <w:r w:rsidRPr="00A0667E">
        <w:rPr>
          <w:rFonts w:ascii="Times New Roman" w:eastAsia="Times New Roman" w:hAnsi="Times New Roman" w:cs="Times New Roman"/>
          <w:sz w:val="24"/>
          <w:szCs w:val="24"/>
        </w:rPr>
        <w:t xml:space="preserve">. Their innovative solutions are designed to improve both diagnostic accuracy and patient outcomes. Canon's technology is particularly known for its </w:t>
      </w:r>
      <w:r w:rsidRPr="00A0667E">
        <w:rPr>
          <w:rFonts w:ascii="Times New Roman" w:eastAsia="Times New Roman" w:hAnsi="Times New Roman" w:cs="Times New Roman"/>
          <w:b/>
          <w:bCs/>
          <w:sz w:val="24"/>
          <w:szCs w:val="24"/>
        </w:rPr>
        <w:t>advanced image reconstruction techniques</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Strategy</w:t>
      </w:r>
      <w:r w:rsidRPr="00A0667E">
        <w:rPr>
          <w:rFonts w:ascii="Times New Roman" w:eastAsia="Times New Roman" w:hAnsi="Times New Roman" w:cs="Times New Roman"/>
          <w:sz w:val="24"/>
          <w:szCs w:val="24"/>
        </w:rPr>
        <w:t xml:space="preserve">: Innovation through </w:t>
      </w:r>
      <w:r w:rsidRPr="00A0667E">
        <w:rPr>
          <w:rFonts w:ascii="Times New Roman" w:eastAsia="Times New Roman" w:hAnsi="Times New Roman" w:cs="Times New Roman"/>
          <w:b/>
          <w:bCs/>
          <w:sz w:val="24"/>
          <w:szCs w:val="24"/>
        </w:rPr>
        <w:t>R&amp;D</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global distribution networks</w:t>
      </w:r>
      <w:r w:rsidRPr="00A0667E">
        <w:rPr>
          <w:rFonts w:ascii="Times New Roman" w:eastAsia="Times New Roman" w:hAnsi="Times New Roman" w:cs="Times New Roman"/>
          <w:sz w:val="24"/>
          <w:szCs w:val="24"/>
        </w:rPr>
        <w:t>.</w:t>
      </w:r>
      <w:r w:rsidRPr="00A0667E">
        <w:rPr>
          <w:rFonts w:ascii="Times New Roman" w:eastAsia="Times New Roman" w:hAnsi="Times New Roman" w:cs="Times New Roman"/>
          <w:sz w:val="24"/>
          <w:szCs w:val="24"/>
        </w:rPr>
        <w:br/>
      </w:r>
      <w:r w:rsidRPr="00A0667E">
        <w:rPr>
          <w:rFonts w:ascii="Times New Roman" w:eastAsia="Times New Roman" w:hAnsi="Times New Roman" w:cs="Times New Roman"/>
          <w:b/>
          <w:bCs/>
          <w:sz w:val="24"/>
          <w:szCs w:val="24"/>
        </w:rPr>
        <w:t>Global Reach</w:t>
      </w:r>
      <w:r w:rsidRPr="00A0667E">
        <w:rPr>
          <w:rFonts w:ascii="Times New Roman" w:eastAsia="Times New Roman" w:hAnsi="Times New Roman" w:cs="Times New Roman"/>
          <w:sz w:val="24"/>
          <w:szCs w:val="24"/>
        </w:rPr>
        <w:t xml:space="preserve">: Strong presence in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 xml:space="preserve"> and expanding in </w:t>
      </w: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lastRenderedPageBreak/>
        <w:t>5. Toshiba Medical Systems (now part of Canon)</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Toshiba Medical Systems, now under the ownership of </w:t>
      </w:r>
      <w:r w:rsidRPr="00A0667E">
        <w:rPr>
          <w:rFonts w:ascii="Times New Roman" w:eastAsia="Times New Roman" w:hAnsi="Times New Roman" w:cs="Times New Roman"/>
          <w:b/>
          <w:bCs/>
          <w:sz w:val="24"/>
          <w:szCs w:val="24"/>
        </w:rPr>
        <w:t>Canon</w:t>
      </w:r>
      <w:r w:rsidRPr="00A0667E">
        <w:rPr>
          <w:rFonts w:ascii="Times New Roman" w:eastAsia="Times New Roman" w:hAnsi="Times New Roman" w:cs="Times New Roman"/>
          <w:sz w:val="24"/>
          <w:szCs w:val="24"/>
        </w:rPr>
        <w:t xml:space="preserve">, has been a key player in the medical imaging space. They have developed a range of </w:t>
      </w:r>
      <w:r w:rsidRPr="00A0667E">
        <w:rPr>
          <w:rFonts w:ascii="Times New Roman" w:eastAsia="Times New Roman" w:hAnsi="Times New Roman" w:cs="Times New Roman"/>
          <w:b/>
          <w:bCs/>
          <w:sz w:val="24"/>
          <w:szCs w:val="24"/>
        </w:rPr>
        <w:t>SPECT</w:t>
      </w:r>
      <w:r w:rsidRPr="00A0667E">
        <w:rPr>
          <w:rFonts w:ascii="Times New Roman" w:eastAsia="Times New Roman" w:hAnsi="Times New Roman" w:cs="Times New Roman"/>
          <w:sz w:val="24"/>
          <w:szCs w:val="24"/>
        </w:rPr>
        <w:t xml:space="preserve"> systems with an emphasis on precision and ease of use. Toshiba’s focus on expanding the </w:t>
      </w:r>
      <w:r w:rsidRPr="00A0667E">
        <w:rPr>
          <w:rFonts w:ascii="Times New Roman" w:eastAsia="Times New Roman" w:hAnsi="Times New Roman" w:cs="Times New Roman"/>
          <w:b/>
          <w:bCs/>
          <w:sz w:val="24"/>
          <w:szCs w:val="24"/>
        </w:rPr>
        <w:t>SPECT-CT hybrid systems</w:t>
      </w:r>
      <w:r w:rsidRPr="00A0667E">
        <w:rPr>
          <w:rFonts w:ascii="Times New Roman" w:eastAsia="Times New Roman" w:hAnsi="Times New Roman" w:cs="Times New Roman"/>
          <w:sz w:val="24"/>
          <w:szCs w:val="24"/>
        </w:rPr>
        <w:t xml:space="preserve"> has enhanced its position in the global market.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Strategy</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Mergers &amp; acquisitions</w:t>
      </w:r>
      <w:r w:rsidRPr="00A0667E">
        <w:rPr>
          <w:rFonts w:ascii="Times New Roman" w:eastAsia="Times New Roman" w:hAnsi="Times New Roman" w:cs="Times New Roman"/>
          <w:sz w:val="24"/>
          <w:szCs w:val="24"/>
        </w:rPr>
        <w:t xml:space="preserve"> and continued emphasis on advanced imaging solutions.</w:t>
      </w:r>
      <w:r w:rsidRPr="00A0667E">
        <w:rPr>
          <w:rFonts w:ascii="Times New Roman" w:eastAsia="Times New Roman" w:hAnsi="Times New Roman" w:cs="Times New Roman"/>
          <w:sz w:val="24"/>
          <w:szCs w:val="24"/>
        </w:rPr>
        <w:br/>
      </w:r>
      <w:r w:rsidRPr="00A0667E">
        <w:rPr>
          <w:rFonts w:ascii="Times New Roman" w:eastAsia="Times New Roman" w:hAnsi="Times New Roman" w:cs="Times New Roman"/>
          <w:b/>
          <w:bCs/>
          <w:sz w:val="24"/>
          <w:szCs w:val="24"/>
        </w:rPr>
        <w:t>Global Reach</w:t>
      </w:r>
      <w:r w:rsidRPr="00A0667E">
        <w:rPr>
          <w:rFonts w:ascii="Times New Roman" w:eastAsia="Times New Roman" w:hAnsi="Times New Roman" w:cs="Times New Roman"/>
          <w:sz w:val="24"/>
          <w:szCs w:val="24"/>
        </w:rPr>
        <w:t xml:space="preserve">: Established in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 xml:space="preserve"> and gaining traction in </w:t>
      </w: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 xml:space="preserve">6. </w:t>
      </w:r>
      <w:proofErr w:type="spellStart"/>
      <w:r w:rsidRPr="00A0667E">
        <w:rPr>
          <w:rFonts w:ascii="Times New Roman" w:eastAsia="Times New Roman" w:hAnsi="Times New Roman" w:cs="Times New Roman"/>
          <w:b/>
          <w:bCs/>
          <w:sz w:val="24"/>
          <w:szCs w:val="24"/>
        </w:rPr>
        <w:t>Mediso</w:t>
      </w:r>
      <w:proofErr w:type="spellEnd"/>
      <w:r w:rsidRPr="00A0667E">
        <w:rPr>
          <w:rFonts w:ascii="Times New Roman" w:eastAsia="Times New Roman" w:hAnsi="Times New Roman" w:cs="Times New Roman"/>
          <w:b/>
          <w:bCs/>
          <w:sz w:val="24"/>
          <w:szCs w:val="24"/>
        </w:rPr>
        <w:t xml:space="preserve"> Medical Imaging Systems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proofErr w:type="spellStart"/>
      <w:r w:rsidRPr="00A0667E">
        <w:rPr>
          <w:rFonts w:ascii="Times New Roman" w:eastAsia="Times New Roman" w:hAnsi="Times New Roman" w:cs="Times New Roman"/>
          <w:sz w:val="24"/>
          <w:szCs w:val="24"/>
        </w:rPr>
        <w:t>Mediso</w:t>
      </w:r>
      <w:proofErr w:type="spellEnd"/>
      <w:r w:rsidRPr="00A0667E">
        <w:rPr>
          <w:rFonts w:ascii="Times New Roman" w:eastAsia="Times New Roman" w:hAnsi="Times New Roman" w:cs="Times New Roman"/>
          <w:sz w:val="24"/>
          <w:szCs w:val="24"/>
        </w:rPr>
        <w:t xml:space="preserve"> Medical Imaging Systems, although a smaller player, has carved out a niche in the </w:t>
      </w:r>
      <w:r w:rsidRPr="00A0667E">
        <w:rPr>
          <w:rFonts w:ascii="Times New Roman" w:eastAsia="Times New Roman" w:hAnsi="Times New Roman" w:cs="Times New Roman"/>
          <w:b/>
          <w:bCs/>
          <w:sz w:val="24"/>
          <w:szCs w:val="24"/>
        </w:rPr>
        <w:t>SPECT</w:t>
      </w:r>
      <w:r w:rsidRPr="00A0667E">
        <w:rPr>
          <w:rFonts w:ascii="Times New Roman" w:eastAsia="Times New Roman" w:hAnsi="Times New Roman" w:cs="Times New Roman"/>
          <w:sz w:val="24"/>
          <w:szCs w:val="24"/>
        </w:rPr>
        <w:t xml:space="preserve"> market. They are known for their </w:t>
      </w:r>
      <w:r w:rsidRPr="00A0667E">
        <w:rPr>
          <w:rFonts w:ascii="Times New Roman" w:eastAsia="Times New Roman" w:hAnsi="Times New Roman" w:cs="Times New Roman"/>
          <w:b/>
          <w:bCs/>
          <w:sz w:val="24"/>
          <w:szCs w:val="24"/>
        </w:rPr>
        <w:t>compact SPECT scanners</w:t>
      </w:r>
      <w:r w:rsidRPr="00A0667E">
        <w:rPr>
          <w:rFonts w:ascii="Times New Roman" w:eastAsia="Times New Roman" w:hAnsi="Times New Roman" w:cs="Times New Roman"/>
          <w:sz w:val="24"/>
          <w:szCs w:val="24"/>
        </w:rPr>
        <w:t xml:space="preserve">, which are well-suited for </w:t>
      </w:r>
      <w:r w:rsidRPr="00A0667E">
        <w:rPr>
          <w:rFonts w:ascii="Times New Roman" w:eastAsia="Times New Roman" w:hAnsi="Times New Roman" w:cs="Times New Roman"/>
          <w:b/>
          <w:bCs/>
          <w:sz w:val="24"/>
          <w:szCs w:val="24"/>
        </w:rPr>
        <w:t>research applications</w:t>
      </w:r>
      <w:r w:rsidRPr="00A0667E">
        <w:rPr>
          <w:rFonts w:ascii="Times New Roman" w:eastAsia="Times New Roman" w:hAnsi="Times New Roman" w:cs="Times New Roman"/>
          <w:sz w:val="24"/>
          <w:szCs w:val="24"/>
        </w:rPr>
        <w:t xml:space="preserve"> and are gaining adoption in </w:t>
      </w:r>
      <w:r w:rsidRPr="00A0667E">
        <w:rPr>
          <w:rFonts w:ascii="Times New Roman" w:eastAsia="Times New Roman" w:hAnsi="Times New Roman" w:cs="Times New Roman"/>
          <w:b/>
          <w:bCs/>
          <w:sz w:val="24"/>
          <w:szCs w:val="24"/>
        </w:rPr>
        <w:t>developing regions</w:t>
      </w:r>
      <w:r w:rsidRPr="00A0667E">
        <w:rPr>
          <w:rFonts w:ascii="Times New Roman" w:eastAsia="Times New Roman" w:hAnsi="Times New Roman" w:cs="Times New Roman"/>
          <w:sz w:val="24"/>
          <w:szCs w:val="24"/>
        </w:rPr>
        <w:t xml:space="preserve"> due to their affordability.</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Strategy</w:t>
      </w:r>
      <w:r w:rsidRPr="00A0667E">
        <w:rPr>
          <w:rFonts w:ascii="Times New Roman" w:eastAsia="Times New Roman" w:hAnsi="Times New Roman" w:cs="Times New Roman"/>
          <w:sz w:val="24"/>
          <w:szCs w:val="24"/>
        </w:rPr>
        <w:t xml:space="preserve">: Focus on </w:t>
      </w:r>
      <w:r w:rsidRPr="00A0667E">
        <w:rPr>
          <w:rFonts w:ascii="Times New Roman" w:eastAsia="Times New Roman" w:hAnsi="Times New Roman" w:cs="Times New Roman"/>
          <w:b/>
          <w:bCs/>
          <w:sz w:val="24"/>
          <w:szCs w:val="24"/>
        </w:rPr>
        <w:t>affordability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compact systems</w:t>
      </w:r>
      <w:r w:rsidRPr="00A0667E">
        <w:rPr>
          <w:rFonts w:ascii="Times New Roman" w:eastAsia="Times New Roman" w:hAnsi="Times New Roman" w:cs="Times New Roman"/>
          <w:sz w:val="24"/>
          <w:szCs w:val="24"/>
        </w:rPr>
        <w:t xml:space="preserve"> for smaller healthcare facilities.</w:t>
      </w:r>
      <w:r w:rsidRPr="00A0667E">
        <w:rPr>
          <w:rFonts w:ascii="Times New Roman" w:eastAsia="Times New Roman" w:hAnsi="Times New Roman" w:cs="Times New Roman"/>
          <w:sz w:val="24"/>
          <w:szCs w:val="24"/>
        </w:rPr>
        <w:br/>
      </w:r>
      <w:r w:rsidRPr="00A0667E">
        <w:rPr>
          <w:rFonts w:ascii="Times New Roman" w:eastAsia="Times New Roman" w:hAnsi="Times New Roman" w:cs="Times New Roman"/>
          <w:b/>
          <w:bCs/>
          <w:sz w:val="24"/>
          <w:szCs w:val="24"/>
        </w:rPr>
        <w:t>Global Reach</w:t>
      </w:r>
      <w:r w:rsidRPr="00A0667E">
        <w:rPr>
          <w:rFonts w:ascii="Times New Roman" w:eastAsia="Times New Roman" w:hAnsi="Times New Roman" w:cs="Times New Roman"/>
          <w:sz w:val="24"/>
          <w:szCs w:val="24"/>
        </w:rPr>
        <w:t xml:space="preserve">: Strong presence in </w:t>
      </w:r>
      <w:r w:rsidRPr="00A0667E">
        <w:rPr>
          <w:rFonts w:ascii="Times New Roman" w:eastAsia="Times New Roman" w:hAnsi="Times New Roman" w:cs="Times New Roman"/>
          <w:b/>
          <w:bCs/>
          <w:sz w:val="24"/>
          <w:szCs w:val="24"/>
        </w:rPr>
        <w:t>Eastern Europe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Key Takeaways from Competitive Landscape:</w:t>
      </w:r>
    </w:p>
    <w:p w:rsidR="00A0667E" w:rsidRPr="00A0667E" w:rsidRDefault="00A0667E" w:rsidP="00A06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Innovation</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AI integration</w:t>
      </w:r>
      <w:r w:rsidRPr="00A0667E">
        <w:rPr>
          <w:rFonts w:ascii="Times New Roman" w:eastAsia="Times New Roman" w:hAnsi="Times New Roman" w:cs="Times New Roman"/>
          <w:sz w:val="24"/>
          <w:szCs w:val="24"/>
        </w:rPr>
        <w:t xml:space="preserve"> are key differentiators in the SPECT market.</w:t>
      </w:r>
    </w:p>
    <w:p w:rsidR="00A0667E" w:rsidRPr="00A0667E" w:rsidRDefault="00A0667E" w:rsidP="00A06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Major players such as </w:t>
      </w:r>
      <w:r w:rsidRPr="00A0667E">
        <w:rPr>
          <w:rFonts w:ascii="Times New Roman" w:eastAsia="Times New Roman" w:hAnsi="Times New Roman" w:cs="Times New Roman"/>
          <w:b/>
          <w:bCs/>
          <w:sz w:val="24"/>
          <w:szCs w:val="24"/>
        </w:rPr>
        <w:t>Siemens</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GE Healthcare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Philips</w:t>
      </w:r>
      <w:r w:rsidRPr="00A0667E">
        <w:rPr>
          <w:rFonts w:ascii="Times New Roman" w:eastAsia="Times New Roman" w:hAnsi="Times New Roman" w:cs="Times New Roman"/>
          <w:sz w:val="24"/>
          <w:szCs w:val="24"/>
        </w:rPr>
        <w:t xml:space="preserve"> maintain dominance with cutting-edge products and global distribution channels.</w:t>
      </w:r>
    </w:p>
    <w:p w:rsidR="00A0667E" w:rsidRPr="00A0667E" w:rsidRDefault="00A0667E" w:rsidP="00A06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trend of </w:t>
      </w:r>
      <w:r w:rsidRPr="00A0667E">
        <w:rPr>
          <w:rFonts w:ascii="Times New Roman" w:eastAsia="Times New Roman" w:hAnsi="Times New Roman" w:cs="Times New Roman"/>
          <w:b/>
          <w:bCs/>
          <w:sz w:val="24"/>
          <w:szCs w:val="24"/>
        </w:rPr>
        <w:t>hybrid systems</w:t>
      </w:r>
      <w:r w:rsidRPr="00A0667E">
        <w:rPr>
          <w:rFonts w:ascii="Times New Roman" w:eastAsia="Times New Roman" w:hAnsi="Times New Roman" w:cs="Times New Roman"/>
          <w:sz w:val="24"/>
          <w:szCs w:val="24"/>
        </w:rPr>
        <w:t xml:space="preserve">, combining </w:t>
      </w:r>
      <w:r w:rsidRPr="00A0667E">
        <w:rPr>
          <w:rFonts w:ascii="Times New Roman" w:eastAsia="Times New Roman" w:hAnsi="Times New Roman" w:cs="Times New Roman"/>
          <w:b/>
          <w:bCs/>
          <w:sz w:val="24"/>
          <w:szCs w:val="24"/>
        </w:rPr>
        <w:t>SPECT with CT or MRI</w:t>
      </w:r>
      <w:r w:rsidRPr="00A0667E">
        <w:rPr>
          <w:rFonts w:ascii="Times New Roman" w:eastAsia="Times New Roman" w:hAnsi="Times New Roman" w:cs="Times New Roman"/>
          <w:sz w:val="24"/>
          <w:szCs w:val="24"/>
        </w:rPr>
        <w:t>, is gaining momentum, as these solutions provide higher accuracy and are in high demand for complex medical imaging.</w:t>
      </w:r>
    </w:p>
    <w:p w:rsidR="00A0667E" w:rsidRPr="00A0667E" w:rsidRDefault="00A0667E" w:rsidP="00A0667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Companies are increasingly focusing on strategic </w:t>
      </w:r>
      <w:r w:rsidRPr="00A0667E">
        <w:rPr>
          <w:rFonts w:ascii="Times New Roman" w:eastAsia="Times New Roman" w:hAnsi="Times New Roman" w:cs="Times New Roman"/>
          <w:b/>
          <w:bCs/>
          <w:sz w:val="24"/>
          <w:szCs w:val="24"/>
        </w:rPr>
        <w:t>partnerships</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M&amp;A</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expanding regional footprints</w:t>
      </w:r>
      <w:r w:rsidRPr="00A0667E">
        <w:rPr>
          <w:rFonts w:ascii="Times New Roman" w:eastAsia="Times New Roman" w:hAnsi="Times New Roman" w:cs="Times New Roman"/>
          <w:sz w:val="24"/>
          <w:szCs w:val="24"/>
        </w:rPr>
        <w:t xml:space="preserve"> to gain a competitive edge.</w:t>
      </w:r>
    </w:p>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t>5. Regional Landscape and Adoption Outlook</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Pr="00A0667E">
        <w:rPr>
          <w:rFonts w:ascii="Times New Roman" w:eastAsia="Times New Roman" w:hAnsi="Times New Roman" w:cs="Times New Roman"/>
          <w:b/>
          <w:bCs/>
          <w:sz w:val="24"/>
          <w:szCs w:val="24"/>
        </w:rPr>
        <w:t>Single Photon Emission Computed Tomography (SPECT) market</w:t>
      </w:r>
      <w:r w:rsidRPr="00A0667E">
        <w:rPr>
          <w:rFonts w:ascii="Times New Roman" w:eastAsia="Times New Roman" w:hAnsi="Times New Roman" w:cs="Times New Roman"/>
          <w:sz w:val="24"/>
          <w:szCs w:val="24"/>
        </w:rPr>
        <w:t xml:space="preserve"> is experiencing varying levels of adoption and growth across different regions. Key regions such as </w:t>
      </w: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Europe</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LAMEA</w:t>
      </w:r>
      <w:r w:rsidRPr="00A0667E">
        <w:rPr>
          <w:rFonts w:ascii="Times New Roman" w:eastAsia="Times New Roman" w:hAnsi="Times New Roman" w:cs="Times New Roman"/>
          <w:sz w:val="24"/>
          <w:szCs w:val="24"/>
        </w:rPr>
        <w:t xml:space="preserve"> (Latin America, Middle East, and Africa) are witnessing distinct trends in terms of market expansion, infrastructure development, and regulatory landscapes.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North America</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North America holds the largest share of the global SPECT market, driven by </w:t>
      </w:r>
      <w:r w:rsidRPr="00A0667E">
        <w:rPr>
          <w:rFonts w:ascii="Times New Roman" w:eastAsia="Times New Roman" w:hAnsi="Times New Roman" w:cs="Times New Roman"/>
          <w:b/>
          <w:bCs/>
          <w:sz w:val="24"/>
          <w:szCs w:val="24"/>
        </w:rPr>
        <w:t>advanced healthcare infrastructure</w:t>
      </w:r>
      <w:r w:rsidRPr="00A0667E">
        <w:rPr>
          <w:rFonts w:ascii="Times New Roman" w:eastAsia="Times New Roman" w:hAnsi="Times New Roman" w:cs="Times New Roman"/>
          <w:sz w:val="24"/>
          <w:szCs w:val="24"/>
        </w:rPr>
        <w:t xml:space="preserve">, high healthcare expenditure, and early adoption of </w:t>
      </w:r>
      <w:r w:rsidRPr="00A0667E">
        <w:rPr>
          <w:rFonts w:ascii="Times New Roman" w:eastAsia="Times New Roman" w:hAnsi="Times New Roman" w:cs="Times New Roman"/>
          <w:b/>
          <w:bCs/>
          <w:sz w:val="24"/>
          <w:szCs w:val="24"/>
        </w:rPr>
        <w:t>cutting-edge medical technologies</w:t>
      </w:r>
      <w:r w:rsidRPr="00A0667E">
        <w:rPr>
          <w:rFonts w:ascii="Times New Roman" w:eastAsia="Times New Roman" w:hAnsi="Times New Roman" w:cs="Times New Roman"/>
          <w:sz w:val="24"/>
          <w:szCs w:val="24"/>
        </w:rPr>
        <w:t xml:space="preserve">. The region is also characterized by significant investments in </w:t>
      </w:r>
      <w:r w:rsidRPr="00A0667E">
        <w:rPr>
          <w:rFonts w:ascii="Times New Roman" w:eastAsia="Times New Roman" w:hAnsi="Times New Roman" w:cs="Times New Roman"/>
          <w:b/>
          <w:bCs/>
          <w:sz w:val="24"/>
          <w:szCs w:val="24"/>
        </w:rPr>
        <w:t>research and development</w:t>
      </w:r>
      <w:r w:rsidRPr="00A0667E">
        <w:rPr>
          <w:rFonts w:ascii="Times New Roman" w:eastAsia="Times New Roman" w:hAnsi="Times New Roman" w:cs="Times New Roman"/>
          <w:sz w:val="24"/>
          <w:szCs w:val="24"/>
        </w:rPr>
        <w:t xml:space="preserve"> (R&amp;D) and the continuous evolution of healthcare facilities integrating new imaging systems.</w:t>
      </w:r>
    </w:p>
    <w:p w:rsidR="00A0667E" w:rsidRPr="00A0667E" w:rsidRDefault="00A0667E" w:rsidP="00A06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lastRenderedPageBreak/>
        <w:t>U.S.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Canada</w:t>
      </w:r>
      <w:r w:rsidRPr="00A0667E">
        <w:rPr>
          <w:rFonts w:ascii="Times New Roman" w:eastAsia="Times New Roman" w:hAnsi="Times New Roman" w:cs="Times New Roman"/>
          <w:sz w:val="24"/>
          <w:szCs w:val="24"/>
        </w:rPr>
        <w:t xml:space="preserve"> lead the region due to </w:t>
      </w:r>
      <w:r w:rsidRPr="00A0667E">
        <w:rPr>
          <w:rFonts w:ascii="Times New Roman" w:eastAsia="Times New Roman" w:hAnsi="Times New Roman" w:cs="Times New Roman"/>
          <w:b/>
          <w:bCs/>
          <w:sz w:val="24"/>
          <w:szCs w:val="24"/>
        </w:rPr>
        <w:t>well-established healthcare networks</w:t>
      </w:r>
      <w:r w:rsidRPr="00A0667E">
        <w:rPr>
          <w:rFonts w:ascii="Times New Roman" w:eastAsia="Times New Roman" w:hAnsi="Times New Roman" w:cs="Times New Roman"/>
          <w:sz w:val="24"/>
          <w:szCs w:val="24"/>
        </w:rPr>
        <w:t>, a high number of diagnostic imaging centers, and increased government support for healthcare advancements.</w:t>
      </w:r>
    </w:p>
    <w:p w:rsidR="00A0667E" w:rsidRPr="00A0667E" w:rsidRDefault="00A0667E" w:rsidP="00A06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Increasing </w:t>
      </w:r>
      <w:r w:rsidRPr="00A0667E">
        <w:rPr>
          <w:rFonts w:ascii="Times New Roman" w:eastAsia="Times New Roman" w:hAnsi="Times New Roman" w:cs="Times New Roman"/>
          <w:b/>
          <w:bCs/>
          <w:sz w:val="24"/>
          <w:szCs w:val="24"/>
        </w:rPr>
        <w:t>oncology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cardiology</w:t>
      </w:r>
      <w:r w:rsidRPr="00A0667E">
        <w:rPr>
          <w:rFonts w:ascii="Times New Roman" w:eastAsia="Times New Roman" w:hAnsi="Times New Roman" w:cs="Times New Roman"/>
          <w:sz w:val="24"/>
          <w:szCs w:val="24"/>
        </w:rPr>
        <w:t xml:space="preserve"> cases are driving demand for advanced imaging solutions, including </w:t>
      </w:r>
      <w:r w:rsidRPr="00A0667E">
        <w:rPr>
          <w:rFonts w:ascii="Times New Roman" w:eastAsia="Times New Roman" w:hAnsi="Times New Roman" w:cs="Times New Roman"/>
          <w:b/>
          <w:bCs/>
          <w:sz w:val="24"/>
          <w:szCs w:val="24"/>
        </w:rPr>
        <w:t>SPECT/CT hybrid systems</w:t>
      </w:r>
      <w:r w:rsidRPr="00A0667E">
        <w:rPr>
          <w:rFonts w:ascii="Times New Roman" w:eastAsia="Times New Roman" w:hAnsi="Times New Roman" w:cs="Times New Roman"/>
          <w:sz w:val="24"/>
          <w:szCs w:val="24"/>
        </w:rPr>
        <w:t>.</w:t>
      </w:r>
    </w:p>
    <w:p w:rsidR="00A0667E" w:rsidRPr="00A0667E" w:rsidRDefault="00A0667E" w:rsidP="00A0667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Regulations</w:t>
      </w:r>
      <w:r w:rsidRPr="00A0667E">
        <w:rPr>
          <w:rFonts w:ascii="Times New Roman" w:eastAsia="Times New Roman" w:hAnsi="Times New Roman" w:cs="Times New Roman"/>
          <w:sz w:val="24"/>
          <w:szCs w:val="24"/>
        </w:rPr>
        <w:t xml:space="preserve"> in North America are relatively well-defined, with approvals from the </w:t>
      </w:r>
      <w:r w:rsidRPr="00A0667E">
        <w:rPr>
          <w:rFonts w:ascii="Times New Roman" w:eastAsia="Times New Roman" w:hAnsi="Times New Roman" w:cs="Times New Roman"/>
          <w:b/>
          <w:bCs/>
          <w:sz w:val="24"/>
          <w:szCs w:val="24"/>
        </w:rPr>
        <w:t>FDA</w:t>
      </w:r>
      <w:r w:rsidRPr="00A0667E">
        <w:rPr>
          <w:rFonts w:ascii="Times New Roman" w:eastAsia="Times New Roman" w:hAnsi="Times New Roman" w:cs="Times New Roman"/>
          <w:sz w:val="24"/>
          <w:szCs w:val="24"/>
        </w:rPr>
        <w:t xml:space="preserve"> enabling quicker adoption of new technologies.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Market Share (2024)</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40%</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Europe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Europe follows closely behind North America in terms of market share. The region benefits from a well-developed healthcare sector and high levels of patient care. </w:t>
      </w:r>
      <w:r w:rsidRPr="00A0667E">
        <w:rPr>
          <w:rFonts w:ascii="Times New Roman" w:eastAsia="Times New Roman" w:hAnsi="Times New Roman" w:cs="Times New Roman"/>
          <w:b/>
          <w:bCs/>
          <w:sz w:val="24"/>
          <w:szCs w:val="24"/>
        </w:rPr>
        <w:t>Germany</w:t>
      </w:r>
      <w:r w:rsidRPr="00A0667E">
        <w:rPr>
          <w:rFonts w:ascii="Times New Roman" w:eastAsia="Times New Roman" w:hAnsi="Times New Roman" w:cs="Times New Roman"/>
          <w:sz w:val="24"/>
          <w:szCs w:val="24"/>
        </w:rPr>
        <w:t xml:space="preserve">, the </w:t>
      </w:r>
      <w:r w:rsidRPr="00A0667E">
        <w:rPr>
          <w:rFonts w:ascii="Times New Roman" w:eastAsia="Times New Roman" w:hAnsi="Times New Roman" w:cs="Times New Roman"/>
          <w:b/>
          <w:bCs/>
          <w:sz w:val="24"/>
          <w:szCs w:val="24"/>
        </w:rPr>
        <w:t>United Kingdom</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France</w:t>
      </w:r>
      <w:r w:rsidRPr="00A0667E">
        <w:rPr>
          <w:rFonts w:ascii="Times New Roman" w:eastAsia="Times New Roman" w:hAnsi="Times New Roman" w:cs="Times New Roman"/>
          <w:sz w:val="24"/>
          <w:szCs w:val="24"/>
        </w:rPr>
        <w:t xml:space="preserve"> are the key contributors to the European SPECT market due to strong healthcare systems and increasing investments in medical imaging.</w:t>
      </w:r>
    </w:p>
    <w:p w:rsidR="00A0667E" w:rsidRPr="00A0667E" w:rsidRDefault="00A0667E" w:rsidP="00A06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European market has seen a growing trend in the adoption of </w:t>
      </w:r>
      <w:r w:rsidRPr="00A0667E">
        <w:rPr>
          <w:rFonts w:ascii="Times New Roman" w:eastAsia="Times New Roman" w:hAnsi="Times New Roman" w:cs="Times New Roman"/>
          <w:b/>
          <w:bCs/>
          <w:sz w:val="24"/>
          <w:szCs w:val="24"/>
        </w:rPr>
        <w:t>SPECT/CT hybrid imaging systems</w:t>
      </w:r>
      <w:r w:rsidRPr="00A0667E">
        <w:rPr>
          <w:rFonts w:ascii="Times New Roman" w:eastAsia="Times New Roman" w:hAnsi="Times New Roman" w:cs="Times New Roman"/>
          <w:sz w:val="24"/>
          <w:szCs w:val="24"/>
        </w:rPr>
        <w:t xml:space="preserve">, especially for </w:t>
      </w:r>
      <w:r w:rsidRPr="00A0667E">
        <w:rPr>
          <w:rFonts w:ascii="Times New Roman" w:eastAsia="Times New Roman" w:hAnsi="Times New Roman" w:cs="Times New Roman"/>
          <w:b/>
          <w:bCs/>
          <w:sz w:val="24"/>
          <w:szCs w:val="24"/>
        </w:rPr>
        <w:t>oncology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neurology</w:t>
      </w:r>
      <w:r w:rsidRPr="00A0667E">
        <w:rPr>
          <w:rFonts w:ascii="Times New Roman" w:eastAsia="Times New Roman" w:hAnsi="Times New Roman" w:cs="Times New Roman"/>
          <w:sz w:val="24"/>
          <w:szCs w:val="24"/>
        </w:rPr>
        <w:t xml:space="preserve"> applications.</w:t>
      </w:r>
    </w:p>
    <w:p w:rsidR="00A0667E" w:rsidRPr="00A0667E" w:rsidRDefault="00A0667E" w:rsidP="00A06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Government initiatives, such as funding for healthcare technology upgrades, are fueling growth in countries like </w:t>
      </w:r>
      <w:r w:rsidRPr="00A0667E">
        <w:rPr>
          <w:rFonts w:ascii="Times New Roman" w:eastAsia="Times New Roman" w:hAnsi="Times New Roman" w:cs="Times New Roman"/>
          <w:b/>
          <w:bCs/>
          <w:sz w:val="24"/>
          <w:szCs w:val="24"/>
        </w:rPr>
        <w:t>Germany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France</w:t>
      </w:r>
      <w:r w:rsidRPr="00A0667E">
        <w:rPr>
          <w:rFonts w:ascii="Times New Roman" w:eastAsia="Times New Roman" w:hAnsi="Times New Roman" w:cs="Times New Roman"/>
          <w:sz w:val="24"/>
          <w:szCs w:val="24"/>
        </w:rPr>
        <w:t>.</w:t>
      </w:r>
    </w:p>
    <w:p w:rsidR="00A0667E" w:rsidRPr="00A0667E" w:rsidRDefault="00A0667E" w:rsidP="00A0667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Regulatory frameworks</w:t>
      </w:r>
      <w:r w:rsidRPr="00A0667E">
        <w:rPr>
          <w:rFonts w:ascii="Times New Roman" w:eastAsia="Times New Roman" w:hAnsi="Times New Roman" w:cs="Times New Roman"/>
          <w:sz w:val="24"/>
          <w:szCs w:val="24"/>
        </w:rPr>
        <w:t xml:space="preserve"> in Europe are stringent, with the </w:t>
      </w:r>
      <w:r w:rsidRPr="00A0667E">
        <w:rPr>
          <w:rFonts w:ascii="Times New Roman" w:eastAsia="Times New Roman" w:hAnsi="Times New Roman" w:cs="Times New Roman"/>
          <w:b/>
          <w:bCs/>
          <w:sz w:val="24"/>
          <w:szCs w:val="24"/>
        </w:rPr>
        <w:t>European Medicines Agency (EMA)</w:t>
      </w:r>
      <w:r w:rsidRPr="00A0667E">
        <w:rPr>
          <w:rFonts w:ascii="Times New Roman" w:eastAsia="Times New Roman" w:hAnsi="Times New Roman" w:cs="Times New Roman"/>
          <w:sz w:val="24"/>
          <w:szCs w:val="24"/>
        </w:rPr>
        <w:t xml:space="preserve"> overseeing approvals and clinical trials, contributing to the safety and efficacy of new SPECT technologies.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Market Share (2024)</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30%</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Asia-Pacific</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 xml:space="preserve"> region is anticipated to experience the highest growth rate in the SPECT market, driven by the increasing demand for advanced medical technologies and expanding healthcare access in countries like </w:t>
      </w:r>
      <w:r w:rsidRPr="00A0667E">
        <w:rPr>
          <w:rFonts w:ascii="Times New Roman" w:eastAsia="Times New Roman" w:hAnsi="Times New Roman" w:cs="Times New Roman"/>
          <w:b/>
          <w:bCs/>
          <w:sz w:val="24"/>
          <w:szCs w:val="24"/>
        </w:rPr>
        <w:t>China</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India</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Japan</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South Korea</w:t>
      </w:r>
      <w:r w:rsidRPr="00A0667E">
        <w:rPr>
          <w:rFonts w:ascii="Times New Roman" w:eastAsia="Times New Roman" w:hAnsi="Times New Roman" w:cs="Times New Roman"/>
          <w:sz w:val="24"/>
          <w:szCs w:val="24"/>
        </w:rPr>
        <w:t>.</w:t>
      </w:r>
    </w:p>
    <w:p w:rsidR="00A0667E" w:rsidRPr="00A0667E" w:rsidRDefault="00A0667E" w:rsidP="00A06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rising </w:t>
      </w:r>
      <w:r w:rsidRPr="00A0667E">
        <w:rPr>
          <w:rFonts w:ascii="Times New Roman" w:eastAsia="Times New Roman" w:hAnsi="Times New Roman" w:cs="Times New Roman"/>
          <w:b/>
          <w:bCs/>
          <w:sz w:val="24"/>
          <w:szCs w:val="24"/>
        </w:rPr>
        <w:t>prevalence of chronic diseases</w:t>
      </w:r>
      <w:r w:rsidRPr="00A0667E">
        <w:rPr>
          <w:rFonts w:ascii="Times New Roman" w:eastAsia="Times New Roman" w:hAnsi="Times New Roman" w:cs="Times New Roman"/>
          <w:sz w:val="24"/>
          <w:szCs w:val="24"/>
        </w:rPr>
        <w:t xml:space="preserve"> such as cancer and cardiovascular conditions in these countries is significantly boosting the demand for advanced imaging solutions.</w:t>
      </w:r>
    </w:p>
    <w:p w:rsidR="00A0667E" w:rsidRPr="00A0667E" w:rsidRDefault="00A0667E" w:rsidP="00A06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China</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India</w:t>
      </w:r>
      <w:r w:rsidRPr="00A0667E">
        <w:rPr>
          <w:rFonts w:ascii="Times New Roman" w:eastAsia="Times New Roman" w:hAnsi="Times New Roman" w:cs="Times New Roman"/>
          <w:sz w:val="24"/>
          <w:szCs w:val="24"/>
        </w:rPr>
        <w:t xml:space="preserve"> are emerging as key growth markets due to rapid economic development and increasing healthcare investments. As healthcare access improves in these regions, demand for SPECT systems is expected to soar.</w:t>
      </w:r>
    </w:p>
    <w:p w:rsidR="00A0667E" w:rsidRPr="00A0667E" w:rsidRDefault="00A0667E" w:rsidP="00A0667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Regulatory environments</w:t>
      </w:r>
      <w:r w:rsidRPr="00A0667E">
        <w:rPr>
          <w:rFonts w:ascii="Times New Roman" w:eastAsia="Times New Roman" w:hAnsi="Times New Roman" w:cs="Times New Roman"/>
          <w:sz w:val="24"/>
          <w:szCs w:val="24"/>
        </w:rPr>
        <w:t xml:space="preserve"> are evolving in these countries, with governments focusing on healthcare reforms and improved healthcare facilities, including diagnostic imaging centers.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Market Share (2024)</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25%</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LAMEA (Latin America, Middle East, and Africa)</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lastRenderedPageBreak/>
        <w:t xml:space="preserve">The </w:t>
      </w:r>
      <w:r w:rsidRPr="00A0667E">
        <w:rPr>
          <w:rFonts w:ascii="Times New Roman" w:eastAsia="Times New Roman" w:hAnsi="Times New Roman" w:cs="Times New Roman"/>
          <w:b/>
          <w:bCs/>
          <w:sz w:val="24"/>
          <w:szCs w:val="24"/>
        </w:rPr>
        <w:t>LAMEA</w:t>
      </w:r>
      <w:r w:rsidRPr="00A0667E">
        <w:rPr>
          <w:rFonts w:ascii="Times New Roman" w:eastAsia="Times New Roman" w:hAnsi="Times New Roman" w:cs="Times New Roman"/>
          <w:sz w:val="24"/>
          <w:szCs w:val="24"/>
        </w:rPr>
        <w:t xml:space="preserve"> region is currently the smallest market for SPECT, though it shows great potential for growth, particularly in </w:t>
      </w:r>
      <w:r w:rsidRPr="00A0667E">
        <w:rPr>
          <w:rFonts w:ascii="Times New Roman" w:eastAsia="Times New Roman" w:hAnsi="Times New Roman" w:cs="Times New Roman"/>
          <w:b/>
          <w:bCs/>
          <w:sz w:val="24"/>
          <w:szCs w:val="24"/>
        </w:rPr>
        <w:t>Latin America</w:t>
      </w:r>
      <w:r w:rsidRPr="00A0667E">
        <w:rPr>
          <w:rFonts w:ascii="Times New Roman" w:eastAsia="Times New Roman" w:hAnsi="Times New Roman" w:cs="Times New Roman"/>
          <w:sz w:val="24"/>
          <w:szCs w:val="24"/>
        </w:rPr>
        <w:t xml:space="preserve"> and the </w:t>
      </w:r>
      <w:r w:rsidRPr="00A0667E">
        <w:rPr>
          <w:rFonts w:ascii="Times New Roman" w:eastAsia="Times New Roman" w:hAnsi="Times New Roman" w:cs="Times New Roman"/>
          <w:b/>
          <w:bCs/>
          <w:sz w:val="24"/>
          <w:szCs w:val="24"/>
        </w:rPr>
        <w:t>Middle East</w:t>
      </w:r>
      <w:r w:rsidRPr="00A0667E">
        <w:rPr>
          <w:rFonts w:ascii="Times New Roman" w:eastAsia="Times New Roman" w:hAnsi="Times New Roman" w:cs="Times New Roman"/>
          <w:sz w:val="24"/>
          <w:szCs w:val="24"/>
        </w:rPr>
        <w:t xml:space="preserve">. Growing healthcare infrastructure, government healthcare reforms, and rising awareness of </w:t>
      </w:r>
      <w:r w:rsidRPr="00A0667E">
        <w:rPr>
          <w:rFonts w:ascii="Times New Roman" w:eastAsia="Times New Roman" w:hAnsi="Times New Roman" w:cs="Times New Roman"/>
          <w:b/>
          <w:bCs/>
          <w:sz w:val="24"/>
          <w:szCs w:val="24"/>
        </w:rPr>
        <w:t>advanced diagnostic techniques</w:t>
      </w:r>
      <w:r w:rsidRPr="00A0667E">
        <w:rPr>
          <w:rFonts w:ascii="Times New Roman" w:eastAsia="Times New Roman" w:hAnsi="Times New Roman" w:cs="Times New Roman"/>
          <w:sz w:val="24"/>
          <w:szCs w:val="24"/>
        </w:rPr>
        <w:t xml:space="preserve"> are driving demand in this region.</w:t>
      </w:r>
    </w:p>
    <w:p w:rsidR="00A0667E" w:rsidRPr="00A0667E" w:rsidRDefault="00A0667E" w:rsidP="00A06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Brazil</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Mexico</w:t>
      </w:r>
      <w:r w:rsidRPr="00A0667E">
        <w:rPr>
          <w:rFonts w:ascii="Times New Roman" w:eastAsia="Times New Roman" w:hAnsi="Times New Roman" w:cs="Times New Roman"/>
          <w:sz w:val="24"/>
          <w:szCs w:val="24"/>
        </w:rPr>
        <w:t xml:space="preserve"> are the key contributors in </w:t>
      </w:r>
      <w:r w:rsidRPr="00A0667E">
        <w:rPr>
          <w:rFonts w:ascii="Times New Roman" w:eastAsia="Times New Roman" w:hAnsi="Times New Roman" w:cs="Times New Roman"/>
          <w:b/>
          <w:bCs/>
          <w:sz w:val="24"/>
          <w:szCs w:val="24"/>
        </w:rPr>
        <w:t>Latin America</w:t>
      </w:r>
      <w:r w:rsidRPr="00A0667E">
        <w:rPr>
          <w:rFonts w:ascii="Times New Roman" w:eastAsia="Times New Roman" w:hAnsi="Times New Roman" w:cs="Times New Roman"/>
          <w:sz w:val="24"/>
          <w:szCs w:val="24"/>
        </w:rPr>
        <w:t xml:space="preserve">, with investments in healthcare modernization. Meanwhile, </w:t>
      </w:r>
      <w:r w:rsidRPr="00A0667E">
        <w:rPr>
          <w:rFonts w:ascii="Times New Roman" w:eastAsia="Times New Roman" w:hAnsi="Times New Roman" w:cs="Times New Roman"/>
          <w:b/>
          <w:bCs/>
          <w:sz w:val="24"/>
          <w:szCs w:val="24"/>
        </w:rPr>
        <w:t>Saudi Arabia</w:t>
      </w:r>
      <w:r w:rsidRPr="00A0667E">
        <w:rPr>
          <w:rFonts w:ascii="Times New Roman" w:eastAsia="Times New Roman" w:hAnsi="Times New Roman" w:cs="Times New Roman"/>
          <w:sz w:val="24"/>
          <w:szCs w:val="24"/>
        </w:rPr>
        <w:t xml:space="preserve"> and the </w:t>
      </w:r>
      <w:r w:rsidRPr="00A0667E">
        <w:rPr>
          <w:rFonts w:ascii="Times New Roman" w:eastAsia="Times New Roman" w:hAnsi="Times New Roman" w:cs="Times New Roman"/>
          <w:b/>
          <w:bCs/>
          <w:sz w:val="24"/>
          <w:szCs w:val="24"/>
        </w:rPr>
        <w:t>UAE</w:t>
      </w:r>
      <w:r w:rsidRPr="00A0667E">
        <w:rPr>
          <w:rFonts w:ascii="Times New Roman" w:eastAsia="Times New Roman" w:hAnsi="Times New Roman" w:cs="Times New Roman"/>
          <w:sz w:val="24"/>
          <w:szCs w:val="24"/>
        </w:rPr>
        <w:t xml:space="preserve"> are the main drivers in the </w:t>
      </w:r>
      <w:r w:rsidRPr="00A0667E">
        <w:rPr>
          <w:rFonts w:ascii="Times New Roman" w:eastAsia="Times New Roman" w:hAnsi="Times New Roman" w:cs="Times New Roman"/>
          <w:b/>
          <w:bCs/>
          <w:sz w:val="24"/>
          <w:szCs w:val="24"/>
        </w:rPr>
        <w:t>Middle East</w:t>
      </w:r>
      <w:r w:rsidRPr="00A0667E">
        <w:rPr>
          <w:rFonts w:ascii="Times New Roman" w:eastAsia="Times New Roman" w:hAnsi="Times New Roman" w:cs="Times New Roman"/>
          <w:sz w:val="24"/>
          <w:szCs w:val="24"/>
        </w:rPr>
        <w:t>.</w:t>
      </w:r>
    </w:p>
    <w:p w:rsidR="00A0667E" w:rsidRPr="00A0667E" w:rsidRDefault="00A0667E" w:rsidP="00A06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Despite lower adoption rates, the demand for </w:t>
      </w:r>
      <w:r w:rsidRPr="00A0667E">
        <w:rPr>
          <w:rFonts w:ascii="Times New Roman" w:eastAsia="Times New Roman" w:hAnsi="Times New Roman" w:cs="Times New Roman"/>
          <w:b/>
          <w:bCs/>
          <w:sz w:val="24"/>
          <w:szCs w:val="24"/>
        </w:rPr>
        <w:t>cost-effective, compact SPECT</w:t>
      </w:r>
      <w:r w:rsidRPr="00A0667E">
        <w:rPr>
          <w:rFonts w:ascii="Times New Roman" w:eastAsia="Times New Roman" w:hAnsi="Times New Roman" w:cs="Times New Roman"/>
          <w:sz w:val="24"/>
          <w:szCs w:val="24"/>
        </w:rPr>
        <w:t xml:space="preserve"> systems is expected to rise as healthcare systems in these regions improve.</w:t>
      </w:r>
    </w:p>
    <w:p w:rsidR="00A0667E" w:rsidRPr="00A0667E" w:rsidRDefault="00A0667E" w:rsidP="00A0667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Regulatory frameworks</w:t>
      </w:r>
      <w:r w:rsidRPr="00A0667E">
        <w:rPr>
          <w:rFonts w:ascii="Times New Roman" w:eastAsia="Times New Roman" w:hAnsi="Times New Roman" w:cs="Times New Roman"/>
          <w:sz w:val="24"/>
          <w:szCs w:val="24"/>
        </w:rPr>
        <w:t xml:space="preserve"> in LAMEA regions are diverse, with many countries still working to enhance regulatory standards for medical device approvals.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Market Share (2024)</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5%</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Key Regional Insights</w:t>
      </w:r>
    </w:p>
    <w:p w:rsidR="00A0667E" w:rsidRPr="00A0667E" w:rsidRDefault="00A0667E" w:rsidP="00A06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 xml:space="preserve"> will continue to lead due to its advanced healthcare systems, regulatory framework, and the ongoing need for high-precision diagnostic tools.</w:t>
      </w:r>
    </w:p>
    <w:p w:rsidR="00A0667E" w:rsidRPr="00A0667E" w:rsidRDefault="00A0667E" w:rsidP="00A06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 xml:space="preserve"> will witness the fastest growth, with </w:t>
      </w:r>
      <w:r w:rsidRPr="00A0667E">
        <w:rPr>
          <w:rFonts w:ascii="Times New Roman" w:eastAsia="Times New Roman" w:hAnsi="Times New Roman" w:cs="Times New Roman"/>
          <w:b/>
          <w:bCs/>
          <w:sz w:val="24"/>
          <w:szCs w:val="24"/>
        </w:rPr>
        <w:t>China</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India</w:t>
      </w:r>
      <w:r w:rsidRPr="00A0667E">
        <w:rPr>
          <w:rFonts w:ascii="Times New Roman" w:eastAsia="Times New Roman" w:hAnsi="Times New Roman" w:cs="Times New Roman"/>
          <w:sz w:val="24"/>
          <w:szCs w:val="24"/>
        </w:rPr>
        <w:t xml:space="preserve"> becoming increasingly important in the global SPECT market.</w:t>
      </w:r>
    </w:p>
    <w:p w:rsidR="00A0667E" w:rsidRPr="00A0667E" w:rsidRDefault="00A0667E" w:rsidP="00A06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In </w:t>
      </w:r>
      <w:r w:rsidRPr="00A0667E">
        <w:rPr>
          <w:rFonts w:ascii="Times New Roman" w:eastAsia="Times New Roman" w:hAnsi="Times New Roman" w:cs="Times New Roman"/>
          <w:b/>
          <w:bCs/>
          <w:sz w:val="24"/>
          <w:szCs w:val="24"/>
        </w:rPr>
        <w:t>Europe</w:t>
      </w:r>
      <w:r w:rsidRPr="00A0667E">
        <w:rPr>
          <w:rFonts w:ascii="Times New Roman" w:eastAsia="Times New Roman" w:hAnsi="Times New Roman" w:cs="Times New Roman"/>
          <w:sz w:val="24"/>
          <w:szCs w:val="24"/>
        </w:rPr>
        <w:t>, adoption is steady, but the growth potential is limited due to the mature healthcare infrastructure.</w:t>
      </w:r>
    </w:p>
    <w:p w:rsidR="00A0667E" w:rsidRPr="00A0667E" w:rsidRDefault="00A0667E" w:rsidP="00A066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LAMEA</w:t>
      </w:r>
      <w:r w:rsidRPr="00A0667E">
        <w:rPr>
          <w:rFonts w:ascii="Times New Roman" w:eastAsia="Times New Roman" w:hAnsi="Times New Roman" w:cs="Times New Roman"/>
          <w:sz w:val="24"/>
          <w:szCs w:val="24"/>
        </w:rPr>
        <w:t xml:space="preserve"> shows promise for future growth, with increasing healthcare access, though market share remains limited in the short term.</w:t>
      </w:r>
    </w:p>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t>6. End-User Dynamics and Use Case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Pr="00A0667E">
        <w:rPr>
          <w:rFonts w:ascii="Times New Roman" w:eastAsia="Times New Roman" w:hAnsi="Times New Roman" w:cs="Times New Roman"/>
          <w:b/>
          <w:bCs/>
          <w:sz w:val="24"/>
          <w:szCs w:val="24"/>
        </w:rPr>
        <w:t>Single Photon Emission Computed Tomography (SPECT) market</w:t>
      </w:r>
      <w:r w:rsidRPr="00A0667E">
        <w:rPr>
          <w:rFonts w:ascii="Times New Roman" w:eastAsia="Times New Roman" w:hAnsi="Times New Roman" w:cs="Times New Roman"/>
          <w:sz w:val="24"/>
          <w:szCs w:val="24"/>
        </w:rPr>
        <w:t xml:space="preserve"> is shaped by a variety of end-users, including hospitals, diagnostic imaging centers, and research institutions. Each end-user group adopts SPECT technology based on its specific needs, which revolve around improving diagnostic precision, patient outcomes, and operational efficiency. Below is a closer look at how different end-users are utilizing SPECT systems: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1. Hospitals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Hospitals remain the largest end-user segment for SPECT systems due to their high patient volumes and the increasing demand for diagnostic accuracy in </w:t>
      </w:r>
      <w:r w:rsidRPr="00A0667E">
        <w:rPr>
          <w:rFonts w:ascii="Times New Roman" w:eastAsia="Times New Roman" w:hAnsi="Times New Roman" w:cs="Times New Roman"/>
          <w:b/>
          <w:bCs/>
          <w:sz w:val="24"/>
          <w:szCs w:val="24"/>
        </w:rPr>
        <w:t>oncology</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cardiology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neurology</w:t>
      </w:r>
      <w:r w:rsidRPr="00A0667E">
        <w:rPr>
          <w:rFonts w:ascii="Times New Roman" w:eastAsia="Times New Roman" w:hAnsi="Times New Roman" w:cs="Times New Roman"/>
          <w:sz w:val="24"/>
          <w:szCs w:val="24"/>
        </w:rPr>
        <w:t xml:space="preserve">. Hospitals utilize SPECT primarily for </w:t>
      </w:r>
      <w:r w:rsidRPr="00A0667E">
        <w:rPr>
          <w:rFonts w:ascii="Times New Roman" w:eastAsia="Times New Roman" w:hAnsi="Times New Roman" w:cs="Times New Roman"/>
          <w:b/>
          <w:bCs/>
          <w:sz w:val="24"/>
          <w:szCs w:val="24"/>
        </w:rPr>
        <w:t>functional imaging</w:t>
      </w:r>
      <w:r w:rsidRPr="00A0667E">
        <w:rPr>
          <w:rFonts w:ascii="Times New Roman" w:eastAsia="Times New Roman" w:hAnsi="Times New Roman" w:cs="Times New Roman"/>
          <w:sz w:val="24"/>
          <w:szCs w:val="24"/>
        </w:rPr>
        <w:t>, especially in detecting heart diseases, brain disorders, and various forms of cancer. With SPECT, hospitals are able to provide a non-invasive method for diagnosing complex conditions that would otherwise require more invasive procedures.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Example Use Case</w:t>
      </w:r>
      <w:proofErr w:type="gramStart"/>
      <w:r w:rsidRPr="00A0667E">
        <w:rPr>
          <w:rFonts w:ascii="Times New Roman" w:eastAsia="Times New Roman" w:hAnsi="Times New Roman" w:cs="Times New Roman"/>
          <w:sz w:val="24"/>
          <w:szCs w:val="24"/>
        </w:rPr>
        <w:t>:</w:t>
      </w:r>
      <w:proofErr w:type="gramEnd"/>
      <w:r w:rsidRPr="00A0667E">
        <w:rPr>
          <w:rFonts w:ascii="Times New Roman" w:eastAsia="Times New Roman" w:hAnsi="Times New Roman" w:cs="Times New Roman"/>
          <w:sz w:val="24"/>
          <w:szCs w:val="24"/>
        </w:rPr>
        <w:br/>
        <w:t xml:space="preserve">A </w:t>
      </w:r>
      <w:r w:rsidRPr="00A0667E">
        <w:rPr>
          <w:rFonts w:ascii="Times New Roman" w:eastAsia="Times New Roman" w:hAnsi="Times New Roman" w:cs="Times New Roman"/>
          <w:b/>
          <w:bCs/>
          <w:sz w:val="24"/>
          <w:szCs w:val="24"/>
        </w:rPr>
        <w:t>tertiary hospital in South Korea</w:t>
      </w:r>
      <w:r w:rsidRPr="00A0667E">
        <w:rPr>
          <w:rFonts w:ascii="Times New Roman" w:eastAsia="Times New Roman" w:hAnsi="Times New Roman" w:cs="Times New Roman"/>
          <w:sz w:val="24"/>
          <w:szCs w:val="24"/>
        </w:rPr>
        <w:t xml:space="preserve"> has implemented </w:t>
      </w:r>
      <w:r w:rsidRPr="00A0667E">
        <w:rPr>
          <w:rFonts w:ascii="Times New Roman" w:eastAsia="Times New Roman" w:hAnsi="Times New Roman" w:cs="Times New Roman"/>
          <w:b/>
          <w:bCs/>
          <w:sz w:val="24"/>
          <w:szCs w:val="24"/>
        </w:rPr>
        <w:t>SPECT/CT hybrid systems</w:t>
      </w:r>
      <w:r w:rsidRPr="00A0667E">
        <w:rPr>
          <w:rFonts w:ascii="Times New Roman" w:eastAsia="Times New Roman" w:hAnsi="Times New Roman" w:cs="Times New Roman"/>
          <w:sz w:val="24"/>
          <w:szCs w:val="24"/>
        </w:rPr>
        <w:t xml:space="preserve"> in its oncology department to better localize tumors for precise radiotherapy planning. This integration </w:t>
      </w:r>
      <w:r w:rsidRPr="00A0667E">
        <w:rPr>
          <w:rFonts w:ascii="Times New Roman" w:eastAsia="Times New Roman" w:hAnsi="Times New Roman" w:cs="Times New Roman"/>
          <w:sz w:val="24"/>
          <w:szCs w:val="24"/>
        </w:rPr>
        <w:lastRenderedPageBreak/>
        <w:t>has significantly improved patient outcomes by enabling more targeted treatments and minimizing radiation exposure.</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Hospitals are increasingly adopting </w:t>
      </w:r>
      <w:r w:rsidRPr="00A0667E">
        <w:rPr>
          <w:rFonts w:ascii="Times New Roman" w:eastAsia="Times New Roman" w:hAnsi="Times New Roman" w:cs="Times New Roman"/>
          <w:b/>
          <w:bCs/>
          <w:sz w:val="24"/>
          <w:szCs w:val="24"/>
        </w:rPr>
        <w:t>SPECT/CT hybrid systems</w:t>
      </w:r>
      <w:r w:rsidRPr="00A0667E">
        <w:rPr>
          <w:rFonts w:ascii="Times New Roman" w:eastAsia="Times New Roman" w:hAnsi="Times New Roman" w:cs="Times New Roman"/>
          <w:sz w:val="24"/>
          <w:szCs w:val="24"/>
        </w:rPr>
        <w:t xml:space="preserve"> to enhance diagnostic workflows, with a focus on improving imaging quality, reducing scan times, and enabling more detailed and comprehensive patient assessments. The trend towards hybrid systems is expected to continue growing, especially in </w:t>
      </w:r>
      <w:r w:rsidRPr="00A0667E">
        <w:rPr>
          <w:rFonts w:ascii="Times New Roman" w:eastAsia="Times New Roman" w:hAnsi="Times New Roman" w:cs="Times New Roman"/>
          <w:b/>
          <w:bCs/>
          <w:sz w:val="24"/>
          <w:szCs w:val="24"/>
        </w:rPr>
        <w:t>multidisciplinary treatment centers</w:t>
      </w:r>
      <w:r w:rsidRPr="00A0667E">
        <w:rPr>
          <w:rFonts w:ascii="Times New Roman" w:eastAsia="Times New Roman" w:hAnsi="Times New Roman" w:cs="Times New Roman"/>
          <w:sz w:val="24"/>
          <w:szCs w:val="24"/>
        </w:rPr>
        <w: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2. Diagnostic Imaging Centers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Diagnostic imaging centers are also key users of SPECT systems. These centers typically handle outpatient diagnostic services and serve as important referral points for hospitals and specialized clinics. </w:t>
      </w:r>
      <w:r w:rsidRPr="00A0667E">
        <w:rPr>
          <w:rFonts w:ascii="Times New Roman" w:eastAsia="Times New Roman" w:hAnsi="Times New Roman" w:cs="Times New Roman"/>
          <w:b/>
          <w:bCs/>
          <w:sz w:val="24"/>
          <w:szCs w:val="24"/>
        </w:rPr>
        <w:t>SPECT systems</w:t>
      </w:r>
      <w:r w:rsidRPr="00A0667E">
        <w:rPr>
          <w:rFonts w:ascii="Times New Roman" w:eastAsia="Times New Roman" w:hAnsi="Times New Roman" w:cs="Times New Roman"/>
          <w:sz w:val="24"/>
          <w:szCs w:val="24"/>
        </w:rPr>
        <w:t xml:space="preserve"> in these centers are often used to perform specialized imaging procedures for patients with </w:t>
      </w:r>
      <w:r w:rsidRPr="00A0667E">
        <w:rPr>
          <w:rFonts w:ascii="Times New Roman" w:eastAsia="Times New Roman" w:hAnsi="Times New Roman" w:cs="Times New Roman"/>
          <w:b/>
          <w:bCs/>
          <w:sz w:val="24"/>
          <w:szCs w:val="24"/>
        </w:rPr>
        <w:t>cardiovascular</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neurological conditions</w:t>
      </w:r>
      <w:r w:rsidRPr="00A0667E">
        <w:rPr>
          <w:rFonts w:ascii="Times New Roman" w:eastAsia="Times New Roman" w:hAnsi="Times New Roman" w:cs="Times New Roman"/>
          <w:sz w:val="24"/>
          <w:szCs w:val="24"/>
        </w:rPr>
        <w:t>, among others.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Many of these centers focus on providing high-quality imaging solutions while maintaining cost-efficiency, making </w:t>
      </w:r>
      <w:r w:rsidRPr="00A0667E">
        <w:rPr>
          <w:rFonts w:ascii="Times New Roman" w:eastAsia="Times New Roman" w:hAnsi="Times New Roman" w:cs="Times New Roman"/>
          <w:b/>
          <w:bCs/>
          <w:sz w:val="24"/>
          <w:szCs w:val="24"/>
        </w:rPr>
        <w:t>compact and affordable SPECT systems</w:t>
      </w:r>
      <w:r w:rsidRPr="00A0667E">
        <w:rPr>
          <w:rFonts w:ascii="Times New Roman" w:eastAsia="Times New Roman" w:hAnsi="Times New Roman" w:cs="Times New Roman"/>
          <w:sz w:val="24"/>
          <w:szCs w:val="24"/>
        </w:rPr>
        <w:t xml:space="preserve"> increasingly popular. The ability to quickly diagnose a variety of conditions and offer timely results is a key driver of demand in diagnostic centers.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Example Use Case</w:t>
      </w:r>
      <w:proofErr w:type="gramStart"/>
      <w:r w:rsidRPr="00A0667E">
        <w:rPr>
          <w:rFonts w:ascii="Times New Roman" w:eastAsia="Times New Roman" w:hAnsi="Times New Roman" w:cs="Times New Roman"/>
          <w:sz w:val="24"/>
          <w:szCs w:val="24"/>
        </w:rPr>
        <w:t>:</w:t>
      </w:r>
      <w:proofErr w:type="gramEnd"/>
      <w:r w:rsidRPr="00A0667E">
        <w:rPr>
          <w:rFonts w:ascii="Times New Roman" w:eastAsia="Times New Roman" w:hAnsi="Times New Roman" w:cs="Times New Roman"/>
          <w:sz w:val="24"/>
          <w:szCs w:val="24"/>
        </w:rPr>
        <w:br/>
        <w:t xml:space="preserve">In </w:t>
      </w:r>
      <w:r w:rsidRPr="00A0667E">
        <w:rPr>
          <w:rFonts w:ascii="Times New Roman" w:eastAsia="Times New Roman" w:hAnsi="Times New Roman" w:cs="Times New Roman"/>
          <w:b/>
          <w:bCs/>
          <w:sz w:val="24"/>
          <w:szCs w:val="24"/>
        </w:rPr>
        <w:t>Brazil</w:t>
      </w:r>
      <w:r w:rsidRPr="00A0667E">
        <w:rPr>
          <w:rFonts w:ascii="Times New Roman" w:eastAsia="Times New Roman" w:hAnsi="Times New Roman" w:cs="Times New Roman"/>
          <w:sz w:val="24"/>
          <w:szCs w:val="24"/>
        </w:rPr>
        <w:t xml:space="preserve">, a diagnostic imaging center utilizes </w:t>
      </w:r>
      <w:r w:rsidRPr="00A0667E">
        <w:rPr>
          <w:rFonts w:ascii="Times New Roman" w:eastAsia="Times New Roman" w:hAnsi="Times New Roman" w:cs="Times New Roman"/>
          <w:b/>
          <w:bCs/>
          <w:sz w:val="24"/>
          <w:szCs w:val="24"/>
        </w:rPr>
        <w:t>compact SPECT scanners</w:t>
      </w:r>
      <w:r w:rsidRPr="00A0667E">
        <w:rPr>
          <w:rFonts w:ascii="Times New Roman" w:eastAsia="Times New Roman" w:hAnsi="Times New Roman" w:cs="Times New Roman"/>
          <w:sz w:val="24"/>
          <w:szCs w:val="24"/>
        </w:rPr>
        <w:t xml:space="preserve"> to provide quick and accurate cardiac imaging for patients in urban areas. This has allowed the facility to efficiently handle a high volume of patients, improving its service throughput without compromising on diagnostic accuracy.</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3. Research Institutions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Research institutions</w:t>
      </w:r>
      <w:r w:rsidRPr="00A0667E">
        <w:rPr>
          <w:rFonts w:ascii="Times New Roman" w:eastAsia="Times New Roman" w:hAnsi="Times New Roman" w:cs="Times New Roman"/>
          <w:sz w:val="24"/>
          <w:szCs w:val="24"/>
        </w:rPr>
        <w:t xml:space="preserve"> also represent a significant end-user group for SPECT systems, particularly in the fields of </w:t>
      </w:r>
      <w:r w:rsidRPr="00A0667E">
        <w:rPr>
          <w:rFonts w:ascii="Times New Roman" w:eastAsia="Times New Roman" w:hAnsi="Times New Roman" w:cs="Times New Roman"/>
          <w:b/>
          <w:bCs/>
          <w:sz w:val="24"/>
          <w:szCs w:val="24"/>
        </w:rPr>
        <w:t>medical research</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clinical trials</w:t>
      </w:r>
      <w:r w:rsidRPr="00A0667E">
        <w:rPr>
          <w:rFonts w:ascii="Times New Roman" w:eastAsia="Times New Roman" w:hAnsi="Times New Roman" w:cs="Times New Roman"/>
          <w:sz w:val="24"/>
          <w:szCs w:val="24"/>
        </w:rPr>
        <w:t xml:space="preserve">. These institutions use SPECT technology for a variety of purposes, including studying </w:t>
      </w:r>
      <w:r w:rsidRPr="00A0667E">
        <w:rPr>
          <w:rFonts w:ascii="Times New Roman" w:eastAsia="Times New Roman" w:hAnsi="Times New Roman" w:cs="Times New Roman"/>
          <w:b/>
          <w:bCs/>
          <w:sz w:val="24"/>
          <w:szCs w:val="24"/>
        </w:rPr>
        <w:t>biological processes</w:t>
      </w:r>
      <w:r w:rsidRPr="00A0667E">
        <w:rPr>
          <w:rFonts w:ascii="Times New Roman" w:eastAsia="Times New Roman" w:hAnsi="Times New Roman" w:cs="Times New Roman"/>
          <w:sz w:val="24"/>
          <w:szCs w:val="24"/>
        </w:rPr>
        <w:t xml:space="preserve">, exploring new treatment options, and conducting drug discovery research. SPECT imaging is essential in </w:t>
      </w:r>
      <w:r w:rsidRPr="00A0667E">
        <w:rPr>
          <w:rFonts w:ascii="Times New Roman" w:eastAsia="Times New Roman" w:hAnsi="Times New Roman" w:cs="Times New Roman"/>
          <w:b/>
          <w:bCs/>
          <w:sz w:val="24"/>
          <w:szCs w:val="24"/>
        </w:rPr>
        <w:t>neurological</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oncological research</w:t>
      </w:r>
      <w:r w:rsidRPr="00A0667E">
        <w:rPr>
          <w:rFonts w:ascii="Times New Roman" w:eastAsia="Times New Roman" w:hAnsi="Times New Roman" w:cs="Times New Roman"/>
          <w:sz w:val="24"/>
          <w:szCs w:val="24"/>
        </w:rPr>
        <w:t>, providing detailed insights into brain activity and tumor development.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Research centers often prioritize </w:t>
      </w:r>
      <w:r w:rsidRPr="00A0667E">
        <w:rPr>
          <w:rFonts w:ascii="Times New Roman" w:eastAsia="Times New Roman" w:hAnsi="Times New Roman" w:cs="Times New Roman"/>
          <w:b/>
          <w:bCs/>
          <w:sz w:val="24"/>
          <w:szCs w:val="24"/>
        </w:rPr>
        <w:t>innovative imaging technologies</w:t>
      </w:r>
      <w:r w:rsidRPr="00A0667E">
        <w:rPr>
          <w:rFonts w:ascii="Times New Roman" w:eastAsia="Times New Roman" w:hAnsi="Times New Roman" w:cs="Times New Roman"/>
          <w:sz w:val="24"/>
          <w:szCs w:val="24"/>
        </w:rPr>
        <w:t xml:space="preserve">, such as </w:t>
      </w:r>
      <w:r w:rsidRPr="00A0667E">
        <w:rPr>
          <w:rFonts w:ascii="Times New Roman" w:eastAsia="Times New Roman" w:hAnsi="Times New Roman" w:cs="Times New Roman"/>
          <w:b/>
          <w:bCs/>
          <w:sz w:val="24"/>
          <w:szCs w:val="24"/>
        </w:rPr>
        <w:t>SPECT/MRI</w:t>
      </w:r>
      <w:r w:rsidRPr="00A0667E">
        <w:rPr>
          <w:rFonts w:ascii="Times New Roman" w:eastAsia="Times New Roman" w:hAnsi="Times New Roman" w:cs="Times New Roman"/>
          <w:sz w:val="24"/>
          <w:szCs w:val="24"/>
        </w:rPr>
        <w:t xml:space="preserve"> or </w:t>
      </w:r>
      <w:r w:rsidRPr="00A0667E">
        <w:rPr>
          <w:rFonts w:ascii="Times New Roman" w:eastAsia="Times New Roman" w:hAnsi="Times New Roman" w:cs="Times New Roman"/>
          <w:b/>
          <w:bCs/>
          <w:sz w:val="24"/>
          <w:szCs w:val="24"/>
        </w:rPr>
        <w:t>SPECT/CT</w:t>
      </w:r>
      <w:r w:rsidRPr="00A0667E">
        <w:rPr>
          <w:rFonts w:ascii="Times New Roman" w:eastAsia="Times New Roman" w:hAnsi="Times New Roman" w:cs="Times New Roman"/>
          <w:sz w:val="24"/>
          <w:szCs w:val="24"/>
        </w:rPr>
        <w:t xml:space="preserve">, as they offer higher resolution and more comprehensive data for research purposes. Collaboration between </w:t>
      </w:r>
      <w:r w:rsidRPr="00A0667E">
        <w:rPr>
          <w:rFonts w:ascii="Times New Roman" w:eastAsia="Times New Roman" w:hAnsi="Times New Roman" w:cs="Times New Roman"/>
          <w:b/>
          <w:bCs/>
          <w:sz w:val="24"/>
          <w:szCs w:val="24"/>
        </w:rPr>
        <w:t>academia</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medical device manufacturers</w:t>
      </w:r>
      <w:r w:rsidRPr="00A0667E">
        <w:rPr>
          <w:rFonts w:ascii="Times New Roman" w:eastAsia="Times New Roman" w:hAnsi="Times New Roman" w:cs="Times New Roman"/>
          <w:sz w:val="24"/>
          <w:szCs w:val="24"/>
        </w:rPr>
        <w:t xml:space="preserve"> is also increasing to develop next-generation imaging solutions.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Example Use Case</w:t>
      </w:r>
      <w:proofErr w:type="gramStart"/>
      <w:r w:rsidRPr="00A0667E">
        <w:rPr>
          <w:rFonts w:ascii="Times New Roman" w:eastAsia="Times New Roman" w:hAnsi="Times New Roman" w:cs="Times New Roman"/>
          <w:sz w:val="24"/>
          <w:szCs w:val="24"/>
        </w:rPr>
        <w:t>:</w:t>
      </w:r>
      <w:proofErr w:type="gramEnd"/>
      <w:r w:rsidRPr="00A0667E">
        <w:rPr>
          <w:rFonts w:ascii="Times New Roman" w:eastAsia="Times New Roman" w:hAnsi="Times New Roman" w:cs="Times New Roman"/>
          <w:sz w:val="24"/>
          <w:szCs w:val="24"/>
        </w:rPr>
        <w:br/>
        <w:t xml:space="preserve">A </w:t>
      </w:r>
      <w:r w:rsidRPr="00A0667E">
        <w:rPr>
          <w:rFonts w:ascii="Times New Roman" w:eastAsia="Times New Roman" w:hAnsi="Times New Roman" w:cs="Times New Roman"/>
          <w:b/>
          <w:bCs/>
          <w:sz w:val="24"/>
          <w:szCs w:val="24"/>
        </w:rPr>
        <w:t>neuroscience research institute</w:t>
      </w:r>
      <w:r w:rsidRPr="00A0667E">
        <w:rPr>
          <w:rFonts w:ascii="Times New Roman" w:eastAsia="Times New Roman" w:hAnsi="Times New Roman" w:cs="Times New Roman"/>
          <w:sz w:val="24"/>
          <w:szCs w:val="24"/>
        </w:rPr>
        <w:t xml:space="preserve"> in the </w:t>
      </w:r>
      <w:r w:rsidRPr="00A0667E">
        <w:rPr>
          <w:rFonts w:ascii="Times New Roman" w:eastAsia="Times New Roman" w:hAnsi="Times New Roman" w:cs="Times New Roman"/>
          <w:b/>
          <w:bCs/>
          <w:sz w:val="24"/>
          <w:szCs w:val="24"/>
        </w:rPr>
        <w:t>U.S.</w:t>
      </w:r>
      <w:r w:rsidRPr="00A0667E">
        <w:rPr>
          <w:rFonts w:ascii="Times New Roman" w:eastAsia="Times New Roman" w:hAnsi="Times New Roman" w:cs="Times New Roman"/>
          <w:sz w:val="24"/>
          <w:szCs w:val="24"/>
        </w:rPr>
        <w:t xml:space="preserve"> uses </w:t>
      </w:r>
      <w:r w:rsidRPr="00A0667E">
        <w:rPr>
          <w:rFonts w:ascii="Times New Roman" w:eastAsia="Times New Roman" w:hAnsi="Times New Roman" w:cs="Times New Roman"/>
          <w:b/>
          <w:bCs/>
          <w:sz w:val="24"/>
          <w:szCs w:val="24"/>
        </w:rPr>
        <w:t>SPECT</w:t>
      </w:r>
      <w:r w:rsidRPr="00A0667E">
        <w:rPr>
          <w:rFonts w:ascii="Times New Roman" w:eastAsia="Times New Roman" w:hAnsi="Times New Roman" w:cs="Times New Roman"/>
          <w:sz w:val="24"/>
          <w:szCs w:val="24"/>
        </w:rPr>
        <w:t xml:space="preserve"> imaging to study </w:t>
      </w:r>
      <w:r w:rsidRPr="00A0667E">
        <w:rPr>
          <w:rFonts w:ascii="Times New Roman" w:eastAsia="Times New Roman" w:hAnsi="Times New Roman" w:cs="Times New Roman"/>
          <w:b/>
          <w:bCs/>
          <w:sz w:val="24"/>
          <w:szCs w:val="24"/>
        </w:rPr>
        <w:t>Alzheimer’s disease</w:t>
      </w:r>
      <w:r w:rsidRPr="00A0667E">
        <w:rPr>
          <w:rFonts w:ascii="Times New Roman" w:eastAsia="Times New Roman" w:hAnsi="Times New Roman" w:cs="Times New Roman"/>
          <w:sz w:val="24"/>
          <w:szCs w:val="24"/>
        </w:rPr>
        <w:t xml:space="preserve">. The institute relies on high-resolution SPECT scans to track the progression of the disease by visualizing </w:t>
      </w:r>
      <w:r w:rsidRPr="00A0667E">
        <w:rPr>
          <w:rFonts w:ascii="Times New Roman" w:eastAsia="Times New Roman" w:hAnsi="Times New Roman" w:cs="Times New Roman"/>
          <w:b/>
          <w:bCs/>
          <w:sz w:val="24"/>
          <w:szCs w:val="24"/>
        </w:rPr>
        <w:t>protein accumulation</w:t>
      </w:r>
      <w:r w:rsidRPr="00A0667E">
        <w:rPr>
          <w:rFonts w:ascii="Times New Roman" w:eastAsia="Times New Roman" w:hAnsi="Times New Roman" w:cs="Times New Roman"/>
          <w:sz w:val="24"/>
          <w:szCs w:val="24"/>
        </w:rPr>
        <w:t xml:space="preserve"> in the brain, thus aiding in the development of new therapeutic approaches.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lastRenderedPageBreak/>
        <w:t>Key Trends in End-User Adoption</w:t>
      </w:r>
    </w:p>
    <w:p w:rsidR="00A0667E" w:rsidRPr="00A0667E" w:rsidRDefault="00A0667E" w:rsidP="00A06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Hybrid Systems</w:t>
      </w:r>
      <w:r w:rsidRPr="00A0667E">
        <w:rPr>
          <w:rFonts w:ascii="Times New Roman" w:eastAsia="Times New Roman" w:hAnsi="Times New Roman" w:cs="Times New Roman"/>
          <w:sz w:val="24"/>
          <w:szCs w:val="24"/>
        </w:rPr>
        <w:t xml:space="preserve">: There is a clear shift toward </w:t>
      </w:r>
      <w:r w:rsidRPr="00A0667E">
        <w:rPr>
          <w:rFonts w:ascii="Times New Roman" w:eastAsia="Times New Roman" w:hAnsi="Times New Roman" w:cs="Times New Roman"/>
          <w:b/>
          <w:bCs/>
          <w:sz w:val="24"/>
          <w:szCs w:val="24"/>
        </w:rPr>
        <w:t>SPECT/CT</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SPECT/MRI</w:t>
      </w:r>
      <w:r w:rsidRPr="00A0667E">
        <w:rPr>
          <w:rFonts w:ascii="Times New Roman" w:eastAsia="Times New Roman" w:hAnsi="Times New Roman" w:cs="Times New Roman"/>
          <w:sz w:val="24"/>
          <w:szCs w:val="24"/>
        </w:rPr>
        <w:t xml:space="preserve"> hybrid systems across hospitals and diagnostic centers. These systems provide a more comprehensive view of both functional and anatomical data, offering enhanced diagnostic capabilities, especially for complex medical conditions.</w:t>
      </w:r>
    </w:p>
    <w:p w:rsidR="00A0667E" w:rsidRPr="00A0667E" w:rsidRDefault="00A0667E" w:rsidP="00A06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Cost-Effectiveness</w:t>
      </w:r>
      <w:r w:rsidRPr="00A0667E">
        <w:rPr>
          <w:rFonts w:ascii="Times New Roman" w:eastAsia="Times New Roman" w:hAnsi="Times New Roman" w:cs="Times New Roman"/>
          <w:sz w:val="24"/>
          <w:szCs w:val="24"/>
        </w:rPr>
        <w:t xml:space="preserve">: End-users, particularly in </w:t>
      </w:r>
      <w:r w:rsidRPr="00A0667E">
        <w:rPr>
          <w:rFonts w:ascii="Times New Roman" w:eastAsia="Times New Roman" w:hAnsi="Times New Roman" w:cs="Times New Roman"/>
          <w:b/>
          <w:bCs/>
          <w:sz w:val="24"/>
          <w:szCs w:val="24"/>
        </w:rPr>
        <w:t>developing regions</w:t>
      </w:r>
      <w:r w:rsidRPr="00A0667E">
        <w:rPr>
          <w:rFonts w:ascii="Times New Roman" w:eastAsia="Times New Roman" w:hAnsi="Times New Roman" w:cs="Times New Roman"/>
          <w:sz w:val="24"/>
          <w:szCs w:val="24"/>
        </w:rPr>
        <w:t xml:space="preserve">, are increasingly looking for </w:t>
      </w:r>
      <w:r w:rsidRPr="00A0667E">
        <w:rPr>
          <w:rFonts w:ascii="Times New Roman" w:eastAsia="Times New Roman" w:hAnsi="Times New Roman" w:cs="Times New Roman"/>
          <w:b/>
          <w:bCs/>
          <w:sz w:val="24"/>
          <w:szCs w:val="24"/>
        </w:rPr>
        <w:t>cost-effective, compact SPECT solutions</w:t>
      </w:r>
      <w:r w:rsidRPr="00A0667E">
        <w:rPr>
          <w:rFonts w:ascii="Times New Roman" w:eastAsia="Times New Roman" w:hAnsi="Times New Roman" w:cs="Times New Roman"/>
          <w:sz w:val="24"/>
          <w:szCs w:val="24"/>
        </w:rPr>
        <w:t xml:space="preserve"> that do not compromise on quality. These systems are expected to find greater adoption in </w:t>
      </w:r>
      <w:r w:rsidRPr="00A0667E">
        <w:rPr>
          <w:rFonts w:ascii="Times New Roman" w:eastAsia="Times New Roman" w:hAnsi="Times New Roman" w:cs="Times New Roman"/>
          <w:b/>
          <w:bCs/>
          <w:sz w:val="24"/>
          <w:szCs w:val="24"/>
        </w:rPr>
        <w:t>diagnostic centers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smaller hospitals</w:t>
      </w:r>
      <w:r w:rsidRPr="00A0667E">
        <w:rPr>
          <w:rFonts w:ascii="Times New Roman" w:eastAsia="Times New Roman" w:hAnsi="Times New Roman" w:cs="Times New Roman"/>
          <w:sz w:val="24"/>
          <w:szCs w:val="24"/>
        </w:rPr>
        <w:t>.</w:t>
      </w:r>
    </w:p>
    <w:p w:rsidR="00A0667E" w:rsidRPr="00A0667E" w:rsidRDefault="00A0667E" w:rsidP="00A066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Telemedicine Integration</w:t>
      </w:r>
      <w:r w:rsidRPr="00A0667E">
        <w:rPr>
          <w:rFonts w:ascii="Times New Roman" w:eastAsia="Times New Roman" w:hAnsi="Times New Roman" w:cs="Times New Roman"/>
          <w:sz w:val="24"/>
          <w:szCs w:val="24"/>
        </w:rPr>
        <w:t xml:space="preserve">: The integration of </w:t>
      </w:r>
      <w:r w:rsidRPr="00A0667E">
        <w:rPr>
          <w:rFonts w:ascii="Times New Roman" w:eastAsia="Times New Roman" w:hAnsi="Times New Roman" w:cs="Times New Roman"/>
          <w:b/>
          <w:bCs/>
          <w:sz w:val="24"/>
          <w:szCs w:val="24"/>
        </w:rPr>
        <w:t>telemedicine platforms</w:t>
      </w:r>
      <w:r w:rsidRPr="00A0667E">
        <w:rPr>
          <w:rFonts w:ascii="Times New Roman" w:eastAsia="Times New Roman" w:hAnsi="Times New Roman" w:cs="Times New Roman"/>
          <w:sz w:val="24"/>
          <w:szCs w:val="24"/>
        </w:rPr>
        <w:t xml:space="preserve"> is gradually becoming a reality, especially in </w:t>
      </w:r>
      <w:r w:rsidRPr="00A0667E">
        <w:rPr>
          <w:rFonts w:ascii="Times New Roman" w:eastAsia="Times New Roman" w:hAnsi="Times New Roman" w:cs="Times New Roman"/>
          <w:b/>
          <w:bCs/>
          <w:sz w:val="24"/>
          <w:szCs w:val="24"/>
        </w:rPr>
        <w:t>remote diagnostics</w:t>
      </w:r>
      <w:r w:rsidRPr="00A0667E">
        <w:rPr>
          <w:rFonts w:ascii="Times New Roman" w:eastAsia="Times New Roman" w:hAnsi="Times New Roman" w:cs="Times New Roman"/>
          <w:sz w:val="24"/>
          <w:szCs w:val="24"/>
        </w:rPr>
        <w:t>. Cloud-based SPECT imaging solutions allow healthcare professionals to access scans and consult specialists, even in underserved or rural areas.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growth of the </w:t>
      </w:r>
      <w:r w:rsidRPr="00A0667E">
        <w:rPr>
          <w:rFonts w:ascii="Times New Roman" w:eastAsia="Times New Roman" w:hAnsi="Times New Roman" w:cs="Times New Roman"/>
          <w:b/>
          <w:bCs/>
          <w:sz w:val="24"/>
          <w:szCs w:val="24"/>
        </w:rPr>
        <w:t>SPECT market</w:t>
      </w:r>
      <w:r w:rsidRPr="00A0667E">
        <w:rPr>
          <w:rFonts w:ascii="Times New Roman" w:eastAsia="Times New Roman" w:hAnsi="Times New Roman" w:cs="Times New Roman"/>
          <w:sz w:val="24"/>
          <w:szCs w:val="24"/>
        </w:rPr>
        <w:t xml:space="preserve"> is heavily influenced by the changing needs of end-users, who are seeking </w:t>
      </w:r>
      <w:r w:rsidRPr="00A0667E">
        <w:rPr>
          <w:rFonts w:ascii="Times New Roman" w:eastAsia="Times New Roman" w:hAnsi="Times New Roman" w:cs="Times New Roman"/>
          <w:b/>
          <w:bCs/>
          <w:sz w:val="24"/>
          <w:szCs w:val="24"/>
        </w:rPr>
        <w:t>more efficient</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accessible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cost-effective imaging solutions</w:t>
      </w:r>
      <w:r w:rsidRPr="00A0667E">
        <w:rPr>
          <w:rFonts w:ascii="Times New Roman" w:eastAsia="Times New Roman" w:hAnsi="Times New Roman" w:cs="Times New Roman"/>
          <w:sz w:val="24"/>
          <w:szCs w:val="24"/>
        </w:rPr>
        <w:t xml:space="preserve">. These trends reflect the broader demand for </w:t>
      </w:r>
      <w:r w:rsidRPr="00A0667E">
        <w:rPr>
          <w:rFonts w:ascii="Times New Roman" w:eastAsia="Times New Roman" w:hAnsi="Times New Roman" w:cs="Times New Roman"/>
          <w:b/>
          <w:bCs/>
          <w:sz w:val="24"/>
          <w:szCs w:val="24"/>
        </w:rPr>
        <w:t>personalized, precise</w:t>
      </w:r>
      <w:r w:rsidRPr="00A0667E">
        <w:rPr>
          <w:rFonts w:ascii="Times New Roman" w:eastAsia="Times New Roman" w:hAnsi="Times New Roman" w:cs="Times New Roman"/>
          <w:sz w:val="24"/>
          <w:szCs w:val="24"/>
        </w:rPr>
        <w:t xml:space="preserve"> healthcare and </w:t>
      </w:r>
      <w:r w:rsidRPr="00A0667E">
        <w:rPr>
          <w:rFonts w:ascii="Times New Roman" w:eastAsia="Times New Roman" w:hAnsi="Times New Roman" w:cs="Times New Roman"/>
          <w:b/>
          <w:bCs/>
          <w:sz w:val="24"/>
          <w:szCs w:val="24"/>
        </w:rPr>
        <w:t>faster diagnostic workflows</w:t>
      </w:r>
      <w:r w:rsidRPr="00A0667E">
        <w:rPr>
          <w:rFonts w:ascii="Times New Roman" w:eastAsia="Times New Roman" w:hAnsi="Times New Roman" w:cs="Times New Roman"/>
          <w:sz w:val="24"/>
          <w:szCs w:val="24"/>
        </w:rPr>
        <w:t xml:space="preserve"> across the board.</w:t>
      </w:r>
    </w:p>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t>7. Recent Developments + Opportunities &amp; Restraints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Recent Developments (Last 2 Years)</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In the past two years, several key developments have marked the </w:t>
      </w:r>
      <w:r w:rsidRPr="00A0667E">
        <w:rPr>
          <w:rFonts w:ascii="Times New Roman" w:eastAsia="Times New Roman" w:hAnsi="Times New Roman" w:cs="Times New Roman"/>
          <w:b/>
          <w:bCs/>
          <w:sz w:val="24"/>
          <w:szCs w:val="24"/>
        </w:rPr>
        <w:t>Single Photon Emission Computed Tomography (SPECT) market</w:t>
      </w:r>
      <w:r w:rsidRPr="00A0667E">
        <w:rPr>
          <w:rFonts w:ascii="Times New Roman" w:eastAsia="Times New Roman" w:hAnsi="Times New Roman" w:cs="Times New Roman"/>
          <w:sz w:val="24"/>
          <w:szCs w:val="24"/>
        </w:rPr>
        <w:t>, indicating the sector's growth and innovation:</w:t>
      </w:r>
    </w:p>
    <w:p w:rsidR="00A0667E" w:rsidRPr="00A0667E" w:rsidRDefault="00A0667E" w:rsidP="00A06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FDA Approval of Advanced SPECT/CT Systems</w:t>
      </w:r>
      <w:r w:rsidRPr="00A0667E">
        <w:rPr>
          <w:rFonts w:ascii="Times New Roman" w:eastAsia="Times New Roman" w:hAnsi="Times New Roman" w:cs="Times New Roman"/>
          <w:sz w:val="24"/>
          <w:szCs w:val="24"/>
        </w:rPr>
        <w:t xml:space="preserve">: In </w:t>
      </w:r>
      <w:r w:rsidRPr="00A0667E">
        <w:rPr>
          <w:rFonts w:ascii="Times New Roman" w:eastAsia="Times New Roman" w:hAnsi="Times New Roman" w:cs="Times New Roman"/>
          <w:b/>
          <w:bCs/>
          <w:sz w:val="24"/>
          <w:szCs w:val="24"/>
        </w:rPr>
        <w:t>2023</w:t>
      </w:r>
      <w:r w:rsidRPr="00A0667E">
        <w:rPr>
          <w:rFonts w:ascii="Times New Roman" w:eastAsia="Times New Roman" w:hAnsi="Times New Roman" w:cs="Times New Roman"/>
          <w:sz w:val="24"/>
          <w:szCs w:val="24"/>
        </w:rPr>
        <w:t xml:space="preserve">, the </w:t>
      </w:r>
      <w:r w:rsidRPr="00A0667E">
        <w:rPr>
          <w:rFonts w:ascii="Times New Roman" w:eastAsia="Times New Roman" w:hAnsi="Times New Roman" w:cs="Times New Roman"/>
          <w:b/>
          <w:bCs/>
          <w:sz w:val="24"/>
          <w:szCs w:val="24"/>
        </w:rPr>
        <w:t>FDA</w:t>
      </w:r>
      <w:r w:rsidRPr="00A0667E">
        <w:rPr>
          <w:rFonts w:ascii="Times New Roman" w:eastAsia="Times New Roman" w:hAnsi="Times New Roman" w:cs="Times New Roman"/>
          <w:sz w:val="24"/>
          <w:szCs w:val="24"/>
        </w:rPr>
        <w:t xml:space="preserve"> approved new-generation </w:t>
      </w:r>
      <w:r w:rsidRPr="00A0667E">
        <w:rPr>
          <w:rFonts w:ascii="Times New Roman" w:eastAsia="Times New Roman" w:hAnsi="Times New Roman" w:cs="Times New Roman"/>
          <w:b/>
          <w:bCs/>
          <w:sz w:val="24"/>
          <w:szCs w:val="24"/>
        </w:rPr>
        <w:t>SPECT/CT hybrid systems</w:t>
      </w:r>
      <w:r w:rsidRPr="00A0667E">
        <w:rPr>
          <w:rFonts w:ascii="Times New Roman" w:eastAsia="Times New Roman" w:hAnsi="Times New Roman" w:cs="Times New Roman"/>
          <w:sz w:val="24"/>
          <w:szCs w:val="24"/>
        </w:rPr>
        <w:t xml:space="preserve"> designed for high-precision oncology diagnostics. These systems are equipped with enhanced detector technologies, significantly improving image quality and scan times.</w:t>
      </w:r>
    </w:p>
    <w:p w:rsidR="00A0667E" w:rsidRPr="00A0667E" w:rsidRDefault="00A0667E" w:rsidP="00A06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 xml:space="preserve">Partnership between Philips Healthcare and Siemens </w:t>
      </w:r>
      <w:proofErr w:type="spellStart"/>
      <w:r w:rsidRPr="00A0667E">
        <w:rPr>
          <w:rFonts w:ascii="Times New Roman" w:eastAsia="Times New Roman" w:hAnsi="Times New Roman" w:cs="Times New Roman"/>
          <w:b/>
          <w:bCs/>
          <w:sz w:val="24"/>
          <w:szCs w:val="24"/>
        </w:rPr>
        <w:t>Healthineers</w:t>
      </w:r>
      <w:proofErr w:type="spellEnd"/>
      <w:r w:rsidRPr="00A0667E">
        <w:rPr>
          <w:rFonts w:ascii="Times New Roman" w:eastAsia="Times New Roman" w:hAnsi="Times New Roman" w:cs="Times New Roman"/>
          <w:sz w:val="24"/>
          <w:szCs w:val="24"/>
        </w:rPr>
        <w:t xml:space="preserve">: In </w:t>
      </w:r>
      <w:r w:rsidRPr="00A0667E">
        <w:rPr>
          <w:rFonts w:ascii="Times New Roman" w:eastAsia="Times New Roman" w:hAnsi="Times New Roman" w:cs="Times New Roman"/>
          <w:b/>
          <w:bCs/>
          <w:sz w:val="24"/>
          <w:szCs w:val="24"/>
        </w:rPr>
        <w:t>2024</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Philips Healthcare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 xml:space="preserve">Siemens </w:t>
      </w:r>
      <w:proofErr w:type="spellStart"/>
      <w:r w:rsidRPr="00A0667E">
        <w:rPr>
          <w:rFonts w:ascii="Times New Roman" w:eastAsia="Times New Roman" w:hAnsi="Times New Roman" w:cs="Times New Roman"/>
          <w:b/>
          <w:bCs/>
          <w:sz w:val="24"/>
          <w:szCs w:val="24"/>
        </w:rPr>
        <w:t>Healthineers</w:t>
      </w:r>
      <w:proofErr w:type="spellEnd"/>
      <w:r w:rsidRPr="00A0667E">
        <w:rPr>
          <w:rFonts w:ascii="Times New Roman" w:eastAsia="Times New Roman" w:hAnsi="Times New Roman" w:cs="Times New Roman"/>
          <w:sz w:val="24"/>
          <w:szCs w:val="24"/>
        </w:rPr>
        <w:t xml:space="preserve"> entered a strategic partnership to jointly develop next-generation hybrid imaging solutions, combining </w:t>
      </w:r>
      <w:r w:rsidRPr="00A0667E">
        <w:rPr>
          <w:rFonts w:ascii="Times New Roman" w:eastAsia="Times New Roman" w:hAnsi="Times New Roman" w:cs="Times New Roman"/>
          <w:b/>
          <w:bCs/>
          <w:sz w:val="24"/>
          <w:szCs w:val="24"/>
        </w:rPr>
        <w:t>SPECT</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CT</w:t>
      </w:r>
      <w:r w:rsidRPr="00A0667E">
        <w:rPr>
          <w:rFonts w:ascii="Times New Roman" w:eastAsia="Times New Roman" w:hAnsi="Times New Roman" w:cs="Times New Roman"/>
          <w:sz w:val="24"/>
          <w:szCs w:val="24"/>
        </w:rPr>
        <w:t xml:space="preserve"> technologies. This collaboration is set to enhance diagnostic capabilities for complex cases, particularly in oncology and neurology.</w:t>
      </w:r>
    </w:p>
    <w:p w:rsidR="00A0667E" w:rsidRPr="00A0667E" w:rsidRDefault="00A0667E" w:rsidP="00A06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Launch of Portable SPECT Systems</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Canon Medical Systems</w:t>
      </w:r>
      <w:r w:rsidRPr="00A0667E">
        <w:rPr>
          <w:rFonts w:ascii="Times New Roman" w:eastAsia="Times New Roman" w:hAnsi="Times New Roman" w:cs="Times New Roman"/>
          <w:sz w:val="24"/>
          <w:szCs w:val="24"/>
        </w:rPr>
        <w:t xml:space="preserve"> introduced a </w:t>
      </w:r>
      <w:r w:rsidRPr="00A0667E">
        <w:rPr>
          <w:rFonts w:ascii="Times New Roman" w:eastAsia="Times New Roman" w:hAnsi="Times New Roman" w:cs="Times New Roman"/>
          <w:b/>
          <w:bCs/>
          <w:sz w:val="24"/>
          <w:szCs w:val="24"/>
        </w:rPr>
        <w:t>portable SPECT scanner</w:t>
      </w:r>
      <w:r w:rsidRPr="00A0667E">
        <w:rPr>
          <w:rFonts w:ascii="Times New Roman" w:eastAsia="Times New Roman" w:hAnsi="Times New Roman" w:cs="Times New Roman"/>
          <w:sz w:val="24"/>
          <w:szCs w:val="24"/>
        </w:rPr>
        <w:t xml:space="preserve"> in late </w:t>
      </w:r>
      <w:r w:rsidRPr="00A0667E">
        <w:rPr>
          <w:rFonts w:ascii="Times New Roman" w:eastAsia="Times New Roman" w:hAnsi="Times New Roman" w:cs="Times New Roman"/>
          <w:b/>
          <w:bCs/>
          <w:sz w:val="24"/>
          <w:szCs w:val="24"/>
        </w:rPr>
        <w:t>2023</w:t>
      </w:r>
      <w:r w:rsidRPr="00A0667E">
        <w:rPr>
          <w:rFonts w:ascii="Times New Roman" w:eastAsia="Times New Roman" w:hAnsi="Times New Roman" w:cs="Times New Roman"/>
          <w:sz w:val="24"/>
          <w:szCs w:val="24"/>
        </w:rPr>
        <w:t xml:space="preserve"> targeted at smaller clinics and developing regions. This product is designed to be affordable while maintaining high imaging quality, thereby increasing access to advanced imaging.</w:t>
      </w:r>
    </w:p>
    <w:p w:rsidR="00A0667E" w:rsidRPr="00A0667E" w:rsidRDefault="00A0667E" w:rsidP="00A06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Technological Advancements in AI for Image Analysis</w:t>
      </w:r>
      <w:r w:rsidRPr="00A0667E">
        <w:rPr>
          <w:rFonts w:ascii="Times New Roman" w:eastAsia="Times New Roman" w:hAnsi="Times New Roman" w:cs="Times New Roman"/>
          <w:sz w:val="24"/>
          <w:szCs w:val="24"/>
        </w:rPr>
        <w:t xml:space="preserve">: In </w:t>
      </w:r>
      <w:r w:rsidRPr="00A0667E">
        <w:rPr>
          <w:rFonts w:ascii="Times New Roman" w:eastAsia="Times New Roman" w:hAnsi="Times New Roman" w:cs="Times New Roman"/>
          <w:b/>
          <w:bCs/>
          <w:sz w:val="24"/>
          <w:szCs w:val="24"/>
        </w:rPr>
        <w:t>2024</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GE Healthcare</w:t>
      </w:r>
      <w:r w:rsidRPr="00A0667E">
        <w:rPr>
          <w:rFonts w:ascii="Times New Roman" w:eastAsia="Times New Roman" w:hAnsi="Times New Roman" w:cs="Times New Roman"/>
          <w:sz w:val="24"/>
          <w:szCs w:val="24"/>
        </w:rPr>
        <w:t xml:space="preserve"> integrated </w:t>
      </w:r>
      <w:r w:rsidRPr="00A0667E">
        <w:rPr>
          <w:rFonts w:ascii="Times New Roman" w:eastAsia="Times New Roman" w:hAnsi="Times New Roman" w:cs="Times New Roman"/>
          <w:b/>
          <w:bCs/>
          <w:sz w:val="24"/>
          <w:szCs w:val="24"/>
        </w:rPr>
        <w:t>AI-driven algorithms</w:t>
      </w:r>
      <w:r w:rsidRPr="00A0667E">
        <w:rPr>
          <w:rFonts w:ascii="Times New Roman" w:eastAsia="Times New Roman" w:hAnsi="Times New Roman" w:cs="Times New Roman"/>
          <w:sz w:val="24"/>
          <w:szCs w:val="24"/>
        </w:rPr>
        <w:t xml:space="preserve"> into their SPECT systems to improve image interpretation, automate the detection of abnormalities, and reduce diagnostic time. This has led to more efficient workflows, especially in busy hospital settings.</w:t>
      </w:r>
    </w:p>
    <w:p w:rsidR="00A0667E" w:rsidRPr="00A0667E" w:rsidRDefault="00A0667E" w:rsidP="00A066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Increased Investment in Healthcare Infrastructure in Asia-Pacific</w:t>
      </w:r>
      <w:r w:rsidRPr="00A0667E">
        <w:rPr>
          <w:rFonts w:ascii="Times New Roman" w:eastAsia="Times New Roman" w:hAnsi="Times New Roman" w:cs="Times New Roman"/>
          <w:sz w:val="24"/>
          <w:szCs w:val="24"/>
        </w:rPr>
        <w:t xml:space="preserve">: Countries in the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 xml:space="preserve"> region, particularly </w:t>
      </w:r>
      <w:r w:rsidRPr="00A0667E">
        <w:rPr>
          <w:rFonts w:ascii="Times New Roman" w:eastAsia="Times New Roman" w:hAnsi="Times New Roman" w:cs="Times New Roman"/>
          <w:b/>
          <w:bCs/>
          <w:sz w:val="24"/>
          <w:szCs w:val="24"/>
        </w:rPr>
        <w:t>China</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India</w:t>
      </w:r>
      <w:r w:rsidRPr="00A0667E">
        <w:rPr>
          <w:rFonts w:ascii="Times New Roman" w:eastAsia="Times New Roman" w:hAnsi="Times New Roman" w:cs="Times New Roman"/>
          <w:sz w:val="24"/>
          <w:szCs w:val="24"/>
        </w:rPr>
        <w:t xml:space="preserve">, have ramped up investments in </w:t>
      </w:r>
      <w:r w:rsidRPr="00A0667E">
        <w:rPr>
          <w:rFonts w:ascii="Times New Roman" w:eastAsia="Times New Roman" w:hAnsi="Times New Roman" w:cs="Times New Roman"/>
          <w:sz w:val="24"/>
          <w:szCs w:val="24"/>
        </w:rPr>
        <w:lastRenderedPageBreak/>
        <w:t xml:space="preserve">modernizing healthcare infrastructure. This includes the acquisition of advanced diagnostic tools, including </w:t>
      </w:r>
      <w:r w:rsidRPr="00A0667E">
        <w:rPr>
          <w:rFonts w:ascii="Times New Roman" w:eastAsia="Times New Roman" w:hAnsi="Times New Roman" w:cs="Times New Roman"/>
          <w:b/>
          <w:bCs/>
          <w:sz w:val="24"/>
          <w:szCs w:val="24"/>
        </w:rPr>
        <w:t>SPECT/CT systems</w:t>
      </w:r>
      <w:r w:rsidRPr="00A0667E">
        <w:rPr>
          <w:rFonts w:ascii="Times New Roman" w:eastAsia="Times New Roman" w:hAnsi="Times New Roman" w:cs="Times New Roman"/>
          <w:sz w:val="24"/>
          <w:szCs w:val="24"/>
        </w:rPr>
        <w:t>, as part of the expansion of hospitals and diagnostic centers.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Opportunities</w:t>
      </w:r>
    </w:p>
    <w:p w:rsidR="00A0667E" w:rsidRPr="00A0667E" w:rsidRDefault="00A0667E" w:rsidP="00A06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Emerging Markets in Asia-Pacific and LAMEA</w:t>
      </w:r>
      <w:r w:rsidRPr="00A0667E">
        <w:rPr>
          <w:rFonts w:ascii="Times New Roman" w:eastAsia="Times New Roman" w:hAnsi="Times New Roman" w:cs="Times New Roman"/>
          <w:sz w:val="24"/>
          <w:szCs w:val="24"/>
        </w:rPr>
        <w:t xml:space="preserve">: There is significant growth potential in emerging markets, particularly in </w:t>
      </w:r>
      <w:r w:rsidRPr="00A0667E">
        <w:rPr>
          <w:rFonts w:ascii="Times New Roman" w:eastAsia="Times New Roman" w:hAnsi="Times New Roman" w:cs="Times New Roman"/>
          <w:b/>
          <w:bCs/>
          <w:sz w:val="24"/>
          <w:szCs w:val="24"/>
        </w:rPr>
        <w:t>Asia-Pacific</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Latin America</w:t>
      </w:r>
      <w:r w:rsidRPr="00A0667E">
        <w:rPr>
          <w:rFonts w:ascii="Times New Roman" w:eastAsia="Times New Roman" w:hAnsi="Times New Roman" w:cs="Times New Roman"/>
          <w:sz w:val="24"/>
          <w:szCs w:val="24"/>
        </w:rPr>
        <w:t xml:space="preserve">. The increasing demand for </w:t>
      </w:r>
      <w:r w:rsidRPr="00A0667E">
        <w:rPr>
          <w:rFonts w:ascii="Times New Roman" w:eastAsia="Times New Roman" w:hAnsi="Times New Roman" w:cs="Times New Roman"/>
          <w:b/>
          <w:bCs/>
          <w:sz w:val="24"/>
          <w:szCs w:val="24"/>
        </w:rPr>
        <w:t>affordable diagnostic tools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expansion of healthcare infrastructure</w:t>
      </w:r>
      <w:r w:rsidRPr="00A0667E">
        <w:rPr>
          <w:rFonts w:ascii="Times New Roman" w:eastAsia="Times New Roman" w:hAnsi="Times New Roman" w:cs="Times New Roman"/>
          <w:sz w:val="24"/>
          <w:szCs w:val="24"/>
        </w:rPr>
        <w:t xml:space="preserve"> in these regions are expected to drive market growth. Companies that offer </w:t>
      </w:r>
      <w:r w:rsidRPr="00A0667E">
        <w:rPr>
          <w:rFonts w:ascii="Times New Roman" w:eastAsia="Times New Roman" w:hAnsi="Times New Roman" w:cs="Times New Roman"/>
          <w:b/>
          <w:bCs/>
          <w:sz w:val="24"/>
          <w:szCs w:val="24"/>
        </w:rPr>
        <w:t>compact, cost-effective SPECT systems</w:t>
      </w:r>
      <w:r w:rsidRPr="00A0667E">
        <w:rPr>
          <w:rFonts w:ascii="Times New Roman" w:eastAsia="Times New Roman" w:hAnsi="Times New Roman" w:cs="Times New Roman"/>
          <w:sz w:val="24"/>
          <w:szCs w:val="24"/>
        </w:rPr>
        <w:t xml:space="preserve"> are well-positioned to tap into these markets.</w:t>
      </w:r>
    </w:p>
    <w:p w:rsidR="00A0667E" w:rsidRPr="00A0667E" w:rsidRDefault="00A0667E" w:rsidP="00A06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AI and Automation in Medical Imaging</w:t>
      </w:r>
      <w:r w:rsidRPr="00A0667E">
        <w:rPr>
          <w:rFonts w:ascii="Times New Roman" w:eastAsia="Times New Roman" w:hAnsi="Times New Roman" w:cs="Times New Roman"/>
          <w:sz w:val="24"/>
          <w:szCs w:val="24"/>
        </w:rPr>
        <w:t xml:space="preserve">: The integration of </w:t>
      </w:r>
      <w:r w:rsidRPr="00A0667E">
        <w:rPr>
          <w:rFonts w:ascii="Times New Roman" w:eastAsia="Times New Roman" w:hAnsi="Times New Roman" w:cs="Times New Roman"/>
          <w:b/>
          <w:bCs/>
          <w:sz w:val="24"/>
          <w:szCs w:val="24"/>
        </w:rPr>
        <w:t>artificial intelligence (AI)</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automation</w:t>
      </w:r>
      <w:r w:rsidRPr="00A0667E">
        <w:rPr>
          <w:rFonts w:ascii="Times New Roman" w:eastAsia="Times New Roman" w:hAnsi="Times New Roman" w:cs="Times New Roman"/>
          <w:sz w:val="24"/>
          <w:szCs w:val="24"/>
        </w:rPr>
        <w:t xml:space="preserve"> in medical imaging is a major growth opportunity. </w:t>
      </w:r>
      <w:r w:rsidRPr="00A0667E">
        <w:rPr>
          <w:rFonts w:ascii="Times New Roman" w:eastAsia="Times New Roman" w:hAnsi="Times New Roman" w:cs="Times New Roman"/>
          <w:b/>
          <w:bCs/>
          <w:sz w:val="24"/>
          <w:szCs w:val="24"/>
        </w:rPr>
        <w:t>AI-powered SPECT systems</w:t>
      </w:r>
      <w:r w:rsidRPr="00A0667E">
        <w:rPr>
          <w:rFonts w:ascii="Times New Roman" w:eastAsia="Times New Roman" w:hAnsi="Times New Roman" w:cs="Times New Roman"/>
          <w:sz w:val="24"/>
          <w:szCs w:val="24"/>
        </w:rPr>
        <w:t xml:space="preserve"> are becoming more prevalent, offering enhanced diagnostic accuracy and efficiency. As hospitals and clinics embrace AI for image interpretation and workflow automation, the demand for AI-integrated SPECT systems is expected to rise.</w:t>
      </w:r>
    </w:p>
    <w:p w:rsidR="00A0667E" w:rsidRPr="00A0667E" w:rsidRDefault="00A0667E" w:rsidP="00A0667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Telemedicine and Remote Diagnostics</w:t>
      </w:r>
      <w:r w:rsidRPr="00A0667E">
        <w:rPr>
          <w:rFonts w:ascii="Times New Roman" w:eastAsia="Times New Roman" w:hAnsi="Times New Roman" w:cs="Times New Roman"/>
          <w:sz w:val="24"/>
          <w:szCs w:val="24"/>
        </w:rPr>
        <w:t xml:space="preserve">: The rise of </w:t>
      </w:r>
      <w:r w:rsidRPr="00A0667E">
        <w:rPr>
          <w:rFonts w:ascii="Times New Roman" w:eastAsia="Times New Roman" w:hAnsi="Times New Roman" w:cs="Times New Roman"/>
          <w:b/>
          <w:bCs/>
          <w:sz w:val="24"/>
          <w:szCs w:val="24"/>
        </w:rPr>
        <w:t>telemedicine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remote diagnostic services</w:t>
      </w:r>
      <w:r w:rsidRPr="00A0667E">
        <w:rPr>
          <w:rFonts w:ascii="Times New Roman" w:eastAsia="Times New Roman" w:hAnsi="Times New Roman" w:cs="Times New Roman"/>
          <w:sz w:val="24"/>
          <w:szCs w:val="24"/>
        </w:rPr>
        <w:t xml:space="preserve"> offers a unique opportunity for SPECT systems, especially for </w:t>
      </w:r>
      <w:r w:rsidRPr="00A0667E">
        <w:rPr>
          <w:rFonts w:ascii="Times New Roman" w:eastAsia="Times New Roman" w:hAnsi="Times New Roman" w:cs="Times New Roman"/>
          <w:b/>
          <w:bCs/>
          <w:sz w:val="24"/>
          <w:szCs w:val="24"/>
        </w:rPr>
        <w:t>rural areas</w:t>
      </w:r>
      <w:r w:rsidRPr="00A0667E">
        <w:rPr>
          <w:rFonts w:ascii="Times New Roman" w:eastAsia="Times New Roman" w:hAnsi="Times New Roman" w:cs="Times New Roman"/>
          <w:sz w:val="24"/>
          <w:szCs w:val="24"/>
        </w:rPr>
        <w:t xml:space="preserve"> and underserved populations. The ability to remotely access and interpret SPECT scans will enable broader access to high-quality diagnostics, driving demand for cloud-enabled imaging solutions.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Restraints</w:t>
      </w:r>
    </w:p>
    <w:p w:rsidR="00A0667E" w:rsidRPr="00A0667E" w:rsidRDefault="00A0667E" w:rsidP="00A06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High Capital Costs</w:t>
      </w:r>
      <w:r w:rsidRPr="00A0667E">
        <w:rPr>
          <w:rFonts w:ascii="Times New Roman" w:eastAsia="Times New Roman" w:hAnsi="Times New Roman" w:cs="Times New Roman"/>
          <w:sz w:val="24"/>
          <w:szCs w:val="24"/>
        </w:rPr>
        <w:t xml:space="preserve">: One of the main challenges in the </w:t>
      </w:r>
      <w:r w:rsidRPr="00A0667E">
        <w:rPr>
          <w:rFonts w:ascii="Times New Roman" w:eastAsia="Times New Roman" w:hAnsi="Times New Roman" w:cs="Times New Roman"/>
          <w:b/>
          <w:bCs/>
          <w:sz w:val="24"/>
          <w:szCs w:val="24"/>
        </w:rPr>
        <w:t>SPECT market</w:t>
      </w:r>
      <w:r w:rsidRPr="00A0667E">
        <w:rPr>
          <w:rFonts w:ascii="Times New Roman" w:eastAsia="Times New Roman" w:hAnsi="Times New Roman" w:cs="Times New Roman"/>
          <w:sz w:val="24"/>
          <w:szCs w:val="24"/>
        </w:rPr>
        <w:t xml:space="preserve"> is the </w:t>
      </w:r>
      <w:r w:rsidRPr="00A0667E">
        <w:rPr>
          <w:rFonts w:ascii="Times New Roman" w:eastAsia="Times New Roman" w:hAnsi="Times New Roman" w:cs="Times New Roman"/>
          <w:b/>
          <w:bCs/>
          <w:sz w:val="24"/>
          <w:szCs w:val="24"/>
        </w:rPr>
        <w:t>high initial cost</w:t>
      </w:r>
      <w:r w:rsidRPr="00A0667E">
        <w:rPr>
          <w:rFonts w:ascii="Times New Roman" w:eastAsia="Times New Roman" w:hAnsi="Times New Roman" w:cs="Times New Roman"/>
          <w:sz w:val="24"/>
          <w:szCs w:val="24"/>
        </w:rPr>
        <w:t xml:space="preserve"> of acquiring and installing SPECT systems. The </w:t>
      </w:r>
      <w:r w:rsidRPr="00A0667E">
        <w:rPr>
          <w:rFonts w:ascii="Times New Roman" w:eastAsia="Times New Roman" w:hAnsi="Times New Roman" w:cs="Times New Roman"/>
          <w:b/>
          <w:bCs/>
          <w:sz w:val="24"/>
          <w:szCs w:val="24"/>
        </w:rPr>
        <w:t>capital investment</w:t>
      </w:r>
      <w:r w:rsidRPr="00A0667E">
        <w:rPr>
          <w:rFonts w:ascii="Times New Roman" w:eastAsia="Times New Roman" w:hAnsi="Times New Roman" w:cs="Times New Roman"/>
          <w:sz w:val="24"/>
          <w:szCs w:val="24"/>
        </w:rPr>
        <w:t xml:space="preserve"> required for both </w:t>
      </w:r>
      <w:r w:rsidRPr="00A0667E">
        <w:rPr>
          <w:rFonts w:ascii="Times New Roman" w:eastAsia="Times New Roman" w:hAnsi="Times New Roman" w:cs="Times New Roman"/>
          <w:b/>
          <w:bCs/>
          <w:sz w:val="24"/>
          <w:szCs w:val="24"/>
        </w:rPr>
        <w:t>SPECT/CT hybrid systems</w:t>
      </w:r>
      <w:r w:rsidRPr="00A0667E">
        <w:rPr>
          <w:rFonts w:ascii="Times New Roman" w:eastAsia="Times New Roman" w:hAnsi="Times New Roman" w:cs="Times New Roman"/>
          <w:sz w:val="24"/>
          <w:szCs w:val="24"/>
        </w:rPr>
        <w:t xml:space="preserve"> and advanced </w:t>
      </w:r>
      <w:r w:rsidRPr="00A0667E">
        <w:rPr>
          <w:rFonts w:ascii="Times New Roman" w:eastAsia="Times New Roman" w:hAnsi="Times New Roman" w:cs="Times New Roman"/>
          <w:b/>
          <w:bCs/>
          <w:sz w:val="24"/>
          <w:szCs w:val="24"/>
        </w:rPr>
        <w:t>AI-integrated solutions</w:t>
      </w:r>
      <w:r w:rsidRPr="00A0667E">
        <w:rPr>
          <w:rFonts w:ascii="Times New Roman" w:eastAsia="Times New Roman" w:hAnsi="Times New Roman" w:cs="Times New Roman"/>
          <w:sz w:val="24"/>
          <w:szCs w:val="24"/>
        </w:rPr>
        <w:t xml:space="preserve"> can be prohibitive for smaller hospitals and diagnostic centers, particularly in </w:t>
      </w:r>
      <w:r w:rsidRPr="00A0667E">
        <w:rPr>
          <w:rFonts w:ascii="Times New Roman" w:eastAsia="Times New Roman" w:hAnsi="Times New Roman" w:cs="Times New Roman"/>
          <w:b/>
          <w:bCs/>
          <w:sz w:val="24"/>
          <w:szCs w:val="24"/>
        </w:rPr>
        <w:t>developing regions</w:t>
      </w:r>
      <w:r w:rsidRPr="00A0667E">
        <w:rPr>
          <w:rFonts w:ascii="Times New Roman" w:eastAsia="Times New Roman" w:hAnsi="Times New Roman" w:cs="Times New Roman"/>
          <w:sz w:val="24"/>
          <w:szCs w:val="24"/>
        </w:rPr>
        <w:t>.</w:t>
      </w:r>
    </w:p>
    <w:p w:rsidR="00A0667E" w:rsidRPr="00A0667E" w:rsidRDefault="00A0667E" w:rsidP="00A06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Regulatory Delays</w:t>
      </w:r>
      <w:r w:rsidRPr="00A0667E">
        <w:rPr>
          <w:rFonts w:ascii="Times New Roman" w:eastAsia="Times New Roman" w:hAnsi="Times New Roman" w:cs="Times New Roman"/>
          <w:sz w:val="24"/>
          <w:szCs w:val="24"/>
        </w:rPr>
        <w:t>: The approval processes for new SPECT technologies can be lengthy and complex, particularly in regions with strict regulatory environments. Delays in regulatory approvals for new systems or innovations can hinder market growth and delay the adoption of newer, more efficient technologies.</w:t>
      </w:r>
    </w:p>
    <w:p w:rsidR="00A0667E" w:rsidRPr="00A0667E" w:rsidRDefault="00A0667E" w:rsidP="00A066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Lack of Skilled Professionals</w:t>
      </w:r>
      <w:r w:rsidRPr="00A0667E">
        <w:rPr>
          <w:rFonts w:ascii="Times New Roman" w:eastAsia="Times New Roman" w:hAnsi="Times New Roman" w:cs="Times New Roman"/>
          <w:sz w:val="24"/>
          <w:szCs w:val="24"/>
        </w:rPr>
        <w:t xml:space="preserve">: Despite the technological advancements, there remains a </w:t>
      </w:r>
      <w:r w:rsidRPr="00A0667E">
        <w:rPr>
          <w:rFonts w:ascii="Times New Roman" w:eastAsia="Times New Roman" w:hAnsi="Times New Roman" w:cs="Times New Roman"/>
          <w:b/>
          <w:bCs/>
          <w:sz w:val="24"/>
          <w:szCs w:val="24"/>
        </w:rPr>
        <w:t>shortage of skilled professionals</w:t>
      </w:r>
      <w:r w:rsidRPr="00A0667E">
        <w:rPr>
          <w:rFonts w:ascii="Times New Roman" w:eastAsia="Times New Roman" w:hAnsi="Times New Roman" w:cs="Times New Roman"/>
          <w:sz w:val="24"/>
          <w:szCs w:val="24"/>
        </w:rPr>
        <w:t xml:space="preserve"> trained to operate advanced SPECT systems, particularly in developing regions. This shortage could limit the widespread adoption of these systems, as hospitals and diagnostic centers may struggle to find qualified personnel to handle complex imaging procedures.</w:t>
      </w:r>
    </w:p>
    <w:p w:rsidR="00A0667E" w:rsidRPr="00A0667E" w:rsidRDefault="00F45291" w:rsidP="00A066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These recent developments and the identified opportunities and restraints indicate a dynamic market for </w:t>
      </w:r>
      <w:r w:rsidRPr="00A0667E">
        <w:rPr>
          <w:rFonts w:ascii="Times New Roman" w:eastAsia="Times New Roman" w:hAnsi="Times New Roman" w:cs="Times New Roman"/>
          <w:b/>
          <w:bCs/>
          <w:sz w:val="24"/>
          <w:szCs w:val="24"/>
        </w:rPr>
        <w:t>Single Photon Emission Computed Tomography (SPECT)</w:t>
      </w:r>
      <w:r w:rsidRPr="00A0667E">
        <w:rPr>
          <w:rFonts w:ascii="Times New Roman" w:eastAsia="Times New Roman" w:hAnsi="Times New Roman" w:cs="Times New Roman"/>
          <w:sz w:val="24"/>
          <w:szCs w:val="24"/>
        </w:rPr>
        <w:t xml:space="preserve">. While </w:t>
      </w:r>
      <w:r w:rsidRPr="00A0667E">
        <w:rPr>
          <w:rFonts w:ascii="Times New Roman" w:eastAsia="Times New Roman" w:hAnsi="Times New Roman" w:cs="Times New Roman"/>
          <w:b/>
          <w:bCs/>
          <w:sz w:val="24"/>
          <w:szCs w:val="24"/>
        </w:rPr>
        <w:t>technological advancements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market expansion</w:t>
      </w:r>
      <w:r w:rsidRPr="00A0667E">
        <w:rPr>
          <w:rFonts w:ascii="Times New Roman" w:eastAsia="Times New Roman" w:hAnsi="Times New Roman" w:cs="Times New Roman"/>
          <w:sz w:val="24"/>
          <w:szCs w:val="24"/>
        </w:rPr>
        <w:t xml:space="preserve"> in emerging regions offer significant growth potential, </w:t>
      </w:r>
      <w:r w:rsidRPr="00A0667E">
        <w:rPr>
          <w:rFonts w:ascii="Times New Roman" w:eastAsia="Times New Roman" w:hAnsi="Times New Roman" w:cs="Times New Roman"/>
          <w:b/>
          <w:bCs/>
          <w:sz w:val="24"/>
          <w:szCs w:val="24"/>
        </w:rPr>
        <w:t>high costs</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regulatory challenges</w:t>
      </w:r>
      <w:r w:rsidRPr="00A0667E">
        <w:rPr>
          <w:rFonts w:ascii="Times New Roman" w:eastAsia="Times New Roman" w:hAnsi="Times New Roman" w:cs="Times New Roman"/>
          <w:sz w:val="24"/>
          <w:szCs w:val="24"/>
        </w:rPr>
        <w:t xml:space="preserve"> may present hurdles in the near term.</w:t>
      </w:r>
    </w:p>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lastRenderedPageBreak/>
        <w:t>8. Report Summary, FAQs, and SEO Schema</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A. Report Title Format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Single Photon Emission Computed Tomography (SPECT) Market by Product Type (SPECT, SPECT/CT Hybrid Systems); By Application (Oncology, Cardiology, Neurology); By End-User (Hospitals, Diagnostic Imaging Centers, Research Institutions); By Geography, Segment Revenue Estimation, Forecast, 2024–2030.</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A.2. Single Photon Emission Computed Tomography (SPECT) Market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proofErr w:type="gramStart"/>
      <w:r w:rsidRPr="00A0667E">
        <w:rPr>
          <w:rFonts w:ascii="Times New Roman" w:eastAsia="Times New Roman" w:hAnsi="Times New Roman" w:cs="Times New Roman"/>
          <w:b/>
          <w:bCs/>
          <w:sz w:val="24"/>
          <w:szCs w:val="24"/>
        </w:rPr>
        <w:t>single</w:t>
      </w:r>
      <w:proofErr w:type="gramEnd"/>
      <w:r w:rsidRPr="00A0667E">
        <w:rPr>
          <w:rFonts w:ascii="Times New Roman" w:eastAsia="Times New Roman" w:hAnsi="Times New Roman" w:cs="Times New Roman"/>
          <w:b/>
          <w:bCs/>
          <w:sz w:val="24"/>
          <w:szCs w:val="24"/>
        </w:rPr>
        <w:t xml:space="preserve"> photon emission computed tomography (</w:t>
      </w:r>
      <w:proofErr w:type="spellStart"/>
      <w:r w:rsidRPr="00A0667E">
        <w:rPr>
          <w:rFonts w:ascii="Times New Roman" w:eastAsia="Times New Roman" w:hAnsi="Times New Roman" w:cs="Times New Roman"/>
          <w:b/>
          <w:bCs/>
          <w:sz w:val="24"/>
          <w:szCs w:val="24"/>
        </w:rPr>
        <w:t>spect</w:t>
      </w:r>
      <w:proofErr w:type="spellEnd"/>
      <w:r w:rsidRPr="00A0667E">
        <w:rPr>
          <w:rFonts w:ascii="Times New Roman" w:eastAsia="Times New Roman" w:hAnsi="Times New Roman" w:cs="Times New Roman"/>
          <w:b/>
          <w:bCs/>
          <w:sz w:val="24"/>
          <w:szCs w:val="24"/>
        </w:rPr>
        <w:t>) market</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A.3. Single Photon Emission Computed Tomography (SPECT) Market Size ($2.5 Billion) 2030</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6976"/>
      </w:tblGrid>
      <w:tr w:rsidR="00A0667E" w:rsidRPr="00A0667E" w:rsidTr="00A0667E">
        <w:trPr>
          <w:tblHeader/>
          <w:tblCellSpacing w:w="15" w:type="dxa"/>
        </w:trPr>
        <w:tc>
          <w:tcPr>
            <w:tcW w:w="0" w:type="auto"/>
            <w:vAlign w:val="center"/>
            <w:hideMark/>
          </w:tcPr>
          <w:p w:rsidR="00A0667E" w:rsidRPr="00A0667E" w:rsidRDefault="00A0667E" w:rsidP="00A0667E">
            <w:pPr>
              <w:spacing w:after="0" w:line="240" w:lineRule="auto"/>
              <w:jc w:val="center"/>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Report Attribute</w:t>
            </w:r>
          </w:p>
        </w:tc>
        <w:tc>
          <w:tcPr>
            <w:tcW w:w="0" w:type="auto"/>
            <w:vAlign w:val="center"/>
            <w:hideMark/>
          </w:tcPr>
          <w:p w:rsidR="00A0667E" w:rsidRPr="00A0667E" w:rsidRDefault="00A0667E" w:rsidP="00A0667E">
            <w:pPr>
              <w:spacing w:after="0" w:line="240" w:lineRule="auto"/>
              <w:jc w:val="center"/>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Details</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Forecast Period</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2024 – 2030</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Size Value in 2024</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$1.4 Billion</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Revenue Forecast in 2030</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$2.5 Billion</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Overall Growth Rate (CAGR)</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7.4%</w:t>
            </w:r>
            <w:r w:rsidRPr="00A0667E">
              <w:rPr>
                <w:rFonts w:ascii="Times New Roman" w:eastAsia="Times New Roman" w:hAnsi="Times New Roman" w:cs="Times New Roman"/>
                <w:sz w:val="24"/>
                <w:szCs w:val="24"/>
              </w:rPr>
              <w:t xml:space="preserve"> (2024 – 2030)</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Base Year for Estimation</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2023</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Historical Data</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2017 – 2021</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Unit</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USD Million, CAGR (2024 – 2030)</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Segmentation</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By Product Type, By Application, By End-User, By Geography</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By Product Type</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SPECT, SPECT/CT Hybrid Systems</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By Application</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Oncology, Cardiology, Neurology</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By End-User</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Hospitals, Diagnostic Imaging Centers, Research Institutions</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By Region</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North America, Europe, Asia-Pacific, LAMEA</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Country Scope</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U.S., UK, Germany, China, India, Japan, Brazil, etc.</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Drivers</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Rising demand for advanced diagnostic imaging, technological advancements, and increasing disease burden</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Customization Option</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Available upon request</w:t>
            </w:r>
          </w:p>
        </w:tc>
      </w:tr>
    </w:tbl>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9"/>
        <w:gridCol w:w="5541"/>
      </w:tblGrid>
      <w:tr w:rsidR="00A0667E" w:rsidRPr="00A0667E" w:rsidTr="00A0667E">
        <w:trPr>
          <w:tblHeader/>
          <w:tblCellSpacing w:w="15" w:type="dxa"/>
        </w:trPr>
        <w:tc>
          <w:tcPr>
            <w:tcW w:w="0" w:type="auto"/>
            <w:vAlign w:val="center"/>
            <w:hideMark/>
          </w:tcPr>
          <w:p w:rsidR="00A0667E" w:rsidRPr="00A0667E" w:rsidRDefault="00A0667E" w:rsidP="00A0667E">
            <w:pPr>
              <w:spacing w:after="0" w:line="240" w:lineRule="auto"/>
              <w:jc w:val="center"/>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lastRenderedPageBreak/>
              <w:t>Question</w:t>
            </w:r>
          </w:p>
        </w:tc>
        <w:tc>
          <w:tcPr>
            <w:tcW w:w="0" w:type="auto"/>
            <w:vAlign w:val="center"/>
            <w:hideMark/>
          </w:tcPr>
          <w:p w:rsidR="00A0667E" w:rsidRPr="00A0667E" w:rsidRDefault="00A0667E" w:rsidP="00A0667E">
            <w:pPr>
              <w:spacing w:after="0" w:line="240" w:lineRule="auto"/>
              <w:jc w:val="center"/>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Answer</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How big is the Single Photon Emission Computed Tomography (SPECT) market?</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global </w:t>
            </w:r>
            <w:r w:rsidRPr="00A0667E">
              <w:rPr>
                <w:rFonts w:ascii="Times New Roman" w:eastAsia="Times New Roman" w:hAnsi="Times New Roman" w:cs="Times New Roman"/>
                <w:b/>
                <w:bCs/>
                <w:sz w:val="24"/>
                <w:szCs w:val="24"/>
              </w:rPr>
              <w:t>Single Photon Emission Computed Tomography (SPECT)</w:t>
            </w:r>
            <w:r w:rsidRPr="00A0667E">
              <w:rPr>
                <w:rFonts w:ascii="Times New Roman" w:eastAsia="Times New Roman" w:hAnsi="Times New Roman" w:cs="Times New Roman"/>
                <w:sz w:val="24"/>
                <w:szCs w:val="24"/>
              </w:rPr>
              <w:t xml:space="preserve"> market was valued at </w:t>
            </w:r>
            <w:r w:rsidRPr="00A0667E">
              <w:rPr>
                <w:rFonts w:ascii="Times New Roman" w:eastAsia="Times New Roman" w:hAnsi="Times New Roman" w:cs="Times New Roman"/>
                <w:b/>
                <w:bCs/>
                <w:sz w:val="24"/>
                <w:szCs w:val="24"/>
              </w:rPr>
              <w:t>USD 1.4 billion</w:t>
            </w:r>
            <w:r w:rsidRPr="00A0667E">
              <w:rPr>
                <w:rFonts w:ascii="Times New Roman" w:eastAsia="Times New Roman" w:hAnsi="Times New Roman" w:cs="Times New Roman"/>
                <w:sz w:val="24"/>
                <w:szCs w:val="24"/>
              </w:rPr>
              <w:t xml:space="preserve"> in </w:t>
            </w:r>
            <w:r w:rsidRPr="00A0667E">
              <w:rPr>
                <w:rFonts w:ascii="Times New Roman" w:eastAsia="Times New Roman" w:hAnsi="Times New Roman" w:cs="Times New Roman"/>
                <w:b/>
                <w:bCs/>
                <w:sz w:val="24"/>
                <w:szCs w:val="24"/>
              </w:rPr>
              <w:t>2024</w:t>
            </w:r>
            <w:r w:rsidRPr="00A0667E">
              <w:rPr>
                <w:rFonts w:ascii="Times New Roman" w:eastAsia="Times New Roman" w:hAnsi="Times New Roman" w:cs="Times New Roman"/>
                <w:sz w:val="24"/>
                <w:szCs w:val="24"/>
              </w:rPr>
              <w:t>.</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What is the CAGR for Single Photon Emission Computed Tomography (SPECT) during the forecast period?</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The </w:t>
            </w:r>
            <w:r w:rsidRPr="00A0667E">
              <w:rPr>
                <w:rFonts w:ascii="Times New Roman" w:eastAsia="Times New Roman" w:hAnsi="Times New Roman" w:cs="Times New Roman"/>
                <w:b/>
                <w:bCs/>
                <w:sz w:val="24"/>
                <w:szCs w:val="24"/>
              </w:rPr>
              <w:t>SPECT</w:t>
            </w:r>
            <w:r w:rsidRPr="00A0667E">
              <w:rPr>
                <w:rFonts w:ascii="Times New Roman" w:eastAsia="Times New Roman" w:hAnsi="Times New Roman" w:cs="Times New Roman"/>
                <w:sz w:val="24"/>
                <w:szCs w:val="24"/>
              </w:rPr>
              <w:t xml:space="preserve"> market is expected to grow at a </w:t>
            </w:r>
            <w:r w:rsidRPr="00A0667E">
              <w:rPr>
                <w:rFonts w:ascii="Times New Roman" w:eastAsia="Times New Roman" w:hAnsi="Times New Roman" w:cs="Times New Roman"/>
                <w:b/>
                <w:bCs/>
                <w:sz w:val="24"/>
                <w:szCs w:val="24"/>
              </w:rPr>
              <w:t>CAGR of 7.4%</w:t>
            </w:r>
            <w:r w:rsidRPr="00A0667E">
              <w:rPr>
                <w:rFonts w:ascii="Times New Roman" w:eastAsia="Times New Roman" w:hAnsi="Times New Roman" w:cs="Times New Roman"/>
                <w:sz w:val="24"/>
                <w:szCs w:val="24"/>
              </w:rPr>
              <w:t xml:space="preserve"> from </w:t>
            </w:r>
            <w:r w:rsidRPr="00A0667E">
              <w:rPr>
                <w:rFonts w:ascii="Times New Roman" w:eastAsia="Times New Roman" w:hAnsi="Times New Roman" w:cs="Times New Roman"/>
                <w:b/>
                <w:bCs/>
                <w:sz w:val="24"/>
                <w:szCs w:val="24"/>
              </w:rPr>
              <w:t>2024 to 2030</w:t>
            </w:r>
            <w:r w:rsidRPr="00A0667E">
              <w:rPr>
                <w:rFonts w:ascii="Times New Roman" w:eastAsia="Times New Roman" w:hAnsi="Times New Roman" w:cs="Times New Roman"/>
                <w:sz w:val="24"/>
                <w:szCs w:val="24"/>
              </w:rPr>
              <w:t>.</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Who are the major players in the Single Photon Emission Computed Tomography (SPECT) market?</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Leading players include </w:t>
            </w:r>
            <w:r w:rsidRPr="00A0667E">
              <w:rPr>
                <w:rFonts w:ascii="Times New Roman" w:eastAsia="Times New Roman" w:hAnsi="Times New Roman" w:cs="Times New Roman"/>
                <w:b/>
                <w:bCs/>
                <w:sz w:val="24"/>
                <w:szCs w:val="24"/>
              </w:rPr>
              <w:t xml:space="preserve">Siemens </w:t>
            </w:r>
            <w:proofErr w:type="spellStart"/>
            <w:r w:rsidRPr="00A0667E">
              <w:rPr>
                <w:rFonts w:ascii="Times New Roman" w:eastAsia="Times New Roman" w:hAnsi="Times New Roman" w:cs="Times New Roman"/>
                <w:b/>
                <w:bCs/>
                <w:sz w:val="24"/>
                <w:szCs w:val="24"/>
              </w:rPr>
              <w:t>Healthineers</w:t>
            </w:r>
            <w:proofErr w:type="spellEnd"/>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GE Healthcare</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Philips Healthcare</w:t>
            </w:r>
            <w:r w:rsidRPr="00A0667E">
              <w:rPr>
                <w:rFonts w:ascii="Times New Roman" w:eastAsia="Times New Roman" w:hAnsi="Times New Roman" w:cs="Times New Roman"/>
                <w:sz w:val="24"/>
                <w:szCs w:val="24"/>
              </w:rPr>
              <w:t>.</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Which region dominates the Single Photon Emission Computed Tomography (SPECT) market?</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North America</w:t>
            </w:r>
            <w:r w:rsidRPr="00A0667E">
              <w:rPr>
                <w:rFonts w:ascii="Times New Roman" w:eastAsia="Times New Roman" w:hAnsi="Times New Roman" w:cs="Times New Roman"/>
                <w:sz w:val="24"/>
                <w:szCs w:val="24"/>
              </w:rPr>
              <w:t xml:space="preserve"> leads due to strong healthcare infrastructure, high adoption rates, and substantial investments in medical technologies.</w:t>
            </w:r>
          </w:p>
        </w:tc>
      </w:tr>
      <w:tr w:rsidR="00A0667E" w:rsidRPr="00A0667E" w:rsidTr="00A0667E">
        <w:trPr>
          <w:tblCellSpacing w:w="15" w:type="dxa"/>
        </w:trPr>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What factors are driving the Single Photon Emission Computed Tomography (SPECT) market?</w:t>
            </w:r>
          </w:p>
        </w:tc>
        <w:tc>
          <w:tcPr>
            <w:tcW w:w="0" w:type="auto"/>
            <w:vAlign w:val="center"/>
            <w:hideMark/>
          </w:tcPr>
          <w:p w:rsidR="00A0667E" w:rsidRPr="00A0667E" w:rsidRDefault="00A0667E" w:rsidP="00A0667E">
            <w:pPr>
              <w:spacing w:after="0"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Growth is fueled by </w:t>
            </w:r>
            <w:r w:rsidRPr="00A0667E">
              <w:rPr>
                <w:rFonts w:ascii="Times New Roman" w:eastAsia="Times New Roman" w:hAnsi="Times New Roman" w:cs="Times New Roman"/>
                <w:b/>
                <w:bCs/>
                <w:sz w:val="24"/>
                <w:szCs w:val="24"/>
              </w:rPr>
              <w:t>technological innovations</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increased healthcare spending</w:t>
            </w:r>
            <w:r w:rsidRPr="00A0667E">
              <w:rPr>
                <w:rFonts w:ascii="Times New Roman" w:eastAsia="Times New Roman" w:hAnsi="Times New Roman" w:cs="Times New Roman"/>
                <w:sz w:val="24"/>
                <w:szCs w:val="24"/>
              </w:rPr>
              <w:t xml:space="preserve">, and a growing need for precise diagnostic tools in </w:t>
            </w:r>
            <w:r w:rsidRPr="00A0667E">
              <w:rPr>
                <w:rFonts w:ascii="Times New Roman" w:eastAsia="Times New Roman" w:hAnsi="Times New Roman" w:cs="Times New Roman"/>
                <w:b/>
                <w:bCs/>
                <w:sz w:val="24"/>
                <w:szCs w:val="24"/>
              </w:rPr>
              <w:t>oncology</w:t>
            </w:r>
            <w:r w:rsidRPr="00A0667E">
              <w:rPr>
                <w:rFonts w:ascii="Times New Roman" w:eastAsia="Times New Roman" w:hAnsi="Times New Roman" w:cs="Times New Roman"/>
                <w:sz w:val="24"/>
                <w:szCs w:val="24"/>
              </w:rPr>
              <w:t xml:space="preserve">, </w:t>
            </w:r>
            <w:r w:rsidRPr="00A0667E">
              <w:rPr>
                <w:rFonts w:ascii="Times New Roman" w:eastAsia="Times New Roman" w:hAnsi="Times New Roman" w:cs="Times New Roman"/>
                <w:b/>
                <w:bCs/>
                <w:sz w:val="24"/>
                <w:szCs w:val="24"/>
              </w:rPr>
              <w:t>cardiology</w:t>
            </w:r>
            <w:r w:rsidRPr="00A0667E">
              <w:rPr>
                <w:rFonts w:ascii="Times New Roman" w:eastAsia="Times New Roman" w:hAnsi="Times New Roman" w:cs="Times New Roman"/>
                <w:sz w:val="24"/>
                <w:szCs w:val="24"/>
              </w:rPr>
              <w:t xml:space="preserve">, and </w:t>
            </w:r>
            <w:r w:rsidRPr="00A0667E">
              <w:rPr>
                <w:rFonts w:ascii="Times New Roman" w:eastAsia="Times New Roman" w:hAnsi="Times New Roman" w:cs="Times New Roman"/>
                <w:b/>
                <w:bCs/>
                <w:sz w:val="24"/>
                <w:szCs w:val="24"/>
              </w:rPr>
              <w:t>neurology</w:t>
            </w:r>
            <w:r w:rsidRPr="00A0667E">
              <w:rPr>
                <w:rFonts w:ascii="Times New Roman" w:eastAsia="Times New Roman" w:hAnsi="Times New Roman" w:cs="Times New Roman"/>
                <w:sz w:val="24"/>
                <w:szCs w:val="24"/>
              </w:rPr>
              <w:t>.</w:t>
            </w:r>
          </w:p>
        </w:tc>
      </w:tr>
    </w:tbl>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D. JSON-LD Schema Markup</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1. Breadcrumb Schema</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0667E">
        <w:rPr>
          <w:rFonts w:ascii="Courier New" w:eastAsia="Times New Roman" w:hAnsi="Courier New" w:cs="Courier New"/>
          <w:sz w:val="20"/>
          <w:szCs w:val="20"/>
        </w:rPr>
        <w:t>json</w:t>
      </w:r>
      <w:proofErr w:type="spellEnd"/>
      <w:proofErr w:type="gramEnd"/>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Copy</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"@context": "https://schema.org",</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w:t>
      </w:r>
      <w:proofErr w:type="spellStart"/>
      <w:r w:rsidRPr="00A0667E">
        <w:rPr>
          <w:rFonts w:ascii="Courier New" w:eastAsia="Times New Roman" w:hAnsi="Courier New" w:cs="Courier New"/>
          <w:sz w:val="20"/>
          <w:szCs w:val="20"/>
        </w:rPr>
        <w:t>BreadcrumbList</w:t>
      </w:r>
      <w:proofErr w:type="spellEnd"/>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spellStart"/>
      <w:proofErr w:type="gramStart"/>
      <w:r w:rsidRPr="00A0667E">
        <w:rPr>
          <w:rFonts w:ascii="Courier New" w:eastAsia="Times New Roman" w:hAnsi="Courier New" w:cs="Courier New"/>
          <w:sz w:val="20"/>
          <w:szCs w:val="20"/>
        </w:rPr>
        <w:t>itemListElement</w:t>
      </w:r>
      <w:proofErr w:type="spellEnd"/>
      <w:proofErr w:type="gramEnd"/>
      <w:r w:rsidRPr="00A0667E">
        <w:rPr>
          <w:rFonts w:ascii="Courier New" w:eastAsia="Times New Roman" w:hAnsi="Courier New" w:cs="Courier New"/>
          <w:sz w:val="20"/>
          <w:szCs w:val="20"/>
        </w:rPr>
        <w:t>":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w:t>
      </w:r>
      <w:proofErr w:type="spellStart"/>
      <w:r w:rsidRPr="00A0667E">
        <w:rPr>
          <w:rFonts w:ascii="Courier New" w:eastAsia="Times New Roman" w:hAnsi="Courier New" w:cs="Courier New"/>
          <w:sz w:val="20"/>
          <w:szCs w:val="20"/>
        </w:rPr>
        <w:t>ListItem</w:t>
      </w:r>
      <w:proofErr w:type="spellEnd"/>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position</w:t>
      </w:r>
      <w:proofErr w:type="gramEnd"/>
      <w:r w:rsidRPr="00A0667E">
        <w:rPr>
          <w:rFonts w:ascii="Courier New" w:eastAsia="Times New Roman" w:hAnsi="Courier New" w:cs="Courier New"/>
          <w:sz w:val="20"/>
          <w:szCs w:val="20"/>
        </w:rPr>
        <w:t>": 1,</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name</w:t>
      </w:r>
      <w:proofErr w:type="gramEnd"/>
      <w:r w:rsidRPr="00A0667E">
        <w:rPr>
          <w:rFonts w:ascii="Courier New" w:eastAsia="Times New Roman" w:hAnsi="Courier New" w:cs="Courier New"/>
          <w:sz w:val="20"/>
          <w:szCs w:val="20"/>
        </w:rPr>
        <w:t>": "Home",</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item</w:t>
      </w:r>
      <w:proofErr w:type="gramEnd"/>
      <w:r w:rsidRPr="00A0667E">
        <w:rPr>
          <w:rFonts w:ascii="Courier New" w:eastAsia="Times New Roman" w:hAnsi="Courier New" w:cs="Courier New"/>
          <w:sz w:val="20"/>
          <w:szCs w:val="20"/>
        </w:rPr>
        <w:t>": "https://www.strategicmarketresearch.com/"</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w:t>
      </w:r>
      <w:proofErr w:type="spellStart"/>
      <w:r w:rsidRPr="00A0667E">
        <w:rPr>
          <w:rFonts w:ascii="Courier New" w:eastAsia="Times New Roman" w:hAnsi="Courier New" w:cs="Courier New"/>
          <w:sz w:val="20"/>
          <w:szCs w:val="20"/>
        </w:rPr>
        <w:t>ListItem</w:t>
      </w:r>
      <w:proofErr w:type="spellEnd"/>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position</w:t>
      </w:r>
      <w:proofErr w:type="gramEnd"/>
      <w:r w:rsidRPr="00A0667E">
        <w:rPr>
          <w:rFonts w:ascii="Courier New" w:eastAsia="Times New Roman" w:hAnsi="Courier New" w:cs="Courier New"/>
          <w:sz w:val="20"/>
          <w:szCs w:val="20"/>
        </w:rPr>
        <w:t>": 2,</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name</w:t>
      </w:r>
      <w:proofErr w:type="gramEnd"/>
      <w:r w:rsidRPr="00A0667E">
        <w:rPr>
          <w:rFonts w:ascii="Courier New" w:eastAsia="Times New Roman" w:hAnsi="Courier New" w:cs="Courier New"/>
          <w:sz w:val="20"/>
          <w:szCs w:val="20"/>
        </w:rPr>
        <w:t>": "</w:t>
      </w:r>
      <w:r w:rsidR="00F45291">
        <w:rPr>
          <w:rFonts w:ascii="Courier New" w:eastAsia="Times New Roman" w:hAnsi="Courier New" w:cs="Courier New"/>
          <w:sz w:val="20"/>
          <w:szCs w:val="20"/>
        </w:rPr>
        <w:t>Healthcare</w:t>
      </w:r>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item</w:t>
      </w:r>
      <w:proofErr w:type="gramEnd"/>
      <w:r w:rsidRPr="00A0667E">
        <w:rPr>
          <w:rFonts w:ascii="Courier New" w:eastAsia="Times New Roman" w:hAnsi="Courier New" w:cs="Courier New"/>
          <w:sz w:val="20"/>
          <w:szCs w:val="20"/>
        </w:rPr>
        <w:t>": "https://www.strategicmarketresearch.com/reports/</w:t>
      </w:r>
      <w:r w:rsidR="00F45291">
        <w:rPr>
          <w:rFonts w:ascii="Courier New" w:eastAsia="Times New Roman" w:hAnsi="Courier New" w:cs="Courier New"/>
          <w:sz w:val="20"/>
          <w:szCs w:val="20"/>
        </w:rPr>
        <w:t>healthcare</w:t>
      </w:r>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w:t>
      </w:r>
      <w:proofErr w:type="spellStart"/>
      <w:r w:rsidRPr="00A0667E">
        <w:rPr>
          <w:rFonts w:ascii="Courier New" w:eastAsia="Times New Roman" w:hAnsi="Courier New" w:cs="Courier New"/>
          <w:sz w:val="20"/>
          <w:szCs w:val="20"/>
        </w:rPr>
        <w:t>ListItem</w:t>
      </w:r>
      <w:proofErr w:type="spellEnd"/>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position</w:t>
      </w:r>
      <w:proofErr w:type="gramEnd"/>
      <w:r w:rsidRPr="00A0667E">
        <w:rPr>
          <w:rFonts w:ascii="Courier New" w:eastAsia="Times New Roman" w:hAnsi="Courier New" w:cs="Courier New"/>
          <w:sz w:val="20"/>
          <w:szCs w:val="20"/>
        </w:rPr>
        <w:t>": 3,</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name</w:t>
      </w:r>
      <w:proofErr w:type="gramEnd"/>
      <w:r w:rsidRPr="00A0667E">
        <w:rPr>
          <w:rFonts w:ascii="Courier New" w:eastAsia="Times New Roman" w:hAnsi="Courier New" w:cs="Courier New"/>
          <w:sz w:val="20"/>
          <w:szCs w:val="20"/>
        </w:rPr>
        <w:t>": "Single Photon Emission Computed Tomography (SPECT) Report 2030",</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item</w:t>
      </w:r>
      <w:proofErr w:type="gramEnd"/>
      <w:r w:rsidRPr="00A0667E">
        <w:rPr>
          <w:rFonts w:ascii="Courier New" w:eastAsia="Times New Roman" w:hAnsi="Courier New" w:cs="Courier New"/>
          <w:sz w:val="20"/>
          <w:szCs w:val="20"/>
        </w:rPr>
        <w:t>": "https://www.strategicmarketresearch.com/market-report/spect"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w:t>
      </w:r>
    </w:p>
    <w:p w:rsidR="00A0667E" w:rsidRPr="00A0667E" w:rsidRDefault="00A0667E" w:rsidP="00A0667E">
      <w:p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lastRenderedPageBreak/>
        <w:t>2. FAQ Schema</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0667E">
        <w:rPr>
          <w:rFonts w:ascii="Courier New" w:eastAsia="Times New Roman" w:hAnsi="Courier New" w:cs="Courier New"/>
          <w:sz w:val="20"/>
          <w:szCs w:val="20"/>
        </w:rPr>
        <w:t>json</w:t>
      </w:r>
      <w:proofErr w:type="spellEnd"/>
      <w:proofErr w:type="gramEnd"/>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Copy</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"@context": "https://schema.org",</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w:t>
      </w:r>
      <w:proofErr w:type="spellStart"/>
      <w:r w:rsidRPr="00A0667E">
        <w:rPr>
          <w:rFonts w:ascii="Courier New" w:eastAsia="Times New Roman" w:hAnsi="Courier New" w:cs="Courier New"/>
          <w:sz w:val="20"/>
          <w:szCs w:val="20"/>
        </w:rPr>
        <w:t>FAQPage</w:t>
      </w:r>
      <w:proofErr w:type="spellEnd"/>
      <w:r w:rsidRPr="00A0667E">
        <w:rPr>
          <w:rFonts w:ascii="Courier New" w:eastAsia="Times New Roman" w:hAnsi="Courier New" w:cs="Courier New"/>
          <w:sz w:val="20"/>
          <w:szCs w:val="20"/>
        </w:rPr>
        <w: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spellStart"/>
      <w:proofErr w:type="gramStart"/>
      <w:r w:rsidRPr="00A0667E">
        <w:rPr>
          <w:rFonts w:ascii="Courier New" w:eastAsia="Times New Roman" w:hAnsi="Courier New" w:cs="Courier New"/>
          <w:sz w:val="20"/>
          <w:szCs w:val="20"/>
        </w:rPr>
        <w:t>mainEntity</w:t>
      </w:r>
      <w:proofErr w:type="spellEnd"/>
      <w:proofErr w:type="gramEnd"/>
      <w:r w:rsidRPr="00A0667E">
        <w:rPr>
          <w:rFonts w:ascii="Courier New" w:eastAsia="Times New Roman" w:hAnsi="Courier New" w:cs="Courier New"/>
          <w:sz w:val="20"/>
          <w:szCs w:val="20"/>
        </w:rPr>
        <w:t>":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"Question",</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name</w:t>
      </w:r>
      <w:proofErr w:type="gramEnd"/>
      <w:r w:rsidRPr="00A0667E">
        <w:rPr>
          <w:rFonts w:ascii="Courier New" w:eastAsia="Times New Roman" w:hAnsi="Courier New" w:cs="Courier New"/>
          <w:sz w:val="20"/>
          <w:szCs w:val="20"/>
        </w:rPr>
        <w:t>": "How big is the Single Photon Emission Computed Tomography (SPECT) market?",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spellStart"/>
      <w:proofErr w:type="gramStart"/>
      <w:r w:rsidRPr="00A0667E">
        <w:rPr>
          <w:rFonts w:ascii="Courier New" w:eastAsia="Times New Roman" w:hAnsi="Courier New" w:cs="Courier New"/>
          <w:sz w:val="20"/>
          <w:szCs w:val="20"/>
        </w:rPr>
        <w:t>acceptedAnswer</w:t>
      </w:r>
      <w:proofErr w:type="spellEnd"/>
      <w:proofErr w:type="gramEnd"/>
      <w:r w:rsidRPr="00A0667E">
        <w:rPr>
          <w:rFonts w:ascii="Courier New" w:eastAsia="Times New Roman" w:hAnsi="Courier New" w:cs="Courier New"/>
          <w:sz w:val="20"/>
          <w:szCs w:val="20"/>
        </w:rPr>
        <w:t>":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"Answer",</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text</w:t>
      </w:r>
      <w:proofErr w:type="gramEnd"/>
      <w:r w:rsidRPr="00A0667E">
        <w:rPr>
          <w:rFonts w:ascii="Courier New" w:eastAsia="Times New Roman" w:hAnsi="Courier New" w:cs="Courier New"/>
          <w:sz w:val="20"/>
          <w:szCs w:val="20"/>
        </w:rPr>
        <w:t>": "The global Single Photon Emission Computed Tomography (SPECT) market was valued at USD 1.4 billion in 2024."</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"Question",</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name</w:t>
      </w:r>
      <w:proofErr w:type="gramEnd"/>
      <w:r w:rsidRPr="00A0667E">
        <w:rPr>
          <w:rFonts w:ascii="Courier New" w:eastAsia="Times New Roman" w:hAnsi="Courier New" w:cs="Courier New"/>
          <w:sz w:val="20"/>
          <w:szCs w:val="20"/>
        </w:rPr>
        <w:t>": "What is the CAGR for Single Photon Emission Computed Tomography (SPECT) during the forecast period?",</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spellStart"/>
      <w:proofErr w:type="gramStart"/>
      <w:r w:rsidRPr="00A0667E">
        <w:rPr>
          <w:rFonts w:ascii="Courier New" w:eastAsia="Times New Roman" w:hAnsi="Courier New" w:cs="Courier New"/>
          <w:sz w:val="20"/>
          <w:szCs w:val="20"/>
        </w:rPr>
        <w:t>acceptedAnswer</w:t>
      </w:r>
      <w:proofErr w:type="spellEnd"/>
      <w:proofErr w:type="gramEnd"/>
      <w:r w:rsidRPr="00A0667E">
        <w:rPr>
          <w:rFonts w:ascii="Courier New" w:eastAsia="Times New Roman" w:hAnsi="Courier New" w:cs="Courier New"/>
          <w:sz w:val="20"/>
          <w:szCs w:val="20"/>
        </w:rPr>
        <w:t>":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"Answer",</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text</w:t>
      </w:r>
      <w:proofErr w:type="gramEnd"/>
      <w:r w:rsidRPr="00A0667E">
        <w:rPr>
          <w:rFonts w:ascii="Courier New" w:eastAsia="Times New Roman" w:hAnsi="Courier New" w:cs="Courier New"/>
          <w:sz w:val="20"/>
          <w:szCs w:val="20"/>
        </w:rPr>
        <w:t>": "The SPECT market is expected to grow at a CAGR of 7.4% from 2024 to 2030."</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"Question",</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name</w:t>
      </w:r>
      <w:proofErr w:type="gramEnd"/>
      <w:r w:rsidRPr="00A0667E">
        <w:rPr>
          <w:rFonts w:ascii="Courier New" w:eastAsia="Times New Roman" w:hAnsi="Courier New" w:cs="Courier New"/>
          <w:sz w:val="20"/>
          <w:szCs w:val="20"/>
        </w:rPr>
        <w:t>": "Who are the major players in the Single Photon Emission Computed Tomography (SPECT) market?",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spellStart"/>
      <w:proofErr w:type="gramStart"/>
      <w:r w:rsidRPr="00A0667E">
        <w:rPr>
          <w:rFonts w:ascii="Courier New" w:eastAsia="Times New Roman" w:hAnsi="Courier New" w:cs="Courier New"/>
          <w:sz w:val="20"/>
          <w:szCs w:val="20"/>
        </w:rPr>
        <w:t>acceptedAnswer</w:t>
      </w:r>
      <w:proofErr w:type="spellEnd"/>
      <w:proofErr w:type="gramEnd"/>
      <w:r w:rsidRPr="00A0667E">
        <w:rPr>
          <w:rFonts w:ascii="Courier New" w:eastAsia="Times New Roman" w:hAnsi="Courier New" w:cs="Courier New"/>
          <w:sz w:val="20"/>
          <w:szCs w:val="20"/>
        </w:rPr>
        <w:t>":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"Answer",</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text</w:t>
      </w:r>
      <w:proofErr w:type="gramEnd"/>
      <w:r w:rsidRPr="00A0667E">
        <w:rPr>
          <w:rFonts w:ascii="Courier New" w:eastAsia="Times New Roman" w:hAnsi="Courier New" w:cs="Courier New"/>
          <w:sz w:val="20"/>
          <w:szCs w:val="20"/>
        </w:rPr>
        <w:t xml:space="preserve">": "Leading players include Siemens </w:t>
      </w:r>
      <w:proofErr w:type="spellStart"/>
      <w:r w:rsidRPr="00A0667E">
        <w:rPr>
          <w:rFonts w:ascii="Courier New" w:eastAsia="Times New Roman" w:hAnsi="Courier New" w:cs="Courier New"/>
          <w:sz w:val="20"/>
          <w:szCs w:val="20"/>
        </w:rPr>
        <w:t>Healthineers</w:t>
      </w:r>
      <w:proofErr w:type="spellEnd"/>
      <w:r w:rsidRPr="00A0667E">
        <w:rPr>
          <w:rFonts w:ascii="Courier New" w:eastAsia="Times New Roman" w:hAnsi="Courier New" w:cs="Courier New"/>
          <w:sz w:val="20"/>
          <w:szCs w:val="20"/>
        </w:rPr>
        <w:t>, GE Healthcare, and Philips Healthcare."</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"Question",</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name</w:t>
      </w:r>
      <w:proofErr w:type="gramEnd"/>
      <w:r w:rsidRPr="00A0667E">
        <w:rPr>
          <w:rFonts w:ascii="Courier New" w:eastAsia="Times New Roman" w:hAnsi="Courier New" w:cs="Courier New"/>
          <w:sz w:val="20"/>
          <w:szCs w:val="20"/>
        </w:rPr>
        <w:t>": "Which region dominates the Single Photon Emission Computed Tomography (SPECT) market?",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spellStart"/>
      <w:proofErr w:type="gramStart"/>
      <w:r w:rsidRPr="00A0667E">
        <w:rPr>
          <w:rFonts w:ascii="Courier New" w:eastAsia="Times New Roman" w:hAnsi="Courier New" w:cs="Courier New"/>
          <w:sz w:val="20"/>
          <w:szCs w:val="20"/>
        </w:rPr>
        <w:t>acceptedAnswer</w:t>
      </w:r>
      <w:proofErr w:type="spellEnd"/>
      <w:proofErr w:type="gramEnd"/>
      <w:r w:rsidRPr="00A0667E">
        <w:rPr>
          <w:rFonts w:ascii="Courier New" w:eastAsia="Times New Roman" w:hAnsi="Courier New" w:cs="Courier New"/>
          <w:sz w:val="20"/>
          <w:szCs w:val="20"/>
        </w:rPr>
        <w:t>":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"Answer",</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text</w:t>
      </w:r>
      <w:proofErr w:type="gramEnd"/>
      <w:r w:rsidRPr="00A0667E">
        <w:rPr>
          <w:rFonts w:ascii="Courier New" w:eastAsia="Times New Roman" w:hAnsi="Courier New" w:cs="Courier New"/>
          <w:sz w:val="20"/>
          <w:szCs w:val="20"/>
        </w:rPr>
        <w:t>": "North America leads due to strong healthcare infrastructure, high adoption rates, and substantial investments in medical technologies."</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"Question",</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gramStart"/>
      <w:r w:rsidRPr="00A0667E">
        <w:rPr>
          <w:rFonts w:ascii="Courier New" w:eastAsia="Times New Roman" w:hAnsi="Courier New" w:cs="Courier New"/>
          <w:sz w:val="20"/>
          <w:szCs w:val="20"/>
        </w:rPr>
        <w:t>name</w:t>
      </w:r>
      <w:proofErr w:type="gramEnd"/>
      <w:r w:rsidRPr="00A0667E">
        <w:rPr>
          <w:rFonts w:ascii="Courier New" w:eastAsia="Times New Roman" w:hAnsi="Courier New" w:cs="Courier New"/>
          <w:sz w:val="20"/>
          <w:szCs w:val="20"/>
        </w:rPr>
        <w:t>": "What factors are driving the Single Photon Emission Computed Tomography (SPECT) market?",</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roofErr w:type="spellStart"/>
      <w:proofErr w:type="gramStart"/>
      <w:r w:rsidRPr="00A0667E">
        <w:rPr>
          <w:rFonts w:ascii="Courier New" w:eastAsia="Times New Roman" w:hAnsi="Courier New" w:cs="Courier New"/>
          <w:sz w:val="20"/>
          <w:szCs w:val="20"/>
        </w:rPr>
        <w:t>acceptedAnswer</w:t>
      </w:r>
      <w:proofErr w:type="spellEnd"/>
      <w:proofErr w:type="gramEnd"/>
      <w:r w:rsidRPr="00A0667E">
        <w:rPr>
          <w:rFonts w:ascii="Courier New" w:eastAsia="Times New Roman" w:hAnsi="Courier New" w:cs="Courier New"/>
          <w:sz w:val="20"/>
          <w:szCs w:val="20"/>
        </w:rPr>
        <w:t>":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"@type": "Answer",</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lastRenderedPageBreak/>
        <w:t xml:space="preserve">        "</w:t>
      </w:r>
      <w:proofErr w:type="gramStart"/>
      <w:r w:rsidRPr="00A0667E">
        <w:rPr>
          <w:rFonts w:ascii="Courier New" w:eastAsia="Times New Roman" w:hAnsi="Courier New" w:cs="Courier New"/>
          <w:sz w:val="20"/>
          <w:szCs w:val="20"/>
        </w:rPr>
        <w:t>text</w:t>
      </w:r>
      <w:proofErr w:type="gramEnd"/>
      <w:r w:rsidRPr="00A0667E">
        <w:rPr>
          <w:rFonts w:ascii="Courier New" w:eastAsia="Times New Roman" w:hAnsi="Courier New" w:cs="Courier New"/>
          <w:sz w:val="20"/>
          <w:szCs w:val="20"/>
        </w:rPr>
        <w:t>": "Growth is fueled by technological innovations, increased healthcare spending, and a growing need for precise diagnostic tools in oncology, cardiology, and neurology."</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 xml:space="preserve">  ]</w:t>
      </w:r>
    </w:p>
    <w:p w:rsidR="00A0667E" w:rsidRPr="00A0667E" w:rsidRDefault="00A0667E" w:rsidP="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667E">
        <w:rPr>
          <w:rFonts w:ascii="Courier New" w:eastAsia="Times New Roman" w:hAnsi="Courier New" w:cs="Courier New"/>
          <w:sz w:val="20"/>
          <w:szCs w:val="20"/>
        </w:rPr>
        <w:t>}</w:t>
      </w:r>
    </w:p>
    <w:p w:rsidR="00F45291" w:rsidRDefault="00F4529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0667E" w:rsidRPr="00A0667E" w:rsidRDefault="00A0667E" w:rsidP="00A0667E">
      <w:pPr>
        <w:spacing w:before="100" w:beforeAutospacing="1" w:after="100" w:afterAutospacing="1" w:line="240" w:lineRule="auto"/>
        <w:outlineLvl w:val="2"/>
        <w:rPr>
          <w:rFonts w:ascii="Times New Roman" w:eastAsia="Times New Roman" w:hAnsi="Times New Roman" w:cs="Times New Roman"/>
          <w:b/>
          <w:bCs/>
          <w:sz w:val="27"/>
          <w:szCs w:val="27"/>
        </w:rPr>
      </w:pPr>
      <w:r w:rsidRPr="00A0667E">
        <w:rPr>
          <w:rFonts w:ascii="Times New Roman" w:eastAsia="Times New Roman" w:hAnsi="Times New Roman" w:cs="Times New Roman"/>
          <w:b/>
          <w:bCs/>
          <w:sz w:val="27"/>
          <w:szCs w:val="27"/>
        </w:rPr>
        <w:lastRenderedPageBreak/>
        <w:t>9. Table of Contents (Detailed)</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Table of Contents for Single Photon Emission Computed Tomography (SPECT) Market Report (2024–2030)</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Executive Summary</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Overview</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Attractiveness by Product Type, Application, End-User, and Region</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Strategic Insights from Key Executives (CXO Perspective)</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Historical Market Size and Future Projections (2022–2032)</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Summary of Market Segmentation by Product Type, Application, End-User, and Region</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Market Share Analysis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Leading Players by Revenue and Market Share</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Share Analysis by Product Type, Application, End-User, and Region</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Investment Opportunities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Key Developments and Innovations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Mergers, Acquisitions, and Strategic Partnerships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High-Growth Segments for Investment</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Market Introduction</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Definition and Scope of the Study</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Structure and Key Findings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Overview of Top Investment Pockets</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Research Methodology</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Research Process Overview</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Primary and Secondary Research Approaches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Size Estimation and Forecasting Techniques</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Market Dynamics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Key Market Drivers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Challenges and Restraints Impacting Growth</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Emerging Opportunities for Stakeholders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Impact of Behavioral and Regulatory Factors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Healthcare Industry Impact on the SPECT Market</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Global Single Photon Emission Computed Tomography (SPECT) Market Analysis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Historical Market Size and Volume (2022–2032)</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Size and Volume Forecasts (2024–2032)</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Analysis by Product Type:</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SPECT</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SPECT/CT Hybrid Systems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Analysis by Application:</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Oncology</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Cardiology</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Neurology</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Analysis by End-User:</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Hospitals</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Diagnostic Imaging Centers</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lastRenderedPageBreak/>
        <w:t>Research Institutions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Analysis by Region:</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North America</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Europe</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Asia-Pacific</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LAMEA</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Regional Market Analysis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North America</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U.S., Canada, Mexico</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Size, Volume, and Forecast (2024–2032)</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Europe</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Germany, U.K., France, Italy, Spain, Rest of Europe</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Size, Volume, and Forecast (2024–2032)</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Asia-Pacific</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China, India, Japan, South Korea, Rest of Asia-Pacific</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Size, Volume, and Forecast (2024–2032)</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LAMEA</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Brazil, Argentina, Rest of Latin America</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GCC Countries, South Africa, Rest of the Middle East and Africa</w:t>
      </w:r>
    </w:p>
    <w:p w:rsidR="00A0667E" w:rsidRPr="00A0667E" w:rsidRDefault="00A0667E" w:rsidP="00A0667E">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Size, Volume, and Forecast (2024–2032)</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Competitive Intelligence</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Key Players and Competitive Landscape</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 xml:space="preserve">Detailed Profiles of Key Players (Siemens </w:t>
      </w:r>
      <w:proofErr w:type="spellStart"/>
      <w:r w:rsidRPr="00A0667E">
        <w:rPr>
          <w:rFonts w:ascii="Times New Roman" w:eastAsia="Times New Roman" w:hAnsi="Times New Roman" w:cs="Times New Roman"/>
          <w:sz w:val="24"/>
          <w:szCs w:val="24"/>
        </w:rPr>
        <w:t>Healthineers</w:t>
      </w:r>
      <w:proofErr w:type="spellEnd"/>
      <w:r w:rsidRPr="00A0667E">
        <w:rPr>
          <w:rFonts w:ascii="Times New Roman" w:eastAsia="Times New Roman" w:hAnsi="Times New Roman" w:cs="Times New Roman"/>
          <w:sz w:val="24"/>
          <w:szCs w:val="24"/>
        </w:rPr>
        <w:t xml:space="preserve">, GE Healthcare, Philips Healthcare, Canon Medical Systems, </w:t>
      </w:r>
      <w:proofErr w:type="spellStart"/>
      <w:r w:rsidRPr="00A0667E">
        <w:rPr>
          <w:rFonts w:ascii="Times New Roman" w:eastAsia="Times New Roman" w:hAnsi="Times New Roman" w:cs="Times New Roman"/>
          <w:sz w:val="24"/>
          <w:szCs w:val="24"/>
        </w:rPr>
        <w:t>Mediso</w:t>
      </w:r>
      <w:proofErr w:type="spellEnd"/>
      <w:r w:rsidRPr="00A0667E">
        <w:rPr>
          <w:rFonts w:ascii="Times New Roman" w:eastAsia="Times New Roman" w:hAnsi="Times New Roman" w:cs="Times New Roman"/>
          <w:sz w:val="24"/>
          <w:szCs w:val="24"/>
        </w:rPr>
        <w:t xml:space="preserve"> Medical Imaging)</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Growth Strategies Adopted by Key Players</w:t>
      </w:r>
    </w:p>
    <w:p w:rsidR="00A0667E" w:rsidRPr="00A0667E" w:rsidRDefault="00A0667E" w:rsidP="00A0667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SWOT Analysis of Leading Companies</w:t>
      </w:r>
    </w:p>
    <w:p w:rsidR="00A0667E" w:rsidRPr="00A0667E" w:rsidRDefault="00A0667E" w:rsidP="00A0667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b/>
          <w:bCs/>
          <w:sz w:val="24"/>
          <w:szCs w:val="24"/>
        </w:rPr>
        <w:t>Appendix</w:t>
      </w:r>
    </w:p>
    <w:p w:rsidR="00A0667E" w:rsidRPr="00A0667E" w:rsidRDefault="00A0667E" w:rsidP="00A06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Abbreviations and Terminologies Used in the Report</w:t>
      </w:r>
    </w:p>
    <w:p w:rsidR="00A0667E" w:rsidRPr="00A0667E" w:rsidRDefault="00A0667E" w:rsidP="00A0667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References and Sources</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List of Tables</w:t>
      </w:r>
    </w:p>
    <w:p w:rsidR="00A0667E" w:rsidRPr="00A0667E" w:rsidRDefault="00A0667E" w:rsidP="00A06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Size by Product Type, Application, End-User, and Region (2024–2032)</w:t>
      </w:r>
    </w:p>
    <w:p w:rsidR="00A0667E" w:rsidRPr="00A0667E" w:rsidRDefault="00A0667E" w:rsidP="00A066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Regional Market Breakdown by Product Type, Application, End-User, and Distribution Channel (2024–2032)</w:t>
      </w:r>
    </w:p>
    <w:p w:rsidR="00A0667E" w:rsidRPr="00A0667E" w:rsidRDefault="00A0667E" w:rsidP="00A0667E">
      <w:pPr>
        <w:spacing w:before="100" w:beforeAutospacing="1" w:after="100" w:afterAutospacing="1" w:line="240" w:lineRule="auto"/>
        <w:outlineLvl w:val="3"/>
        <w:rPr>
          <w:rFonts w:ascii="Times New Roman" w:eastAsia="Times New Roman" w:hAnsi="Times New Roman" w:cs="Times New Roman"/>
          <w:b/>
          <w:bCs/>
          <w:sz w:val="24"/>
          <w:szCs w:val="24"/>
        </w:rPr>
      </w:pPr>
      <w:r w:rsidRPr="00A0667E">
        <w:rPr>
          <w:rFonts w:ascii="Times New Roman" w:eastAsia="Times New Roman" w:hAnsi="Times New Roman" w:cs="Times New Roman"/>
          <w:b/>
          <w:bCs/>
          <w:sz w:val="24"/>
          <w:szCs w:val="24"/>
        </w:rPr>
        <w:t>List of Figures</w:t>
      </w:r>
    </w:p>
    <w:p w:rsidR="00A0667E" w:rsidRPr="00A0667E" w:rsidRDefault="00A0667E" w:rsidP="00A066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Dynamics: Drivers, Restraints, Opportunities, and Challenges</w:t>
      </w:r>
    </w:p>
    <w:p w:rsidR="00A0667E" w:rsidRPr="00A0667E" w:rsidRDefault="00A0667E" w:rsidP="00A066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Regional Market Snapshot for Key Regions</w:t>
      </w:r>
    </w:p>
    <w:p w:rsidR="00A0667E" w:rsidRPr="00A0667E" w:rsidRDefault="00A0667E" w:rsidP="00A066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Competitive Landscape and Market Share Analysis</w:t>
      </w:r>
    </w:p>
    <w:p w:rsidR="00A0667E" w:rsidRPr="00A0667E" w:rsidRDefault="00A0667E" w:rsidP="00A066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Growth Strategies Adopted by Key Players</w:t>
      </w:r>
    </w:p>
    <w:p w:rsidR="00A0667E" w:rsidRPr="00A0667E" w:rsidRDefault="00A0667E" w:rsidP="00A0667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0667E">
        <w:rPr>
          <w:rFonts w:ascii="Times New Roman" w:eastAsia="Times New Roman" w:hAnsi="Times New Roman" w:cs="Times New Roman"/>
          <w:sz w:val="24"/>
          <w:szCs w:val="24"/>
        </w:rPr>
        <w:t>Market Share by Product Type, Application, End-User, and Region (2024 vs. 2032)</w:t>
      </w:r>
    </w:p>
    <w:p w:rsidR="003323DA" w:rsidRDefault="003323DA"/>
    <w:sectPr w:rsidR="00332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4EA9"/>
    <w:multiLevelType w:val="multilevel"/>
    <w:tmpl w:val="DD3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26B0"/>
    <w:multiLevelType w:val="multilevel"/>
    <w:tmpl w:val="E21AB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E5D18"/>
    <w:multiLevelType w:val="multilevel"/>
    <w:tmpl w:val="6C1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0556A"/>
    <w:multiLevelType w:val="multilevel"/>
    <w:tmpl w:val="FF50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56823"/>
    <w:multiLevelType w:val="multilevel"/>
    <w:tmpl w:val="A40E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850155"/>
    <w:multiLevelType w:val="multilevel"/>
    <w:tmpl w:val="A1B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961DC"/>
    <w:multiLevelType w:val="multilevel"/>
    <w:tmpl w:val="E828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A4681"/>
    <w:multiLevelType w:val="multilevel"/>
    <w:tmpl w:val="25D6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C15F4"/>
    <w:multiLevelType w:val="multilevel"/>
    <w:tmpl w:val="AAD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C6328"/>
    <w:multiLevelType w:val="multilevel"/>
    <w:tmpl w:val="828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94696"/>
    <w:multiLevelType w:val="multilevel"/>
    <w:tmpl w:val="7A3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5120B"/>
    <w:multiLevelType w:val="multilevel"/>
    <w:tmpl w:val="B78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F1B13"/>
    <w:multiLevelType w:val="multilevel"/>
    <w:tmpl w:val="DF1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C4823"/>
    <w:multiLevelType w:val="multilevel"/>
    <w:tmpl w:val="325E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203BD8"/>
    <w:multiLevelType w:val="multilevel"/>
    <w:tmpl w:val="31E0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8"/>
  </w:num>
  <w:num w:numId="4">
    <w:abstractNumId w:val="14"/>
  </w:num>
  <w:num w:numId="5">
    <w:abstractNumId w:val="6"/>
  </w:num>
  <w:num w:numId="6">
    <w:abstractNumId w:val="11"/>
  </w:num>
  <w:num w:numId="7">
    <w:abstractNumId w:val="2"/>
  </w:num>
  <w:num w:numId="8">
    <w:abstractNumId w:val="0"/>
  </w:num>
  <w:num w:numId="9">
    <w:abstractNumId w:val="4"/>
  </w:num>
  <w:num w:numId="10">
    <w:abstractNumId w:val="3"/>
  </w:num>
  <w:num w:numId="11">
    <w:abstractNumId w:val="13"/>
  </w:num>
  <w:num w:numId="12">
    <w:abstractNumId w:val="1"/>
  </w:num>
  <w:num w:numId="13">
    <w:abstractNumId w:val="5"/>
  </w:num>
  <w:num w:numId="14">
    <w:abstractNumId w:val="9"/>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67E"/>
    <w:rsid w:val="003323DA"/>
    <w:rsid w:val="00A0667E"/>
    <w:rsid w:val="00F45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05DB"/>
  <w15:chartTrackingRefBased/>
  <w15:docId w15:val="{2C23545C-3594-4D61-A0BF-9DF93FA1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066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0667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A0667E"/>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A0667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667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0667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A0667E"/>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A0667E"/>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A0667E"/>
  </w:style>
  <w:style w:type="paragraph" w:customStyle="1" w:styleId="msonormal0">
    <w:name w:val="msonormal"/>
    <w:basedOn w:val="Normal"/>
    <w:rsid w:val="00A066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667E"/>
    <w:rPr>
      <w:b/>
      <w:bCs/>
    </w:rPr>
  </w:style>
  <w:style w:type="paragraph" w:styleId="NormalWeb">
    <w:name w:val="Normal (Web)"/>
    <w:basedOn w:val="Normal"/>
    <w:uiPriority w:val="99"/>
    <w:semiHidden/>
    <w:unhideWhenUsed/>
    <w:rsid w:val="00A066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uchw-10">
    <w:name w:val="touch:w-10"/>
    <w:basedOn w:val="DefaultParagraphFont"/>
    <w:rsid w:val="00A0667E"/>
  </w:style>
  <w:style w:type="character" w:styleId="Emphasis">
    <w:name w:val="Emphasis"/>
    <w:basedOn w:val="DefaultParagraphFont"/>
    <w:uiPriority w:val="20"/>
    <w:qFormat/>
    <w:rsid w:val="00A0667E"/>
    <w:rPr>
      <w:i/>
      <w:iCs/>
    </w:rPr>
  </w:style>
  <w:style w:type="paragraph" w:styleId="HTMLPreformatted">
    <w:name w:val="HTML Preformatted"/>
    <w:basedOn w:val="Normal"/>
    <w:link w:val="HTMLPreformattedChar"/>
    <w:uiPriority w:val="99"/>
    <w:semiHidden/>
    <w:unhideWhenUsed/>
    <w:rsid w:val="00A06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667E"/>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667E"/>
    <w:rPr>
      <w:rFonts w:ascii="Courier New" w:eastAsia="Times New Roman" w:hAnsi="Courier New" w:cs="Courier New"/>
      <w:sz w:val="20"/>
      <w:szCs w:val="20"/>
    </w:rPr>
  </w:style>
  <w:style w:type="character" w:customStyle="1" w:styleId="hljs-punctuation">
    <w:name w:val="hljs-punctuation"/>
    <w:basedOn w:val="DefaultParagraphFont"/>
    <w:rsid w:val="00A0667E"/>
  </w:style>
  <w:style w:type="character" w:customStyle="1" w:styleId="hljs-attr">
    <w:name w:val="hljs-attr"/>
    <w:basedOn w:val="DefaultParagraphFont"/>
    <w:rsid w:val="00A0667E"/>
  </w:style>
  <w:style w:type="character" w:customStyle="1" w:styleId="hljs-string">
    <w:name w:val="hljs-string"/>
    <w:basedOn w:val="DefaultParagraphFont"/>
    <w:rsid w:val="00A0667E"/>
  </w:style>
  <w:style w:type="character" w:customStyle="1" w:styleId="hljs-number">
    <w:name w:val="hljs-number"/>
    <w:basedOn w:val="DefaultParagraphFont"/>
    <w:rsid w:val="00A06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8480198">
      <w:bodyDiv w:val="1"/>
      <w:marLeft w:val="0"/>
      <w:marRight w:val="0"/>
      <w:marTop w:val="0"/>
      <w:marBottom w:val="0"/>
      <w:divBdr>
        <w:top w:val="none" w:sz="0" w:space="0" w:color="auto"/>
        <w:left w:val="none" w:sz="0" w:space="0" w:color="auto"/>
        <w:bottom w:val="none" w:sz="0" w:space="0" w:color="auto"/>
        <w:right w:val="none" w:sz="0" w:space="0" w:color="auto"/>
      </w:divBdr>
      <w:divsChild>
        <w:div w:id="406196266">
          <w:marLeft w:val="0"/>
          <w:marRight w:val="0"/>
          <w:marTop w:val="0"/>
          <w:marBottom w:val="0"/>
          <w:divBdr>
            <w:top w:val="none" w:sz="0" w:space="0" w:color="auto"/>
            <w:left w:val="none" w:sz="0" w:space="0" w:color="auto"/>
            <w:bottom w:val="none" w:sz="0" w:space="0" w:color="auto"/>
            <w:right w:val="none" w:sz="0" w:space="0" w:color="auto"/>
          </w:divBdr>
          <w:divsChild>
            <w:div w:id="83959691">
              <w:marLeft w:val="0"/>
              <w:marRight w:val="0"/>
              <w:marTop w:val="0"/>
              <w:marBottom w:val="0"/>
              <w:divBdr>
                <w:top w:val="none" w:sz="0" w:space="0" w:color="auto"/>
                <w:left w:val="none" w:sz="0" w:space="0" w:color="auto"/>
                <w:bottom w:val="none" w:sz="0" w:space="0" w:color="auto"/>
                <w:right w:val="none" w:sz="0" w:space="0" w:color="auto"/>
              </w:divBdr>
              <w:divsChild>
                <w:div w:id="855777349">
                  <w:marLeft w:val="0"/>
                  <w:marRight w:val="0"/>
                  <w:marTop w:val="0"/>
                  <w:marBottom w:val="0"/>
                  <w:divBdr>
                    <w:top w:val="none" w:sz="0" w:space="0" w:color="auto"/>
                    <w:left w:val="none" w:sz="0" w:space="0" w:color="auto"/>
                    <w:bottom w:val="none" w:sz="0" w:space="0" w:color="auto"/>
                    <w:right w:val="none" w:sz="0" w:space="0" w:color="auto"/>
                  </w:divBdr>
                  <w:divsChild>
                    <w:div w:id="2118939043">
                      <w:marLeft w:val="0"/>
                      <w:marRight w:val="0"/>
                      <w:marTop w:val="0"/>
                      <w:marBottom w:val="0"/>
                      <w:divBdr>
                        <w:top w:val="none" w:sz="0" w:space="0" w:color="auto"/>
                        <w:left w:val="none" w:sz="0" w:space="0" w:color="auto"/>
                        <w:bottom w:val="none" w:sz="0" w:space="0" w:color="auto"/>
                        <w:right w:val="none" w:sz="0" w:space="0" w:color="auto"/>
                      </w:divBdr>
                      <w:divsChild>
                        <w:div w:id="494808924">
                          <w:marLeft w:val="0"/>
                          <w:marRight w:val="0"/>
                          <w:marTop w:val="0"/>
                          <w:marBottom w:val="0"/>
                          <w:divBdr>
                            <w:top w:val="none" w:sz="0" w:space="0" w:color="auto"/>
                            <w:left w:val="none" w:sz="0" w:space="0" w:color="auto"/>
                            <w:bottom w:val="none" w:sz="0" w:space="0" w:color="auto"/>
                            <w:right w:val="none" w:sz="0" w:space="0" w:color="auto"/>
                          </w:divBdr>
                          <w:divsChild>
                            <w:div w:id="1140927385">
                              <w:marLeft w:val="0"/>
                              <w:marRight w:val="0"/>
                              <w:marTop w:val="0"/>
                              <w:marBottom w:val="0"/>
                              <w:divBdr>
                                <w:top w:val="none" w:sz="0" w:space="0" w:color="auto"/>
                                <w:left w:val="none" w:sz="0" w:space="0" w:color="auto"/>
                                <w:bottom w:val="none" w:sz="0" w:space="0" w:color="auto"/>
                                <w:right w:val="none" w:sz="0" w:space="0" w:color="auto"/>
                              </w:divBdr>
                              <w:divsChild>
                                <w:div w:id="1059520934">
                                  <w:marLeft w:val="0"/>
                                  <w:marRight w:val="0"/>
                                  <w:marTop w:val="0"/>
                                  <w:marBottom w:val="0"/>
                                  <w:divBdr>
                                    <w:top w:val="none" w:sz="0" w:space="0" w:color="auto"/>
                                    <w:left w:val="none" w:sz="0" w:space="0" w:color="auto"/>
                                    <w:bottom w:val="none" w:sz="0" w:space="0" w:color="auto"/>
                                    <w:right w:val="none" w:sz="0" w:space="0" w:color="auto"/>
                                  </w:divBdr>
                                  <w:divsChild>
                                    <w:div w:id="4927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074928">
          <w:marLeft w:val="0"/>
          <w:marRight w:val="0"/>
          <w:marTop w:val="0"/>
          <w:marBottom w:val="0"/>
          <w:divBdr>
            <w:top w:val="none" w:sz="0" w:space="0" w:color="auto"/>
            <w:left w:val="none" w:sz="0" w:space="0" w:color="auto"/>
            <w:bottom w:val="none" w:sz="0" w:space="0" w:color="auto"/>
            <w:right w:val="none" w:sz="0" w:space="0" w:color="auto"/>
          </w:divBdr>
          <w:divsChild>
            <w:div w:id="492261495">
              <w:marLeft w:val="0"/>
              <w:marRight w:val="0"/>
              <w:marTop w:val="0"/>
              <w:marBottom w:val="0"/>
              <w:divBdr>
                <w:top w:val="none" w:sz="0" w:space="0" w:color="auto"/>
                <w:left w:val="none" w:sz="0" w:space="0" w:color="auto"/>
                <w:bottom w:val="none" w:sz="0" w:space="0" w:color="auto"/>
                <w:right w:val="none" w:sz="0" w:space="0" w:color="auto"/>
              </w:divBdr>
              <w:divsChild>
                <w:div w:id="822160615">
                  <w:marLeft w:val="0"/>
                  <w:marRight w:val="0"/>
                  <w:marTop w:val="0"/>
                  <w:marBottom w:val="0"/>
                  <w:divBdr>
                    <w:top w:val="none" w:sz="0" w:space="0" w:color="auto"/>
                    <w:left w:val="none" w:sz="0" w:space="0" w:color="auto"/>
                    <w:bottom w:val="none" w:sz="0" w:space="0" w:color="auto"/>
                    <w:right w:val="none" w:sz="0" w:space="0" w:color="auto"/>
                  </w:divBdr>
                  <w:divsChild>
                    <w:div w:id="1765565982">
                      <w:marLeft w:val="0"/>
                      <w:marRight w:val="0"/>
                      <w:marTop w:val="0"/>
                      <w:marBottom w:val="0"/>
                      <w:divBdr>
                        <w:top w:val="none" w:sz="0" w:space="0" w:color="auto"/>
                        <w:left w:val="none" w:sz="0" w:space="0" w:color="auto"/>
                        <w:bottom w:val="none" w:sz="0" w:space="0" w:color="auto"/>
                        <w:right w:val="none" w:sz="0" w:space="0" w:color="auto"/>
                      </w:divBdr>
                      <w:divsChild>
                        <w:div w:id="1531333576">
                          <w:marLeft w:val="0"/>
                          <w:marRight w:val="0"/>
                          <w:marTop w:val="0"/>
                          <w:marBottom w:val="0"/>
                          <w:divBdr>
                            <w:top w:val="none" w:sz="0" w:space="0" w:color="auto"/>
                            <w:left w:val="none" w:sz="0" w:space="0" w:color="auto"/>
                            <w:bottom w:val="none" w:sz="0" w:space="0" w:color="auto"/>
                            <w:right w:val="none" w:sz="0" w:space="0" w:color="auto"/>
                          </w:divBdr>
                          <w:divsChild>
                            <w:div w:id="1895578984">
                              <w:marLeft w:val="0"/>
                              <w:marRight w:val="0"/>
                              <w:marTop w:val="0"/>
                              <w:marBottom w:val="0"/>
                              <w:divBdr>
                                <w:top w:val="none" w:sz="0" w:space="0" w:color="auto"/>
                                <w:left w:val="none" w:sz="0" w:space="0" w:color="auto"/>
                                <w:bottom w:val="none" w:sz="0" w:space="0" w:color="auto"/>
                                <w:right w:val="none" w:sz="0" w:space="0" w:color="auto"/>
                              </w:divBdr>
                              <w:divsChild>
                                <w:div w:id="836192984">
                                  <w:marLeft w:val="0"/>
                                  <w:marRight w:val="0"/>
                                  <w:marTop w:val="0"/>
                                  <w:marBottom w:val="0"/>
                                  <w:divBdr>
                                    <w:top w:val="none" w:sz="0" w:space="0" w:color="auto"/>
                                    <w:left w:val="none" w:sz="0" w:space="0" w:color="auto"/>
                                    <w:bottom w:val="none" w:sz="0" w:space="0" w:color="auto"/>
                                    <w:right w:val="none" w:sz="0" w:space="0" w:color="auto"/>
                                  </w:divBdr>
                                  <w:divsChild>
                                    <w:div w:id="293406925">
                                      <w:marLeft w:val="0"/>
                                      <w:marRight w:val="0"/>
                                      <w:marTop w:val="0"/>
                                      <w:marBottom w:val="0"/>
                                      <w:divBdr>
                                        <w:top w:val="none" w:sz="0" w:space="0" w:color="auto"/>
                                        <w:left w:val="none" w:sz="0" w:space="0" w:color="auto"/>
                                        <w:bottom w:val="none" w:sz="0" w:space="0" w:color="auto"/>
                                        <w:right w:val="none" w:sz="0" w:space="0" w:color="auto"/>
                                      </w:divBdr>
                                      <w:divsChild>
                                        <w:div w:id="5644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873030">
          <w:marLeft w:val="0"/>
          <w:marRight w:val="0"/>
          <w:marTop w:val="0"/>
          <w:marBottom w:val="0"/>
          <w:divBdr>
            <w:top w:val="none" w:sz="0" w:space="0" w:color="auto"/>
            <w:left w:val="none" w:sz="0" w:space="0" w:color="auto"/>
            <w:bottom w:val="none" w:sz="0" w:space="0" w:color="auto"/>
            <w:right w:val="none" w:sz="0" w:space="0" w:color="auto"/>
          </w:divBdr>
          <w:divsChild>
            <w:div w:id="1944611798">
              <w:marLeft w:val="0"/>
              <w:marRight w:val="0"/>
              <w:marTop w:val="0"/>
              <w:marBottom w:val="0"/>
              <w:divBdr>
                <w:top w:val="none" w:sz="0" w:space="0" w:color="auto"/>
                <w:left w:val="none" w:sz="0" w:space="0" w:color="auto"/>
                <w:bottom w:val="none" w:sz="0" w:space="0" w:color="auto"/>
                <w:right w:val="none" w:sz="0" w:space="0" w:color="auto"/>
              </w:divBdr>
              <w:divsChild>
                <w:div w:id="196815104">
                  <w:marLeft w:val="0"/>
                  <w:marRight w:val="0"/>
                  <w:marTop w:val="0"/>
                  <w:marBottom w:val="0"/>
                  <w:divBdr>
                    <w:top w:val="none" w:sz="0" w:space="0" w:color="auto"/>
                    <w:left w:val="none" w:sz="0" w:space="0" w:color="auto"/>
                    <w:bottom w:val="none" w:sz="0" w:space="0" w:color="auto"/>
                    <w:right w:val="none" w:sz="0" w:space="0" w:color="auto"/>
                  </w:divBdr>
                  <w:divsChild>
                    <w:div w:id="879560725">
                      <w:marLeft w:val="0"/>
                      <w:marRight w:val="0"/>
                      <w:marTop w:val="0"/>
                      <w:marBottom w:val="0"/>
                      <w:divBdr>
                        <w:top w:val="none" w:sz="0" w:space="0" w:color="auto"/>
                        <w:left w:val="none" w:sz="0" w:space="0" w:color="auto"/>
                        <w:bottom w:val="none" w:sz="0" w:space="0" w:color="auto"/>
                        <w:right w:val="none" w:sz="0" w:space="0" w:color="auto"/>
                      </w:divBdr>
                      <w:divsChild>
                        <w:div w:id="1242373160">
                          <w:marLeft w:val="0"/>
                          <w:marRight w:val="0"/>
                          <w:marTop w:val="0"/>
                          <w:marBottom w:val="0"/>
                          <w:divBdr>
                            <w:top w:val="none" w:sz="0" w:space="0" w:color="auto"/>
                            <w:left w:val="none" w:sz="0" w:space="0" w:color="auto"/>
                            <w:bottom w:val="none" w:sz="0" w:space="0" w:color="auto"/>
                            <w:right w:val="none" w:sz="0" w:space="0" w:color="auto"/>
                          </w:divBdr>
                          <w:divsChild>
                            <w:div w:id="2121531827">
                              <w:marLeft w:val="0"/>
                              <w:marRight w:val="0"/>
                              <w:marTop w:val="0"/>
                              <w:marBottom w:val="0"/>
                              <w:divBdr>
                                <w:top w:val="none" w:sz="0" w:space="0" w:color="auto"/>
                                <w:left w:val="none" w:sz="0" w:space="0" w:color="auto"/>
                                <w:bottom w:val="none" w:sz="0" w:space="0" w:color="auto"/>
                                <w:right w:val="none" w:sz="0" w:space="0" w:color="auto"/>
                              </w:divBdr>
                              <w:divsChild>
                                <w:div w:id="1196307216">
                                  <w:marLeft w:val="0"/>
                                  <w:marRight w:val="0"/>
                                  <w:marTop w:val="0"/>
                                  <w:marBottom w:val="0"/>
                                  <w:divBdr>
                                    <w:top w:val="none" w:sz="0" w:space="0" w:color="auto"/>
                                    <w:left w:val="none" w:sz="0" w:space="0" w:color="auto"/>
                                    <w:bottom w:val="none" w:sz="0" w:space="0" w:color="auto"/>
                                    <w:right w:val="none" w:sz="0" w:space="0" w:color="auto"/>
                                  </w:divBdr>
                                  <w:divsChild>
                                    <w:div w:id="14094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809123">
          <w:marLeft w:val="0"/>
          <w:marRight w:val="0"/>
          <w:marTop w:val="0"/>
          <w:marBottom w:val="0"/>
          <w:divBdr>
            <w:top w:val="none" w:sz="0" w:space="0" w:color="auto"/>
            <w:left w:val="none" w:sz="0" w:space="0" w:color="auto"/>
            <w:bottom w:val="none" w:sz="0" w:space="0" w:color="auto"/>
            <w:right w:val="none" w:sz="0" w:space="0" w:color="auto"/>
          </w:divBdr>
          <w:divsChild>
            <w:div w:id="698966008">
              <w:marLeft w:val="0"/>
              <w:marRight w:val="0"/>
              <w:marTop w:val="0"/>
              <w:marBottom w:val="0"/>
              <w:divBdr>
                <w:top w:val="none" w:sz="0" w:space="0" w:color="auto"/>
                <w:left w:val="none" w:sz="0" w:space="0" w:color="auto"/>
                <w:bottom w:val="none" w:sz="0" w:space="0" w:color="auto"/>
                <w:right w:val="none" w:sz="0" w:space="0" w:color="auto"/>
              </w:divBdr>
              <w:divsChild>
                <w:div w:id="427195395">
                  <w:marLeft w:val="0"/>
                  <w:marRight w:val="0"/>
                  <w:marTop w:val="0"/>
                  <w:marBottom w:val="0"/>
                  <w:divBdr>
                    <w:top w:val="none" w:sz="0" w:space="0" w:color="auto"/>
                    <w:left w:val="none" w:sz="0" w:space="0" w:color="auto"/>
                    <w:bottom w:val="none" w:sz="0" w:space="0" w:color="auto"/>
                    <w:right w:val="none" w:sz="0" w:space="0" w:color="auto"/>
                  </w:divBdr>
                  <w:divsChild>
                    <w:div w:id="476918611">
                      <w:marLeft w:val="0"/>
                      <w:marRight w:val="0"/>
                      <w:marTop w:val="0"/>
                      <w:marBottom w:val="0"/>
                      <w:divBdr>
                        <w:top w:val="none" w:sz="0" w:space="0" w:color="auto"/>
                        <w:left w:val="none" w:sz="0" w:space="0" w:color="auto"/>
                        <w:bottom w:val="none" w:sz="0" w:space="0" w:color="auto"/>
                        <w:right w:val="none" w:sz="0" w:space="0" w:color="auto"/>
                      </w:divBdr>
                      <w:divsChild>
                        <w:div w:id="1080758290">
                          <w:marLeft w:val="0"/>
                          <w:marRight w:val="0"/>
                          <w:marTop w:val="0"/>
                          <w:marBottom w:val="0"/>
                          <w:divBdr>
                            <w:top w:val="none" w:sz="0" w:space="0" w:color="auto"/>
                            <w:left w:val="none" w:sz="0" w:space="0" w:color="auto"/>
                            <w:bottom w:val="none" w:sz="0" w:space="0" w:color="auto"/>
                            <w:right w:val="none" w:sz="0" w:space="0" w:color="auto"/>
                          </w:divBdr>
                          <w:divsChild>
                            <w:div w:id="2086341614">
                              <w:marLeft w:val="0"/>
                              <w:marRight w:val="0"/>
                              <w:marTop w:val="0"/>
                              <w:marBottom w:val="0"/>
                              <w:divBdr>
                                <w:top w:val="none" w:sz="0" w:space="0" w:color="auto"/>
                                <w:left w:val="none" w:sz="0" w:space="0" w:color="auto"/>
                                <w:bottom w:val="none" w:sz="0" w:space="0" w:color="auto"/>
                                <w:right w:val="none" w:sz="0" w:space="0" w:color="auto"/>
                              </w:divBdr>
                              <w:divsChild>
                                <w:div w:id="277569496">
                                  <w:marLeft w:val="0"/>
                                  <w:marRight w:val="0"/>
                                  <w:marTop w:val="0"/>
                                  <w:marBottom w:val="0"/>
                                  <w:divBdr>
                                    <w:top w:val="none" w:sz="0" w:space="0" w:color="auto"/>
                                    <w:left w:val="none" w:sz="0" w:space="0" w:color="auto"/>
                                    <w:bottom w:val="none" w:sz="0" w:space="0" w:color="auto"/>
                                    <w:right w:val="none" w:sz="0" w:space="0" w:color="auto"/>
                                  </w:divBdr>
                                  <w:divsChild>
                                    <w:div w:id="767582745">
                                      <w:marLeft w:val="0"/>
                                      <w:marRight w:val="0"/>
                                      <w:marTop w:val="0"/>
                                      <w:marBottom w:val="0"/>
                                      <w:divBdr>
                                        <w:top w:val="none" w:sz="0" w:space="0" w:color="auto"/>
                                        <w:left w:val="none" w:sz="0" w:space="0" w:color="auto"/>
                                        <w:bottom w:val="none" w:sz="0" w:space="0" w:color="auto"/>
                                        <w:right w:val="none" w:sz="0" w:space="0" w:color="auto"/>
                                      </w:divBdr>
                                      <w:divsChild>
                                        <w:div w:id="21024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879409">
          <w:marLeft w:val="0"/>
          <w:marRight w:val="0"/>
          <w:marTop w:val="0"/>
          <w:marBottom w:val="0"/>
          <w:divBdr>
            <w:top w:val="none" w:sz="0" w:space="0" w:color="auto"/>
            <w:left w:val="none" w:sz="0" w:space="0" w:color="auto"/>
            <w:bottom w:val="none" w:sz="0" w:space="0" w:color="auto"/>
            <w:right w:val="none" w:sz="0" w:space="0" w:color="auto"/>
          </w:divBdr>
          <w:divsChild>
            <w:div w:id="1960794082">
              <w:marLeft w:val="0"/>
              <w:marRight w:val="0"/>
              <w:marTop w:val="0"/>
              <w:marBottom w:val="0"/>
              <w:divBdr>
                <w:top w:val="none" w:sz="0" w:space="0" w:color="auto"/>
                <w:left w:val="none" w:sz="0" w:space="0" w:color="auto"/>
                <w:bottom w:val="none" w:sz="0" w:space="0" w:color="auto"/>
                <w:right w:val="none" w:sz="0" w:space="0" w:color="auto"/>
              </w:divBdr>
              <w:divsChild>
                <w:div w:id="548567432">
                  <w:marLeft w:val="0"/>
                  <w:marRight w:val="0"/>
                  <w:marTop w:val="0"/>
                  <w:marBottom w:val="0"/>
                  <w:divBdr>
                    <w:top w:val="none" w:sz="0" w:space="0" w:color="auto"/>
                    <w:left w:val="none" w:sz="0" w:space="0" w:color="auto"/>
                    <w:bottom w:val="none" w:sz="0" w:space="0" w:color="auto"/>
                    <w:right w:val="none" w:sz="0" w:space="0" w:color="auto"/>
                  </w:divBdr>
                  <w:divsChild>
                    <w:div w:id="959343631">
                      <w:marLeft w:val="0"/>
                      <w:marRight w:val="0"/>
                      <w:marTop w:val="0"/>
                      <w:marBottom w:val="0"/>
                      <w:divBdr>
                        <w:top w:val="none" w:sz="0" w:space="0" w:color="auto"/>
                        <w:left w:val="none" w:sz="0" w:space="0" w:color="auto"/>
                        <w:bottom w:val="none" w:sz="0" w:space="0" w:color="auto"/>
                        <w:right w:val="none" w:sz="0" w:space="0" w:color="auto"/>
                      </w:divBdr>
                      <w:divsChild>
                        <w:div w:id="1657105400">
                          <w:marLeft w:val="0"/>
                          <w:marRight w:val="0"/>
                          <w:marTop w:val="0"/>
                          <w:marBottom w:val="0"/>
                          <w:divBdr>
                            <w:top w:val="none" w:sz="0" w:space="0" w:color="auto"/>
                            <w:left w:val="none" w:sz="0" w:space="0" w:color="auto"/>
                            <w:bottom w:val="none" w:sz="0" w:space="0" w:color="auto"/>
                            <w:right w:val="none" w:sz="0" w:space="0" w:color="auto"/>
                          </w:divBdr>
                          <w:divsChild>
                            <w:div w:id="470098105">
                              <w:marLeft w:val="0"/>
                              <w:marRight w:val="0"/>
                              <w:marTop w:val="0"/>
                              <w:marBottom w:val="0"/>
                              <w:divBdr>
                                <w:top w:val="none" w:sz="0" w:space="0" w:color="auto"/>
                                <w:left w:val="none" w:sz="0" w:space="0" w:color="auto"/>
                                <w:bottom w:val="none" w:sz="0" w:space="0" w:color="auto"/>
                                <w:right w:val="none" w:sz="0" w:space="0" w:color="auto"/>
                              </w:divBdr>
                              <w:divsChild>
                                <w:div w:id="903563119">
                                  <w:marLeft w:val="0"/>
                                  <w:marRight w:val="0"/>
                                  <w:marTop w:val="0"/>
                                  <w:marBottom w:val="0"/>
                                  <w:divBdr>
                                    <w:top w:val="none" w:sz="0" w:space="0" w:color="auto"/>
                                    <w:left w:val="none" w:sz="0" w:space="0" w:color="auto"/>
                                    <w:bottom w:val="none" w:sz="0" w:space="0" w:color="auto"/>
                                    <w:right w:val="none" w:sz="0" w:space="0" w:color="auto"/>
                                  </w:divBdr>
                                  <w:divsChild>
                                    <w:div w:id="11548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318932">
          <w:marLeft w:val="0"/>
          <w:marRight w:val="0"/>
          <w:marTop w:val="0"/>
          <w:marBottom w:val="0"/>
          <w:divBdr>
            <w:top w:val="none" w:sz="0" w:space="0" w:color="auto"/>
            <w:left w:val="none" w:sz="0" w:space="0" w:color="auto"/>
            <w:bottom w:val="none" w:sz="0" w:space="0" w:color="auto"/>
            <w:right w:val="none" w:sz="0" w:space="0" w:color="auto"/>
          </w:divBdr>
          <w:divsChild>
            <w:div w:id="62876800">
              <w:marLeft w:val="0"/>
              <w:marRight w:val="0"/>
              <w:marTop w:val="0"/>
              <w:marBottom w:val="0"/>
              <w:divBdr>
                <w:top w:val="none" w:sz="0" w:space="0" w:color="auto"/>
                <w:left w:val="none" w:sz="0" w:space="0" w:color="auto"/>
                <w:bottom w:val="none" w:sz="0" w:space="0" w:color="auto"/>
                <w:right w:val="none" w:sz="0" w:space="0" w:color="auto"/>
              </w:divBdr>
              <w:divsChild>
                <w:div w:id="2055734773">
                  <w:marLeft w:val="0"/>
                  <w:marRight w:val="0"/>
                  <w:marTop w:val="0"/>
                  <w:marBottom w:val="0"/>
                  <w:divBdr>
                    <w:top w:val="none" w:sz="0" w:space="0" w:color="auto"/>
                    <w:left w:val="none" w:sz="0" w:space="0" w:color="auto"/>
                    <w:bottom w:val="none" w:sz="0" w:space="0" w:color="auto"/>
                    <w:right w:val="none" w:sz="0" w:space="0" w:color="auto"/>
                  </w:divBdr>
                  <w:divsChild>
                    <w:div w:id="2008895974">
                      <w:marLeft w:val="0"/>
                      <w:marRight w:val="0"/>
                      <w:marTop w:val="0"/>
                      <w:marBottom w:val="0"/>
                      <w:divBdr>
                        <w:top w:val="none" w:sz="0" w:space="0" w:color="auto"/>
                        <w:left w:val="none" w:sz="0" w:space="0" w:color="auto"/>
                        <w:bottom w:val="none" w:sz="0" w:space="0" w:color="auto"/>
                        <w:right w:val="none" w:sz="0" w:space="0" w:color="auto"/>
                      </w:divBdr>
                      <w:divsChild>
                        <w:div w:id="909732908">
                          <w:marLeft w:val="0"/>
                          <w:marRight w:val="0"/>
                          <w:marTop w:val="0"/>
                          <w:marBottom w:val="0"/>
                          <w:divBdr>
                            <w:top w:val="none" w:sz="0" w:space="0" w:color="auto"/>
                            <w:left w:val="none" w:sz="0" w:space="0" w:color="auto"/>
                            <w:bottom w:val="none" w:sz="0" w:space="0" w:color="auto"/>
                            <w:right w:val="none" w:sz="0" w:space="0" w:color="auto"/>
                          </w:divBdr>
                          <w:divsChild>
                            <w:div w:id="1059285821">
                              <w:marLeft w:val="0"/>
                              <w:marRight w:val="0"/>
                              <w:marTop w:val="0"/>
                              <w:marBottom w:val="0"/>
                              <w:divBdr>
                                <w:top w:val="none" w:sz="0" w:space="0" w:color="auto"/>
                                <w:left w:val="none" w:sz="0" w:space="0" w:color="auto"/>
                                <w:bottom w:val="none" w:sz="0" w:space="0" w:color="auto"/>
                                <w:right w:val="none" w:sz="0" w:space="0" w:color="auto"/>
                              </w:divBdr>
                              <w:divsChild>
                                <w:div w:id="325981043">
                                  <w:marLeft w:val="0"/>
                                  <w:marRight w:val="0"/>
                                  <w:marTop w:val="0"/>
                                  <w:marBottom w:val="0"/>
                                  <w:divBdr>
                                    <w:top w:val="none" w:sz="0" w:space="0" w:color="auto"/>
                                    <w:left w:val="none" w:sz="0" w:space="0" w:color="auto"/>
                                    <w:bottom w:val="none" w:sz="0" w:space="0" w:color="auto"/>
                                    <w:right w:val="none" w:sz="0" w:space="0" w:color="auto"/>
                                  </w:divBdr>
                                  <w:divsChild>
                                    <w:div w:id="596836693">
                                      <w:marLeft w:val="0"/>
                                      <w:marRight w:val="0"/>
                                      <w:marTop w:val="0"/>
                                      <w:marBottom w:val="0"/>
                                      <w:divBdr>
                                        <w:top w:val="none" w:sz="0" w:space="0" w:color="auto"/>
                                        <w:left w:val="none" w:sz="0" w:space="0" w:color="auto"/>
                                        <w:bottom w:val="none" w:sz="0" w:space="0" w:color="auto"/>
                                        <w:right w:val="none" w:sz="0" w:space="0" w:color="auto"/>
                                      </w:divBdr>
                                      <w:divsChild>
                                        <w:div w:id="18913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092753">
          <w:marLeft w:val="0"/>
          <w:marRight w:val="0"/>
          <w:marTop w:val="0"/>
          <w:marBottom w:val="0"/>
          <w:divBdr>
            <w:top w:val="none" w:sz="0" w:space="0" w:color="auto"/>
            <w:left w:val="none" w:sz="0" w:space="0" w:color="auto"/>
            <w:bottom w:val="none" w:sz="0" w:space="0" w:color="auto"/>
            <w:right w:val="none" w:sz="0" w:space="0" w:color="auto"/>
          </w:divBdr>
          <w:divsChild>
            <w:div w:id="1726294664">
              <w:marLeft w:val="0"/>
              <w:marRight w:val="0"/>
              <w:marTop w:val="0"/>
              <w:marBottom w:val="0"/>
              <w:divBdr>
                <w:top w:val="none" w:sz="0" w:space="0" w:color="auto"/>
                <w:left w:val="none" w:sz="0" w:space="0" w:color="auto"/>
                <w:bottom w:val="none" w:sz="0" w:space="0" w:color="auto"/>
                <w:right w:val="none" w:sz="0" w:space="0" w:color="auto"/>
              </w:divBdr>
              <w:divsChild>
                <w:div w:id="1171531921">
                  <w:marLeft w:val="0"/>
                  <w:marRight w:val="0"/>
                  <w:marTop w:val="0"/>
                  <w:marBottom w:val="0"/>
                  <w:divBdr>
                    <w:top w:val="none" w:sz="0" w:space="0" w:color="auto"/>
                    <w:left w:val="none" w:sz="0" w:space="0" w:color="auto"/>
                    <w:bottom w:val="none" w:sz="0" w:space="0" w:color="auto"/>
                    <w:right w:val="none" w:sz="0" w:space="0" w:color="auto"/>
                  </w:divBdr>
                  <w:divsChild>
                    <w:div w:id="867838784">
                      <w:marLeft w:val="0"/>
                      <w:marRight w:val="0"/>
                      <w:marTop w:val="0"/>
                      <w:marBottom w:val="0"/>
                      <w:divBdr>
                        <w:top w:val="none" w:sz="0" w:space="0" w:color="auto"/>
                        <w:left w:val="none" w:sz="0" w:space="0" w:color="auto"/>
                        <w:bottom w:val="none" w:sz="0" w:space="0" w:color="auto"/>
                        <w:right w:val="none" w:sz="0" w:space="0" w:color="auto"/>
                      </w:divBdr>
                      <w:divsChild>
                        <w:div w:id="1209803029">
                          <w:marLeft w:val="0"/>
                          <w:marRight w:val="0"/>
                          <w:marTop w:val="0"/>
                          <w:marBottom w:val="0"/>
                          <w:divBdr>
                            <w:top w:val="none" w:sz="0" w:space="0" w:color="auto"/>
                            <w:left w:val="none" w:sz="0" w:space="0" w:color="auto"/>
                            <w:bottom w:val="none" w:sz="0" w:space="0" w:color="auto"/>
                            <w:right w:val="none" w:sz="0" w:space="0" w:color="auto"/>
                          </w:divBdr>
                          <w:divsChild>
                            <w:div w:id="58066579">
                              <w:marLeft w:val="0"/>
                              <w:marRight w:val="0"/>
                              <w:marTop w:val="0"/>
                              <w:marBottom w:val="0"/>
                              <w:divBdr>
                                <w:top w:val="none" w:sz="0" w:space="0" w:color="auto"/>
                                <w:left w:val="none" w:sz="0" w:space="0" w:color="auto"/>
                                <w:bottom w:val="none" w:sz="0" w:space="0" w:color="auto"/>
                                <w:right w:val="none" w:sz="0" w:space="0" w:color="auto"/>
                              </w:divBdr>
                              <w:divsChild>
                                <w:div w:id="455871322">
                                  <w:marLeft w:val="0"/>
                                  <w:marRight w:val="0"/>
                                  <w:marTop w:val="0"/>
                                  <w:marBottom w:val="0"/>
                                  <w:divBdr>
                                    <w:top w:val="none" w:sz="0" w:space="0" w:color="auto"/>
                                    <w:left w:val="none" w:sz="0" w:space="0" w:color="auto"/>
                                    <w:bottom w:val="none" w:sz="0" w:space="0" w:color="auto"/>
                                    <w:right w:val="none" w:sz="0" w:space="0" w:color="auto"/>
                                  </w:divBdr>
                                  <w:divsChild>
                                    <w:div w:id="7748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125402">
          <w:marLeft w:val="0"/>
          <w:marRight w:val="0"/>
          <w:marTop w:val="0"/>
          <w:marBottom w:val="0"/>
          <w:divBdr>
            <w:top w:val="none" w:sz="0" w:space="0" w:color="auto"/>
            <w:left w:val="none" w:sz="0" w:space="0" w:color="auto"/>
            <w:bottom w:val="none" w:sz="0" w:space="0" w:color="auto"/>
            <w:right w:val="none" w:sz="0" w:space="0" w:color="auto"/>
          </w:divBdr>
          <w:divsChild>
            <w:div w:id="774907532">
              <w:marLeft w:val="0"/>
              <w:marRight w:val="0"/>
              <w:marTop w:val="0"/>
              <w:marBottom w:val="0"/>
              <w:divBdr>
                <w:top w:val="none" w:sz="0" w:space="0" w:color="auto"/>
                <w:left w:val="none" w:sz="0" w:space="0" w:color="auto"/>
                <w:bottom w:val="none" w:sz="0" w:space="0" w:color="auto"/>
                <w:right w:val="none" w:sz="0" w:space="0" w:color="auto"/>
              </w:divBdr>
              <w:divsChild>
                <w:div w:id="104932773">
                  <w:marLeft w:val="0"/>
                  <w:marRight w:val="0"/>
                  <w:marTop w:val="0"/>
                  <w:marBottom w:val="0"/>
                  <w:divBdr>
                    <w:top w:val="none" w:sz="0" w:space="0" w:color="auto"/>
                    <w:left w:val="none" w:sz="0" w:space="0" w:color="auto"/>
                    <w:bottom w:val="none" w:sz="0" w:space="0" w:color="auto"/>
                    <w:right w:val="none" w:sz="0" w:space="0" w:color="auto"/>
                  </w:divBdr>
                  <w:divsChild>
                    <w:div w:id="2021547615">
                      <w:marLeft w:val="0"/>
                      <w:marRight w:val="0"/>
                      <w:marTop w:val="0"/>
                      <w:marBottom w:val="0"/>
                      <w:divBdr>
                        <w:top w:val="none" w:sz="0" w:space="0" w:color="auto"/>
                        <w:left w:val="none" w:sz="0" w:space="0" w:color="auto"/>
                        <w:bottom w:val="none" w:sz="0" w:space="0" w:color="auto"/>
                        <w:right w:val="none" w:sz="0" w:space="0" w:color="auto"/>
                      </w:divBdr>
                      <w:divsChild>
                        <w:div w:id="1999266666">
                          <w:marLeft w:val="0"/>
                          <w:marRight w:val="0"/>
                          <w:marTop w:val="0"/>
                          <w:marBottom w:val="0"/>
                          <w:divBdr>
                            <w:top w:val="none" w:sz="0" w:space="0" w:color="auto"/>
                            <w:left w:val="none" w:sz="0" w:space="0" w:color="auto"/>
                            <w:bottom w:val="none" w:sz="0" w:space="0" w:color="auto"/>
                            <w:right w:val="none" w:sz="0" w:space="0" w:color="auto"/>
                          </w:divBdr>
                          <w:divsChild>
                            <w:div w:id="475100308">
                              <w:marLeft w:val="0"/>
                              <w:marRight w:val="0"/>
                              <w:marTop w:val="0"/>
                              <w:marBottom w:val="0"/>
                              <w:divBdr>
                                <w:top w:val="none" w:sz="0" w:space="0" w:color="auto"/>
                                <w:left w:val="none" w:sz="0" w:space="0" w:color="auto"/>
                                <w:bottom w:val="none" w:sz="0" w:space="0" w:color="auto"/>
                                <w:right w:val="none" w:sz="0" w:space="0" w:color="auto"/>
                              </w:divBdr>
                              <w:divsChild>
                                <w:div w:id="532309620">
                                  <w:marLeft w:val="0"/>
                                  <w:marRight w:val="0"/>
                                  <w:marTop w:val="0"/>
                                  <w:marBottom w:val="0"/>
                                  <w:divBdr>
                                    <w:top w:val="none" w:sz="0" w:space="0" w:color="auto"/>
                                    <w:left w:val="none" w:sz="0" w:space="0" w:color="auto"/>
                                    <w:bottom w:val="none" w:sz="0" w:space="0" w:color="auto"/>
                                    <w:right w:val="none" w:sz="0" w:space="0" w:color="auto"/>
                                  </w:divBdr>
                                  <w:divsChild>
                                    <w:div w:id="1956476417">
                                      <w:marLeft w:val="0"/>
                                      <w:marRight w:val="0"/>
                                      <w:marTop w:val="0"/>
                                      <w:marBottom w:val="0"/>
                                      <w:divBdr>
                                        <w:top w:val="none" w:sz="0" w:space="0" w:color="auto"/>
                                        <w:left w:val="none" w:sz="0" w:space="0" w:color="auto"/>
                                        <w:bottom w:val="none" w:sz="0" w:space="0" w:color="auto"/>
                                        <w:right w:val="none" w:sz="0" w:space="0" w:color="auto"/>
                                      </w:divBdr>
                                      <w:divsChild>
                                        <w:div w:id="20060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992399">
          <w:marLeft w:val="0"/>
          <w:marRight w:val="0"/>
          <w:marTop w:val="0"/>
          <w:marBottom w:val="0"/>
          <w:divBdr>
            <w:top w:val="none" w:sz="0" w:space="0" w:color="auto"/>
            <w:left w:val="none" w:sz="0" w:space="0" w:color="auto"/>
            <w:bottom w:val="none" w:sz="0" w:space="0" w:color="auto"/>
            <w:right w:val="none" w:sz="0" w:space="0" w:color="auto"/>
          </w:divBdr>
          <w:divsChild>
            <w:div w:id="764116068">
              <w:marLeft w:val="0"/>
              <w:marRight w:val="0"/>
              <w:marTop w:val="0"/>
              <w:marBottom w:val="0"/>
              <w:divBdr>
                <w:top w:val="none" w:sz="0" w:space="0" w:color="auto"/>
                <w:left w:val="none" w:sz="0" w:space="0" w:color="auto"/>
                <w:bottom w:val="none" w:sz="0" w:space="0" w:color="auto"/>
                <w:right w:val="none" w:sz="0" w:space="0" w:color="auto"/>
              </w:divBdr>
              <w:divsChild>
                <w:div w:id="1597515543">
                  <w:marLeft w:val="0"/>
                  <w:marRight w:val="0"/>
                  <w:marTop w:val="0"/>
                  <w:marBottom w:val="0"/>
                  <w:divBdr>
                    <w:top w:val="none" w:sz="0" w:space="0" w:color="auto"/>
                    <w:left w:val="none" w:sz="0" w:space="0" w:color="auto"/>
                    <w:bottom w:val="none" w:sz="0" w:space="0" w:color="auto"/>
                    <w:right w:val="none" w:sz="0" w:space="0" w:color="auto"/>
                  </w:divBdr>
                  <w:divsChild>
                    <w:div w:id="1570652834">
                      <w:marLeft w:val="0"/>
                      <w:marRight w:val="0"/>
                      <w:marTop w:val="0"/>
                      <w:marBottom w:val="0"/>
                      <w:divBdr>
                        <w:top w:val="none" w:sz="0" w:space="0" w:color="auto"/>
                        <w:left w:val="none" w:sz="0" w:space="0" w:color="auto"/>
                        <w:bottom w:val="none" w:sz="0" w:space="0" w:color="auto"/>
                        <w:right w:val="none" w:sz="0" w:space="0" w:color="auto"/>
                      </w:divBdr>
                      <w:divsChild>
                        <w:div w:id="124541841">
                          <w:marLeft w:val="0"/>
                          <w:marRight w:val="0"/>
                          <w:marTop w:val="0"/>
                          <w:marBottom w:val="0"/>
                          <w:divBdr>
                            <w:top w:val="none" w:sz="0" w:space="0" w:color="auto"/>
                            <w:left w:val="none" w:sz="0" w:space="0" w:color="auto"/>
                            <w:bottom w:val="none" w:sz="0" w:space="0" w:color="auto"/>
                            <w:right w:val="none" w:sz="0" w:space="0" w:color="auto"/>
                          </w:divBdr>
                          <w:divsChild>
                            <w:div w:id="647782794">
                              <w:marLeft w:val="0"/>
                              <w:marRight w:val="0"/>
                              <w:marTop w:val="0"/>
                              <w:marBottom w:val="0"/>
                              <w:divBdr>
                                <w:top w:val="none" w:sz="0" w:space="0" w:color="auto"/>
                                <w:left w:val="none" w:sz="0" w:space="0" w:color="auto"/>
                                <w:bottom w:val="none" w:sz="0" w:space="0" w:color="auto"/>
                                <w:right w:val="none" w:sz="0" w:space="0" w:color="auto"/>
                              </w:divBdr>
                              <w:divsChild>
                                <w:div w:id="913589847">
                                  <w:marLeft w:val="0"/>
                                  <w:marRight w:val="0"/>
                                  <w:marTop w:val="0"/>
                                  <w:marBottom w:val="0"/>
                                  <w:divBdr>
                                    <w:top w:val="none" w:sz="0" w:space="0" w:color="auto"/>
                                    <w:left w:val="none" w:sz="0" w:space="0" w:color="auto"/>
                                    <w:bottom w:val="none" w:sz="0" w:space="0" w:color="auto"/>
                                    <w:right w:val="none" w:sz="0" w:space="0" w:color="auto"/>
                                  </w:divBdr>
                                  <w:divsChild>
                                    <w:div w:id="8484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879351">
          <w:marLeft w:val="0"/>
          <w:marRight w:val="0"/>
          <w:marTop w:val="0"/>
          <w:marBottom w:val="0"/>
          <w:divBdr>
            <w:top w:val="none" w:sz="0" w:space="0" w:color="auto"/>
            <w:left w:val="none" w:sz="0" w:space="0" w:color="auto"/>
            <w:bottom w:val="none" w:sz="0" w:space="0" w:color="auto"/>
            <w:right w:val="none" w:sz="0" w:space="0" w:color="auto"/>
          </w:divBdr>
          <w:divsChild>
            <w:div w:id="2081174763">
              <w:marLeft w:val="0"/>
              <w:marRight w:val="0"/>
              <w:marTop w:val="0"/>
              <w:marBottom w:val="0"/>
              <w:divBdr>
                <w:top w:val="none" w:sz="0" w:space="0" w:color="auto"/>
                <w:left w:val="none" w:sz="0" w:space="0" w:color="auto"/>
                <w:bottom w:val="none" w:sz="0" w:space="0" w:color="auto"/>
                <w:right w:val="none" w:sz="0" w:space="0" w:color="auto"/>
              </w:divBdr>
              <w:divsChild>
                <w:div w:id="902720296">
                  <w:marLeft w:val="0"/>
                  <w:marRight w:val="0"/>
                  <w:marTop w:val="0"/>
                  <w:marBottom w:val="0"/>
                  <w:divBdr>
                    <w:top w:val="none" w:sz="0" w:space="0" w:color="auto"/>
                    <w:left w:val="none" w:sz="0" w:space="0" w:color="auto"/>
                    <w:bottom w:val="none" w:sz="0" w:space="0" w:color="auto"/>
                    <w:right w:val="none" w:sz="0" w:space="0" w:color="auto"/>
                  </w:divBdr>
                  <w:divsChild>
                    <w:div w:id="2060738838">
                      <w:marLeft w:val="0"/>
                      <w:marRight w:val="0"/>
                      <w:marTop w:val="0"/>
                      <w:marBottom w:val="0"/>
                      <w:divBdr>
                        <w:top w:val="none" w:sz="0" w:space="0" w:color="auto"/>
                        <w:left w:val="none" w:sz="0" w:space="0" w:color="auto"/>
                        <w:bottom w:val="none" w:sz="0" w:space="0" w:color="auto"/>
                        <w:right w:val="none" w:sz="0" w:space="0" w:color="auto"/>
                      </w:divBdr>
                      <w:divsChild>
                        <w:div w:id="1084885309">
                          <w:marLeft w:val="0"/>
                          <w:marRight w:val="0"/>
                          <w:marTop w:val="0"/>
                          <w:marBottom w:val="0"/>
                          <w:divBdr>
                            <w:top w:val="none" w:sz="0" w:space="0" w:color="auto"/>
                            <w:left w:val="none" w:sz="0" w:space="0" w:color="auto"/>
                            <w:bottom w:val="none" w:sz="0" w:space="0" w:color="auto"/>
                            <w:right w:val="none" w:sz="0" w:space="0" w:color="auto"/>
                          </w:divBdr>
                          <w:divsChild>
                            <w:div w:id="314071415">
                              <w:marLeft w:val="0"/>
                              <w:marRight w:val="0"/>
                              <w:marTop w:val="0"/>
                              <w:marBottom w:val="0"/>
                              <w:divBdr>
                                <w:top w:val="none" w:sz="0" w:space="0" w:color="auto"/>
                                <w:left w:val="none" w:sz="0" w:space="0" w:color="auto"/>
                                <w:bottom w:val="none" w:sz="0" w:space="0" w:color="auto"/>
                                <w:right w:val="none" w:sz="0" w:space="0" w:color="auto"/>
                              </w:divBdr>
                              <w:divsChild>
                                <w:div w:id="1933930414">
                                  <w:marLeft w:val="0"/>
                                  <w:marRight w:val="0"/>
                                  <w:marTop w:val="0"/>
                                  <w:marBottom w:val="0"/>
                                  <w:divBdr>
                                    <w:top w:val="none" w:sz="0" w:space="0" w:color="auto"/>
                                    <w:left w:val="none" w:sz="0" w:space="0" w:color="auto"/>
                                    <w:bottom w:val="none" w:sz="0" w:space="0" w:color="auto"/>
                                    <w:right w:val="none" w:sz="0" w:space="0" w:color="auto"/>
                                  </w:divBdr>
                                  <w:divsChild>
                                    <w:div w:id="268050480">
                                      <w:marLeft w:val="0"/>
                                      <w:marRight w:val="0"/>
                                      <w:marTop w:val="0"/>
                                      <w:marBottom w:val="0"/>
                                      <w:divBdr>
                                        <w:top w:val="none" w:sz="0" w:space="0" w:color="auto"/>
                                        <w:left w:val="none" w:sz="0" w:space="0" w:color="auto"/>
                                        <w:bottom w:val="none" w:sz="0" w:space="0" w:color="auto"/>
                                        <w:right w:val="none" w:sz="0" w:space="0" w:color="auto"/>
                                      </w:divBdr>
                                      <w:divsChild>
                                        <w:div w:id="17434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694073">
          <w:marLeft w:val="0"/>
          <w:marRight w:val="0"/>
          <w:marTop w:val="0"/>
          <w:marBottom w:val="0"/>
          <w:divBdr>
            <w:top w:val="none" w:sz="0" w:space="0" w:color="auto"/>
            <w:left w:val="none" w:sz="0" w:space="0" w:color="auto"/>
            <w:bottom w:val="none" w:sz="0" w:space="0" w:color="auto"/>
            <w:right w:val="none" w:sz="0" w:space="0" w:color="auto"/>
          </w:divBdr>
          <w:divsChild>
            <w:div w:id="1517110715">
              <w:marLeft w:val="0"/>
              <w:marRight w:val="0"/>
              <w:marTop w:val="0"/>
              <w:marBottom w:val="0"/>
              <w:divBdr>
                <w:top w:val="none" w:sz="0" w:space="0" w:color="auto"/>
                <w:left w:val="none" w:sz="0" w:space="0" w:color="auto"/>
                <w:bottom w:val="none" w:sz="0" w:space="0" w:color="auto"/>
                <w:right w:val="none" w:sz="0" w:space="0" w:color="auto"/>
              </w:divBdr>
              <w:divsChild>
                <w:div w:id="1548686550">
                  <w:marLeft w:val="0"/>
                  <w:marRight w:val="0"/>
                  <w:marTop w:val="0"/>
                  <w:marBottom w:val="0"/>
                  <w:divBdr>
                    <w:top w:val="none" w:sz="0" w:space="0" w:color="auto"/>
                    <w:left w:val="none" w:sz="0" w:space="0" w:color="auto"/>
                    <w:bottom w:val="none" w:sz="0" w:space="0" w:color="auto"/>
                    <w:right w:val="none" w:sz="0" w:space="0" w:color="auto"/>
                  </w:divBdr>
                  <w:divsChild>
                    <w:div w:id="324406148">
                      <w:marLeft w:val="0"/>
                      <w:marRight w:val="0"/>
                      <w:marTop w:val="0"/>
                      <w:marBottom w:val="0"/>
                      <w:divBdr>
                        <w:top w:val="none" w:sz="0" w:space="0" w:color="auto"/>
                        <w:left w:val="none" w:sz="0" w:space="0" w:color="auto"/>
                        <w:bottom w:val="none" w:sz="0" w:space="0" w:color="auto"/>
                        <w:right w:val="none" w:sz="0" w:space="0" w:color="auto"/>
                      </w:divBdr>
                      <w:divsChild>
                        <w:div w:id="207224886">
                          <w:marLeft w:val="0"/>
                          <w:marRight w:val="0"/>
                          <w:marTop w:val="0"/>
                          <w:marBottom w:val="0"/>
                          <w:divBdr>
                            <w:top w:val="none" w:sz="0" w:space="0" w:color="auto"/>
                            <w:left w:val="none" w:sz="0" w:space="0" w:color="auto"/>
                            <w:bottom w:val="none" w:sz="0" w:space="0" w:color="auto"/>
                            <w:right w:val="none" w:sz="0" w:space="0" w:color="auto"/>
                          </w:divBdr>
                          <w:divsChild>
                            <w:div w:id="1988781557">
                              <w:marLeft w:val="0"/>
                              <w:marRight w:val="0"/>
                              <w:marTop w:val="0"/>
                              <w:marBottom w:val="0"/>
                              <w:divBdr>
                                <w:top w:val="none" w:sz="0" w:space="0" w:color="auto"/>
                                <w:left w:val="none" w:sz="0" w:space="0" w:color="auto"/>
                                <w:bottom w:val="none" w:sz="0" w:space="0" w:color="auto"/>
                                <w:right w:val="none" w:sz="0" w:space="0" w:color="auto"/>
                              </w:divBdr>
                              <w:divsChild>
                                <w:div w:id="2137211838">
                                  <w:marLeft w:val="0"/>
                                  <w:marRight w:val="0"/>
                                  <w:marTop w:val="0"/>
                                  <w:marBottom w:val="0"/>
                                  <w:divBdr>
                                    <w:top w:val="none" w:sz="0" w:space="0" w:color="auto"/>
                                    <w:left w:val="none" w:sz="0" w:space="0" w:color="auto"/>
                                    <w:bottom w:val="none" w:sz="0" w:space="0" w:color="auto"/>
                                    <w:right w:val="none" w:sz="0" w:space="0" w:color="auto"/>
                                  </w:divBdr>
                                  <w:divsChild>
                                    <w:div w:id="22429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112250">
          <w:marLeft w:val="0"/>
          <w:marRight w:val="0"/>
          <w:marTop w:val="0"/>
          <w:marBottom w:val="0"/>
          <w:divBdr>
            <w:top w:val="none" w:sz="0" w:space="0" w:color="auto"/>
            <w:left w:val="none" w:sz="0" w:space="0" w:color="auto"/>
            <w:bottom w:val="none" w:sz="0" w:space="0" w:color="auto"/>
            <w:right w:val="none" w:sz="0" w:space="0" w:color="auto"/>
          </w:divBdr>
          <w:divsChild>
            <w:div w:id="514851169">
              <w:marLeft w:val="0"/>
              <w:marRight w:val="0"/>
              <w:marTop w:val="0"/>
              <w:marBottom w:val="0"/>
              <w:divBdr>
                <w:top w:val="none" w:sz="0" w:space="0" w:color="auto"/>
                <w:left w:val="none" w:sz="0" w:space="0" w:color="auto"/>
                <w:bottom w:val="none" w:sz="0" w:space="0" w:color="auto"/>
                <w:right w:val="none" w:sz="0" w:space="0" w:color="auto"/>
              </w:divBdr>
              <w:divsChild>
                <w:div w:id="1748766421">
                  <w:marLeft w:val="0"/>
                  <w:marRight w:val="0"/>
                  <w:marTop w:val="0"/>
                  <w:marBottom w:val="0"/>
                  <w:divBdr>
                    <w:top w:val="none" w:sz="0" w:space="0" w:color="auto"/>
                    <w:left w:val="none" w:sz="0" w:space="0" w:color="auto"/>
                    <w:bottom w:val="none" w:sz="0" w:space="0" w:color="auto"/>
                    <w:right w:val="none" w:sz="0" w:space="0" w:color="auto"/>
                  </w:divBdr>
                  <w:divsChild>
                    <w:div w:id="1152213412">
                      <w:marLeft w:val="0"/>
                      <w:marRight w:val="0"/>
                      <w:marTop w:val="0"/>
                      <w:marBottom w:val="0"/>
                      <w:divBdr>
                        <w:top w:val="none" w:sz="0" w:space="0" w:color="auto"/>
                        <w:left w:val="none" w:sz="0" w:space="0" w:color="auto"/>
                        <w:bottom w:val="none" w:sz="0" w:space="0" w:color="auto"/>
                        <w:right w:val="none" w:sz="0" w:space="0" w:color="auto"/>
                      </w:divBdr>
                      <w:divsChild>
                        <w:div w:id="194974903">
                          <w:marLeft w:val="0"/>
                          <w:marRight w:val="0"/>
                          <w:marTop w:val="0"/>
                          <w:marBottom w:val="0"/>
                          <w:divBdr>
                            <w:top w:val="none" w:sz="0" w:space="0" w:color="auto"/>
                            <w:left w:val="none" w:sz="0" w:space="0" w:color="auto"/>
                            <w:bottom w:val="none" w:sz="0" w:space="0" w:color="auto"/>
                            <w:right w:val="none" w:sz="0" w:space="0" w:color="auto"/>
                          </w:divBdr>
                          <w:divsChild>
                            <w:div w:id="833493431">
                              <w:marLeft w:val="0"/>
                              <w:marRight w:val="0"/>
                              <w:marTop w:val="0"/>
                              <w:marBottom w:val="0"/>
                              <w:divBdr>
                                <w:top w:val="none" w:sz="0" w:space="0" w:color="auto"/>
                                <w:left w:val="none" w:sz="0" w:space="0" w:color="auto"/>
                                <w:bottom w:val="none" w:sz="0" w:space="0" w:color="auto"/>
                                <w:right w:val="none" w:sz="0" w:space="0" w:color="auto"/>
                              </w:divBdr>
                              <w:divsChild>
                                <w:div w:id="43333804">
                                  <w:marLeft w:val="0"/>
                                  <w:marRight w:val="0"/>
                                  <w:marTop w:val="0"/>
                                  <w:marBottom w:val="0"/>
                                  <w:divBdr>
                                    <w:top w:val="none" w:sz="0" w:space="0" w:color="auto"/>
                                    <w:left w:val="none" w:sz="0" w:space="0" w:color="auto"/>
                                    <w:bottom w:val="none" w:sz="0" w:space="0" w:color="auto"/>
                                    <w:right w:val="none" w:sz="0" w:space="0" w:color="auto"/>
                                  </w:divBdr>
                                  <w:divsChild>
                                    <w:div w:id="136383646">
                                      <w:marLeft w:val="0"/>
                                      <w:marRight w:val="0"/>
                                      <w:marTop w:val="0"/>
                                      <w:marBottom w:val="0"/>
                                      <w:divBdr>
                                        <w:top w:val="none" w:sz="0" w:space="0" w:color="auto"/>
                                        <w:left w:val="none" w:sz="0" w:space="0" w:color="auto"/>
                                        <w:bottom w:val="none" w:sz="0" w:space="0" w:color="auto"/>
                                        <w:right w:val="none" w:sz="0" w:space="0" w:color="auto"/>
                                      </w:divBdr>
                                      <w:divsChild>
                                        <w:div w:id="126846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807654">
          <w:marLeft w:val="0"/>
          <w:marRight w:val="0"/>
          <w:marTop w:val="0"/>
          <w:marBottom w:val="0"/>
          <w:divBdr>
            <w:top w:val="none" w:sz="0" w:space="0" w:color="auto"/>
            <w:left w:val="none" w:sz="0" w:space="0" w:color="auto"/>
            <w:bottom w:val="none" w:sz="0" w:space="0" w:color="auto"/>
            <w:right w:val="none" w:sz="0" w:space="0" w:color="auto"/>
          </w:divBdr>
          <w:divsChild>
            <w:div w:id="28457969">
              <w:marLeft w:val="0"/>
              <w:marRight w:val="0"/>
              <w:marTop w:val="0"/>
              <w:marBottom w:val="0"/>
              <w:divBdr>
                <w:top w:val="none" w:sz="0" w:space="0" w:color="auto"/>
                <w:left w:val="none" w:sz="0" w:space="0" w:color="auto"/>
                <w:bottom w:val="none" w:sz="0" w:space="0" w:color="auto"/>
                <w:right w:val="none" w:sz="0" w:space="0" w:color="auto"/>
              </w:divBdr>
              <w:divsChild>
                <w:div w:id="110781614">
                  <w:marLeft w:val="0"/>
                  <w:marRight w:val="0"/>
                  <w:marTop w:val="0"/>
                  <w:marBottom w:val="0"/>
                  <w:divBdr>
                    <w:top w:val="none" w:sz="0" w:space="0" w:color="auto"/>
                    <w:left w:val="none" w:sz="0" w:space="0" w:color="auto"/>
                    <w:bottom w:val="none" w:sz="0" w:space="0" w:color="auto"/>
                    <w:right w:val="none" w:sz="0" w:space="0" w:color="auto"/>
                  </w:divBdr>
                  <w:divsChild>
                    <w:div w:id="1392539246">
                      <w:marLeft w:val="0"/>
                      <w:marRight w:val="0"/>
                      <w:marTop w:val="0"/>
                      <w:marBottom w:val="0"/>
                      <w:divBdr>
                        <w:top w:val="none" w:sz="0" w:space="0" w:color="auto"/>
                        <w:left w:val="none" w:sz="0" w:space="0" w:color="auto"/>
                        <w:bottom w:val="none" w:sz="0" w:space="0" w:color="auto"/>
                        <w:right w:val="none" w:sz="0" w:space="0" w:color="auto"/>
                      </w:divBdr>
                      <w:divsChild>
                        <w:div w:id="1662199426">
                          <w:marLeft w:val="0"/>
                          <w:marRight w:val="0"/>
                          <w:marTop w:val="0"/>
                          <w:marBottom w:val="0"/>
                          <w:divBdr>
                            <w:top w:val="none" w:sz="0" w:space="0" w:color="auto"/>
                            <w:left w:val="none" w:sz="0" w:space="0" w:color="auto"/>
                            <w:bottom w:val="none" w:sz="0" w:space="0" w:color="auto"/>
                            <w:right w:val="none" w:sz="0" w:space="0" w:color="auto"/>
                          </w:divBdr>
                          <w:divsChild>
                            <w:div w:id="1562987197">
                              <w:marLeft w:val="0"/>
                              <w:marRight w:val="0"/>
                              <w:marTop w:val="0"/>
                              <w:marBottom w:val="0"/>
                              <w:divBdr>
                                <w:top w:val="none" w:sz="0" w:space="0" w:color="auto"/>
                                <w:left w:val="none" w:sz="0" w:space="0" w:color="auto"/>
                                <w:bottom w:val="none" w:sz="0" w:space="0" w:color="auto"/>
                                <w:right w:val="none" w:sz="0" w:space="0" w:color="auto"/>
                              </w:divBdr>
                              <w:divsChild>
                                <w:div w:id="1239562757">
                                  <w:marLeft w:val="0"/>
                                  <w:marRight w:val="0"/>
                                  <w:marTop w:val="0"/>
                                  <w:marBottom w:val="0"/>
                                  <w:divBdr>
                                    <w:top w:val="none" w:sz="0" w:space="0" w:color="auto"/>
                                    <w:left w:val="none" w:sz="0" w:space="0" w:color="auto"/>
                                    <w:bottom w:val="none" w:sz="0" w:space="0" w:color="auto"/>
                                    <w:right w:val="none" w:sz="0" w:space="0" w:color="auto"/>
                                  </w:divBdr>
                                  <w:divsChild>
                                    <w:div w:id="194245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857141">
          <w:marLeft w:val="0"/>
          <w:marRight w:val="0"/>
          <w:marTop w:val="0"/>
          <w:marBottom w:val="0"/>
          <w:divBdr>
            <w:top w:val="none" w:sz="0" w:space="0" w:color="auto"/>
            <w:left w:val="none" w:sz="0" w:space="0" w:color="auto"/>
            <w:bottom w:val="none" w:sz="0" w:space="0" w:color="auto"/>
            <w:right w:val="none" w:sz="0" w:space="0" w:color="auto"/>
          </w:divBdr>
          <w:divsChild>
            <w:div w:id="685789979">
              <w:marLeft w:val="0"/>
              <w:marRight w:val="0"/>
              <w:marTop w:val="0"/>
              <w:marBottom w:val="0"/>
              <w:divBdr>
                <w:top w:val="none" w:sz="0" w:space="0" w:color="auto"/>
                <w:left w:val="none" w:sz="0" w:space="0" w:color="auto"/>
                <w:bottom w:val="none" w:sz="0" w:space="0" w:color="auto"/>
                <w:right w:val="none" w:sz="0" w:space="0" w:color="auto"/>
              </w:divBdr>
              <w:divsChild>
                <w:div w:id="1630940875">
                  <w:marLeft w:val="0"/>
                  <w:marRight w:val="0"/>
                  <w:marTop w:val="0"/>
                  <w:marBottom w:val="0"/>
                  <w:divBdr>
                    <w:top w:val="none" w:sz="0" w:space="0" w:color="auto"/>
                    <w:left w:val="none" w:sz="0" w:space="0" w:color="auto"/>
                    <w:bottom w:val="none" w:sz="0" w:space="0" w:color="auto"/>
                    <w:right w:val="none" w:sz="0" w:space="0" w:color="auto"/>
                  </w:divBdr>
                  <w:divsChild>
                    <w:div w:id="1668049306">
                      <w:marLeft w:val="0"/>
                      <w:marRight w:val="0"/>
                      <w:marTop w:val="0"/>
                      <w:marBottom w:val="0"/>
                      <w:divBdr>
                        <w:top w:val="none" w:sz="0" w:space="0" w:color="auto"/>
                        <w:left w:val="none" w:sz="0" w:space="0" w:color="auto"/>
                        <w:bottom w:val="none" w:sz="0" w:space="0" w:color="auto"/>
                        <w:right w:val="none" w:sz="0" w:space="0" w:color="auto"/>
                      </w:divBdr>
                      <w:divsChild>
                        <w:div w:id="600912762">
                          <w:marLeft w:val="0"/>
                          <w:marRight w:val="0"/>
                          <w:marTop w:val="0"/>
                          <w:marBottom w:val="0"/>
                          <w:divBdr>
                            <w:top w:val="none" w:sz="0" w:space="0" w:color="auto"/>
                            <w:left w:val="none" w:sz="0" w:space="0" w:color="auto"/>
                            <w:bottom w:val="none" w:sz="0" w:space="0" w:color="auto"/>
                            <w:right w:val="none" w:sz="0" w:space="0" w:color="auto"/>
                          </w:divBdr>
                          <w:divsChild>
                            <w:div w:id="1043290566">
                              <w:marLeft w:val="0"/>
                              <w:marRight w:val="0"/>
                              <w:marTop w:val="0"/>
                              <w:marBottom w:val="0"/>
                              <w:divBdr>
                                <w:top w:val="none" w:sz="0" w:space="0" w:color="auto"/>
                                <w:left w:val="none" w:sz="0" w:space="0" w:color="auto"/>
                                <w:bottom w:val="none" w:sz="0" w:space="0" w:color="auto"/>
                                <w:right w:val="none" w:sz="0" w:space="0" w:color="auto"/>
                              </w:divBdr>
                              <w:divsChild>
                                <w:div w:id="180705284">
                                  <w:marLeft w:val="0"/>
                                  <w:marRight w:val="0"/>
                                  <w:marTop w:val="0"/>
                                  <w:marBottom w:val="0"/>
                                  <w:divBdr>
                                    <w:top w:val="none" w:sz="0" w:space="0" w:color="auto"/>
                                    <w:left w:val="none" w:sz="0" w:space="0" w:color="auto"/>
                                    <w:bottom w:val="none" w:sz="0" w:space="0" w:color="auto"/>
                                    <w:right w:val="none" w:sz="0" w:space="0" w:color="auto"/>
                                  </w:divBdr>
                                  <w:divsChild>
                                    <w:div w:id="810293236">
                                      <w:marLeft w:val="0"/>
                                      <w:marRight w:val="0"/>
                                      <w:marTop w:val="0"/>
                                      <w:marBottom w:val="0"/>
                                      <w:divBdr>
                                        <w:top w:val="none" w:sz="0" w:space="0" w:color="auto"/>
                                        <w:left w:val="none" w:sz="0" w:space="0" w:color="auto"/>
                                        <w:bottom w:val="none" w:sz="0" w:space="0" w:color="auto"/>
                                        <w:right w:val="none" w:sz="0" w:space="0" w:color="auto"/>
                                      </w:divBdr>
                                      <w:divsChild>
                                        <w:div w:id="20917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638060">
          <w:marLeft w:val="0"/>
          <w:marRight w:val="0"/>
          <w:marTop w:val="0"/>
          <w:marBottom w:val="0"/>
          <w:divBdr>
            <w:top w:val="none" w:sz="0" w:space="0" w:color="auto"/>
            <w:left w:val="none" w:sz="0" w:space="0" w:color="auto"/>
            <w:bottom w:val="none" w:sz="0" w:space="0" w:color="auto"/>
            <w:right w:val="none" w:sz="0" w:space="0" w:color="auto"/>
          </w:divBdr>
          <w:divsChild>
            <w:div w:id="1054891225">
              <w:marLeft w:val="0"/>
              <w:marRight w:val="0"/>
              <w:marTop w:val="0"/>
              <w:marBottom w:val="0"/>
              <w:divBdr>
                <w:top w:val="none" w:sz="0" w:space="0" w:color="auto"/>
                <w:left w:val="none" w:sz="0" w:space="0" w:color="auto"/>
                <w:bottom w:val="none" w:sz="0" w:space="0" w:color="auto"/>
                <w:right w:val="none" w:sz="0" w:space="0" w:color="auto"/>
              </w:divBdr>
              <w:divsChild>
                <w:div w:id="467019320">
                  <w:marLeft w:val="0"/>
                  <w:marRight w:val="0"/>
                  <w:marTop w:val="0"/>
                  <w:marBottom w:val="0"/>
                  <w:divBdr>
                    <w:top w:val="none" w:sz="0" w:space="0" w:color="auto"/>
                    <w:left w:val="none" w:sz="0" w:space="0" w:color="auto"/>
                    <w:bottom w:val="none" w:sz="0" w:space="0" w:color="auto"/>
                    <w:right w:val="none" w:sz="0" w:space="0" w:color="auto"/>
                  </w:divBdr>
                  <w:divsChild>
                    <w:div w:id="771510659">
                      <w:marLeft w:val="0"/>
                      <w:marRight w:val="0"/>
                      <w:marTop w:val="0"/>
                      <w:marBottom w:val="0"/>
                      <w:divBdr>
                        <w:top w:val="none" w:sz="0" w:space="0" w:color="auto"/>
                        <w:left w:val="none" w:sz="0" w:space="0" w:color="auto"/>
                        <w:bottom w:val="none" w:sz="0" w:space="0" w:color="auto"/>
                        <w:right w:val="none" w:sz="0" w:space="0" w:color="auto"/>
                      </w:divBdr>
                      <w:divsChild>
                        <w:div w:id="1972322513">
                          <w:marLeft w:val="0"/>
                          <w:marRight w:val="0"/>
                          <w:marTop w:val="0"/>
                          <w:marBottom w:val="0"/>
                          <w:divBdr>
                            <w:top w:val="none" w:sz="0" w:space="0" w:color="auto"/>
                            <w:left w:val="none" w:sz="0" w:space="0" w:color="auto"/>
                            <w:bottom w:val="none" w:sz="0" w:space="0" w:color="auto"/>
                            <w:right w:val="none" w:sz="0" w:space="0" w:color="auto"/>
                          </w:divBdr>
                          <w:divsChild>
                            <w:div w:id="213546182">
                              <w:marLeft w:val="0"/>
                              <w:marRight w:val="0"/>
                              <w:marTop w:val="0"/>
                              <w:marBottom w:val="0"/>
                              <w:divBdr>
                                <w:top w:val="none" w:sz="0" w:space="0" w:color="auto"/>
                                <w:left w:val="none" w:sz="0" w:space="0" w:color="auto"/>
                                <w:bottom w:val="none" w:sz="0" w:space="0" w:color="auto"/>
                                <w:right w:val="none" w:sz="0" w:space="0" w:color="auto"/>
                              </w:divBdr>
                              <w:divsChild>
                                <w:div w:id="1636570307">
                                  <w:marLeft w:val="0"/>
                                  <w:marRight w:val="0"/>
                                  <w:marTop w:val="0"/>
                                  <w:marBottom w:val="0"/>
                                  <w:divBdr>
                                    <w:top w:val="none" w:sz="0" w:space="0" w:color="auto"/>
                                    <w:left w:val="none" w:sz="0" w:space="0" w:color="auto"/>
                                    <w:bottom w:val="none" w:sz="0" w:space="0" w:color="auto"/>
                                    <w:right w:val="none" w:sz="0" w:space="0" w:color="auto"/>
                                  </w:divBdr>
                                  <w:divsChild>
                                    <w:div w:id="149252239">
                                      <w:marLeft w:val="0"/>
                                      <w:marRight w:val="0"/>
                                      <w:marTop w:val="0"/>
                                      <w:marBottom w:val="0"/>
                                      <w:divBdr>
                                        <w:top w:val="none" w:sz="0" w:space="0" w:color="auto"/>
                                        <w:left w:val="none" w:sz="0" w:space="0" w:color="auto"/>
                                        <w:bottom w:val="none" w:sz="0" w:space="0" w:color="auto"/>
                                        <w:right w:val="none" w:sz="0" w:space="0" w:color="auto"/>
                                      </w:divBdr>
                                      <w:divsChild>
                                        <w:div w:id="735513546">
                                          <w:marLeft w:val="0"/>
                                          <w:marRight w:val="0"/>
                                          <w:marTop w:val="0"/>
                                          <w:marBottom w:val="0"/>
                                          <w:divBdr>
                                            <w:top w:val="none" w:sz="0" w:space="0" w:color="auto"/>
                                            <w:left w:val="none" w:sz="0" w:space="0" w:color="auto"/>
                                            <w:bottom w:val="none" w:sz="0" w:space="0" w:color="auto"/>
                                            <w:right w:val="none" w:sz="0" w:space="0" w:color="auto"/>
                                          </w:divBdr>
                                          <w:divsChild>
                                            <w:div w:id="1441685799">
                                              <w:marLeft w:val="0"/>
                                              <w:marRight w:val="0"/>
                                              <w:marTop w:val="0"/>
                                              <w:marBottom w:val="0"/>
                                              <w:divBdr>
                                                <w:top w:val="none" w:sz="0" w:space="0" w:color="auto"/>
                                                <w:left w:val="none" w:sz="0" w:space="0" w:color="auto"/>
                                                <w:bottom w:val="none" w:sz="0" w:space="0" w:color="auto"/>
                                                <w:right w:val="none" w:sz="0" w:space="0" w:color="auto"/>
                                              </w:divBdr>
                                            </w:div>
                                          </w:divsChild>
                                        </w:div>
                                        <w:div w:id="2141991068">
                                          <w:marLeft w:val="0"/>
                                          <w:marRight w:val="0"/>
                                          <w:marTop w:val="0"/>
                                          <w:marBottom w:val="0"/>
                                          <w:divBdr>
                                            <w:top w:val="none" w:sz="0" w:space="0" w:color="auto"/>
                                            <w:left w:val="none" w:sz="0" w:space="0" w:color="auto"/>
                                            <w:bottom w:val="none" w:sz="0" w:space="0" w:color="auto"/>
                                            <w:right w:val="none" w:sz="0" w:space="0" w:color="auto"/>
                                          </w:divBdr>
                                          <w:divsChild>
                                            <w:div w:id="1644046375">
                                              <w:marLeft w:val="0"/>
                                              <w:marRight w:val="0"/>
                                              <w:marTop w:val="0"/>
                                              <w:marBottom w:val="0"/>
                                              <w:divBdr>
                                                <w:top w:val="none" w:sz="0" w:space="0" w:color="auto"/>
                                                <w:left w:val="none" w:sz="0" w:space="0" w:color="auto"/>
                                                <w:bottom w:val="none" w:sz="0" w:space="0" w:color="auto"/>
                                                <w:right w:val="none" w:sz="0" w:space="0" w:color="auto"/>
                                              </w:divBdr>
                                            </w:div>
                                          </w:divsChild>
                                        </w:div>
                                        <w:div w:id="1264530915">
                                          <w:marLeft w:val="0"/>
                                          <w:marRight w:val="0"/>
                                          <w:marTop w:val="0"/>
                                          <w:marBottom w:val="0"/>
                                          <w:divBdr>
                                            <w:top w:val="none" w:sz="0" w:space="0" w:color="auto"/>
                                            <w:left w:val="none" w:sz="0" w:space="0" w:color="auto"/>
                                            <w:bottom w:val="none" w:sz="0" w:space="0" w:color="auto"/>
                                            <w:right w:val="none" w:sz="0" w:space="0" w:color="auto"/>
                                          </w:divBdr>
                                          <w:divsChild>
                                            <w:div w:id="1884633063">
                                              <w:marLeft w:val="0"/>
                                              <w:marRight w:val="0"/>
                                              <w:marTop w:val="0"/>
                                              <w:marBottom w:val="0"/>
                                              <w:divBdr>
                                                <w:top w:val="none" w:sz="0" w:space="0" w:color="auto"/>
                                                <w:left w:val="none" w:sz="0" w:space="0" w:color="auto"/>
                                                <w:bottom w:val="none" w:sz="0" w:space="0" w:color="auto"/>
                                                <w:right w:val="none" w:sz="0" w:space="0" w:color="auto"/>
                                              </w:divBdr>
                                            </w:div>
                                            <w:div w:id="281694268">
                                              <w:marLeft w:val="0"/>
                                              <w:marRight w:val="0"/>
                                              <w:marTop w:val="0"/>
                                              <w:marBottom w:val="0"/>
                                              <w:divBdr>
                                                <w:top w:val="none" w:sz="0" w:space="0" w:color="auto"/>
                                                <w:left w:val="none" w:sz="0" w:space="0" w:color="auto"/>
                                                <w:bottom w:val="none" w:sz="0" w:space="0" w:color="auto"/>
                                                <w:right w:val="none" w:sz="0" w:space="0" w:color="auto"/>
                                              </w:divBdr>
                                              <w:divsChild>
                                                <w:div w:id="1746688140">
                                                  <w:marLeft w:val="0"/>
                                                  <w:marRight w:val="0"/>
                                                  <w:marTop w:val="0"/>
                                                  <w:marBottom w:val="0"/>
                                                  <w:divBdr>
                                                    <w:top w:val="none" w:sz="0" w:space="0" w:color="auto"/>
                                                    <w:left w:val="none" w:sz="0" w:space="0" w:color="auto"/>
                                                    <w:bottom w:val="none" w:sz="0" w:space="0" w:color="auto"/>
                                                    <w:right w:val="none" w:sz="0" w:space="0" w:color="auto"/>
                                                  </w:divBdr>
                                                  <w:divsChild>
                                                    <w:div w:id="56946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7494">
                                              <w:marLeft w:val="0"/>
                                              <w:marRight w:val="0"/>
                                              <w:marTop w:val="0"/>
                                              <w:marBottom w:val="0"/>
                                              <w:divBdr>
                                                <w:top w:val="none" w:sz="0" w:space="0" w:color="auto"/>
                                                <w:left w:val="none" w:sz="0" w:space="0" w:color="auto"/>
                                                <w:bottom w:val="none" w:sz="0" w:space="0" w:color="auto"/>
                                                <w:right w:val="none" w:sz="0" w:space="0" w:color="auto"/>
                                              </w:divBdr>
                                            </w:div>
                                          </w:divsChild>
                                        </w:div>
                                        <w:div w:id="1031145519">
                                          <w:marLeft w:val="0"/>
                                          <w:marRight w:val="0"/>
                                          <w:marTop w:val="0"/>
                                          <w:marBottom w:val="0"/>
                                          <w:divBdr>
                                            <w:top w:val="none" w:sz="0" w:space="0" w:color="auto"/>
                                            <w:left w:val="none" w:sz="0" w:space="0" w:color="auto"/>
                                            <w:bottom w:val="none" w:sz="0" w:space="0" w:color="auto"/>
                                            <w:right w:val="none" w:sz="0" w:space="0" w:color="auto"/>
                                          </w:divBdr>
                                          <w:divsChild>
                                            <w:div w:id="1888102793">
                                              <w:marLeft w:val="0"/>
                                              <w:marRight w:val="0"/>
                                              <w:marTop w:val="0"/>
                                              <w:marBottom w:val="0"/>
                                              <w:divBdr>
                                                <w:top w:val="none" w:sz="0" w:space="0" w:color="auto"/>
                                                <w:left w:val="none" w:sz="0" w:space="0" w:color="auto"/>
                                                <w:bottom w:val="none" w:sz="0" w:space="0" w:color="auto"/>
                                                <w:right w:val="none" w:sz="0" w:space="0" w:color="auto"/>
                                              </w:divBdr>
                                            </w:div>
                                            <w:div w:id="758258643">
                                              <w:marLeft w:val="0"/>
                                              <w:marRight w:val="0"/>
                                              <w:marTop w:val="0"/>
                                              <w:marBottom w:val="0"/>
                                              <w:divBdr>
                                                <w:top w:val="none" w:sz="0" w:space="0" w:color="auto"/>
                                                <w:left w:val="none" w:sz="0" w:space="0" w:color="auto"/>
                                                <w:bottom w:val="none" w:sz="0" w:space="0" w:color="auto"/>
                                                <w:right w:val="none" w:sz="0" w:space="0" w:color="auto"/>
                                              </w:divBdr>
                                              <w:divsChild>
                                                <w:div w:id="38552995">
                                                  <w:marLeft w:val="0"/>
                                                  <w:marRight w:val="0"/>
                                                  <w:marTop w:val="0"/>
                                                  <w:marBottom w:val="0"/>
                                                  <w:divBdr>
                                                    <w:top w:val="none" w:sz="0" w:space="0" w:color="auto"/>
                                                    <w:left w:val="none" w:sz="0" w:space="0" w:color="auto"/>
                                                    <w:bottom w:val="none" w:sz="0" w:space="0" w:color="auto"/>
                                                    <w:right w:val="none" w:sz="0" w:space="0" w:color="auto"/>
                                                  </w:divBdr>
                                                  <w:divsChild>
                                                    <w:div w:id="205639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054937">
          <w:marLeft w:val="0"/>
          <w:marRight w:val="0"/>
          <w:marTop w:val="0"/>
          <w:marBottom w:val="0"/>
          <w:divBdr>
            <w:top w:val="none" w:sz="0" w:space="0" w:color="auto"/>
            <w:left w:val="none" w:sz="0" w:space="0" w:color="auto"/>
            <w:bottom w:val="none" w:sz="0" w:space="0" w:color="auto"/>
            <w:right w:val="none" w:sz="0" w:space="0" w:color="auto"/>
          </w:divBdr>
          <w:divsChild>
            <w:div w:id="1106581366">
              <w:marLeft w:val="0"/>
              <w:marRight w:val="0"/>
              <w:marTop w:val="0"/>
              <w:marBottom w:val="0"/>
              <w:divBdr>
                <w:top w:val="none" w:sz="0" w:space="0" w:color="auto"/>
                <w:left w:val="none" w:sz="0" w:space="0" w:color="auto"/>
                <w:bottom w:val="none" w:sz="0" w:space="0" w:color="auto"/>
                <w:right w:val="none" w:sz="0" w:space="0" w:color="auto"/>
              </w:divBdr>
              <w:divsChild>
                <w:div w:id="610825229">
                  <w:marLeft w:val="0"/>
                  <w:marRight w:val="0"/>
                  <w:marTop w:val="0"/>
                  <w:marBottom w:val="0"/>
                  <w:divBdr>
                    <w:top w:val="none" w:sz="0" w:space="0" w:color="auto"/>
                    <w:left w:val="none" w:sz="0" w:space="0" w:color="auto"/>
                    <w:bottom w:val="none" w:sz="0" w:space="0" w:color="auto"/>
                    <w:right w:val="none" w:sz="0" w:space="0" w:color="auto"/>
                  </w:divBdr>
                  <w:divsChild>
                    <w:div w:id="689532660">
                      <w:marLeft w:val="0"/>
                      <w:marRight w:val="0"/>
                      <w:marTop w:val="0"/>
                      <w:marBottom w:val="0"/>
                      <w:divBdr>
                        <w:top w:val="none" w:sz="0" w:space="0" w:color="auto"/>
                        <w:left w:val="none" w:sz="0" w:space="0" w:color="auto"/>
                        <w:bottom w:val="none" w:sz="0" w:space="0" w:color="auto"/>
                        <w:right w:val="none" w:sz="0" w:space="0" w:color="auto"/>
                      </w:divBdr>
                      <w:divsChild>
                        <w:div w:id="1291864213">
                          <w:marLeft w:val="0"/>
                          <w:marRight w:val="0"/>
                          <w:marTop w:val="0"/>
                          <w:marBottom w:val="0"/>
                          <w:divBdr>
                            <w:top w:val="none" w:sz="0" w:space="0" w:color="auto"/>
                            <w:left w:val="none" w:sz="0" w:space="0" w:color="auto"/>
                            <w:bottom w:val="none" w:sz="0" w:space="0" w:color="auto"/>
                            <w:right w:val="none" w:sz="0" w:space="0" w:color="auto"/>
                          </w:divBdr>
                          <w:divsChild>
                            <w:div w:id="964307616">
                              <w:marLeft w:val="0"/>
                              <w:marRight w:val="0"/>
                              <w:marTop w:val="0"/>
                              <w:marBottom w:val="0"/>
                              <w:divBdr>
                                <w:top w:val="none" w:sz="0" w:space="0" w:color="auto"/>
                                <w:left w:val="none" w:sz="0" w:space="0" w:color="auto"/>
                                <w:bottom w:val="none" w:sz="0" w:space="0" w:color="auto"/>
                                <w:right w:val="none" w:sz="0" w:space="0" w:color="auto"/>
                              </w:divBdr>
                              <w:divsChild>
                                <w:div w:id="1230531219">
                                  <w:marLeft w:val="0"/>
                                  <w:marRight w:val="0"/>
                                  <w:marTop w:val="0"/>
                                  <w:marBottom w:val="0"/>
                                  <w:divBdr>
                                    <w:top w:val="none" w:sz="0" w:space="0" w:color="auto"/>
                                    <w:left w:val="none" w:sz="0" w:space="0" w:color="auto"/>
                                    <w:bottom w:val="none" w:sz="0" w:space="0" w:color="auto"/>
                                    <w:right w:val="none" w:sz="0" w:space="0" w:color="auto"/>
                                  </w:divBdr>
                                  <w:divsChild>
                                    <w:div w:id="1873612566">
                                      <w:marLeft w:val="0"/>
                                      <w:marRight w:val="0"/>
                                      <w:marTop w:val="0"/>
                                      <w:marBottom w:val="0"/>
                                      <w:divBdr>
                                        <w:top w:val="none" w:sz="0" w:space="0" w:color="auto"/>
                                        <w:left w:val="none" w:sz="0" w:space="0" w:color="auto"/>
                                        <w:bottom w:val="none" w:sz="0" w:space="0" w:color="auto"/>
                                        <w:right w:val="none" w:sz="0" w:space="0" w:color="auto"/>
                                      </w:divBdr>
                                      <w:divsChild>
                                        <w:div w:id="18081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021405">
          <w:marLeft w:val="0"/>
          <w:marRight w:val="0"/>
          <w:marTop w:val="0"/>
          <w:marBottom w:val="0"/>
          <w:divBdr>
            <w:top w:val="none" w:sz="0" w:space="0" w:color="auto"/>
            <w:left w:val="none" w:sz="0" w:space="0" w:color="auto"/>
            <w:bottom w:val="none" w:sz="0" w:space="0" w:color="auto"/>
            <w:right w:val="none" w:sz="0" w:space="0" w:color="auto"/>
          </w:divBdr>
          <w:divsChild>
            <w:div w:id="577253695">
              <w:marLeft w:val="0"/>
              <w:marRight w:val="0"/>
              <w:marTop w:val="0"/>
              <w:marBottom w:val="0"/>
              <w:divBdr>
                <w:top w:val="none" w:sz="0" w:space="0" w:color="auto"/>
                <w:left w:val="none" w:sz="0" w:space="0" w:color="auto"/>
                <w:bottom w:val="none" w:sz="0" w:space="0" w:color="auto"/>
                <w:right w:val="none" w:sz="0" w:space="0" w:color="auto"/>
              </w:divBdr>
              <w:divsChild>
                <w:div w:id="238834081">
                  <w:marLeft w:val="0"/>
                  <w:marRight w:val="0"/>
                  <w:marTop w:val="0"/>
                  <w:marBottom w:val="0"/>
                  <w:divBdr>
                    <w:top w:val="none" w:sz="0" w:space="0" w:color="auto"/>
                    <w:left w:val="none" w:sz="0" w:space="0" w:color="auto"/>
                    <w:bottom w:val="none" w:sz="0" w:space="0" w:color="auto"/>
                    <w:right w:val="none" w:sz="0" w:space="0" w:color="auto"/>
                  </w:divBdr>
                  <w:divsChild>
                    <w:div w:id="965353908">
                      <w:marLeft w:val="0"/>
                      <w:marRight w:val="0"/>
                      <w:marTop w:val="0"/>
                      <w:marBottom w:val="0"/>
                      <w:divBdr>
                        <w:top w:val="none" w:sz="0" w:space="0" w:color="auto"/>
                        <w:left w:val="none" w:sz="0" w:space="0" w:color="auto"/>
                        <w:bottom w:val="none" w:sz="0" w:space="0" w:color="auto"/>
                        <w:right w:val="none" w:sz="0" w:space="0" w:color="auto"/>
                      </w:divBdr>
                      <w:divsChild>
                        <w:div w:id="1896308450">
                          <w:marLeft w:val="0"/>
                          <w:marRight w:val="0"/>
                          <w:marTop w:val="0"/>
                          <w:marBottom w:val="0"/>
                          <w:divBdr>
                            <w:top w:val="none" w:sz="0" w:space="0" w:color="auto"/>
                            <w:left w:val="none" w:sz="0" w:space="0" w:color="auto"/>
                            <w:bottom w:val="none" w:sz="0" w:space="0" w:color="auto"/>
                            <w:right w:val="none" w:sz="0" w:space="0" w:color="auto"/>
                          </w:divBdr>
                          <w:divsChild>
                            <w:div w:id="1350372859">
                              <w:marLeft w:val="0"/>
                              <w:marRight w:val="0"/>
                              <w:marTop w:val="0"/>
                              <w:marBottom w:val="0"/>
                              <w:divBdr>
                                <w:top w:val="none" w:sz="0" w:space="0" w:color="auto"/>
                                <w:left w:val="none" w:sz="0" w:space="0" w:color="auto"/>
                                <w:bottom w:val="none" w:sz="0" w:space="0" w:color="auto"/>
                                <w:right w:val="none" w:sz="0" w:space="0" w:color="auto"/>
                              </w:divBdr>
                              <w:divsChild>
                                <w:div w:id="968515269">
                                  <w:marLeft w:val="0"/>
                                  <w:marRight w:val="0"/>
                                  <w:marTop w:val="0"/>
                                  <w:marBottom w:val="0"/>
                                  <w:divBdr>
                                    <w:top w:val="none" w:sz="0" w:space="0" w:color="auto"/>
                                    <w:left w:val="none" w:sz="0" w:space="0" w:color="auto"/>
                                    <w:bottom w:val="none" w:sz="0" w:space="0" w:color="auto"/>
                                    <w:right w:val="none" w:sz="0" w:space="0" w:color="auto"/>
                                  </w:divBdr>
                                  <w:divsChild>
                                    <w:div w:id="18644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4927</Words>
  <Characters>28087</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2025-06-26T12:39:00Z</dcterms:created>
  <dcterms:modified xsi:type="dcterms:W3CDTF">2025-06-26T12:39:00Z</dcterms:modified>
</cp:coreProperties>
</file>