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A567F" w14:textId="77777777" w:rsidR="005F4992" w:rsidRPr="005F4992" w:rsidRDefault="005F4992" w:rsidP="005F49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F4992">
        <w:rPr>
          <w:rFonts w:ascii="Times New Roman" w:eastAsia="Times New Roman" w:hAnsi="Times New Roman" w:cs="Times New Roman"/>
          <w:b/>
          <w:bCs/>
          <w:kern w:val="0"/>
          <w:sz w:val="36"/>
          <w:szCs w:val="36"/>
          <w:lang w:eastAsia="en-IN"/>
          <w14:ligatures w14:val="none"/>
        </w:rPr>
        <w:t>1. Introduction and Strategic Context</w:t>
      </w:r>
    </w:p>
    <w:p w14:paraId="11A539FB" w14:textId="6ECC4FE2"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 </w:t>
      </w:r>
      <w:r w:rsidRPr="005F4992">
        <w:rPr>
          <w:rFonts w:ascii="Times New Roman" w:eastAsia="Times New Roman" w:hAnsi="Times New Roman" w:cs="Times New Roman"/>
          <w:b/>
          <w:bCs/>
          <w:kern w:val="0"/>
          <w:sz w:val="24"/>
          <w:szCs w:val="24"/>
          <w:lang w:eastAsia="en-IN"/>
          <w14:ligatures w14:val="none"/>
        </w:rPr>
        <w:t>Global Smart Pulse Oximeter Market</w:t>
      </w:r>
      <w:r w:rsidRPr="005F4992">
        <w:rPr>
          <w:rFonts w:ascii="Times New Roman" w:eastAsia="Times New Roman" w:hAnsi="Times New Roman" w:cs="Times New Roman"/>
          <w:kern w:val="0"/>
          <w:sz w:val="24"/>
          <w:szCs w:val="24"/>
          <w:lang w:eastAsia="en-IN"/>
          <w14:ligatures w14:val="none"/>
        </w:rPr>
        <w:t xml:space="preserve"> </w:t>
      </w:r>
      <w:r w:rsidRPr="005F4992">
        <w:rPr>
          <w:rFonts w:ascii="Times New Roman" w:eastAsia="Times New Roman" w:hAnsi="Times New Roman" w:cs="Times New Roman"/>
          <w:kern w:val="0"/>
          <w:sz w:val="24"/>
          <w:szCs w:val="24"/>
          <w:lang w:eastAsia="en-IN"/>
          <w14:ligatures w14:val="none"/>
        </w:rPr>
        <w:t xml:space="preserve">will witness a robust </w:t>
      </w:r>
      <w:r w:rsidRPr="005F4992">
        <w:rPr>
          <w:rFonts w:ascii="Times New Roman" w:eastAsia="Times New Roman" w:hAnsi="Times New Roman" w:cs="Times New Roman"/>
          <w:b/>
          <w:bCs/>
          <w:kern w:val="0"/>
          <w:sz w:val="24"/>
          <w:szCs w:val="24"/>
          <w:lang w:eastAsia="en-IN"/>
          <w14:ligatures w14:val="none"/>
        </w:rPr>
        <w:t xml:space="preserve">CAGR of </w:t>
      </w:r>
      <w:r w:rsidR="0048717D">
        <w:rPr>
          <w:rFonts w:ascii="Times New Roman" w:eastAsia="Times New Roman" w:hAnsi="Times New Roman" w:cs="Times New Roman"/>
          <w:b/>
          <w:bCs/>
          <w:kern w:val="0"/>
          <w:sz w:val="24"/>
          <w:szCs w:val="24"/>
          <w:lang w:eastAsia="en-IN"/>
          <w14:ligatures w14:val="none"/>
        </w:rPr>
        <w:t>9.2</w:t>
      </w:r>
      <w:r w:rsidRPr="005F4992">
        <w:rPr>
          <w:rFonts w:ascii="Times New Roman" w:eastAsia="Times New Roman" w:hAnsi="Times New Roman" w:cs="Times New Roman"/>
          <w:b/>
          <w:bCs/>
          <w:kern w:val="0"/>
          <w:sz w:val="24"/>
          <w:szCs w:val="24"/>
          <w:lang w:eastAsia="en-IN"/>
          <w14:ligatures w14:val="none"/>
        </w:rPr>
        <w:t>%</w:t>
      </w:r>
      <w:r w:rsidRPr="005F4992">
        <w:rPr>
          <w:rFonts w:ascii="Times New Roman" w:eastAsia="Times New Roman" w:hAnsi="Times New Roman" w:cs="Times New Roman"/>
          <w:kern w:val="0"/>
          <w:sz w:val="24"/>
          <w:szCs w:val="24"/>
          <w:lang w:eastAsia="en-IN"/>
          <w14:ligatures w14:val="none"/>
        </w:rPr>
        <w:t xml:space="preserve">, valued at </w:t>
      </w:r>
      <w:r w:rsidRPr="005F4992">
        <w:rPr>
          <w:rFonts w:ascii="Times New Roman" w:eastAsia="Times New Roman" w:hAnsi="Times New Roman" w:cs="Times New Roman"/>
          <w:b/>
          <w:bCs/>
          <w:kern w:val="0"/>
          <w:sz w:val="24"/>
          <w:szCs w:val="24"/>
          <w:lang w:eastAsia="en-IN"/>
          <w14:ligatures w14:val="none"/>
        </w:rPr>
        <w:t>$2.4 billion in 2024</w:t>
      </w:r>
      <w:r w:rsidRPr="005F4992">
        <w:rPr>
          <w:rFonts w:ascii="Times New Roman" w:eastAsia="Times New Roman" w:hAnsi="Times New Roman" w:cs="Times New Roman"/>
          <w:kern w:val="0"/>
          <w:sz w:val="24"/>
          <w:szCs w:val="24"/>
          <w:lang w:eastAsia="en-IN"/>
          <w14:ligatures w14:val="none"/>
        </w:rPr>
        <w:t xml:space="preserve">, expected to appreciate and reach </w:t>
      </w:r>
      <w:r w:rsidRPr="005F4992">
        <w:rPr>
          <w:rFonts w:ascii="Times New Roman" w:eastAsia="Times New Roman" w:hAnsi="Times New Roman" w:cs="Times New Roman"/>
          <w:b/>
          <w:bCs/>
          <w:kern w:val="0"/>
          <w:sz w:val="24"/>
          <w:szCs w:val="24"/>
          <w:lang w:eastAsia="en-IN"/>
          <w14:ligatures w14:val="none"/>
        </w:rPr>
        <w:t>$</w:t>
      </w:r>
      <w:r w:rsidR="0048717D">
        <w:rPr>
          <w:rFonts w:ascii="Times New Roman" w:eastAsia="Times New Roman" w:hAnsi="Times New Roman" w:cs="Times New Roman"/>
          <w:b/>
          <w:bCs/>
          <w:kern w:val="0"/>
          <w:sz w:val="24"/>
          <w:szCs w:val="24"/>
          <w:lang w:eastAsia="en-IN"/>
          <w14:ligatures w14:val="none"/>
        </w:rPr>
        <w:t>4.04</w:t>
      </w:r>
      <w:r w:rsidRPr="005F4992">
        <w:rPr>
          <w:rFonts w:ascii="Times New Roman" w:eastAsia="Times New Roman" w:hAnsi="Times New Roman" w:cs="Times New Roman"/>
          <w:b/>
          <w:bCs/>
          <w:kern w:val="0"/>
          <w:sz w:val="24"/>
          <w:szCs w:val="24"/>
          <w:lang w:eastAsia="en-IN"/>
          <w14:ligatures w14:val="none"/>
        </w:rPr>
        <w:t xml:space="preserve"> billion by 2030</w:t>
      </w:r>
      <w:r w:rsidRPr="005F4992">
        <w:rPr>
          <w:rFonts w:ascii="Times New Roman" w:eastAsia="Times New Roman" w:hAnsi="Times New Roman" w:cs="Times New Roman"/>
          <w:kern w:val="0"/>
          <w:sz w:val="24"/>
          <w:szCs w:val="24"/>
          <w:lang w:eastAsia="en-IN"/>
          <w14:ligatures w14:val="none"/>
        </w:rPr>
        <w:t>, confirms Strategic Market Research.</w:t>
      </w:r>
    </w:p>
    <w:p w14:paraId="0AADFEC5"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Smart pulse oximeters represent a transformative evolution in vital sign monitoring technology. These devices are not only designed to measure blood oxygen saturation (</w:t>
      </w:r>
      <w:proofErr w:type="spellStart"/>
      <w:r w:rsidRPr="005F4992">
        <w:rPr>
          <w:rFonts w:ascii="Times New Roman" w:eastAsia="Times New Roman" w:hAnsi="Times New Roman" w:cs="Times New Roman"/>
          <w:kern w:val="0"/>
          <w:sz w:val="24"/>
          <w:szCs w:val="24"/>
          <w:lang w:eastAsia="en-IN"/>
          <w14:ligatures w14:val="none"/>
        </w:rPr>
        <w:t>SpO</w:t>
      </w:r>
      <w:proofErr w:type="spellEnd"/>
      <w:r w:rsidRPr="005F4992">
        <w:rPr>
          <w:rFonts w:ascii="Times New Roman" w:eastAsia="Times New Roman" w:hAnsi="Times New Roman" w:cs="Times New Roman"/>
          <w:kern w:val="0"/>
          <w:sz w:val="24"/>
          <w:szCs w:val="24"/>
          <w:lang w:eastAsia="en-IN"/>
          <w14:ligatures w14:val="none"/>
        </w:rPr>
        <w:t>₂) and pulse rate, but are also integrated with smart connectivity features such as Bluetooth, Wi-Fi, and app compatibility, enabling real-time data sharing with healthcare professionals and digital health platforms. In the post-pandemic era, with healthcare systems shifting toward decentralized care and home-based monitoring, the strategic significance of these devices has dramatically risen.</w:t>
      </w:r>
    </w:p>
    <w:p w14:paraId="501381F7"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Several macroeconomic and healthcare dynamics are driving this growth. First, the </w:t>
      </w:r>
      <w:r w:rsidRPr="005F4992">
        <w:rPr>
          <w:rFonts w:ascii="Times New Roman" w:eastAsia="Times New Roman" w:hAnsi="Times New Roman" w:cs="Times New Roman"/>
          <w:b/>
          <w:bCs/>
          <w:kern w:val="0"/>
          <w:sz w:val="24"/>
          <w:szCs w:val="24"/>
          <w:lang w:eastAsia="en-IN"/>
          <w14:ligatures w14:val="none"/>
        </w:rPr>
        <w:t>increasing prevalence of chronic respiratory conditions</w:t>
      </w:r>
      <w:r w:rsidRPr="005F4992">
        <w:rPr>
          <w:rFonts w:ascii="Times New Roman" w:eastAsia="Times New Roman" w:hAnsi="Times New Roman" w:cs="Times New Roman"/>
          <w:kern w:val="0"/>
          <w:sz w:val="24"/>
          <w:szCs w:val="24"/>
          <w:lang w:eastAsia="en-IN"/>
          <w14:ligatures w14:val="none"/>
        </w:rPr>
        <w:t xml:space="preserve"> such as COPD, asthma, and sleep </w:t>
      </w:r>
      <w:proofErr w:type="spellStart"/>
      <w:r w:rsidRPr="005F4992">
        <w:rPr>
          <w:rFonts w:ascii="Times New Roman" w:eastAsia="Times New Roman" w:hAnsi="Times New Roman" w:cs="Times New Roman"/>
          <w:kern w:val="0"/>
          <w:sz w:val="24"/>
          <w:szCs w:val="24"/>
          <w:lang w:eastAsia="en-IN"/>
          <w14:ligatures w14:val="none"/>
        </w:rPr>
        <w:t>apnea</w:t>
      </w:r>
      <w:proofErr w:type="spellEnd"/>
      <w:r w:rsidRPr="005F4992">
        <w:rPr>
          <w:rFonts w:ascii="Times New Roman" w:eastAsia="Times New Roman" w:hAnsi="Times New Roman" w:cs="Times New Roman"/>
          <w:kern w:val="0"/>
          <w:sz w:val="24"/>
          <w:szCs w:val="24"/>
          <w:lang w:eastAsia="en-IN"/>
          <w14:ligatures w14:val="none"/>
        </w:rPr>
        <w:t xml:space="preserve"> continues to create long-term demand for continuous oxygen monitoring. Second, the </w:t>
      </w:r>
      <w:r w:rsidRPr="005F4992">
        <w:rPr>
          <w:rFonts w:ascii="Times New Roman" w:eastAsia="Times New Roman" w:hAnsi="Times New Roman" w:cs="Times New Roman"/>
          <w:b/>
          <w:bCs/>
          <w:kern w:val="0"/>
          <w:sz w:val="24"/>
          <w:szCs w:val="24"/>
          <w:lang w:eastAsia="en-IN"/>
          <w14:ligatures w14:val="none"/>
        </w:rPr>
        <w:t>growing geriatric population</w:t>
      </w:r>
      <w:r w:rsidRPr="005F4992">
        <w:rPr>
          <w:rFonts w:ascii="Times New Roman" w:eastAsia="Times New Roman" w:hAnsi="Times New Roman" w:cs="Times New Roman"/>
          <w:kern w:val="0"/>
          <w:sz w:val="24"/>
          <w:szCs w:val="24"/>
          <w:lang w:eastAsia="en-IN"/>
          <w14:ligatures w14:val="none"/>
        </w:rPr>
        <w:t xml:space="preserve"> globally—especially in regions like Japan, Germany, and Italy—has </w:t>
      </w:r>
      <w:proofErr w:type="spellStart"/>
      <w:r w:rsidRPr="005F4992">
        <w:rPr>
          <w:rFonts w:ascii="Times New Roman" w:eastAsia="Times New Roman" w:hAnsi="Times New Roman" w:cs="Times New Roman"/>
          <w:kern w:val="0"/>
          <w:sz w:val="24"/>
          <w:szCs w:val="24"/>
          <w:lang w:eastAsia="en-IN"/>
          <w14:ligatures w14:val="none"/>
        </w:rPr>
        <w:t>fueled</w:t>
      </w:r>
      <w:proofErr w:type="spellEnd"/>
      <w:r w:rsidRPr="005F4992">
        <w:rPr>
          <w:rFonts w:ascii="Times New Roman" w:eastAsia="Times New Roman" w:hAnsi="Times New Roman" w:cs="Times New Roman"/>
          <w:kern w:val="0"/>
          <w:sz w:val="24"/>
          <w:szCs w:val="24"/>
          <w:lang w:eastAsia="en-IN"/>
          <w14:ligatures w14:val="none"/>
        </w:rPr>
        <w:t xml:space="preserve"> the need for accessible, home-based monitoring solutions. Third, </w:t>
      </w:r>
      <w:r w:rsidRPr="005F4992">
        <w:rPr>
          <w:rFonts w:ascii="Times New Roman" w:eastAsia="Times New Roman" w:hAnsi="Times New Roman" w:cs="Times New Roman"/>
          <w:b/>
          <w:bCs/>
          <w:kern w:val="0"/>
          <w:sz w:val="24"/>
          <w:szCs w:val="24"/>
          <w:lang w:eastAsia="en-IN"/>
          <w14:ligatures w14:val="none"/>
        </w:rPr>
        <w:t>global public health emergencies like COVID-19</w:t>
      </w:r>
      <w:r w:rsidRPr="005F4992">
        <w:rPr>
          <w:rFonts w:ascii="Times New Roman" w:eastAsia="Times New Roman" w:hAnsi="Times New Roman" w:cs="Times New Roman"/>
          <w:kern w:val="0"/>
          <w:sz w:val="24"/>
          <w:szCs w:val="24"/>
          <w:lang w:eastAsia="en-IN"/>
          <w14:ligatures w14:val="none"/>
        </w:rPr>
        <w:t xml:space="preserve"> demonstrated the critical need for at-home tools that deliver clinically relevant data in real time, prompting healthcare systems and policymakers to invest in preventive and remote patient monitoring infrastructure.</w:t>
      </w:r>
    </w:p>
    <w:p w14:paraId="176DB5A1"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Another major driver is the </w:t>
      </w:r>
      <w:r w:rsidRPr="005F4992">
        <w:rPr>
          <w:rFonts w:ascii="Times New Roman" w:eastAsia="Times New Roman" w:hAnsi="Times New Roman" w:cs="Times New Roman"/>
          <w:b/>
          <w:bCs/>
          <w:kern w:val="0"/>
          <w:sz w:val="24"/>
          <w:szCs w:val="24"/>
          <w:lang w:eastAsia="en-IN"/>
          <w14:ligatures w14:val="none"/>
        </w:rPr>
        <w:t>surge in telemedicine and remote patient management</w:t>
      </w:r>
      <w:r w:rsidRPr="005F4992">
        <w:rPr>
          <w:rFonts w:ascii="Times New Roman" w:eastAsia="Times New Roman" w:hAnsi="Times New Roman" w:cs="Times New Roman"/>
          <w:kern w:val="0"/>
          <w:sz w:val="24"/>
          <w:szCs w:val="24"/>
          <w:lang w:eastAsia="en-IN"/>
          <w14:ligatures w14:val="none"/>
        </w:rPr>
        <w:t xml:space="preserve">, especially in developed markets such as the U.S., U.K., and South Korea. </w:t>
      </w:r>
      <w:r w:rsidRPr="005F4992">
        <w:rPr>
          <w:rFonts w:ascii="Times New Roman" w:eastAsia="Times New Roman" w:hAnsi="Times New Roman" w:cs="Times New Roman"/>
          <w:i/>
          <w:iCs/>
          <w:kern w:val="0"/>
          <w:sz w:val="24"/>
          <w:szCs w:val="24"/>
          <w:lang w:eastAsia="en-IN"/>
          <w14:ligatures w14:val="none"/>
        </w:rPr>
        <w:t>"The integration of smart oximeters into cloud-based patient health records and wearable ecosystems has shifted these devices from standalone diagnostics to integral components of virtual care models,"</w:t>
      </w:r>
      <w:r w:rsidRPr="005F4992">
        <w:rPr>
          <w:rFonts w:ascii="Times New Roman" w:eastAsia="Times New Roman" w:hAnsi="Times New Roman" w:cs="Times New Roman"/>
          <w:kern w:val="0"/>
          <w:sz w:val="24"/>
          <w:szCs w:val="24"/>
          <w:lang w:eastAsia="en-IN"/>
          <w14:ligatures w14:val="none"/>
        </w:rPr>
        <w:t xml:space="preserve"> says a senior digital health strategist at a European medical IoT firm.</w:t>
      </w:r>
    </w:p>
    <w:p w14:paraId="66DD8D3F"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On the technology front, advancements in </w:t>
      </w:r>
      <w:r w:rsidRPr="005F4992">
        <w:rPr>
          <w:rFonts w:ascii="Times New Roman" w:eastAsia="Times New Roman" w:hAnsi="Times New Roman" w:cs="Times New Roman"/>
          <w:b/>
          <w:bCs/>
          <w:kern w:val="0"/>
          <w:sz w:val="24"/>
          <w:szCs w:val="24"/>
          <w:lang w:eastAsia="en-IN"/>
          <w14:ligatures w14:val="none"/>
        </w:rPr>
        <w:t>miniaturization, sensor accuracy, and AI-based anomaly detection</w:t>
      </w:r>
      <w:r w:rsidRPr="005F4992">
        <w:rPr>
          <w:rFonts w:ascii="Times New Roman" w:eastAsia="Times New Roman" w:hAnsi="Times New Roman" w:cs="Times New Roman"/>
          <w:kern w:val="0"/>
          <w:sz w:val="24"/>
          <w:szCs w:val="24"/>
          <w:lang w:eastAsia="en-IN"/>
          <w14:ligatures w14:val="none"/>
        </w:rPr>
        <w:t xml:space="preserve"> are rapidly expanding the utility of smart oximeters. These devices are now capable of detecting oxygen desaturation trends, cardiac arrhythmias, and early signs of respiratory distress—making them essential in monitoring patients with COVID-19 long haul symptoms or post-operative recovery scenarios. </w:t>
      </w:r>
      <w:r w:rsidRPr="005F4992">
        <w:rPr>
          <w:rFonts w:ascii="Times New Roman" w:eastAsia="Times New Roman" w:hAnsi="Times New Roman" w:cs="Times New Roman"/>
          <w:i/>
          <w:iCs/>
          <w:kern w:val="0"/>
          <w:sz w:val="24"/>
          <w:szCs w:val="24"/>
          <w:lang w:eastAsia="en-IN"/>
          <w14:ligatures w14:val="none"/>
        </w:rPr>
        <w:t>The ability to transmit this data to clinicians in real time dramatically enhances decision-making and improves patient outcomes.</w:t>
      </w:r>
    </w:p>
    <w:p w14:paraId="5C8086B9"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Key stakeholders in this market include </w:t>
      </w:r>
      <w:r w:rsidRPr="005F4992">
        <w:rPr>
          <w:rFonts w:ascii="Times New Roman" w:eastAsia="Times New Roman" w:hAnsi="Times New Roman" w:cs="Times New Roman"/>
          <w:b/>
          <w:bCs/>
          <w:kern w:val="0"/>
          <w:sz w:val="24"/>
          <w:szCs w:val="24"/>
          <w:lang w:eastAsia="en-IN"/>
          <w14:ligatures w14:val="none"/>
        </w:rPr>
        <w:t>medical device OEMs</w:t>
      </w:r>
      <w:r w:rsidRPr="005F4992">
        <w:rPr>
          <w:rFonts w:ascii="Times New Roman" w:eastAsia="Times New Roman" w:hAnsi="Times New Roman" w:cs="Times New Roman"/>
          <w:kern w:val="0"/>
          <w:sz w:val="24"/>
          <w:szCs w:val="24"/>
          <w:lang w:eastAsia="en-IN"/>
          <w14:ligatures w14:val="none"/>
        </w:rPr>
        <w:t xml:space="preserve">, </w:t>
      </w:r>
      <w:r w:rsidRPr="005F4992">
        <w:rPr>
          <w:rFonts w:ascii="Times New Roman" w:eastAsia="Times New Roman" w:hAnsi="Times New Roman" w:cs="Times New Roman"/>
          <w:b/>
          <w:bCs/>
          <w:kern w:val="0"/>
          <w:sz w:val="24"/>
          <w:szCs w:val="24"/>
          <w:lang w:eastAsia="en-IN"/>
          <w14:ligatures w14:val="none"/>
        </w:rPr>
        <w:t>digital health platform providers</w:t>
      </w:r>
      <w:r w:rsidRPr="005F4992">
        <w:rPr>
          <w:rFonts w:ascii="Times New Roman" w:eastAsia="Times New Roman" w:hAnsi="Times New Roman" w:cs="Times New Roman"/>
          <w:kern w:val="0"/>
          <w:sz w:val="24"/>
          <w:szCs w:val="24"/>
          <w:lang w:eastAsia="en-IN"/>
          <w14:ligatures w14:val="none"/>
        </w:rPr>
        <w:t xml:space="preserve">, </w:t>
      </w:r>
      <w:r w:rsidRPr="005F4992">
        <w:rPr>
          <w:rFonts w:ascii="Times New Roman" w:eastAsia="Times New Roman" w:hAnsi="Times New Roman" w:cs="Times New Roman"/>
          <w:b/>
          <w:bCs/>
          <w:kern w:val="0"/>
          <w:sz w:val="24"/>
          <w:szCs w:val="24"/>
          <w:lang w:eastAsia="en-IN"/>
          <w14:ligatures w14:val="none"/>
        </w:rPr>
        <w:t>hospital networks</w:t>
      </w:r>
      <w:r w:rsidRPr="005F4992">
        <w:rPr>
          <w:rFonts w:ascii="Times New Roman" w:eastAsia="Times New Roman" w:hAnsi="Times New Roman" w:cs="Times New Roman"/>
          <w:kern w:val="0"/>
          <w:sz w:val="24"/>
          <w:szCs w:val="24"/>
          <w:lang w:eastAsia="en-IN"/>
          <w14:ligatures w14:val="none"/>
        </w:rPr>
        <w:t xml:space="preserve">, </w:t>
      </w:r>
      <w:r w:rsidRPr="005F4992">
        <w:rPr>
          <w:rFonts w:ascii="Times New Roman" w:eastAsia="Times New Roman" w:hAnsi="Times New Roman" w:cs="Times New Roman"/>
          <w:b/>
          <w:bCs/>
          <w:kern w:val="0"/>
          <w:sz w:val="24"/>
          <w:szCs w:val="24"/>
          <w:lang w:eastAsia="en-IN"/>
          <w14:ligatures w14:val="none"/>
        </w:rPr>
        <w:t>home healthcare companies</w:t>
      </w:r>
      <w:r w:rsidRPr="005F4992">
        <w:rPr>
          <w:rFonts w:ascii="Times New Roman" w:eastAsia="Times New Roman" w:hAnsi="Times New Roman" w:cs="Times New Roman"/>
          <w:kern w:val="0"/>
          <w:sz w:val="24"/>
          <w:szCs w:val="24"/>
          <w:lang w:eastAsia="en-IN"/>
          <w14:ligatures w14:val="none"/>
        </w:rPr>
        <w:t xml:space="preserve">, </w:t>
      </w:r>
      <w:r w:rsidRPr="005F4992">
        <w:rPr>
          <w:rFonts w:ascii="Times New Roman" w:eastAsia="Times New Roman" w:hAnsi="Times New Roman" w:cs="Times New Roman"/>
          <w:b/>
          <w:bCs/>
          <w:kern w:val="0"/>
          <w:sz w:val="24"/>
          <w:szCs w:val="24"/>
          <w:lang w:eastAsia="en-IN"/>
          <w14:ligatures w14:val="none"/>
        </w:rPr>
        <w:t>insurance payers</w:t>
      </w:r>
      <w:r w:rsidRPr="005F4992">
        <w:rPr>
          <w:rFonts w:ascii="Times New Roman" w:eastAsia="Times New Roman" w:hAnsi="Times New Roman" w:cs="Times New Roman"/>
          <w:kern w:val="0"/>
          <w:sz w:val="24"/>
          <w:szCs w:val="24"/>
          <w:lang w:eastAsia="en-IN"/>
          <w14:ligatures w14:val="none"/>
        </w:rPr>
        <w:t xml:space="preserve">, and </w:t>
      </w:r>
      <w:r w:rsidRPr="005F4992">
        <w:rPr>
          <w:rFonts w:ascii="Times New Roman" w:eastAsia="Times New Roman" w:hAnsi="Times New Roman" w:cs="Times New Roman"/>
          <w:b/>
          <w:bCs/>
          <w:kern w:val="0"/>
          <w:sz w:val="24"/>
          <w:szCs w:val="24"/>
          <w:lang w:eastAsia="en-IN"/>
          <w14:ligatures w14:val="none"/>
        </w:rPr>
        <w:t>public health authorities</w:t>
      </w:r>
      <w:r w:rsidRPr="005F4992">
        <w:rPr>
          <w:rFonts w:ascii="Times New Roman" w:eastAsia="Times New Roman" w:hAnsi="Times New Roman" w:cs="Times New Roman"/>
          <w:kern w:val="0"/>
          <w:sz w:val="24"/>
          <w:szCs w:val="24"/>
          <w:lang w:eastAsia="en-IN"/>
          <w14:ligatures w14:val="none"/>
        </w:rPr>
        <w:t>. Each of these entities plays a pivotal role in accelerating adoption through funding, regulatory guidance, reimbursement models, and end-user education.</w:t>
      </w:r>
    </w:p>
    <w:p w14:paraId="7A9466A9" w14:textId="77777777" w:rsidR="005F4992" w:rsidRPr="005F4992" w:rsidRDefault="005F4992" w:rsidP="005F49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F4992">
        <w:rPr>
          <w:rFonts w:ascii="Times New Roman" w:eastAsia="Times New Roman" w:hAnsi="Times New Roman" w:cs="Times New Roman"/>
          <w:b/>
          <w:bCs/>
          <w:kern w:val="0"/>
          <w:sz w:val="36"/>
          <w:szCs w:val="36"/>
          <w:lang w:eastAsia="en-IN"/>
          <w14:ligatures w14:val="none"/>
        </w:rPr>
        <w:t>2. Market Segmentation and Forecast Scope</w:t>
      </w:r>
    </w:p>
    <w:p w14:paraId="2A335430"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To capture the complexity and scope of the </w:t>
      </w:r>
      <w:r w:rsidRPr="005F4992">
        <w:rPr>
          <w:rFonts w:ascii="Times New Roman" w:eastAsia="Times New Roman" w:hAnsi="Times New Roman" w:cs="Times New Roman"/>
          <w:b/>
          <w:bCs/>
          <w:kern w:val="0"/>
          <w:sz w:val="24"/>
          <w:szCs w:val="24"/>
          <w:lang w:eastAsia="en-IN"/>
          <w14:ligatures w14:val="none"/>
        </w:rPr>
        <w:t>global smart pulse oximeter market</w:t>
      </w:r>
      <w:r w:rsidRPr="005F4992">
        <w:rPr>
          <w:rFonts w:ascii="Times New Roman" w:eastAsia="Times New Roman" w:hAnsi="Times New Roman" w:cs="Times New Roman"/>
          <w:kern w:val="0"/>
          <w:sz w:val="24"/>
          <w:szCs w:val="24"/>
          <w:lang w:eastAsia="en-IN"/>
          <w14:ligatures w14:val="none"/>
        </w:rPr>
        <w:t>, the analysis is segmented across four major dimensions:</w:t>
      </w:r>
    </w:p>
    <w:p w14:paraId="0E318A7C" w14:textId="77777777" w:rsidR="005F4992" w:rsidRPr="005F4992" w:rsidRDefault="005F4992" w:rsidP="005F49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By Product Type</w:t>
      </w:r>
    </w:p>
    <w:p w14:paraId="1D9A70BE" w14:textId="77777777" w:rsidR="005F4992" w:rsidRPr="005F4992" w:rsidRDefault="005F4992" w:rsidP="005F49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By Application</w:t>
      </w:r>
    </w:p>
    <w:p w14:paraId="48E3FD9E" w14:textId="77777777" w:rsidR="005F4992" w:rsidRPr="005F4992" w:rsidRDefault="005F4992" w:rsidP="005F49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By End User</w:t>
      </w:r>
    </w:p>
    <w:p w14:paraId="6D857302" w14:textId="77777777" w:rsidR="005F4992" w:rsidRPr="005F4992" w:rsidRDefault="005F4992" w:rsidP="005F49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lastRenderedPageBreak/>
        <w:t>By Region</w:t>
      </w:r>
    </w:p>
    <w:p w14:paraId="339A010C"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Each segmentation reflects evolving clinical demands, patient usage </w:t>
      </w:r>
      <w:proofErr w:type="spellStart"/>
      <w:r w:rsidRPr="005F4992">
        <w:rPr>
          <w:rFonts w:ascii="Times New Roman" w:eastAsia="Times New Roman" w:hAnsi="Times New Roman" w:cs="Times New Roman"/>
          <w:kern w:val="0"/>
          <w:sz w:val="24"/>
          <w:szCs w:val="24"/>
          <w:lang w:eastAsia="en-IN"/>
          <w14:ligatures w14:val="none"/>
        </w:rPr>
        <w:t>behavior</w:t>
      </w:r>
      <w:proofErr w:type="spellEnd"/>
      <w:r w:rsidRPr="005F4992">
        <w:rPr>
          <w:rFonts w:ascii="Times New Roman" w:eastAsia="Times New Roman" w:hAnsi="Times New Roman" w:cs="Times New Roman"/>
          <w:kern w:val="0"/>
          <w:sz w:val="24"/>
          <w:szCs w:val="24"/>
          <w:lang w:eastAsia="en-IN"/>
          <w14:ligatures w14:val="none"/>
        </w:rPr>
        <w:t>, and innovation in product development.</w:t>
      </w:r>
    </w:p>
    <w:p w14:paraId="362703CC"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7968B79">
          <v:rect id="_x0000_i1026" style="width:0;height:1.5pt" o:hralign="center" o:hrstd="t" o:hr="t" fillcolor="#a0a0a0" stroked="f"/>
        </w:pict>
      </w:r>
    </w:p>
    <w:p w14:paraId="11C98C2B"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By Product Type</w:t>
      </w:r>
    </w:p>
    <w:p w14:paraId="7C13060A"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The market includes a range of devices differentiated by design and user interface:</w:t>
      </w:r>
    </w:p>
    <w:p w14:paraId="00DBA539" w14:textId="77777777" w:rsidR="005F4992" w:rsidRPr="005F4992" w:rsidRDefault="005F4992" w:rsidP="005F49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Fingertip Smart Pulse Oximeters</w:t>
      </w:r>
    </w:p>
    <w:p w14:paraId="055E2B4A" w14:textId="77777777" w:rsidR="005F4992" w:rsidRPr="005F4992" w:rsidRDefault="005F4992" w:rsidP="005F49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Handheld Smart Pulse Oximeters</w:t>
      </w:r>
    </w:p>
    <w:p w14:paraId="08AF767A" w14:textId="77777777" w:rsidR="005F4992" w:rsidRPr="005F4992" w:rsidRDefault="005F4992" w:rsidP="005F49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Wearable Smart Pulse Oximeters</w:t>
      </w:r>
    </w:p>
    <w:p w14:paraId="4E60D4F5" w14:textId="77777777" w:rsidR="005F4992" w:rsidRPr="005F4992" w:rsidRDefault="005F4992" w:rsidP="005F49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Tabletop/Bedside Smart Pulse Oximeters</w:t>
      </w:r>
    </w:p>
    <w:p w14:paraId="73D6A322"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Fingertip smart pulse oximeters</w:t>
      </w:r>
      <w:r w:rsidRPr="005F4992">
        <w:rPr>
          <w:rFonts w:ascii="Times New Roman" w:eastAsia="Times New Roman" w:hAnsi="Times New Roman" w:cs="Times New Roman"/>
          <w:kern w:val="0"/>
          <w:sz w:val="24"/>
          <w:szCs w:val="24"/>
          <w:lang w:eastAsia="en-IN"/>
          <w14:ligatures w14:val="none"/>
        </w:rPr>
        <w:t xml:space="preserve"> dominate the market, accounting for approximately </w:t>
      </w:r>
      <w:r w:rsidRPr="005F4992">
        <w:rPr>
          <w:rFonts w:ascii="Times New Roman" w:eastAsia="Times New Roman" w:hAnsi="Times New Roman" w:cs="Times New Roman"/>
          <w:b/>
          <w:bCs/>
          <w:kern w:val="0"/>
          <w:sz w:val="24"/>
          <w:szCs w:val="24"/>
          <w:lang w:eastAsia="en-IN"/>
          <w14:ligatures w14:val="none"/>
        </w:rPr>
        <w:t>42% of global revenues in 2024</w:t>
      </w:r>
      <w:r w:rsidRPr="005F4992">
        <w:rPr>
          <w:rFonts w:ascii="Times New Roman" w:eastAsia="Times New Roman" w:hAnsi="Times New Roman" w:cs="Times New Roman"/>
          <w:kern w:val="0"/>
          <w:sz w:val="24"/>
          <w:szCs w:val="24"/>
          <w:lang w:eastAsia="en-IN"/>
          <w14:ligatures w14:val="none"/>
        </w:rPr>
        <w:t xml:space="preserve">, owing to their portability, affordability, and suitability for personal and home healthcare use. However, </w:t>
      </w:r>
      <w:r w:rsidRPr="005F4992">
        <w:rPr>
          <w:rFonts w:ascii="Times New Roman" w:eastAsia="Times New Roman" w:hAnsi="Times New Roman" w:cs="Times New Roman"/>
          <w:b/>
          <w:bCs/>
          <w:kern w:val="0"/>
          <w:sz w:val="24"/>
          <w:szCs w:val="24"/>
          <w:lang w:eastAsia="en-IN"/>
          <w14:ligatures w14:val="none"/>
        </w:rPr>
        <w:t>wearable smart pulse oximeters</w:t>
      </w:r>
      <w:r w:rsidRPr="005F4992">
        <w:rPr>
          <w:rFonts w:ascii="Times New Roman" w:eastAsia="Times New Roman" w:hAnsi="Times New Roman" w:cs="Times New Roman"/>
          <w:kern w:val="0"/>
          <w:sz w:val="24"/>
          <w:szCs w:val="24"/>
          <w:lang w:eastAsia="en-IN"/>
          <w14:ligatures w14:val="none"/>
        </w:rPr>
        <w:t xml:space="preserve"> are expected to exhibit the </w:t>
      </w:r>
      <w:r w:rsidRPr="005F4992">
        <w:rPr>
          <w:rFonts w:ascii="Times New Roman" w:eastAsia="Times New Roman" w:hAnsi="Times New Roman" w:cs="Times New Roman"/>
          <w:b/>
          <w:bCs/>
          <w:kern w:val="0"/>
          <w:sz w:val="24"/>
          <w:szCs w:val="24"/>
          <w:lang w:eastAsia="en-IN"/>
          <w14:ligatures w14:val="none"/>
        </w:rPr>
        <w:t>fastest growth rate</w:t>
      </w:r>
      <w:r w:rsidRPr="005F4992">
        <w:rPr>
          <w:rFonts w:ascii="Times New Roman" w:eastAsia="Times New Roman" w:hAnsi="Times New Roman" w:cs="Times New Roman"/>
          <w:kern w:val="0"/>
          <w:sz w:val="24"/>
          <w:szCs w:val="24"/>
          <w:lang w:eastAsia="en-IN"/>
          <w14:ligatures w14:val="none"/>
        </w:rPr>
        <w:t>, driven by their seamless integration with smartwatches and fitness trackers.</w:t>
      </w:r>
    </w:p>
    <w:p w14:paraId="0C3D437E"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i/>
          <w:iCs/>
          <w:kern w:val="0"/>
          <w:sz w:val="24"/>
          <w:szCs w:val="24"/>
          <w:lang w:eastAsia="en-IN"/>
          <w14:ligatures w14:val="none"/>
        </w:rPr>
        <w:t xml:space="preserve">Wearable oximeters are emerging as the backbone of real-time, continuous </w:t>
      </w:r>
      <w:proofErr w:type="spellStart"/>
      <w:r w:rsidRPr="005F4992">
        <w:rPr>
          <w:rFonts w:ascii="Times New Roman" w:eastAsia="Times New Roman" w:hAnsi="Times New Roman" w:cs="Times New Roman"/>
          <w:i/>
          <w:iCs/>
          <w:kern w:val="0"/>
          <w:sz w:val="24"/>
          <w:szCs w:val="24"/>
          <w:lang w:eastAsia="en-IN"/>
          <w14:ligatures w14:val="none"/>
        </w:rPr>
        <w:t>SpO</w:t>
      </w:r>
      <w:proofErr w:type="spellEnd"/>
      <w:r w:rsidRPr="005F4992">
        <w:rPr>
          <w:rFonts w:ascii="Times New Roman" w:eastAsia="Times New Roman" w:hAnsi="Times New Roman" w:cs="Times New Roman"/>
          <w:i/>
          <w:iCs/>
          <w:kern w:val="0"/>
          <w:sz w:val="24"/>
          <w:szCs w:val="24"/>
          <w:lang w:eastAsia="en-IN"/>
          <w14:ligatures w14:val="none"/>
        </w:rPr>
        <w:t>₂ tracking in chronic disease management and high-performance athletic monitoring.</w:t>
      </w:r>
    </w:p>
    <w:p w14:paraId="2553013B"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65719684">
          <v:rect id="_x0000_i1027" style="width:0;height:1.5pt" o:hralign="center" o:hrstd="t" o:hr="t" fillcolor="#a0a0a0" stroked="f"/>
        </w:pict>
      </w:r>
    </w:p>
    <w:p w14:paraId="7C6300B5"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By Application</w:t>
      </w:r>
    </w:p>
    <w:p w14:paraId="7D1F1C82"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Smart pulse oximeters serve various clinical and preventive functions:</w:t>
      </w:r>
    </w:p>
    <w:p w14:paraId="2D9591B3" w14:textId="77777777" w:rsidR="005F4992" w:rsidRPr="005F4992" w:rsidRDefault="005F4992" w:rsidP="005F499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Chronic Obstructive Pulmonary Disease (COPD)</w:t>
      </w:r>
    </w:p>
    <w:p w14:paraId="5E035E36" w14:textId="77777777" w:rsidR="005F4992" w:rsidRPr="005F4992" w:rsidRDefault="005F4992" w:rsidP="005F499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 xml:space="preserve">Sleep </w:t>
      </w:r>
      <w:proofErr w:type="spellStart"/>
      <w:r w:rsidRPr="005F4992">
        <w:rPr>
          <w:rFonts w:ascii="Times New Roman" w:eastAsia="Times New Roman" w:hAnsi="Times New Roman" w:cs="Times New Roman"/>
          <w:b/>
          <w:bCs/>
          <w:kern w:val="0"/>
          <w:sz w:val="24"/>
          <w:szCs w:val="24"/>
          <w:lang w:eastAsia="en-IN"/>
          <w14:ligatures w14:val="none"/>
        </w:rPr>
        <w:t>Apnea</w:t>
      </w:r>
      <w:proofErr w:type="spellEnd"/>
      <w:r w:rsidRPr="005F4992">
        <w:rPr>
          <w:rFonts w:ascii="Times New Roman" w:eastAsia="Times New Roman" w:hAnsi="Times New Roman" w:cs="Times New Roman"/>
          <w:b/>
          <w:bCs/>
          <w:kern w:val="0"/>
          <w:sz w:val="24"/>
          <w:szCs w:val="24"/>
          <w:lang w:eastAsia="en-IN"/>
          <w14:ligatures w14:val="none"/>
        </w:rPr>
        <w:t xml:space="preserve"> Monitoring</w:t>
      </w:r>
    </w:p>
    <w:p w14:paraId="424223D2" w14:textId="77777777" w:rsidR="005F4992" w:rsidRPr="005F4992" w:rsidRDefault="005F4992" w:rsidP="005F499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Cardiac Health Monitoring</w:t>
      </w:r>
    </w:p>
    <w:p w14:paraId="7E64FFD5" w14:textId="77777777" w:rsidR="005F4992" w:rsidRPr="005F4992" w:rsidRDefault="005F4992" w:rsidP="005F499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Post-Surgical Recovery Monitoring</w:t>
      </w:r>
    </w:p>
    <w:p w14:paraId="03B798B3" w14:textId="77777777" w:rsidR="005F4992" w:rsidRPr="005F4992" w:rsidRDefault="005F4992" w:rsidP="005F499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General Wellness &amp; Fitness</w:t>
      </w:r>
    </w:p>
    <w:p w14:paraId="3569CA7E"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 </w:t>
      </w:r>
      <w:r w:rsidRPr="005F4992">
        <w:rPr>
          <w:rFonts w:ascii="Times New Roman" w:eastAsia="Times New Roman" w:hAnsi="Times New Roman" w:cs="Times New Roman"/>
          <w:b/>
          <w:bCs/>
          <w:kern w:val="0"/>
          <w:sz w:val="24"/>
          <w:szCs w:val="24"/>
          <w:lang w:eastAsia="en-IN"/>
          <w14:ligatures w14:val="none"/>
        </w:rPr>
        <w:t>chronic respiratory disease segment</w:t>
      </w:r>
      <w:r w:rsidRPr="005F4992">
        <w:rPr>
          <w:rFonts w:ascii="Times New Roman" w:eastAsia="Times New Roman" w:hAnsi="Times New Roman" w:cs="Times New Roman"/>
          <w:kern w:val="0"/>
          <w:sz w:val="24"/>
          <w:szCs w:val="24"/>
          <w:lang w:eastAsia="en-IN"/>
          <w14:ligatures w14:val="none"/>
        </w:rPr>
        <w:t xml:space="preserve"> holds a dominant share, reflecting rising global incidence. However, </w:t>
      </w:r>
      <w:r w:rsidRPr="005F4992">
        <w:rPr>
          <w:rFonts w:ascii="Times New Roman" w:eastAsia="Times New Roman" w:hAnsi="Times New Roman" w:cs="Times New Roman"/>
          <w:b/>
          <w:bCs/>
          <w:kern w:val="0"/>
          <w:sz w:val="24"/>
          <w:szCs w:val="24"/>
          <w:lang w:eastAsia="en-IN"/>
          <w14:ligatures w14:val="none"/>
        </w:rPr>
        <w:t>fitness and wellness tracking</w:t>
      </w:r>
      <w:r w:rsidRPr="005F4992">
        <w:rPr>
          <w:rFonts w:ascii="Times New Roman" w:eastAsia="Times New Roman" w:hAnsi="Times New Roman" w:cs="Times New Roman"/>
          <w:kern w:val="0"/>
          <w:sz w:val="24"/>
          <w:szCs w:val="24"/>
          <w:lang w:eastAsia="en-IN"/>
          <w14:ligatures w14:val="none"/>
        </w:rPr>
        <w:t xml:space="preserve"> </w:t>
      </w:r>
      <w:proofErr w:type="gramStart"/>
      <w:r w:rsidRPr="005F4992">
        <w:rPr>
          <w:rFonts w:ascii="Times New Roman" w:eastAsia="Times New Roman" w:hAnsi="Times New Roman" w:cs="Times New Roman"/>
          <w:kern w:val="0"/>
          <w:sz w:val="24"/>
          <w:szCs w:val="24"/>
          <w:lang w:eastAsia="en-IN"/>
          <w14:ligatures w14:val="none"/>
        </w:rPr>
        <w:t>is</w:t>
      </w:r>
      <w:proofErr w:type="gramEnd"/>
      <w:r w:rsidRPr="005F4992">
        <w:rPr>
          <w:rFonts w:ascii="Times New Roman" w:eastAsia="Times New Roman" w:hAnsi="Times New Roman" w:cs="Times New Roman"/>
          <w:kern w:val="0"/>
          <w:sz w:val="24"/>
          <w:szCs w:val="24"/>
          <w:lang w:eastAsia="en-IN"/>
          <w14:ligatures w14:val="none"/>
        </w:rPr>
        <w:t xml:space="preserve"> a rapidly expanding application, particularly in Asia Pacific and North America, </w:t>
      </w:r>
      <w:proofErr w:type="spellStart"/>
      <w:r w:rsidRPr="005F4992">
        <w:rPr>
          <w:rFonts w:ascii="Times New Roman" w:eastAsia="Times New Roman" w:hAnsi="Times New Roman" w:cs="Times New Roman"/>
          <w:kern w:val="0"/>
          <w:sz w:val="24"/>
          <w:szCs w:val="24"/>
          <w:lang w:eastAsia="en-IN"/>
          <w14:ligatures w14:val="none"/>
        </w:rPr>
        <w:t>fueled</w:t>
      </w:r>
      <w:proofErr w:type="spellEnd"/>
      <w:r w:rsidRPr="005F4992">
        <w:rPr>
          <w:rFonts w:ascii="Times New Roman" w:eastAsia="Times New Roman" w:hAnsi="Times New Roman" w:cs="Times New Roman"/>
          <w:kern w:val="0"/>
          <w:sz w:val="24"/>
          <w:szCs w:val="24"/>
          <w:lang w:eastAsia="en-IN"/>
          <w14:ligatures w14:val="none"/>
        </w:rPr>
        <w:t xml:space="preserve"> by consumer demand for personalized health data.</w:t>
      </w:r>
    </w:p>
    <w:p w14:paraId="368A17D8"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51A84601">
          <v:rect id="_x0000_i1028" style="width:0;height:1.5pt" o:hralign="center" o:hrstd="t" o:hr="t" fillcolor="#a0a0a0" stroked="f"/>
        </w:pict>
      </w:r>
    </w:p>
    <w:p w14:paraId="6AC18BAA"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By End User</w:t>
      </w:r>
    </w:p>
    <w:p w14:paraId="1E17DC91"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The market is adopted across diverse clinical and non-clinical environments:</w:t>
      </w:r>
    </w:p>
    <w:p w14:paraId="1475580E" w14:textId="77777777" w:rsidR="005F4992" w:rsidRPr="005F4992" w:rsidRDefault="005F4992" w:rsidP="005F49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Hospitals and Clinics</w:t>
      </w:r>
    </w:p>
    <w:p w14:paraId="74BFDF75" w14:textId="77777777" w:rsidR="005F4992" w:rsidRPr="005F4992" w:rsidRDefault="005F4992" w:rsidP="005F49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lastRenderedPageBreak/>
        <w:t xml:space="preserve">Ambulatory Surgical </w:t>
      </w:r>
      <w:proofErr w:type="spellStart"/>
      <w:r w:rsidRPr="005F4992">
        <w:rPr>
          <w:rFonts w:ascii="Times New Roman" w:eastAsia="Times New Roman" w:hAnsi="Times New Roman" w:cs="Times New Roman"/>
          <w:b/>
          <w:bCs/>
          <w:kern w:val="0"/>
          <w:sz w:val="24"/>
          <w:szCs w:val="24"/>
          <w:lang w:eastAsia="en-IN"/>
          <w14:ligatures w14:val="none"/>
        </w:rPr>
        <w:t>Centers</w:t>
      </w:r>
      <w:proofErr w:type="spellEnd"/>
      <w:r w:rsidRPr="005F4992">
        <w:rPr>
          <w:rFonts w:ascii="Times New Roman" w:eastAsia="Times New Roman" w:hAnsi="Times New Roman" w:cs="Times New Roman"/>
          <w:b/>
          <w:bCs/>
          <w:kern w:val="0"/>
          <w:sz w:val="24"/>
          <w:szCs w:val="24"/>
          <w:lang w:eastAsia="en-IN"/>
          <w14:ligatures w14:val="none"/>
        </w:rPr>
        <w:t xml:space="preserve"> (ASCs)</w:t>
      </w:r>
    </w:p>
    <w:p w14:paraId="7FEC8B8E" w14:textId="77777777" w:rsidR="005F4992" w:rsidRPr="005F4992" w:rsidRDefault="005F4992" w:rsidP="005F49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Home Healthcare Settings</w:t>
      </w:r>
    </w:p>
    <w:p w14:paraId="30B2B0C3" w14:textId="77777777" w:rsidR="005F4992" w:rsidRPr="005F4992" w:rsidRDefault="005F4992" w:rsidP="005F49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 xml:space="preserve">Fitness and Sports </w:t>
      </w:r>
      <w:proofErr w:type="spellStart"/>
      <w:r w:rsidRPr="005F4992">
        <w:rPr>
          <w:rFonts w:ascii="Times New Roman" w:eastAsia="Times New Roman" w:hAnsi="Times New Roman" w:cs="Times New Roman"/>
          <w:b/>
          <w:bCs/>
          <w:kern w:val="0"/>
          <w:sz w:val="24"/>
          <w:szCs w:val="24"/>
          <w:lang w:eastAsia="en-IN"/>
          <w14:ligatures w14:val="none"/>
        </w:rPr>
        <w:t>Centers</w:t>
      </w:r>
      <w:proofErr w:type="spellEnd"/>
    </w:p>
    <w:p w14:paraId="5233EB27" w14:textId="77777777" w:rsidR="005F4992" w:rsidRPr="005F4992" w:rsidRDefault="005F4992" w:rsidP="005F499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Military and Emergency Services</w:t>
      </w:r>
    </w:p>
    <w:p w14:paraId="2CD1077E"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Home healthcare</w:t>
      </w:r>
      <w:r w:rsidRPr="005F4992">
        <w:rPr>
          <w:rFonts w:ascii="Times New Roman" w:eastAsia="Times New Roman" w:hAnsi="Times New Roman" w:cs="Times New Roman"/>
          <w:kern w:val="0"/>
          <w:sz w:val="24"/>
          <w:szCs w:val="24"/>
          <w:lang w:eastAsia="en-IN"/>
          <w14:ligatures w14:val="none"/>
        </w:rPr>
        <w:t xml:space="preserve"> stands out as a high-value end-use sector. It is projected to grow rapidly during the forecast period, largely due to aging populations, reimbursement changes, and patients preferring remote monitoring. </w:t>
      </w:r>
      <w:r w:rsidRPr="005F4992">
        <w:rPr>
          <w:rFonts w:ascii="Times New Roman" w:eastAsia="Times New Roman" w:hAnsi="Times New Roman" w:cs="Times New Roman"/>
          <w:i/>
          <w:iCs/>
          <w:kern w:val="0"/>
          <w:sz w:val="24"/>
          <w:szCs w:val="24"/>
          <w:lang w:eastAsia="en-IN"/>
          <w14:ligatures w14:val="none"/>
        </w:rPr>
        <w:t>The convenience and clinical-grade data offered by connected oximeters are reshaping at-home recovery and chronic disease oversight.</w:t>
      </w:r>
    </w:p>
    <w:p w14:paraId="6A193BD2"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3F927E76">
          <v:rect id="_x0000_i1029" style="width:0;height:1.5pt" o:hralign="center" o:hrstd="t" o:hr="t" fillcolor="#a0a0a0" stroked="f"/>
        </w:pict>
      </w:r>
    </w:p>
    <w:p w14:paraId="6518D954"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By Region</w:t>
      </w:r>
    </w:p>
    <w:p w14:paraId="055656E4"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The global market is segmented into five core regions:</w:t>
      </w:r>
    </w:p>
    <w:p w14:paraId="5C502777" w14:textId="77777777" w:rsidR="005F4992" w:rsidRPr="005F4992" w:rsidRDefault="005F4992" w:rsidP="005F49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North America</w:t>
      </w:r>
    </w:p>
    <w:p w14:paraId="0A06FABE" w14:textId="77777777" w:rsidR="005F4992" w:rsidRPr="005F4992" w:rsidRDefault="005F4992" w:rsidP="005F49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Europe</w:t>
      </w:r>
    </w:p>
    <w:p w14:paraId="48CDFDD3" w14:textId="77777777" w:rsidR="005F4992" w:rsidRPr="005F4992" w:rsidRDefault="005F4992" w:rsidP="005F49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Asia Pacific</w:t>
      </w:r>
    </w:p>
    <w:p w14:paraId="218F6757" w14:textId="77777777" w:rsidR="005F4992" w:rsidRPr="005F4992" w:rsidRDefault="005F4992" w:rsidP="005F49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Latin America</w:t>
      </w:r>
    </w:p>
    <w:p w14:paraId="157C265C" w14:textId="77777777" w:rsidR="005F4992" w:rsidRPr="005F4992" w:rsidRDefault="005F4992" w:rsidP="005F499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Middle East &amp; Africa (MEA)</w:t>
      </w:r>
    </w:p>
    <w:p w14:paraId="56D86246"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North America</w:t>
      </w:r>
      <w:r w:rsidRPr="005F4992">
        <w:rPr>
          <w:rFonts w:ascii="Times New Roman" w:eastAsia="Times New Roman" w:hAnsi="Times New Roman" w:cs="Times New Roman"/>
          <w:kern w:val="0"/>
          <w:sz w:val="24"/>
          <w:szCs w:val="24"/>
          <w:lang w:eastAsia="en-IN"/>
          <w14:ligatures w14:val="none"/>
        </w:rPr>
        <w:t xml:space="preserve"> remains the dominant regional market, driven by mature healthcare IT systems, </w:t>
      </w:r>
      <w:proofErr w:type="spellStart"/>
      <w:r w:rsidRPr="005F4992">
        <w:rPr>
          <w:rFonts w:ascii="Times New Roman" w:eastAsia="Times New Roman" w:hAnsi="Times New Roman" w:cs="Times New Roman"/>
          <w:kern w:val="0"/>
          <w:sz w:val="24"/>
          <w:szCs w:val="24"/>
          <w:lang w:eastAsia="en-IN"/>
          <w14:ligatures w14:val="none"/>
        </w:rPr>
        <w:t>favorable</w:t>
      </w:r>
      <w:proofErr w:type="spellEnd"/>
      <w:r w:rsidRPr="005F4992">
        <w:rPr>
          <w:rFonts w:ascii="Times New Roman" w:eastAsia="Times New Roman" w:hAnsi="Times New Roman" w:cs="Times New Roman"/>
          <w:kern w:val="0"/>
          <w:sz w:val="24"/>
          <w:szCs w:val="24"/>
          <w:lang w:eastAsia="en-IN"/>
          <w14:ligatures w14:val="none"/>
        </w:rPr>
        <w:t xml:space="preserve"> reimbursement models, and strong consumer health awareness. However, </w:t>
      </w:r>
      <w:r w:rsidRPr="005F4992">
        <w:rPr>
          <w:rFonts w:ascii="Times New Roman" w:eastAsia="Times New Roman" w:hAnsi="Times New Roman" w:cs="Times New Roman"/>
          <w:b/>
          <w:bCs/>
          <w:kern w:val="0"/>
          <w:sz w:val="24"/>
          <w:szCs w:val="24"/>
          <w:lang w:eastAsia="en-IN"/>
          <w14:ligatures w14:val="none"/>
        </w:rPr>
        <w:t>Asia Pacific</w:t>
      </w:r>
      <w:r w:rsidRPr="005F4992">
        <w:rPr>
          <w:rFonts w:ascii="Times New Roman" w:eastAsia="Times New Roman" w:hAnsi="Times New Roman" w:cs="Times New Roman"/>
          <w:kern w:val="0"/>
          <w:sz w:val="24"/>
          <w:szCs w:val="24"/>
          <w:lang w:eastAsia="en-IN"/>
          <w14:ligatures w14:val="none"/>
        </w:rPr>
        <w:t xml:space="preserve"> is forecasted to be the </w:t>
      </w:r>
      <w:r w:rsidRPr="005F4992">
        <w:rPr>
          <w:rFonts w:ascii="Times New Roman" w:eastAsia="Times New Roman" w:hAnsi="Times New Roman" w:cs="Times New Roman"/>
          <w:b/>
          <w:bCs/>
          <w:kern w:val="0"/>
          <w:sz w:val="24"/>
          <w:szCs w:val="24"/>
          <w:lang w:eastAsia="en-IN"/>
          <w14:ligatures w14:val="none"/>
        </w:rPr>
        <w:t>fastest-growing region</w:t>
      </w:r>
      <w:r w:rsidRPr="005F4992">
        <w:rPr>
          <w:rFonts w:ascii="Times New Roman" w:eastAsia="Times New Roman" w:hAnsi="Times New Roman" w:cs="Times New Roman"/>
          <w:kern w:val="0"/>
          <w:sz w:val="24"/>
          <w:szCs w:val="24"/>
          <w:lang w:eastAsia="en-IN"/>
          <w14:ligatures w14:val="none"/>
        </w:rPr>
        <w:t xml:space="preserve"> through 2030, </w:t>
      </w:r>
      <w:proofErr w:type="spellStart"/>
      <w:r w:rsidRPr="005F4992">
        <w:rPr>
          <w:rFonts w:ascii="Times New Roman" w:eastAsia="Times New Roman" w:hAnsi="Times New Roman" w:cs="Times New Roman"/>
          <w:kern w:val="0"/>
          <w:sz w:val="24"/>
          <w:szCs w:val="24"/>
          <w:lang w:eastAsia="en-IN"/>
          <w14:ligatures w14:val="none"/>
        </w:rPr>
        <w:t>fueled</w:t>
      </w:r>
      <w:proofErr w:type="spellEnd"/>
      <w:r w:rsidRPr="005F4992">
        <w:rPr>
          <w:rFonts w:ascii="Times New Roman" w:eastAsia="Times New Roman" w:hAnsi="Times New Roman" w:cs="Times New Roman"/>
          <w:kern w:val="0"/>
          <w:sz w:val="24"/>
          <w:szCs w:val="24"/>
          <w:lang w:eastAsia="en-IN"/>
          <w14:ligatures w14:val="none"/>
        </w:rPr>
        <w:t xml:space="preserve"> by increasing healthcare digitization in countries like India, China, and South Korea.</w:t>
      </w:r>
    </w:p>
    <w:p w14:paraId="463F02E0"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This segmentation framework serves as the foundation for market forecasting, trend analysis, and opportunity mapping across 2024–2030.</w:t>
      </w:r>
    </w:p>
    <w:p w14:paraId="7A1412F1" w14:textId="77777777" w:rsidR="005F4992" w:rsidRPr="005F4992" w:rsidRDefault="005F4992" w:rsidP="005F49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F4992">
        <w:rPr>
          <w:rFonts w:ascii="Times New Roman" w:eastAsia="Times New Roman" w:hAnsi="Times New Roman" w:cs="Times New Roman"/>
          <w:b/>
          <w:bCs/>
          <w:kern w:val="0"/>
          <w:sz w:val="36"/>
          <w:szCs w:val="36"/>
          <w:lang w:eastAsia="en-IN"/>
          <w14:ligatures w14:val="none"/>
        </w:rPr>
        <w:t>3. Market Trends and Innovation Landscape</w:t>
      </w:r>
    </w:p>
    <w:p w14:paraId="6F27B204"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 </w:t>
      </w:r>
      <w:r w:rsidRPr="005F4992">
        <w:rPr>
          <w:rFonts w:ascii="Times New Roman" w:eastAsia="Times New Roman" w:hAnsi="Times New Roman" w:cs="Times New Roman"/>
          <w:b/>
          <w:bCs/>
          <w:kern w:val="0"/>
          <w:sz w:val="24"/>
          <w:szCs w:val="24"/>
          <w:lang w:eastAsia="en-IN"/>
          <w14:ligatures w14:val="none"/>
        </w:rPr>
        <w:t>smart pulse oximeter market</w:t>
      </w:r>
      <w:r w:rsidRPr="005F4992">
        <w:rPr>
          <w:rFonts w:ascii="Times New Roman" w:eastAsia="Times New Roman" w:hAnsi="Times New Roman" w:cs="Times New Roman"/>
          <w:kern w:val="0"/>
          <w:sz w:val="24"/>
          <w:szCs w:val="24"/>
          <w:lang w:eastAsia="en-IN"/>
          <w14:ligatures w14:val="none"/>
        </w:rPr>
        <w:t xml:space="preserve"> is undergoing rapid transformation, driven by innovations across hardware design, AI-powered software, and data interoperability. As digital health becomes integral to patient care, the market is moving beyond basic oxygen saturation readings toward intelligent, connected diagnostics.</w:t>
      </w:r>
    </w:p>
    <w:p w14:paraId="60E53711"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286C6A80">
          <v:rect id="_x0000_i1036" style="width:0;height:1.5pt" o:hralign="center" o:hrstd="t" o:hr="t" fillcolor="#a0a0a0" stroked="f"/>
        </w:pict>
      </w:r>
    </w:p>
    <w:p w14:paraId="547E6B81"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AI and Predictive Health Integration</w:t>
      </w:r>
    </w:p>
    <w:p w14:paraId="10EF1606"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One of the most impactful trends is the integration of </w:t>
      </w:r>
      <w:r w:rsidRPr="005F4992">
        <w:rPr>
          <w:rFonts w:ascii="Times New Roman" w:eastAsia="Times New Roman" w:hAnsi="Times New Roman" w:cs="Times New Roman"/>
          <w:b/>
          <w:bCs/>
          <w:kern w:val="0"/>
          <w:sz w:val="24"/>
          <w:szCs w:val="24"/>
          <w:lang w:eastAsia="en-IN"/>
          <w14:ligatures w14:val="none"/>
        </w:rPr>
        <w:t>artificial intelligence (AI)</w:t>
      </w:r>
      <w:r w:rsidRPr="005F4992">
        <w:rPr>
          <w:rFonts w:ascii="Times New Roman" w:eastAsia="Times New Roman" w:hAnsi="Times New Roman" w:cs="Times New Roman"/>
          <w:kern w:val="0"/>
          <w:sz w:val="24"/>
          <w:szCs w:val="24"/>
          <w:lang w:eastAsia="en-IN"/>
          <w14:ligatures w14:val="none"/>
        </w:rPr>
        <w:t xml:space="preserve"> and </w:t>
      </w:r>
      <w:r w:rsidRPr="005F4992">
        <w:rPr>
          <w:rFonts w:ascii="Times New Roman" w:eastAsia="Times New Roman" w:hAnsi="Times New Roman" w:cs="Times New Roman"/>
          <w:b/>
          <w:bCs/>
          <w:kern w:val="0"/>
          <w:sz w:val="24"/>
          <w:szCs w:val="24"/>
          <w:lang w:eastAsia="en-IN"/>
          <w14:ligatures w14:val="none"/>
        </w:rPr>
        <w:t>machine learning (ML)</w:t>
      </w:r>
      <w:r w:rsidRPr="005F4992">
        <w:rPr>
          <w:rFonts w:ascii="Times New Roman" w:eastAsia="Times New Roman" w:hAnsi="Times New Roman" w:cs="Times New Roman"/>
          <w:kern w:val="0"/>
          <w:sz w:val="24"/>
          <w:szCs w:val="24"/>
          <w:lang w:eastAsia="en-IN"/>
          <w14:ligatures w14:val="none"/>
        </w:rPr>
        <w:t xml:space="preserve"> algorithms within oximeter platforms. Modern smart oximeters can now identify abnormal </w:t>
      </w:r>
      <w:proofErr w:type="spellStart"/>
      <w:r w:rsidRPr="005F4992">
        <w:rPr>
          <w:rFonts w:ascii="Times New Roman" w:eastAsia="Times New Roman" w:hAnsi="Times New Roman" w:cs="Times New Roman"/>
          <w:kern w:val="0"/>
          <w:sz w:val="24"/>
          <w:szCs w:val="24"/>
          <w:lang w:eastAsia="en-IN"/>
          <w14:ligatures w14:val="none"/>
        </w:rPr>
        <w:t>SpO</w:t>
      </w:r>
      <w:proofErr w:type="spellEnd"/>
      <w:r w:rsidRPr="005F4992">
        <w:rPr>
          <w:rFonts w:ascii="Times New Roman" w:eastAsia="Times New Roman" w:hAnsi="Times New Roman" w:cs="Times New Roman"/>
          <w:kern w:val="0"/>
          <w:sz w:val="24"/>
          <w:szCs w:val="24"/>
          <w:lang w:eastAsia="en-IN"/>
          <w14:ligatures w14:val="none"/>
        </w:rPr>
        <w:t xml:space="preserve">₂ trends and issue predictive alerts for hypoxia, tachycardia, or respiratory distress—especially useful in remote settings. </w:t>
      </w:r>
      <w:r w:rsidRPr="005F4992">
        <w:rPr>
          <w:rFonts w:ascii="Times New Roman" w:eastAsia="Times New Roman" w:hAnsi="Times New Roman" w:cs="Times New Roman"/>
          <w:i/>
          <w:iCs/>
          <w:kern w:val="0"/>
          <w:sz w:val="24"/>
          <w:szCs w:val="24"/>
          <w:lang w:eastAsia="en-IN"/>
          <w14:ligatures w14:val="none"/>
        </w:rPr>
        <w:t xml:space="preserve">These innovations reduce emergency visits by enabling early intervention, particularly for patients with COPD, sleep </w:t>
      </w:r>
      <w:proofErr w:type="spellStart"/>
      <w:r w:rsidRPr="005F4992">
        <w:rPr>
          <w:rFonts w:ascii="Times New Roman" w:eastAsia="Times New Roman" w:hAnsi="Times New Roman" w:cs="Times New Roman"/>
          <w:i/>
          <w:iCs/>
          <w:kern w:val="0"/>
          <w:sz w:val="24"/>
          <w:szCs w:val="24"/>
          <w:lang w:eastAsia="en-IN"/>
          <w14:ligatures w14:val="none"/>
        </w:rPr>
        <w:t>apnea</w:t>
      </w:r>
      <w:proofErr w:type="spellEnd"/>
      <w:r w:rsidRPr="005F4992">
        <w:rPr>
          <w:rFonts w:ascii="Times New Roman" w:eastAsia="Times New Roman" w:hAnsi="Times New Roman" w:cs="Times New Roman"/>
          <w:i/>
          <w:iCs/>
          <w:kern w:val="0"/>
          <w:sz w:val="24"/>
          <w:szCs w:val="24"/>
          <w:lang w:eastAsia="en-IN"/>
          <w14:ligatures w14:val="none"/>
        </w:rPr>
        <w:t>, and cardiovascular disease.</w:t>
      </w:r>
    </w:p>
    <w:p w14:paraId="3F2C95B5"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lastRenderedPageBreak/>
        <w:t xml:space="preserve">Some devices are already being tested for </w:t>
      </w:r>
      <w:r w:rsidRPr="005F4992">
        <w:rPr>
          <w:rFonts w:ascii="Times New Roman" w:eastAsia="Times New Roman" w:hAnsi="Times New Roman" w:cs="Times New Roman"/>
          <w:b/>
          <w:bCs/>
          <w:kern w:val="0"/>
          <w:sz w:val="24"/>
          <w:szCs w:val="24"/>
          <w:lang w:eastAsia="en-IN"/>
          <w14:ligatures w14:val="none"/>
        </w:rPr>
        <w:t>machine-learning-based anomaly detection</w:t>
      </w:r>
      <w:r w:rsidRPr="005F4992">
        <w:rPr>
          <w:rFonts w:ascii="Times New Roman" w:eastAsia="Times New Roman" w:hAnsi="Times New Roman" w:cs="Times New Roman"/>
          <w:kern w:val="0"/>
          <w:sz w:val="24"/>
          <w:szCs w:val="24"/>
          <w:lang w:eastAsia="en-IN"/>
          <w14:ligatures w14:val="none"/>
        </w:rPr>
        <w:t>, capable of filtering motion artifacts or poor perfusion errors. This enhances accuracy and clinical confidence, especially in ambulatory or athletic scenarios.</w:t>
      </w:r>
    </w:p>
    <w:p w14:paraId="2C781D11"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623E743C">
          <v:rect id="_x0000_i1037" style="width:0;height:1.5pt" o:hralign="center" o:hrstd="t" o:hr="t" fillcolor="#a0a0a0" stroked="f"/>
        </w:pict>
      </w:r>
    </w:p>
    <w:p w14:paraId="16FFE6A0"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Sensor and Form Factor Innovation</w:t>
      </w:r>
    </w:p>
    <w:p w14:paraId="723F4C9B"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Advanced material science is enabling the development of </w:t>
      </w:r>
      <w:r w:rsidRPr="005F4992">
        <w:rPr>
          <w:rFonts w:ascii="Times New Roman" w:eastAsia="Times New Roman" w:hAnsi="Times New Roman" w:cs="Times New Roman"/>
          <w:b/>
          <w:bCs/>
          <w:kern w:val="0"/>
          <w:sz w:val="24"/>
          <w:szCs w:val="24"/>
          <w:lang w:eastAsia="en-IN"/>
          <w14:ligatures w14:val="none"/>
        </w:rPr>
        <w:t>flexible, skin-conforming sensors</w:t>
      </w:r>
      <w:r w:rsidRPr="005F4992">
        <w:rPr>
          <w:rFonts w:ascii="Times New Roman" w:eastAsia="Times New Roman" w:hAnsi="Times New Roman" w:cs="Times New Roman"/>
          <w:kern w:val="0"/>
          <w:sz w:val="24"/>
          <w:szCs w:val="24"/>
          <w:lang w:eastAsia="en-IN"/>
          <w14:ligatures w14:val="none"/>
        </w:rPr>
        <w:t xml:space="preserve"> that maintain continuous contact with the body. These thin-film or printed biosensors are embedded into </w:t>
      </w:r>
      <w:r w:rsidRPr="005F4992">
        <w:rPr>
          <w:rFonts w:ascii="Times New Roman" w:eastAsia="Times New Roman" w:hAnsi="Times New Roman" w:cs="Times New Roman"/>
          <w:b/>
          <w:bCs/>
          <w:kern w:val="0"/>
          <w:sz w:val="24"/>
          <w:szCs w:val="24"/>
          <w:lang w:eastAsia="en-IN"/>
          <w14:ligatures w14:val="none"/>
        </w:rPr>
        <w:t>smart rings, wristbands, or e-patches</w:t>
      </w:r>
      <w:r w:rsidRPr="005F4992">
        <w:rPr>
          <w:rFonts w:ascii="Times New Roman" w:eastAsia="Times New Roman" w:hAnsi="Times New Roman" w:cs="Times New Roman"/>
          <w:kern w:val="0"/>
          <w:sz w:val="24"/>
          <w:szCs w:val="24"/>
          <w:lang w:eastAsia="en-IN"/>
          <w14:ligatures w14:val="none"/>
        </w:rPr>
        <w:t xml:space="preserve">, and are transforming the wearable segment of the market. </w:t>
      </w:r>
      <w:r w:rsidRPr="005F4992">
        <w:rPr>
          <w:rFonts w:ascii="Times New Roman" w:eastAsia="Times New Roman" w:hAnsi="Times New Roman" w:cs="Times New Roman"/>
          <w:i/>
          <w:iCs/>
          <w:kern w:val="0"/>
          <w:sz w:val="24"/>
          <w:szCs w:val="24"/>
          <w:lang w:eastAsia="en-IN"/>
          <w14:ligatures w14:val="none"/>
        </w:rPr>
        <w:t xml:space="preserve">This evolution addresses consumer demand for all-day comfort and passive monitoring, while also enhancing compliance in elderly or </w:t>
      </w:r>
      <w:proofErr w:type="spellStart"/>
      <w:r w:rsidRPr="005F4992">
        <w:rPr>
          <w:rFonts w:ascii="Times New Roman" w:eastAsia="Times New Roman" w:hAnsi="Times New Roman" w:cs="Times New Roman"/>
          <w:i/>
          <w:iCs/>
          <w:kern w:val="0"/>
          <w:sz w:val="24"/>
          <w:szCs w:val="24"/>
          <w:lang w:eastAsia="en-IN"/>
          <w14:ligatures w14:val="none"/>
        </w:rPr>
        <w:t>pediatric</w:t>
      </w:r>
      <w:proofErr w:type="spellEnd"/>
      <w:r w:rsidRPr="005F4992">
        <w:rPr>
          <w:rFonts w:ascii="Times New Roman" w:eastAsia="Times New Roman" w:hAnsi="Times New Roman" w:cs="Times New Roman"/>
          <w:i/>
          <w:iCs/>
          <w:kern w:val="0"/>
          <w:sz w:val="24"/>
          <w:szCs w:val="24"/>
          <w:lang w:eastAsia="en-IN"/>
          <w14:ligatures w14:val="none"/>
        </w:rPr>
        <w:t xml:space="preserve"> populations.</w:t>
      </w:r>
    </w:p>
    <w:p w14:paraId="016AD744"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Battery life improvements</w:t>
      </w:r>
      <w:r w:rsidRPr="005F4992">
        <w:rPr>
          <w:rFonts w:ascii="Times New Roman" w:eastAsia="Times New Roman" w:hAnsi="Times New Roman" w:cs="Times New Roman"/>
          <w:kern w:val="0"/>
          <w:sz w:val="24"/>
          <w:szCs w:val="24"/>
          <w:lang w:eastAsia="en-IN"/>
          <w14:ligatures w14:val="none"/>
        </w:rPr>
        <w:t xml:space="preserve">, </w:t>
      </w:r>
      <w:r w:rsidRPr="005F4992">
        <w:rPr>
          <w:rFonts w:ascii="Times New Roman" w:eastAsia="Times New Roman" w:hAnsi="Times New Roman" w:cs="Times New Roman"/>
          <w:b/>
          <w:bCs/>
          <w:kern w:val="0"/>
          <w:sz w:val="24"/>
          <w:szCs w:val="24"/>
          <w:lang w:eastAsia="en-IN"/>
          <w14:ligatures w14:val="none"/>
        </w:rPr>
        <w:t>USB-C charging compatibility</w:t>
      </w:r>
      <w:r w:rsidRPr="005F4992">
        <w:rPr>
          <w:rFonts w:ascii="Times New Roman" w:eastAsia="Times New Roman" w:hAnsi="Times New Roman" w:cs="Times New Roman"/>
          <w:kern w:val="0"/>
          <w:sz w:val="24"/>
          <w:szCs w:val="24"/>
          <w:lang w:eastAsia="en-IN"/>
          <w14:ligatures w14:val="none"/>
        </w:rPr>
        <w:t xml:space="preserve">, and </w:t>
      </w:r>
      <w:r w:rsidRPr="005F4992">
        <w:rPr>
          <w:rFonts w:ascii="Times New Roman" w:eastAsia="Times New Roman" w:hAnsi="Times New Roman" w:cs="Times New Roman"/>
          <w:b/>
          <w:bCs/>
          <w:kern w:val="0"/>
          <w:sz w:val="24"/>
          <w:szCs w:val="24"/>
          <w:lang w:eastAsia="en-IN"/>
          <w14:ligatures w14:val="none"/>
        </w:rPr>
        <w:t>automatic data sync</w:t>
      </w:r>
      <w:r w:rsidRPr="005F4992">
        <w:rPr>
          <w:rFonts w:ascii="Times New Roman" w:eastAsia="Times New Roman" w:hAnsi="Times New Roman" w:cs="Times New Roman"/>
          <w:kern w:val="0"/>
          <w:sz w:val="24"/>
          <w:szCs w:val="24"/>
          <w:lang w:eastAsia="en-IN"/>
          <w14:ligatures w14:val="none"/>
        </w:rPr>
        <w:t xml:space="preserve"> capabilities are also standardizing across leading brands.</w:t>
      </w:r>
    </w:p>
    <w:p w14:paraId="7AD0F00A"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10FE036E">
          <v:rect id="_x0000_i1038" style="width:0;height:1.5pt" o:hralign="center" o:hrstd="t" o:hr="t" fillcolor="#a0a0a0" stroked="f"/>
        </w:pict>
      </w:r>
    </w:p>
    <w:p w14:paraId="3C95B382"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App Ecosystem Expansion</w:t>
      </w:r>
    </w:p>
    <w:p w14:paraId="56145B9D"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Smart pulse oximeters are increasingly paired with </w:t>
      </w:r>
      <w:r w:rsidRPr="005F4992">
        <w:rPr>
          <w:rFonts w:ascii="Times New Roman" w:eastAsia="Times New Roman" w:hAnsi="Times New Roman" w:cs="Times New Roman"/>
          <w:b/>
          <w:bCs/>
          <w:kern w:val="0"/>
          <w:sz w:val="24"/>
          <w:szCs w:val="24"/>
          <w:lang w:eastAsia="en-IN"/>
          <w14:ligatures w14:val="none"/>
        </w:rPr>
        <w:t>customized mobile apps</w:t>
      </w:r>
      <w:r w:rsidRPr="005F4992">
        <w:rPr>
          <w:rFonts w:ascii="Times New Roman" w:eastAsia="Times New Roman" w:hAnsi="Times New Roman" w:cs="Times New Roman"/>
          <w:kern w:val="0"/>
          <w:sz w:val="24"/>
          <w:szCs w:val="24"/>
          <w:lang w:eastAsia="en-IN"/>
          <w14:ligatures w14:val="none"/>
        </w:rPr>
        <w:t>, offering not just real-time data displays but also trend analytics, symptom journals, and teleconsultation integration. This app-based interface improves patient engagement and supports long-term disease management.</w:t>
      </w:r>
    </w:p>
    <w:p w14:paraId="660B8A9F"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i/>
          <w:iCs/>
          <w:kern w:val="0"/>
          <w:sz w:val="24"/>
          <w:szCs w:val="24"/>
          <w:lang w:eastAsia="en-IN"/>
          <w14:ligatures w14:val="none"/>
        </w:rPr>
        <w:t>For instance, several companies now offer API-linked oximetry data that feeds directly into EHR (Electronic Health Record) systems or cloud-based care dashboards—closing the loop between patient and provider.</w:t>
      </w:r>
    </w:p>
    <w:p w14:paraId="63D1E7E0"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BD6606F">
          <v:rect id="_x0000_i1039" style="width:0;height:1.5pt" o:hralign="center" o:hrstd="t" o:hr="t" fillcolor="#a0a0a0" stroked="f"/>
        </w:pict>
      </w:r>
    </w:p>
    <w:p w14:paraId="06B96EB8"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Product Pipeline and Partnerships</w:t>
      </w:r>
    </w:p>
    <w:p w14:paraId="12D9435E"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 market has witnessed a spike in </w:t>
      </w:r>
      <w:r w:rsidRPr="005F4992">
        <w:rPr>
          <w:rFonts w:ascii="Times New Roman" w:eastAsia="Times New Roman" w:hAnsi="Times New Roman" w:cs="Times New Roman"/>
          <w:b/>
          <w:bCs/>
          <w:kern w:val="0"/>
          <w:sz w:val="24"/>
          <w:szCs w:val="24"/>
          <w:lang w:eastAsia="en-IN"/>
          <w14:ligatures w14:val="none"/>
        </w:rPr>
        <w:t>strategic collaborations</w:t>
      </w:r>
      <w:r w:rsidRPr="005F4992">
        <w:rPr>
          <w:rFonts w:ascii="Times New Roman" w:eastAsia="Times New Roman" w:hAnsi="Times New Roman" w:cs="Times New Roman"/>
          <w:kern w:val="0"/>
          <w:sz w:val="24"/>
          <w:szCs w:val="24"/>
          <w:lang w:eastAsia="en-IN"/>
          <w14:ligatures w14:val="none"/>
        </w:rPr>
        <w:t xml:space="preserve"> between med-tech firms and digital health startups. Device manufacturers are partnering with AI developers to co-create </w:t>
      </w:r>
      <w:r w:rsidRPr="005F4992">
        <w:rPr>
          <w:rFonts w:ascii="Times New Roman" w:eastAsia="Times New Roman" w:hAnsi="Times New Roman" w:cs="Times New Roman"/>
          <w:b/>
          <w:bCs/>
          <w:kern w:val="0"/>
          <w:sz w:val="24"/>
          <w:szCs w:val="24"/>
          <w:lang w:eastAsia="en-IN"/>
          <w14:ligatures w14:val="none"/>
        </w:rPr>
        <w:t>FDA-cleared diagnostic algorithms</w:t>
      </w:r>
      <w:r w:rsidRPr="005F4992">
        <w:rPr>
          <w:rFonts w:ascii="Times New Roman" w:eastAsia="Times New Roman" w:hAnsi="Times New Roman" w:cs="Times New Roman"/>
          <w:kern w:val="0"/>
          <w:sz w:val="24"/>
          <w:szCs w:val="24"/>
          <w:lang w:eastAsia="en-IN"/>
          <w14:ligatures w14:val="none"/>
        </w:rPr>
        <w:t>. At the same time, partnerships with insurance companies and healthcare systems are emerging to pilot value-based remote monitoring programs using smart oximeters.</w:t>
      </w:r>
    </w:p>
    <w:p w14:paraId="33FA1B4E"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Recent innovation examples include:</w:t>
      </w:r>
    </w:p>
    <w:p w14:paraId="1CF654FB" w14:textId="77777777" w:rsidR="005F4992" w:rsidRPr="005F4992" w:rsidRDefault="005F4992" w:rsidP="005F499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Development of </w:t>
      </w:r>
      <w:r w:rsidRPr="005F4992">
        <w:rPr>
          <w:rFonts w:ascii="Times New Roman" w:eastAsia="Times New Roman" w:hAnsi="Times New Roman" w:cs="Times New Roman"/>
          <w:b/>
          <w:bCs/>
          <w:kern w:val="0"/>
          <w:sz w:val="24"/>
          <w:szCs w:val="24"/>
          <w:lang w:eastAsia="en-IN"/>
          <w14:ligatures w14:val="none"/>
        </w:rPr>
        <w:t>multi-parameter wearable monitors</w:t>
      </w:r>
      <w:r w:rsidRPr="005F4992">
        <w:rPr>
          <w:rFonts w:ascii="Times New Roman" w:eastAsia="Times New Roman" w:hAnsi="Times New Roman" w:cs="Times New Roman"/>
          <w:kern w:val="0"/>
          <w:sz w:val="24"/>
          <w:szCs w:val="24"/>
          <w:lang w:eastAsia="en-IN"/>
          <w14:ligatures w14:val="none"/>
        </w:rPr>
        <w:t xml:space="preserve"> integrating oximetry with ECG, temperature, and respiration sensors.</w:t>
      </w:r>
    </w:p>
    <w:p w14:paraId="3126EC43" w14:textId="77777777" w:rsidR="005F4992" w:rsidRPr="005F4992" w:rsidRDefault="005F4992" w:rsidP="005F499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Launch of </w:t>
      </w:r>
      <w:proofErr w:type="spellStart"/>
      <w:r w:rsidRPr="005F4992">
        <w:rPr>
          <w:rFonts w:ascii="Times New Roman" w:eastAsia="Times New Roman" w:hAnsi="Times New Roman" w:cs="Times New Roman"/>
          <w:b/>
          <w:bCs/>
          <w:kern w:val="0"/>
          <w:sz w:val="24"/>
          <w:szCs w:val="24"/>
          <w:lang w:eastAsia="en-IN"/>
          <w14:ligatures w14:val="none"/>
        </w:rPr>
        <w:t>pediatric</w:t>
      </w:r>
      <w:proofErr w:type="spellEnd"/>
      <w:r w:rsidRPr="005F4992">
        <w:rPr>
          <w:rFonts w:ascii="Times New Roman" w:eastAsia="Times New Roman" w:hAnsi="Times New Roman" w:cs="Times New Roman"/>
          <w:b/>
          <w:bCs/>
          <w:kern w:val="0"/>
          <w:sz w:val="24"/>
          <w:szCs w:val="24"/>
          <w:lang w:eastAsia="en-IN"/>
          <w14:ligatures w14:val="none"/>
        </w:rPr>
        <w:t>-specific oximeters</w:t>
      </w:r>
      <w:r w:rsidRPr="005F4992">
        <w:rPr>
          <w:rFonts w:ascii="Times New Roman" w:eastAsia="Times New Roman" w:hAnsi="Times New Roman" w:cs="Times New Roman"/>
          <w:kern w:val="0"/>
          <w:sz w:val="24"/>
          <w:szCs w:val="24"/>
          <w:lang w:eastAsia="en-IN"/>
          <w14:ligatures w14:val="none"/>
        </w:rPr>
        <w:t xml:space="preserve"> that incorporate gamified interfaces to improve usability.</w:t>
      </w:r>
    </w:p>
    <w:p w14:paraId="3D42A054" w14:textId="77777777" w:rsidR="005F4992" w:rsidRPr="005F4992" w:rsidRDefault="005F4992" w:rsidP="005F499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Trials for </w:t>
      </w:r>
      <w:r w:rsidRPr="005F4992">
        <w:rPr>
          <w:rFonts w:ascii="Times New Roman" w:eastAsia="Times New Roman" w:hAnsi="Times New Roman" w:cs="Times New Roman"/>
          <w:b/>
          <w:bCs/>
          <w:kern w:val="0"/>
          <w:sz w:val="24"/>
          <w:szCs w:val="24"/>
          <w:lang w:eastAsia="en-IN"/>
          <w14:ligatures w14:val="none"/>
        </w:rPr>
        <w:t>hospital-at-home programs</w:t>
      </w:r>
      <w:r w:rsidRPr="005F4992">
        <w:rPr>
          <w:rFonts w:ascii="Times New Roman" w:eastAsia="Times New Roman" w:hAnsi="Times New Roman" w:cs="Times New Roman"/>
          <w:kern w:val="0"/>
          <w:sz w:val="24"/>
          <w:szCs w:val="24"/>
          <w:lang w:eastAsia="en-IN"/>
          <w14:ligatures w14:val="none"/>
        </w:rPr>
        <w:t>, where smart oximeters are central to tracking patient stability post-discharge.</w:t>
      </w:r>
    </w:p>
    <w:p w14:paraId="400D9620"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i/>
          <w:iCs/>
          <w:kern w:val="0"/>
          <w:sz w:val="24"/>
          <w:szCs w:val="24"/>
          <w:lang w:eastAsia="en-IN"/>
          <w14:ligatures w14:val="none"/>
        </w:rPr>
        <w:lastRenderedPageBreak/>
        <w:t>These innovations signal a shift from episodic measurement tools to continuous health intelligence platforms.</w:t>
      </w:r>
    </w:p>
    <w:p w14:paraId="64451AC5"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6A3E7B7B">
          <v:rect id="_x0000_i1040" style="width:0;height:1.5pt" o:hralign="center" o:hrstd="t" o:hr="t" fillcolor="#a0a0a0" stroked="f"/>
        </w:pict>
      </w:r>
    </w:p>
    <w:p w14:paraId="4A20ECE7"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In summary, the innovation landscape of smart pulse oximeters is deeply influenced by the convergence of IoT, AI, and user-centric design. These advancements not only expand the clinical utility of the devices but also broaden their adoption in preventive, rehabilitative, and performance-focused care models.</w:t>
      </w:r>
    </w:p>
    <w:p w14:paraId="0A7CA517" w14:textId="77777777" w:rsidR="005F4992" w:rsidRPr="005F4992" w:rsidRDefault="005F4992" w:rsidP="005F49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F4992">
        <w:rPr>
          <w:rFonts w:ascii="Times New Roman" w:eastAsia="Times New Roman" w:hAnsi="Times New Roman" w:cs="Times New Roman"/>
          <w:b/>
          <w:bCs/>
          <w:kern w:val="0"/>
          <w:sz w:val="36"/>
          <w:szCs w:val="36"/>
          <w:lang w:eastAsia="en-IN"/>
          <w14:ligatures w14:val="none"/>
        </w:rPr>
        <w:t>4. Competitive Intelligence and Benchmarking</w:t>
      </w:r>
    </w:p>
    <w:p w14:paraId="6AD61675"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 </w:t>
      </w:r>
      <w:r w:rsidRPr="005F4992">
        <w:rPr>
          <w:rFonts w:ascii="Times New Roman" w:eastAsia="Times New Roman" w:hAnsi="Times New Roman" w:cs="Times New Roman"/>
          <w:b/>
          <w:bCs/>
          <w:kern w:val="0"/>
          <w:sz w:val="24"/>
          <w:szCs w:val="24"/>
          <w:lang w:eastAsia="en-IN"/>
          <w14:ligatures w14:val="none"/>
        </w:rPr>
        <w:t>smart pulse oximeter market</w:t>
      </w:r>
      <w:r w:rsidRPr="005F4992">
        <w:rPr>
          <w:rFonts w:ascii="Times New Roman" w:eastAsia="Times New Roman" w:hAnsi="Times New Roman" w:cs="Times New Roman"/>
          <w:kern w:val="0"/>
          <w:sz w:val="24"/>
          <w:szCs w:val="24"/>
          <w:lang w:eastAsia="en-IN"/>
          <w14:ligatures w14:val="none"/>
        </w:rPr>
        <w:t xml:space="preserve"> is moderately fragmented, characterized by a mix of traditional medical device giants, emerging digital health innovators, and specialized OEMs focused on connected monitoring. Strategic positioning among these players is defined by innovation cycles, regulatory clearances, distribution partnerships, and software integration capabilities.</w:t>
      </w:r>
    </w:p>
    <w:p w14:paraId="32286733"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Below is a strategic overview of leading companies shaping the competitive landscape:</w:t>
      </w:r>
    </w:p>
    <w:p w14:paraId="530BE5EB"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35BBC9AD">
          <v:rect id="_x0000_i1046" style="width:0;height:1.5pt" o:hralign="center" o:hrstd="t" o:hr="t" fillcolor="#a0a0a0" stroked="f"/>
        </w:pict>
      </w:r>
    </w:p>
    <w:p w14:paraId="0A8052C6"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1. Masimo Corporation</w:t>
      </w:r>
    </w:p>
    <w:p w14:paraId="77F426B4"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Masimo</w:t>
      </w:r>
      <w:r w:rsidRPr="005F4992">
        <w:rPr>
          <w:rFonts w:ascii="Times New Roman" w:eastAsia="Times New Roman" w:hAnsi="Times New Roman" w:cs="Times New Roman"/>
          <w:kern w:val="0"/>
          <w:sz w:val="24"/>
          <w:szCs w:val="24"/>
          <w:lang w:eastAsia="en-IN"/>
          <w14:ligatures w14:val="none"/>
        </w:rPr>
        <w:t xml:space="preserve"> is widely regarded as a technological leader in </w:t>
      </w:r>
      <w:proofErr w:type="spellStart"/>
      <w:r w:rsidRPr="005F4992">
        <w:rPr>
          <w:rFonts w:ascii="Times New Roman" w:eastAsia="Times New Roman" w:hAnsi="Times New Roman" w:cs="Times New Roman"/>
          <w:kern w:val="0"/>
          <w:sz w:val="24"/>
          <w:szCs w:val="24"/>
          <w:lang w:eastAsia="en-IN"/>
          <w14:ligatures w14:val="none"/>
        </w:rPr>
        <w:t>noninvasive</w:t>
      </w:r>
      <w:proofErr w:type="spellEnd"/>
      <w:r w:rsidRPr="005F4992">
        <w:rPr>
          <w:rFonts w:ascii="Times New Roman" w:eastAsia="Times New Roman" w:hAnsi="Times New Roman" w:cs="Times New Roman"/>
          <w:kern w:val="0"/>
          <w:sz w:val="24"/>
          <w:szCs w:val="24"/>
          <w:lang w:eastAsia="en-IN"/>
          <w14:ligatures w14:val="none"/>
        </w:rPr>
        <w:t xml:space="preserve"> monitoring. The company’s strength lies in its proprietary Signal Extraction Technology (SET®), which offers high-accuracy readings even under motion and low perfusion conditions. Its oximeters are used in over 200 countries and heavily integrated into hospital systems. The brand’s recent focus has been on </w:t>
      </w:r>
      <w:r w:rsidRPr="005F4992">
        <w:rPr>
          <w:rFonts w:ascii="Times New Roman" w:eastAsia="Times New Roman" w:hAnsi="Times New Roman" w:cs="Times New Roman"/>
          <w:i/>
          <w:iCs/>
          <w:kern w:val="0"/>
          <w:sz w:val="24"/>
          <w:szCs w:val="24"/>
          <w:lang w:eastAsia="en-IN"/>
          <w14:ligatures w14:val="none"/>
        </w:rPr>
        <w:t>developing consumer-grade wearable solutions linked to its hospital-grade back end</w:t>
      </w:r>
      <w:r w:rsidRPr="005F4992">
        <w:rPr>
          <w:rFonts w:ascii="Times New Roman" w:eastAsia="Times New Roman" w:hAnsi="Times New Roman" w:cs="Times New Roman"/>
          <w:kern w:val="0"/>
          <w:sz w:val="24"/>
          <w:szCs w:val="24"/>
          <w:lang w:eastAsia="en-IN"/>
          <w14:ligatures w14:val="none"/>
        </w:rPr>
        <w:t>, effectively bridging professional and personal health monitoring.</w:t>
      </w:r>
    </w:p>
    <w:p w14:paraId="6C7DD11B"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0034C639">
          <v:rect id="_x0000_i1047" style="width:0;height:1.5pt" o:hralign="center" o:hrstd="t" o:hr="t" fillcolor="#a0a0a0" stroked="f"/>
        </w:pict>
      </w:r>
    </w:p>
    <w:p w14:paraId="31CBF39E"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2. Medtronic</w:t>
      </w:r>
    </w:p>
    <w:p w14:paraId="784DC325"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Medtronic</w:t>
      </w:r>
      <w:r w:rsidRPr="005F4992">
        <w:rPr>
          <w:rFonts w:ascii="Times New Roman" w:eastAsia="Times New Roman" w:hAnsi="Times New Roman" w:cs="Times New Roman"/>
          <w:kern w:val="0"/>
          <w:sz w:val="24"/>
          <w:szCs w:val="24"/>
          <w:lang w:eastAsia="en-IN"/>
          <w14:ligatures w14:val="none"/>
        </w:rPr>
        <w:t xml:space="preserve"> maintains a robust presence in the acute care segment. The company’s smart oximetry offerings are integrated into larger monitoring systems used in ICUs and operating rooms. Its strategic investments in </w:t>
      </w:r>
      <w:r w:rsidRPr="005F4992">
        <w:rPr>
          <w:rFonts w:ascii="Times New Roman" w:eastAsia="Times New Roman" w:hAnsi="Times New Roman" w:cs="Times New Roman"/>
          <w:i/>
          <w:iCs/>
          <w:kern w:val="0"/>
          <w:sz w:val="24"/>
          <w:szCs w:val="24"/>
          <w:lang w:eastAsia="en-IN"/>
          <w14:ligatures w14:val="none"/>
        </w:rPr>
        <w:t>remote patient management platforms and surgical monitoring</w:t>
      </w:r>
      <w:r w:rsidRPr="005F4992">
        <w:rPr>
          <w:rFonts w:ascii="Times New Roman" w:eastAsia="Times New Roman" w:hAnsi="Times New Roman" w:cs="Times New Roman"/>
          <w:kern w:val="0"/>
          <w:sz w:val="24"/>
          <w:szCs w:val="24"/>
          <w:lang w:eastAsia="en-IN"/>
          <w14:ligatures w14:val="none"/>
        </w:rPr>
        <w:t xml:space="preserve"> place it at the intersection of advanced clinical care and real-time data integration.</w:t>
      </w:r>
    </w:p>
    <w:p w14:paraId="5A445EF9"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03A51A0E">
          <v:rect id="_x0000_i1048" style="width:0;height:1.5pt" o:hralign="center" o:hrstd="t" o:hr="t" fillcolor="#a0a0a0" stroked="f"/>
        </w:pict>
      </w:r>
    </w:p>
    <w:p w14:paraId="0BFC4C1B"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 xml:space="preserve">3. </w:t>
      </w:r>
      <w:proofErr w:type="spellStart"/>
      <w:r w:rsidRPr="005F4992">
        <w:rPr>
          <w:rFonts w:ascii="Times New Roman" w:eastAsia="Times New Roman" w:hAnsi="Times New Roman" w:cs="Times New Roman"/>
          <w:b/>
          <w:bCs/>
          <w:kern w:val="0"/>
          <w:sz w:val="27"/>
          <w:szCs w:val="27"/>
          <w:lang w:eastAsia="en-IN"/>
          <w14:ligatures w14:val="none"/>
        </w:rPr>
        <w:t>Nonin</w:t>
      </w:r>
      <w:proofErr w:type="spellEnd"/>
      <w:r w:rsidRPr="005F4992">
        <w:rPr>
          <w:rFonts w:ascii="Times New Roman" w:eastAsia="Times New Roman" w:hAnsi="Times New Roman" w:cs="Times New Roman"/>
          <w:b/>
          <w:bCs/>
          <w:kern w:val="0"/>
          <w:sz w:val="27"/>
          <w:szCs w:val="27"/>
          <w:lang w:eastAsia="en-IN"/>
          <w14:ligatures w14:val="none"/>
        </w:rPr>
        <w:t xml:space="preserve"> Medical, Inc.</w:t>
      </w:r>
    </w:p>
    <w:p w14:paraId="69004C85"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F4992">
        <w:rPr>
          <w:rFonts w:ascii="Times New Roman" w:eastAsia="Times New Roman" w:hAnsi="Times New Roman" w:cs="Times New Roman"/>
          <w:b/>
          <w:bCs/>
          <w:kern w:val="0"/>
          <w:sz w:val="24"/>
          <w:szCs w:val="24"/>
          <w:lang w:eastAsia="en-IN"/>
          <w14:ligatures w14:val="none"/>
        </w:rPr>
        <w:t>Nonin</w:t>
      </w:r>
      <w:proofErr w:type="spellEnd"/>
      <w:r w:rsidRPr="005F4992">
        <w:rPr>
          <w:rFonts w:ascii="Times New Roman" w:eastAsia="Times New Roman" w:hAnsi="Times New Roman" w:cs="Times New Roman"/>
          <w:b/>
          <w:bCs/>
          <w:kern w:val="0"/>
          <w:sz w:val="24"/>
          <w:szCs w:val="24"/>
          <w:lang w:eastAsia="en-IN"/>
          <w14:ligatures w14:val="none"/>
        </w:rPr>
        <w:t xml:space="preserve"> Medical</w:t>
      </w:r>
      <w:r w:rsidRPr="005F4992">
        <w:rPr>
          <w:rFonts w:ascii="Times New Roman" w:eastAsia="Times New Roman" w:hAnsi="Times New Roman" w:cs="Times New Roman"/>
          <w:kern w:val="0"/>
          <w:sz w:val="24"/>
          <w:szCs w:val="24"/>
          <w:lang w:eastAsia="en-IN"/>
          <w14:ligatures w14:val="none"/>
        </w:rPr>
        <w:t xml:space="preserve"> specializes in portable, FDA-cleared pulse oximeters and has built a reputation for durability and performance in extreme conditions—making it a preferred choice for emergency response units and aviation medicine. It is particularly strong in </w:t>
      </w:r>
      <w:r w:rsidRPr="005F4992">
        <w:rPr>
          <w:rFonts w:ascii="Times New Roman" w:eastAsia="Times New Roman" w:hAnsi="Times New Roman" w:cs="Times New Roman"/>
          <w:b/>
          <w:bCs/>
          <w:kern w:val="0"/>
          <w:sz w:val="24"/>
          <w:szCs w:val="24"/>
          <w:lang w:eastAsia="en-IN"/>
          <w14:ligatures w14:val="none"/>
        </w:rPr>
        <w:t>Bluetooth-enabled fingertip and handheld models</w:t>
      </w:r>
      <w:r w:rsidRPr="005F4992">
        <w:rPr>
          <w:rFonts w:ascii="Times New Roman" w:eastAsia="Times New Roman" w:hAnsi="Times New Roman" w:cs="Times New Roman"/>
          <w:kern w:val="0"/>
          <w:sz w:val="24"/>
          <w:szCs w:val="24"/>
          <w:lang w:eastAsia="en-IN"/>
          <w14:ligatures w14:val="none"/>
        </w:rPr>
        <w:t>, supporting its expansion into the home health and sports monitoring sectors.</w:t>
      </w:r>
    </w:p>
    <w:p w14:paraId="4B848AAB"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lastRenderedPageBreak/>
        <w:pict w14:anchorId="6FE5380B">
          <v:rect id="_x0000_i1049" style="width:0;height:1.5pt" o:hralign="center" o:hrstd="t" o:hr="t" fillcolor="#a0a0a0" stroked="f"/>
        </w:pict>
      </w:r>
    </w:p>
    <w:p w14:paraId="36C8A1BB"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 xml:space="preserve">4. </w:t>
      </w:r>
      <w:proofErr w:type="spellStart"/>
      <w:r w:rsidRPr="005F4992">
        <w:rPr>
          <w:rFonts w:ascii="Times New Roman" w:eastAsia="Times New Roman" w:hAnsi="Times New Roman" w:cs="Times New Roman"/>
          <w:b/>
          <w:bCs/>
          <w:kern w:val="0"/>
          <w:sz w:val="27"/>
          <w:szCs w:val="27"/>
          <w:lang w:eastAsia="en-IN"/>
          <w14:ligatures w14:val="none"/>
        </w:rPr>
        <w:t>Koninklijke</w:t>
      </w:r>
      <w:proofErr w:type="spellEnd"/>
      <w:r w:rsidRPr="005F4992">
        <w:rPr>
          <w:rFonts w:ascii="Times New Roman" w:eastAsia="Times New Roman" w:hAnsi="Times New Roman" w:cs="Times New Roman"/>
          <w:b/>
          <w:bCs/>
          <w:kern w:val="0"/>
          <w:sz w:val="27"/>
          <w:szCs w:val="27"/>
          <w:lang w:eastAsia="en-IN"/>
          <w14:ligatures w14:val="none"/>
        </w:rPr>
        <w:t xml:space="preserve"> Philips N.V.</w:t>
      </w:r>
    </w:p>
    <w:p w14:paraId="49F15415"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Philips</w:t>
      </w:r>
      <w:r w:rsidRPr="005F4992">
        <w:rPr>
          <w:rFonts w:ascii="Times New Roman" w:eastAsia="Times New Roman" w:hAnsi="Times New Roman" w:cs="Times New Roman"/>
          <w:kern w:val="0"/>
          <w:sz w:val="24"/>
          <w:szCs w:val="24"/>
          <w:lang w:eastAsia="en-IN"/>
          <w14:ligatures w14:val="none"/>
        </w:rPr>
        <w:t xml:space="preserve"> offers a wide portfolio of pulse oximeters as part of its broader patient monitoring systems. The company leverages its </w:t>
      </w:r>
      <w:r w:rsidRPr="005F4992">
        <w:rPr>
          <w:rFonts w:ascii="Times New Roman" w:eastAsia="Times New Roman" w:hAnsi="Times New Roman" w:cs="Times New Roman"/>
          <w:i/>
          <w:iCs/>
          <w:kern w:val="0"/>
          <w:sz w:val="24"/>
          <w:szCs w:val="24"/>
          <w:lang w:eastAsia="en-IN"/>
          <w14:ligatures w14:val="none"/>
        </w:rPr>
        <w:t>AI-enhanced health cloud platform</w:t>
      </w:r>
      <w:r w:rsidRPr="005F4992">
        <w:rPr>
          <w:rFonts w:ascii="Times New Roman" w:eastAsia="Times New Roman" w:hAnsi="Times New Roman" w:cs="Times New Roman"/>
          <w:kern w:val="0"/>
          <w:sz w:val="24"/>
          <w:szCs w:val="24"/>
          <w:lang w:eastAsia="en-IN"/>
          <w14:ligatures w14:val="none"/>
        </w:rPr>
        <w:t xml:space="preserve"> to enable predictive analytics and trend monitoring. Philips is also a key player in the sleep </w:t>
      </w:r>
      <w:proofErr w:type="spellStart"/>
      <w:r w:rsidRPr="005F4992">
        <w:rPr>
          <w:rFonts w:ascii="Times New Roman" w:eastAsia="Times New Roman" w:hAnsi="Times New Roman" w:cs="Times New Roman"/>
          <w:kern w:val="0"/>
          <w:sz w:val="24"/>
          <w:szCs w:val="24"/>
          <w:lang w:eastAsia="en-IN"/>
          <w14:ligatures w14:val="none"/>
        </w:rPr>
        <w:t>apnea</w:t>
      </w:r>
      <w:proofErr w:type="spellEnd"/>
      <w:r w:rsidRPr="005F4992">
        <w:rPr>
          <w:rFonts w:ascii="Times New Roman" w:eastAsia="Times New Roman" w:hAnsi="Times New Roman" w:cs="Times New Roman"/>
          <w:kern w:val="0"/>
          <w:sz w:val="24"/>
          <w:szCs w:val="24"/>
          <w:lang w:eastAsia="en-IN"/>
          <w14:ligatures w14:val="none"/>
        </w:rPr>
        <w:t xml:space="preserve"> segment, positioning its oximeters as part of integrated sleep therapy systems.</w:t>
      </w:r>
    </w:p>
    <w:p w14:paraId="4A33789A"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47A3E59C">
          <v:rect id="_x0000_i1050" style="width:0;height:1.5pt" o:hralign="center" o:hrstd="t" o:hr="t" fillcolor="#a0a0a0" stroked="f"/>
        </w:pict>
      </w:r>
    </w:p>
    <w:p w14:paraId="33A69705"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 xml:space="preserve">5. </w:t>
      </w:r>
      <w:proofErr w:type="spellStart"/>
      <w:r w:rsidRPr="005F4992">
        <w:rPr>
          <w:rFonts w:ascii="Times New Roman" w:eastAsia="Times New Roman" w:hAnsi="Times New Roman" w:cs="Times New Roman"/>
          <w:b/>
          <w:bCs/>
          <w:kern w:val="0"/>
          <w:sz w:val="27"/>
          <w:szCs w:val="27"/>
          <w:lang w:eastAsia="en-IN"/>
          <w14:ligatures w14:val="none"/>
        </w:rPr>
        <w:t>Contec</w:t>
      </w:r>
      <w:proofErr w:type="spellEnd"/>
      <w:r w:rsidRPr="005F4992">
        <w:rPr>
          <w:rFonts w:ascii="Times New Roman" w:eastAsia="Times New Roman" w:hAnsi="Times New Roman" w:cs="Times New Roman"/>
          <w:b/>
          <w:bCs/>
          <w:kern w:val="0"/>
          <w:sz w:val="27"/>
          <w:szCs w:val="27"/>
          <w:lang w:eastAsia="en-IN"/>
          <w14:ligatures w14:val="none"/>
        </w:rPr>
        <w:t xml:space="preserve"> Medical Systems Co., Ltd.</w:t>
      </w:r>
    </w:p>
    <w:p w14:paraId="18FC63F3"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Based in China, </w:t>
      </w:r>
      <w:proofErr w:type="spellStart"/>
      <w:r w:rsidRPr="005F4992">
        <w:rPr>
          <w:rFonts w:ascii="Times New Roman" w:eastAsia="Times New Roman" w:hAnsi="Times New Roman" w:cs="Times New Roman"/>
          <w:b/>
          <w:bCs/>
          <w:kern w:val="0"/>
          <w:sz w:val="24"/>
          <w:szCs w:val="24"/>
          <w:lang w:eastAsia="en-IN"/>
          <w14:ligatures w14:val="none"/>
        </w:rPr>
        <w:t>Contec</w:t>
      </w:r>
      <w:proofErr w:type="spellEnd"/>
      <w:r w:rsidRPr="005F4992">
        <w:rPr>
          <w:rFonts w:ascii="Times New Roman" w:eastAsia="Times New Roman" w:hAnsi="Times New Roman" w:cs="Times New Roman"/>
          <w:b/>
          <w:bCs/>
          <w:kern w:val="0"/>
          <w:sz w:val="24"/>
          <w:szCs w:val="24"/>
          <w:lang w:eastAsia="en-IN"/>
          <w14:ligatures w14:val="none"/>
        </w:rPr>
        <w:t xml:space="preserve"> Medical</w:t>
      </w:r>
      <w:r w:rsidRPr="005F4992">
        <w:rPr>
          <w:rFonts w:ascii="Times New Roman" w:eastAsia="Times New Roman" w:hAnsi="Times New Roman" w:cs="Times New Roman"/>
          <w:kern w:val="0"/>
          <w:sz w:val="24"/>
          <w:szCs w:val="24"/>
          <w:lang w:eastAsia="en-IN"/>
          <w14:ligatures w14:val="none"/>
        </w:rPr>
        <w:t xml:space="preserve"> is gaining ground through low-cost, app-integrated devices targeted at the home and wellness segments. Its </w:t>
      </w:r>
      <w:r w:rsidRPr="005F4992">
        <w:rPr>
          <w:rFonts w:ascii="Times New Roman" w:eastAsia="Times New Roman" w:hAnsi="Times New Roman" w:cs="Times New Roman"/>
          <w:b/>
          <w:bCs/>
          <w:kern w:val="0"/>
          <w:sz w:val="24"/>
          <w:szCs w:val="24"/>
          <w:lang w:eastAsia="en-IN"/>
          <w14:ligatures w14:val="none"/>
        </w:rPr>
        <w:t>mass-market strategy</w:t>
      </w:r>
      <w:r w:rsidRPr="005F4992">
        <w:rPr>
          <w:rFonts w:ascii="Times New Roman" w:eastAsia="Times New Roman" w:hAnsi="Times New Roman" w:cs="Times New Roman"/>
          <w:kern w:val="0"/>
          <w:sz w:val="24"/>
          <w:szCs w:val="24"/>
          <w:lang w:eastAsia="en-IN"/>
          <w14:ligatures w14:val="none"/>
        </w:rPr>
        <w:t xml:space="preserve"> and distribution network in Asia Pacific and Latin America give it a cost advantage, particularly in price-sensitive markets. The company is focused on </w:t>
      </w:r>
      <w:r w:rsidRPr="005F4992">
        <w:rPr>
          <w:rFonts w:ascii="Times New Roman" w:eastAsia="Times New Roman" w:hAnsi="Times New Roman" w:cs="Times New Roman"/>
          <w:i/>
          <w:iCs/>
          <w:kern w:val="0"/>
          <w:sz w:val="24"/>
          <w:szCs w:val="24"/>
          <w:lang w:eastAsia="en-IN"/>
          <w14:ligatures w14:val="none"/>
        </w:rPr>
        <w:t>rapid manufacturing and form factor innovation</w:t>
      </w:r>
      <w:r w:rsidRPr="005F4992">
        <w:rPr>
          <w:rFonts w:ascii="Times New Roman" w:eastAsia="Times New Roman" w:hAnsi="Times New Roman" w:cs="Times New Roman"/>
          <w:kern w:val="0"/>
          <w:sz w:val="24"/>
          <w:szCs w:val="24"/>
          <w:lang w:eastAsia="en-IN"/>
          <w14:ligatures w14:val="none"/>
        </w:rPr>
        <w:t xml:space="preserve">, especially in wearables and </w:t>
      </w:r>
      <w:proofErr w:type="spellStart"/>
      <w:r w:rsidRPr="005F4992">
        <w:rPr>
          <w:rFonts w:ascii="Times New Roman" w:eastAsia="Times New Roman" w:hAnsi="Times New Roman" w:cs="Times New Roman"/>
          <w:kern w:val="0"/>
          <w:sz w:val="24"/>
          <w:szCs w:val="24"/>
          <w:lang w:eastAsia="en-IN"/>
          <w14:ligatures w14:val="none"/>
        </w:rPr>
        <w:t>pediatric</w:t>
      </w:r>
      <w:proofErr w:type="spellEnd"/>
      <w:r w:rsidRPr="005F4992">
        <w:rPr>
          <w:rFonts w:ascii="Times New Roman" w:eastAsia="Times New Roman" w:hAnsi="Times New Roman" w:cs="Times New Roman"/>
          <w:kern w:val="0"/>
          <w:sz w:val="24"/>
          <w:szCs w:val="24"/>
          <w:lang w:eastAsia="en-IN"/>
          <w14:ligatures w14:val="none"/>
        </w:rPr>
        <w:t xml:space="preserve"> designs.</w:t>
      </w:r>
    </w:p>
    <w:p w14:paraId="25931F8B"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5AC5CAC">
          <v:rect id="_x0000_i1051" style="width:0;height:1.5pt" o:hralign="center" o:hrstd="t" o:hr="t" fillcolor="#a0a0a0" stroked="f"/>
        </w:pict>
      </w:r>
    </w:p>
    <w:p w14:paraId="182DEF2A"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6. Garmin Ltd.</w:t>
      </w:r>
    </w:p>
    <w:p w14:paraId="353CE5AA"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Though traditionally a fitness technology company, </w:t>
      </w:r>
      <w:r w:rsidRPr="005F4992">
        <w:rPr>
          <w:rFonts w:ascii="Times New Roman" w:eastAsia="Times New Roman" w:hAnsi="Times New Roman" w:cs="Times New Roman"/>
          <w:b/>
          <w:bCs/>
          <w:kern w:val="0"/>
          <w:sz w:val="24"/>
          <w:szCs w:val="24"/>
          <w:lang w:eastAsia="en-IN"/>
          <w14:ligatures w14:val="none"/>
        </w:rPr>
        <w:t>Garmin</w:t>
      </w:r>
      <w:r w:rsidRPr="005F4992">
        <w:rPr>
          <w:rFonts w:ascii="Times New Roman" w:eastAsia="Times New Roman" w:hAnsi="Times New Roman" w:cs="Times New Roman"/>
          <w:kern w:val="0"/>
          <w:sz w:val="24"/>
          <w:szCs w:val="24"/>
          <w:lang w:eastAsia="en-IN"/>
          <w14:ligatures w14:val="none"/>
        </w:rPr>
        <w:t xml:space="preserve"> has successfully integrated </w:t>
      </w:r>
      <w:proofErr w:type="spellStart"/>
      <w:r w:rsidRPr="005F4992">
        <w:rPr>
          <w:rFonts w:ascii="Times New Roman" w:eastAsia="Times New Roman" w:hAnsi="Times New Roman" w:cs="Times New Roman"/>
          <w:b/>
          <w:bCs/>
          <w:kern w:val="0"/>
          <w:sz w:val="24"/>
          <w:szCs w:val="24"/>
          <w:lang w:eastAsia="en-IN"/>
          <w14:ligatures w14:val="none"/>
        </w:rPr>
        <w:t>SpO</w:t>
      </w:r>
      <w:proofErr w:type="spellEnd"/>
      <w:r w:rsidRPr="005F4992">
        <w:rPr>
          <w:rFonts w:ascii="Times New Roman" w:eastAsia="Times New Roman" w:hAnsi="Times New Roman" w:cs="Times New Roman"/>
          <w:b/>
          <w:bCs/>
          <w:kern w:val="0"/>
          <w:sz w:val="24"/>
          <w:szCs w:val="24"/>
          <w:lang w:eastAsia="en-IN"/>
          <w14:ligatures w14:val="none"/>
        </w:rPr>
        <w:t>₂ sensors</w:t>
      </w:r>
      <w:r w:rsidRPr="005F4992">
        <w:rPr>
          <w:rFonts w:ascii="Times New Roman" w:eastAsia="Times New Roman" w:hAnsi="Times New Roman" w:cs="Times New Roman"/>
          <w:kern w:val="0"/>
          <w:sz w:val="24"/>
          <w:szCs w:val="24"/>
          <w:lang w:eastAsia="en-IN"/>
          <w14:ligatures w14:val="none"/>
        </w:rPr>
        <w:t xml:space="preserve"> into its wearable product line. These devices offer continuous blood oxygen monitoring and are popular among athletes, hikers, and fitness-conscious consumers. Garmin’s differentiation lies in </w:t>
      </w:r>
      <w:r w:rsidRPr="005F4992">
        <w:rPr>
          <w:rFonts w:ascii="Times New Roman" w:eastAsia="Times New Roman" w:hAnsi="Times New Roman" w:cs="Times New Roman"/>
          <w:i/>
          <w:iCs/>
          <w:kern w:val="0"/>
          <w:sz w:val="24"/>
          <w:szCs w:val="24"/>
          <w:lang w:eastAsia="en-IN"/>
          <w14:ligatures w14:val="none"/>
        </w:rPr>
        <w:t>ecosystem integration—tying oximetry data to heart rate, sleep cycles, and VO₂ max estimates</w:t>
      </w:r>
      <w:r w:rsidRPr="005F4992">
        <w:rPr>
          <w:rFonts w:ascii="Times New Roman" w:eastAsia="Times New Roman" w:hAnsi="Times New Roman" w:cs="Times New Roman"/>
          <w:kern w:val="0"/>
          <w:sz w:val="24"/>
          <w:szCs w:val="24"/>
          <w:lang w:eastAsia="en-IN"/>
          <w14:ligatures w14:val="none"/>
        </w:rPr>
        <w:t>.</w:t>
      </w:r>
    </w:p>
    <w:p w14:paraId="7C438891"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06C2BDE">
          <v:rect id="_x0000_i1052" style="width:0;height:1.5pt" o:hralign="center" o:hrstd="t" o:hr="t" fillcolor="#a0a0a0" stroked="f"/>
        </w:pict>
      </w:r>
    </w:p>
    <w:p w14:paraId="45DB0C66"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 xml:space="preserve">7. </w:t>
      </w:r>
      <w:proofErr w:type="spellStart"/>
      <w:r w:rsidRPr="005F4992">
        <w:rPr>
          <w:rFonts w:ascii="Times New Roman" w:eastAsia="Times New Roman" w:hAnsi="Times New Roman" w:cs="Times New Roman"/>
          <w:b/>
          <w:bCs/>
          <w:kern w:val="0"/>
          <w:sz w:val="27"/>
          <w:szCs w:val="27"/>
          <w:lang w:eastAsia="en-IN"/>
          <w14:ligatures w14:val="none"/>
        </w:rPr>
        <w:t>Wellue</w:t>
      </w:r>
      <w:proofErr w:type="spellEnd"/>
      <w:r w:rsidRPr="005F4992">
        <w:rPr>
          <w:rFonts w:ascii="Times New Roman" w:eastAsia="Times New Roman" w:hAnsi="Times New Roman" w:cs="Times New Roman"/>
          <w:b/>
          <w:bCs/>
          <w:kern w:val="0"/>
          <w:sz w:val="27"/>
          <w:szCs w:val="27"/>
          <w:lang w:eastAsia="en-IN"/>
          <w14:ligatures w14:val="none"/>
        </w:rPr>
        <w:t xml:space="preserve"> (by </w:t>
      </w:r>
      <w:proofErr w:type="spellStart"/>
      <w:r w:rsidRPr="005F4992">
        <w:rPr>
          <w:rFonts w:ascii="Times New Roman" w:eastAsia="Times New Roman" w:hAnsi="Times New Roman" w:cs="Times New Roman"/>
          <w:b/>
          <w:bCs/>
          <w:kern w:val="0"/>
          <w:sz w:val="27"/>
          <w:szCs w:val="27"/>
          <w:lang w:eastAsia="en-IN"/>
          <w14:ligatures w14:val="none"/>
        </w:rPr>
        <w:t>Viatom</w:t>
      </w:r>
      <w:proofErr w:type="spellEnd"/>
      <w:r w:rsidRPr="005F4992">
        <w:rPr>
          <w:rFonts w:ascii="Times New Roman" w:eastAsia="Times New Roman" w:hAnsi="Times New Roman" w:cs="Times New Roman"/>
          <w:b/>
          <w:bCs/>
          <w:kern w:val="0"/>
          <w:sz w:val="27"/>
          <w:szCs w:val="27"/>
          <w:lang w:eastAsia="en-IN"/>
          <w14:ligatures w14:val="none"/>
        </w:rPr>
        <w:t xml:space="preserve"> Technology)</w:t>
      </w:r>
    </w:p>
    <w:p w14:paraId="7F778A47"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F4992">
        <w:rPr>
          <w:rFonts w:ascii="Times New Roman" w:eastAsia="Times New Roman" w:hAnsi="Times New Roman" w:cs="Times New Roman"/>
          <w:b/>
          <w:bCs/>
          <w:kern w:val="0"/>
          <w:sz w:val="24"/>
          <w:szCs w:val="24"/>
          <w:lang w:eastAsia="en-IN"/>
          <w14:ligatures w14:val="none"/>
        </w:rPr>
        <w:t>Wellue</w:t>
      </w:r>
      <w:proofErr w:type="spellEnd"/>
      <w:r w:rsidRPr="005F4992">
        <w:rPr>
          <w:rFonts w:ascii="Times New Roman" w:eastAsia="Times New Roman" w:hAnsi="Times New Roman" w:cs="Times New Roman"/>
          <w:kern w:val="0"/>
          <w:sz w:val="24"/>
          <w:szCs w:val="24"/>
          <w:lang w:eastAsia="en-IN"/>
          <w14:ligatures w14:val="none"/>
        </w:rPr>
        <w:t xml:space="preserve"> is a rising challenger brand specializing in compact, app-connected smart health monitors. Its product line includes </w:t>
      </w:r>
      <w:r w:rsidRPr="005F4992">
        <w:rPr>
          <w:rFonts w:ascii="Times New Roman" w:eastAsia="Times New Roman" w:hAnsi="Times New Roman" w:cs="Times New Roman"/>
          <w:b/>
          <w:bCs/>
          <w:kern w:val="0"/>
          <w:sz w:val="24"/>
          <w:szCs w:val="24"/>
          <w:lang w:eastAsia="en-IN"/>
          <w14:ligatures w14:val="none"/>
        </w:rPr>
        <w:t>ring-style and wrist-worn oximeters</w:t>
      </w:r>
      <w:r w:rsidRPr="005F4992">
        <w:rPr>
          <w:rFonts w:ascii="Times New Roman" w:eastAsia="Times New Roman" w:hAnsi="Times New Roman" w:cs="Times New Roman"/>
          <w:kern w:val="0"/>
          <w:sz w:val="24"/>
          <w:szCs w:val="24"/>
          <w:lang w:eastAsia="en-IN"/>
          <w14:ligatures w14:val="none"/>
        </w:rPr>
        <w:t xml:space="preserve"> with extended battery life and clinical-level accuracy. </w:t>
      </w:r>
      <w:proofErr w:type="spellStart"/>
      <w:r w:rsidRPr="005F4992">
        <w:rPr>
          <w:rFonts w:ascii="Times New Roman" w:eastAsia="Times New Roman" w:hAnsi="Times New Roman" w:cs="Times New Roman"/>
          <w:kern w:val="0"/>
          <w:sz w:val="24"/>
          <w:szCs w:val="24"/>
          <w:lang w:eastAsia="en-IN"/>
          <w14:ligatures w14:val="none"/>
        </w:rPr>
        <w:t>Wellue's</w:t>
      </w:r>
      <w:proofErr w:type="spellEnd"/>
      <w:r w:rsidRPr="005F4992">
        <w:rPr>
          <w:rFonts w:ascii="Times New Roman" w:eastAsia="Times New Roman" w:hAnsi="Times New Roman" w:cs="Times New Roman"/>
          <w:kern w:val="0"/>
          <w:sz w:val="24"/>
          <w:szCs w:val="24"/>
          <w:lang w:eastAsia="en-IN"/>
          <w14:ligatures w14:val="none"/>
        </w:rPr>
        <w:t xml:space="preserve"> direct-to-consumer strategy, combined with user-friendly mobile apps and integration with Apple Health and Google Fit, gives it strong traction in the personal wellness market.</w:t>
      </w:r>
    </w:p>
    <w:p w14:paraId="2800D535"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00DBC762">
          <v:rect id="_x0000_i1053" style="width:0;height:1.5pt" o:hralign="center" o:hrstd="t" o:hr="t" fillcolor="#a0a0a0" stroked="f"/>
        </w:pict>
      </w:r>
    </w:p>
    <w:p w14:paraId="43001F35"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Competitive Trends Summary:</w:t>
      </w:r>
    </w:p>
    <w:p w14:paraId="76B9FCA2" w14:textId="77777777" w:rsidR="005F4992" w:rsidRPr="005F4992" w:rsidRDefault="005F4992" w:rsidP="005F499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Innovation-driven differentiation</w:t>
      </w:r>
      <w:r w:rsidRPr="005F4992">
        <w:rPr>
          <w:rFonts w:ascii="Times New Roman" w:eastAsia="Times New Roman" w:hAnsi="Times New Roman" w:cs="Times New Roman"/>
          <w:kern w:val="0"/>
          <w:sz w:val="24"/>
          <w:szCs w:val="24"/>
          <w:lang w:eastAsia="en-IN"/>
          <w14:ligatures w14:val="none"/>
        </w:rPr>
        <w:t xml:space="preserve"> is central to market leadership—especially in AI analytics, comfort design, and continuous data tracking.</w:t>
      </w:r>
    </w:p>
    <w:p w14:paraId="581DBE86" w14:textId="77777777" w:rsidR="005F4992" w:rsidRPr="005F4992" w:rsidRDefault="005F4992" w:rsidP="005F499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Partnership ecosystems</w:t>
      </w:r>
      <w:r w:rsidRPr="005F4992">
        <w:rPr>
          <w:rFonts w:ascii="Times New Roman" w:eastAsia="Times New Roman" w:hAnsi="Times New Roman" w:cs="Times New Roman"/>
          <w:kern w:val="0"/>
          <w:sz w:val="24"/>
          <w:szCs w:val="24"/>
          <w:lang w:eastAsia="en-IN"/>
          <w14:ligatures w14:val="none"/>
        </w:rPr>
        <w:t xml:space="preserve"> with hospitals, insurers, or cloud platforms serve as a barrier to entry for smaller players.</w:t>
      </w:r>
    </w:p>
    <w:p w14:paraId="0822F546" w14:textId="77777777" w:rsidR="005F4992" w:rsidRPr="005F4992" w:rsidRDefault="005F4992" w:rsidP="005F499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Direct-to-consumer marketing</w:t>
      </w:r>
      <w:r w:rsidRPr="005F4992">
        <w:rPr>
          <w:rFonts w:ascii="Times New Roman" w:eastAsia="Times New Roman" w:hAnsi="Times New Roman" w:cs="Times New Roman"/>
          <w:kern w:val="0"/>
          <w:sz w:val="24"/>
          <w:szCs w:val="24"/>
          <w:lang w:eastAsia="en-IN"/>
          <w14:ligatures w14:val="none"/>
        </w:rPr>
        <w:t xml:space="preserve"> and integration with fitness ecosystems is a major play for non-traditional entrants.</w:t>
      </w:r>
    </w:p>
    <w:p w14:paraId="402822B2" w14:textId="77777777" w:rsidR="005F4992" w:rsidRPr="005F4992" w:rsidRDefault="005F4992" w:rsidP="005F499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i/>
          <w:iCs/>
          <w:kern w:val="0"/>
          <w:sz w:val="24"/>
          <w:szCs w:val="24"/>
          <w:lang w:eastAsia="en-IN"/>
          <w14:ligatures w14:val="none"/>
        </w:rPr>
        <w:lastRenderedPageBreak/>
        <w:t>Global players are increasingly localizing features and price points to penetrate emerging markets.</w:t>
      </w:r>
    </w:p>
    <w:p w14:paraId="1DC5BB3D" w14:textId="77777777" w:rsidR="005F4992" w:rsidRPr="005F4992" w:rsidRDefault="005F4992" w:rsidP="005F49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F4992">
        <w:rPr>
          <w:rFonts w:ascii="Times New Roman" w:eastAsia="Times New Roman" w:hAnsi="Times New Roman" w:cs="Times New Roman"/>
          <w:b/>
          <w:bCs/>
          <w:kern w:val="0"/>
          <w:sz w:val="36"/>
          <w:szCs w:val="36"/>
          <w:lang w:eastAsia="en-IN"/>
          <w14:ligatures w14:val="none"/>
        </w:rPr>
        <w:t>5. Regional Landscape and Adoption Outlook</w:t>
      </w:r>
    </w:p>
    <w:p w14:paraId="45ACE1C3"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 adoption and maturity of the </w:t>
      </w:r>
      <w:r w:rsidRPr="005F4992">
        <w:rPr>
          <w:rFonts w:ascii="Times New Roman" w:eastAsia="Times New Roman" w:hAnsi="Times New Roman" w:cs="Times New Roman"/>
          <w:b/>
          <w:bCs/>
          <w:kern w:val="0"/>
          <w:sz w:val="24"/>
          <w:szCs w:val="24"/>
          <w:lang w:eastAsia="en-IN"/>
          <w14:ligatures w14:val="none"/>
        </w:rPr>
        <w:t>smart pulse oximeter market</w:t>
      </w:r>
      <w:r w:rsidRPr="005F4992">
        <w:rPr>
          <w:rFonts w:ascii="Times New Roman" w:eastAsia="Times New Roman" w:hAnsi="Times New Roman" w:cs="Times New Roman"/>
          <w:kern w:val="0"/>
          <w:sz w:val="24"/>
          <w:szCs w:val="24"/>
          <w:lang w:eastAsia="en-IN"/>
          <w14:ligatures w14:val="none"/>
        </w:rPr>
        <w:t xml:space="preserve"> vary significantly by region, driven by differences in healthcare infrastructure, digital maturity, patient demographics, and public health investment. While developed markets lead in terms of revenue and device sophistication, emerging economies are showing the highest growth potential due to increased focus on remote and home-based healthcare delivery.</w:t>
      </w:r>
    </w:p>
    <w:p w14:paraId="145DBE13"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143970D1">
          <v:rect id="_x0000_i1062" style="width:0;height:1.5pt" o:hralign="center" o:hrstd="t" o:hr="t" fillcolor="#a0a0a0" stroked="f"/>
        </w:pict>
      </w:r>
    </w:p>
    <w:p w14:paraId="6B519646"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North America</w:t>
      </w:r>
    </w:p>
    <w:p w14:paraId="33FEDE30"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North America</w:t>
      </w:r>
      <w:r w:rsidRPr="005F4992">
        <w:rPr>
          <w:rFonts w:ascii="Times New Roman" w:eastAsia="Times New Roman" w:hAnsi="Times New Roman" w:cs="Times New Roman"/>
          <w:kern w:val="0"/>
          <w:sz w:val="24"/>
          <w:szCs w:val="24"/>
          <w:lang w:eastAsia="en-IN"/>
          <w14:ligatures w14:val="none"/>
        </w:rPr>
        <w:t xml:space="preserve"> continues to dominate the global market, contributing nearly </w:t>
      </w:r>
      <w:r w:rsidRPr="005F4992">
        <w:rPr>
          <w:rFonts w:ascii="Times New Roman" w:eastAsia="Times New Roman" w:hAnsi="Times New Roman" w:cs="Times New Roman"/>
          <w:b/>
          <w:bCs/>
          <w:kern w:val="0"/>
          <w:sz w:val="24"/>
          <w:szCs w:val="24"/>
          <w:lang w:eastAsia="en-IN"/>
          <w14:ligatures w14:val="none"/>
        </w:rPr>
        <w:t>40% of the total revenue in 2024</w:t>
      </w:r>
      <w:r w:rsidRPr="005F4992">
        <w:rPr>
          <w:rFonts w:ascii="Times New Roman" w:eastAsia="Times New Roman" w:hAnsi="Times New Roman" w:cs="Times New Roman"/>
          <w:kern w:val="0"/>
          <w:sz w:val="24"/>
          <w:szCs w:val="24"/>
          <w:lang w:eastAsia="en-IN"/>
          <w14:ligatures w14:val="none"/>
        </w:rPr>
        <w:t>. This leadership is underpinned by:</w:t>
      </w:r>
    </w:p>
    <w:p w14:paraId="539E9A7F" w14:textId="77777777" w:rsidR="005F4992" w:rsidRPr="005F4992" w:rsidRDefault="005F4992" w:rsidP="005F499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High rates of </w:t>
      </w:r>
      <w:r w:rsidRPr="005F4992">
        <w:rPr>
          <w:rFonts w:ascii="Times New Roman" w:eastAsia="Times New Roman" w:hAnsi="Times New Roman" w:cs="Times New Roman"/>
          <w:b/>
          <w:bCs/>
          <w:kern w:val="0"/>
          <w:sz w:val="24"/>
          <w:szCs w:val="24"/>
          <w:lang w:eastAsia="en-IN"/>
          <w14:ligatures w14:val="none"/>
        </w:rPr>
        <w:t>chronic disease prevalence</w:t>
      </w:r>
      <w:r w:rsidRPr="005F4992">
        <w:rPr>
          <w:rFonts w:ascii="Times New Roman" w:eastAsia="Times New Roman" w:hAnsi="Times New Roman" w:cs="Times New Roman"/>
          <w:kern w:val="0"/>
          <w:sz w:val="24"/>
          <w:szCs w:val="24"/>
          <w:lang w:eastAsia="en-IN"/>
          <w14:ligatures w14:val="none"/>
        </w:rPr>
        <w:t xml:space="preserve"> (COPD, diabetes, cardiovascular issues)</w:t>
      </w:r>
    </w:p>
    <w:p w14:paraId="0699E9C9" w14:textId="77777777" w:rsidR="005F4992" w:rsidRPr="005F4992" w:rsidRDefault="005F4992" w:rsidP="005F499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Widespread </w:t>
      </w:r>
      <w:r w:rsidRPr="005F4992">
        <w:rPr>
          <w:rFonts w:ascii="Times New Roman" w:eastAsia="Times New Roman" w:hAnsi="Times New Roman" w:cs="Times New Roman"/>
          <w:b/>
          <w:bCs/>
          <w:kern w:val="0"/>
          <w:sz w:val="24"/>
          <w:szCs w:val="24"/>
          <w:lang w:eastAsia="en-IN"/>
          <w14:ligatures w14:val="none"/>
        </w:rPr>
        <w:t>adoption of telehealth and remote monitoring</w:t>
      </w:r>
    </w:p>
    <w:p w14:paraId="59AA69DB" w14:textId="77777777" w:rsidR="005F4992" w:rsidRPr="005F4992" w:rsidRDefault="005F4992" w:rsidP="005F499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F4992">
        <w:rPr>
          <w:rFonts w:ascii="Times New Roman" w:eastAsia="Times New Roman" w:hAnsi="Times New Roman" w:cs="Times New Roman"/>
          <w:kern w:val="0"/>
          <w:sz w:val="24"/>
          <w:szCs w:val="24"/>
          <w:lang w:eastAsia="en-IN"/>
          <w14:ligatures w14:val="none"/>
        </w:rPr>
        <w:t>Favorable</w:t>
      </w:r>
      <w:proofErr w:type="spellEnd"/>
      <w:r w:rsidRPr="005F4992">
        <w:rPr>
          <w:rFonts w:ascii="Times New Roman" w:eastAsia="Times New Roman" w:hAnsi="Times New Roman" w:cs="Times New Roman"/>
          <w:kern w:val="0"/>
          <w:sz w:val="24"/>
          <w:szCs w:val="24"/>
          <w:lang w:eastAsia="en-IN"/>
          <w14:ligatures w14:val="none"/>
        </w:rPr>
        <w:t xml:space="preserve"> </w:t>
      </w:r>
      <w:r w:rsidRPr="005F4992">
        <w:rPr>
          <w:rFonts w:ascii="Times New Roman" w:eastAsia="Times New Roman" w:hAnsi="Times New Roman" w:cs="Times New Roman"/>
          <w:b/>
          <w:bCs/>
          <w:kern w:val="0"/>
          <w:sz w:val="24"/>
          <w:szCs w:val="24"/>
          <w:lang w:eastAsia="en-IN"/>
          <w14:ligatures w14:val="none"/>
        </w:rPr>
        <w:t>reimbursement frameworks</w:t>
      </w:r>
      <w:r w:rsidRPr="005F4992">
        <w:rPr>
          <w:rFonts w:ascii="Times New Roman" w:eastAsia="Times New Roman" w:hAnsi="Times New Roman" w:cs="Times New Roman"/>
          <w:kern w:val="0"/>
          <w:sz w:val="24"/>
          <w:szCs w:val="24"/>
          <w:lang w:eastAsia="en-IN"/>
          <w14:ligatures w14:val="none"/>
        </w:rPr>
        <w:t xml:space="preserve"> for at-home diagnostics</w:t>
      </w:r>
    </w:p>
    <w:p w14:paraId="79ABEC58" w14:textId="77777777" w:rsidR="005F4992" w:rsidRPr="005F4992" w:rsidRDefault="005F4992" w:rsidP="005F499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Strong presence of major OEMs like </w:t>
      </w:r>
      <w:r w:rsidRPr="005F4992">
        <w:rPr>
          <w:rFonts w:ascii="Times New Roman" w:eastAsia="Times New Roman" w:hAnsi="Times New Roman" w:cs="Times New Roman"/>
          <w:b/>
          <w:bCs/>
          <w:kern w:val="0"/>
          <w:sz w:val="24"/>
          <w:szCs w:val="24"/>
          <w:lang w:eastAsia="en-IN"/>
          <w14:ligatures w14:val="none"/>
        </w:rPr>
        <w:t>Masimo</w:t>
      </w:r>
      <w:r w:rsidRPr="005F4992">
        <w:rPr>
          <w:rFonts w:ascii="Times New Roman" w:eastAsia="Times New Roman" w:hAnsi="Times New Roman" w:cs="Times New Roman"/>
          <w:kern w:val="0"/>
          <w:sz w:val="24"/>
          <w:szCs w:val="24"/>
          <w:lang w:eastAsia="en-IN"/>
          <w14:ligatures w14:val="none"/>
        </w:rPr>
        <w:t xml:space="preserve">, </w:t>
      </w:r>
      <w:r w:rsidRPr="005F4992">
        <w:rPr>
          <w:rFonts w:ascii="Times New Roman" w:eastAsia="Times New Roman" w:hAnsi="Times New Roman" w:cs="Times New Roman"/>
          <w:b/>
          <w:bCs/>
          <w:kern w:val="0"/>
          <w:sz w:val="24"/>
          <w:szCs w:val="24"/>
          <w:lang w:eastAsia="en-IN"/>
          <w14:ligatures w14:val="none"/>
        </w:rPr>
        <w:t>Medtronic</w:t>
      </w:r>
      <w:r w:rsidRPr="005F4992">
        <w:rPr>
          <w:rFonts w:ascii="Times New Roman" w:eastAsia="Times New Roman" w:hAnsi="Times New Roman" w:cs="Times New Roman"/>
          <w:kern w:val="0"/>
          <w:sz w:val="24"/>
          <w:szCs w:val="24"/>
          <w:lang w:eastAsia="en-IN"/>
          <w14:ligatures w14:val="none"/>
        </w:rPr>
        <w:t xml:space="preserve">, and </w:t>
      </w:r>
      <w:r w:rsidRPr="005F4992">
        <w:rPr>
          <w:rFonts w:ascii="Times New Roman" w:eastAsia="Times New Roman" w:hAnsi="Times New Roman" w:cs="Times New Roman"/>
          <w:b/>
          <w:bCs/>
          <w:kern w:val="0"/>
          <w:sz w:val="24"/>
          <w:szCs w:val="24"/>
          <w:lang w:eastAsia="en-IN"/>
          <w14:ligatures w14:val="none"/>
        </w:rPr>
        <w:t>Philips</w:t>
      </w:r>
    </w:p>
    <w:p w14:paraId="5396DA7D"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i/>
          <w:iCs/>
          <w:kern w:val="0"/>
          <w:sz w:val="24"/>
          <w:szCs w:val="24"/>
          <w:lang w:eastAsia="en-IN"/>
          <w14:ligatures w14:val="none"/>
        </w:rPr>
        <w:t>The U.S., in particular, leads the way in FDA-cleared smart oximeters integrated into RPM programs reimbursed under CMS guidelines. Canada follows with strong provincial telemedicine support, especially in rural and remote provinces.</w:t>
      </w:r>
    </w:p>
    <w:p w14:paraId="5D48C440"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AA9AD9B">
          <v:rect id="_x0000_i1063" style="width:0;height:1.5pt" o:hralign="center" o:hrstd="t" o:hr="t" fillcolor="#a0a0a0" stroked="f"/>
        </w:pict>
      </w:r>
    </w:p>
    <w:p w14:paraId="4B9DB918"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Europe</w:t>
      </w:r>
    </w:p>
    <w:p w14:paraId="7CD2B27E"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Europe represents a </w:t>
      </w:r>
      <w:r w:rsidRPr="005F4992">
        <w:rPr>
          <w:rFonts w:ascii="Times New Roman" w:eastAsia="Times New Roman" w:hAnsi="Times New Roman" w:cs="Times New Roman"/>
          <w:b/>
          <w:bCs/>
          <w:kern w:val="0"/>
          <w:sz w:val="24"/>
          <w:szCs w:val="24"/>
          <w:lang w:eastAsia="en-IN"/>
          <w14:ligatures w14:val="none"/>
        </w:rPr>
        <w:t>mature and innovation-friendly market</w:t>
      </w:r>
      <w:r w:rsidRPr="005F4992">
        <w:rPr>
          <w:rFonts w:ascii="Times New Roman" w:eastAsia="Times New Roman" w:hAnsi="Times New Roman" w:cs="Times New Roman"/>
          <w:kern w:val="0"/>
          <w:sz w:val="24"/>
          <w:szCs w:val="24"/>
          <w:lang w:eastAsia="en-IN"/>
          <w14:ligatures w14:val="none"/>
        </w:rPr>
        <w:t xml:space="preserve">, driven by universal healthcare access and digital health expansion initiatives like </w:t>
      </w:r>
      <w:r w:rsidRPr="005F4992">
        <w:rPr>
          <w:rFonts w:ascii="Times New Roman" w:eastAsia="Times New Roman" w:hAnsi="Times New Roman" w:cs="Times New Roman"/>
          <w:b/>
          <w:bCs/>
          <w:kern w:val="0"/>
          <w:sz w:val="24"/>
          <w:szCs w:val="24"/>
          <w:lang w:eastAsia="en-IN"/>
          <w14:ligatures w14:val="none"/>
        </w:rPr>
        <w:t xml:space="preserve">Germany’s </w:t>
      </w:r>
      <w:proofErr w:type="spellStart"/>
      <w:r w:rsidRPr="005F4992">
        <w:rPr>
          <w:rFonts w:ascii="Times New Roman" w:eastAsia="Times New Roman" w:hAnsi="Times New Roman" w:cs="Times New Roman"/>
          <w:b/>
          <w:bCs/>
          <w:kern w:val="0"/>
          <w:sz w:val="24"/>
          <w:szCs w:val="24"/>
          <w:lang w:eastAsia="en-IN"/>
          <w14:ligatures w14:val="none"/>
        </w:rPr>
        <w:t>DiGA</w:t>
      </w:r>
      <w:proofErr w:type="spellEnd"/>
      <w:r w:rsidRPr="005F4992">
        <w:rPr>
          <w:rFonts w:ascii="Times New Roman" w:eastAsia="Times New Roman" w:hAnsi="Times New Roman" w:cs="Times New Roman"/>
          <w:kern w:val="0"/>
          <w:sz w:val="24"/>
          <w:szCs w:val="24"/>
          <w:lang w:eastAsia="en-IN"/>
          <w14:ligatures w14:val="none"/>
        </w:rPr>
        <w:t xml:space="preserve"> and </w:t>
      </w:r>
      <w:r w:rsidRPr="005F4992">
        <w:rPr>
          <w:rFonts w:ascii="Times New Roman" w:eastAsia="Times New Roman" w:hAnsi="Times New Roman" w:cs="Times New Roman"/>
          <w:b/>
          <w:bCs/>
          <w:kern w:val="0"/>
          <w:sz w:val="24"/>
          <w:szCs w:val="24"/>
          <w:lang w:eastAsia="en-IN"/>
          <w14:ligatures w14:val="none"/>
        </w:rPr>
        <w:t>France’s remote monitoring pilot programs</w:t>
      </w:r>
      <w:r w:rsidRPr="005F4992">
        <w:rPr>
          <w:rFonts w:ascii="Times New Roman" w:eastAsia="Times New Roman" w:hAnsi="Times New Roman" w:cs="Times New Roman"/>
          <w:kern w:val="0"/>
          <w:sz w:val="24"/>
          <w:szCs w:val="24"/>
          <w:lang w:eastAsia="en-IN"/>
          <w14:ligatures w14:val="none"/>
        </w:rPr>
        <w:t>. Germany, the U.K., and the Netherlands are at the forefront of clinical-grade oximetry adoption.</w:t>
      </w:r>
    </w:p>
    <w:p w14:paraId="3A1697BD"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However, adoption in Eastern and Southern Europe remains slower due to </w:t>
      </w:r>
      <w:r w:rsidRPr="005F4992">
        <w:rPr>
          <w:rFonts w:ascii="Times New Roman" w:eastAsia="Times New Roman" w:hAnsi="Times New Roman" w:cs="Times New Roman"/>
          <w:b/>
          <w:bCs/>
          <w:kern w:val="0"/>
          <w:sz w:val="24"/>
          <w:szCs w:val="24"/>
          <w:lang w:eastAsia="en-IN"/>
          <w14:ligatures w14:val="none"/>
        </w:rPr>
        <w:t>limited home healthcare infrastructure</w:t>
      </w:r>
      <w:r w:rsidRPr="005F4992">
        <w:rPr>
          <w:rFonts w:ascii="Times New Roman" w:eastAsia="Times New Roman" w:hAnsi="Times New Roman" w:cs="Times New Roman"/>
          <w:kern w:val="0"/>
          <w:sz w:val="24"/>
          <w:szCs w:val="24"/>
          <w:lang w:eastAsia="en-IN"/>
          <w14:ligatures w14:val="none"/>
        </w:rPr>
        <w:t xml:space="preserve"> and </w:t>
      </w:r>
      <w:r w:rsidRPr="005F4992">
        <w:rPr>
          <w:rFonts w:ascii="Times New Roman" w:eastAsia="Times New Roman" w:hAnsi="Times New Roman" w:cs="Times New Roman"/>
          <w:b/>
          <w:bCs/>
          <w:kern w:val="0"/>
          <w:sz w:val="24"/>
          <w:szCs w:val="24"/>
          <w:lang w:eastAsia="en-IN"/>
          <w14:ligatures w14:val="none"/>
        </w:rPr>
        <w:t>budget constraints</w:t>
      </w:r>
      <w:r w:rsidRPr="005F4992">
        <w:rPr>
          <w:rFonts w:ascii="Times New Roman" w:eastAsia="Times New Roman" w:hAnsi="Times New Roman" w:cs="Times New Roman"/>
          <w:kern w:val="0"/>
          <w:sz w:val="24"/>
          <w:szCs w:val="24"/>
          <w:lang w:eastAsia="en-IN"/>
          <w14:ligatures w14:val="none"/>
        </w:rPr>
        <w:t xml:space="preserve">. Regulatory harmonization under </w:t>
      </w:r>
      <w:r w:rsidRPr="005F4992">
        <w:rPr>
          <w:rFonts w:ascii="Times New Roman" w:eastAsia="Times New Roman" w:hAnsi="Times New Roman" w:cs="Times New Roman"/>
          <w:b/>
          <w:bCs/>
          <w:kern w:val="0"/>
          <w:sz w:val="24"/>
          <w:szCs w:val="24"/>
          <w:lang w:eastAsia="en-IN"/>
          <w14:ligatures w14:val="none"/>
        </w:rPr>
        <w:t>EU MDR</w:t>
      </w:r>
      <w:r w:rsidRPr="005F4992">
        <w:rPr>
          <w:rFonts w:ascii="Times New Roman" w:eastAsia="Times New Roman" w:hAnsi="Times New Roman" w:cs="Times New Roman"/>
          <w:kern w:val="0"/>
          <w:sz w:val="24"/>
          <w:szCs w:val="24"/>
          <w:lang w:eastAsia="en-IN"/>
          <w14:ligatures w14:val="none"/>
        </w:rPr>
        <w:t xml:space="preserve"> has added compliance pressure but has also improved patient safety and device standardization.</w:t>
      </w:r>
    </w:p>
    <w:p w14:paraId="0FC81331"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i/>
          <w:iCs/>
          <w:kern w:val="0"/>
          <w:sz w:val="24"/>
          <w:szCs w:val="24"/>
          <w:lang w:eastAsia="en-IN"/>
          <w14:ligatures w14:val="none"/>
        </w:rPr>
        <w:t>European hospitals increasingly prefer oximeters with integrated software that enables cloud syncing and EHR compatibility—essential in post-acute and rehabilitation care.</w:t>
      </w:r>
    </w:p>
    <w:p w14:paraId="0994F700"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5A760F8A">
          <v:rect id="_x0000_i1064" style="width:0;height:1.5pt" o:hralign="center" o:hrstd="t" o:hr="t" fillcolor="#a0a0a0" stroked="f"/>
        </w:pict>
      </w:r>
    </w:p>
    <w:p w14:paraId="32D47752"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Asia Pacific</w:t>
      </w:r>
    </w:p>
    <w:p w14:paraId="1BF240BC"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lastRenderedPageBreak/>
        <w:t>Asia Pacific is the fastest-growing region</w:t>
      </w:r>
      <w:r w:rsidRPr="005F4992">
        <w:rPr>
          <w:rFonts w:ascii="Times New Roman" w:eastAsia="Times New Roman" w:hAnsi="Times New Roman" w:cs="Times New Roman"/>
          <w:kern w:val="0"/>
          <w:sz w:val="24"/>
          <w:szCs w:val="24"/>
          <w:lang w:eastAsia="en-IN"/>
          <w14:ligatures w14:val="none"/>
        </w:rPr>
        <w:t xml:space="preserve">, projected to witness a CAGR of over </w:t>
      </w:r>
      <w:r w:rsidRPr="005F4992">
        <w:rPr>
          <w:rFonts w:ascii="Times New Roman" w:eastAsia="Times New Roman" w:hAnsi="Times New Roman" w:cs="Times New Roman"/>
          <w:b/>
          <w:bCs/>
          <w:kern w:val="0"/>
          <w:sz w:val="24"/>
          <w:szCs w:val="24"/>
          <w:lang w:eastAsia="en-IN"/>
          <w14:ligatures w14:val="none"/>
        </w:rPr>
        <w:t>11% from 2024 to 2030</w:t>
      </w:r>
      <w:r w:rsidRPr="005F4992">
        <w:rPr>
          <w:rFonts w:ascii="Times New Roman" w:eastAsia="Times New Roman" w:hAnsi="Times New Roman" w:cs="Times New Roman"/>
          <w:kern w:val="0"/>
          <w:sz w:val="24"/>
          <w:szCs w:val="24"/>
          <w:lang w:eastAsia="en-IN"/>
          <w14:ligatures w14:val="none"/>
        </w:rPr>
        <w:t>. The market benefits from:</w:t>
      </w:r>
    </w:p>
    <w:p w14:paraId="37AA2BC3" w14:textId="77777777" w:rsidR="005F4992" w:rsidRPr="005F4992" w:rsidRDefault="005F4992" w:rsidP="005F499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A </w:t>
      </w:r>
      <w:r w:rsidRPr="005F4992">
        <w:rPr>
          <w:rFonts w:ascii="Times New Roman" w:eastAsia="Times New Roman" w:hAnsi="Times New Roman" w:cs="Times New Roman"/>
          <w:b/>
          <w:bCs/>
          <w:kern w:val="0"/>
          <w:sz w:val="24"/>
          <w:szCs w:val="24"/>
          <w:lang w:eastAsia="en-IN"/>
          <w14:ligatures w14:val="none"/>
        </w:rPr>
        <w:t>large base of tech-savvy consumers</w:t>
      </w:r>
      <w:r w:rsidRPr="005F4992">
        <w:rPr>
          <w:rFonts w:ascii="Times New Roman" w:eastAsia="Times New Roman" w:hAnsi="Times New Roman" w:cs="Times New Roman"/>
          <w:kern w:val="0"/>
          <w:sz w:val="24"/>
          <w:szCs w:val="24"/>
          <w:lang w:eastAsia="en-IN"/>
          <w14:ligatures w14:val="none"/>
        </w:rPr>
        <w:t xml:space="preserve"> demanding wellness devices</w:t>
      </w:r>
    </w:p>
    <w:p w14:paraId="165DABEA" w14:textId="77777777" w:rsidR="005F4992" w:rsidRPr="005F4992" w:rsidRDefault="005F4992" w:rsidP="005F499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Government push toward </w:t>
      </w:r>
      <w:r w:rsidRPr="005F4992">
        <w:rPr>
          <w:rFonts w:ascii="Times New Roman" w:eastAsia="Times New Roman" w:hAnsi="Times New Roman" w:cs="Times New Roman"/>
          <w:b/>
          <w:bCs/>
          <w:kern w:val="0"/>
          <w:sz w:val="24"/>
          <w:szCs w:val="24"/>
          <w:lang w:eastAsia="en-IN"/>
          <w14:ligatures w14:val="none"/>
        </w:rPr>
        <w:t>healthcare digitization</w:t>
      </w:r>
      <w:r w:rsidRPr="005F4992">
        <w:rPr>
          <w:rFonts w:ascii="Times New Roman" w:eastAsia="Times New Roman" w:hAnsi="Times New Roman" w:cs="Times New Roman"/>
          <w:kern w:val="0"/>
          <w:sz w:val="24"/>
          <w:szCs w:val="24"/>
          <w:lang w:eastAsia="en-IN"/>
          <w14:ligatures w14:val="none"/>
        </w:rPr>
        <w:t>, especially in India, China, and South Korea</w:t>
      </w:r>
    </w:p>
    <w:p w14:paraId="2298DBD8" w14:textId="77777777" w:rsidR="005F4992" w:rsidRPr="005F4992" w:rsidRDefault="005F4992" w:rsidP="005F499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Growing </w:t>
      </w:r>
      <w:r w:rsidRPr="005F4992">
        <w:rPr>
          <w:rFonts w:ascii="Times New Roman" w:eastAsia="Times New Roman" w:hAnsi="Times New Roman" w:cs="Times New Roman"/>
          <w:b/>
          <w:bCs/>
          <w:kern w:val="0"/>
          <w:sz w:val="24"/>
          <w:szCs w:val="24"/>
          <w:lang w:eastAsia="en-IN"/>
          <w14:ligatures w14:val="none"/>
        </w:rPr>
        <w:t>middle-class healthcare spending</w:t>
      </w:r>
    </w:p>
    <w:p w14:paraId="5D36AAE9" w14:textId="77777777" w:rsidR="005F4992" w:rsidRPr="005F4992" w:rsidRDefault="005F4992" w:rsidP="005F499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Rising incidence of </w:t>
      </w:r>
      <w:r w:rsidRPr="005F4992">
        <w:rPr>
          <w:rFonts w:ascii="Times New Roman" w:eastAsia="Times New Roman" w:hAnsi="Times New Roman" w:cs="Times New Roman"/>
          <w:b/>
          <w:bCs/>
          <w:kern w:val="0"/>
          <w:sz w:val="24"/>
          <w:szCs w:val="24"/>
          <w:lang w:eastAsia="en-IN"/>
          <w14:ligatures w14:val="none"/>
        </w:rPr>
        <w:t>respiratory and cardiac diseases</w:t>
      </w:r>
    </w:p>
    <w:p w14:paraId="15478463"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i/>
          <w:iCs/>
          <w:kern w:val="0"/>
          <w:sz w:val="24"/>
          <w:szCs w:val="24"/>
          <w:lang w:eastAsia="en-IN"/>
          <w14:ligatures w14:val="none"/>
        </w:rPr>
        <w:t xml:space="preserve">In India, public-private initiatives are driving the distribution of low-cost oximeters in rural settings. In China, local OEMs like </w:t>
      </w:r>
      <w:proofErr w:type="spellStart"/>
      <w:r w:rsidRPr="005F4992">
        <w:rPr>
          <w:rFonts w:ascii="Times New Roman" w:eastAsia="Times New Roman" w:hAnsi="Times New Roman" w:cs="Times New Roman"/>
          <w:i/>
          <w:iCs/>
          <w:kern w:val="0"/>
          <w:sz w:val="24"/>
          <w:szCs w:val="24"/>
          <w:lang w:eastAsia="en-IN"/>
          <w14:ligatures w14:val="none"/>
        </w:rPr>
        <w:t>Contec</w:t>
      </w:r>
      <w:proofErr w:type="spellEnd"/>
      <w:r w:rsidRPr="005F4992">
        <w:rPr>
          <w:rFonts w:ascii="Times New Roman" w:eastAsia="Times New Roman" w:hAnsi="Times New Roman" w:cs="Times New Roman"/>
          <w:i/>
          <w:iCs/>
          <w:kern w:val="0"/>
          <w:sz w:val="24"/>
          <w:szCs w:val="24"/>
          <w:lang w:eastAsia="en-IN"/>
          <w14:ligatures w14:val="none"/>
        </w:rPr>
        <w:t xml:space="preserve"> are boosting volume through domestic production and aggressive pricing strategies.</w:t>
      </w:r>
    </w:p>
    <w:p w14:paraId="73AE9856"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E3F0143">
          <v:rect id="_x0000_i1065" style="width:0;height:1.5pt" o:hralign="center" o:hrstd="t" o:hr="t" fillcolor="#a0a0a0" stroked="f"/>
        </w:pict>
      </w:r>
    </w:p>
    <w:p w14:paraId="0C171B4C"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Latin America</w:t>
      </w:r>
    </w:p>
    <w:p w14:paraId="6D7EF66B"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Latin America shows </w:t>
      </w:r>
      <w:r w:rsidRPr="005F4992">
        <w:rPr>
          <w:rFonts w:ascii="Times New Roman" w:eastAsia="Times New Roman" w:hAnsi="Times New Roman" w:cs="Times New Roman"/>
          <w:b/>
          <w:bCs/>
          <w:kern w:val="0"/>
          <w:sz w:val="24"/>
          <w:szCs w:val="24"/>
          <w:lang w:eastAsia="en-IN"/>
          <w14:ligatures w14:val="none"/>
        </w:rPr>
        <w:t>moderate but rising adoption</w:t>
      </w:r>
      <w:r w:rsidRPr="005F4992">
        <w:rPr>
          <w:rFonts w:ascii="Times New Roman" w:eastAsia="Times New Roman" w:hAnsi="Times New Roman" w:cs="Times New Roman"/>
          <w:kern w:val="0"/>
          <w:sz w:val="24"/>
          <w:szCs w:val="24"/>
          <w:lang w:eastAsia="en-IN"/>
          <w14:ligatures w14:val="none"/>
        </w:rPr>
        <w:t xml:space="preserve">, particularly in </w:t>
      </w:r>
      <w:r w:rsidRPr="005F4992">
        <w:rPr>
          <w:rFonts w:ascii="Times New Roman" w:eastAsia="Times New Roman" w:hAnsi="Times New Roman" w:cs="Times New Roman"/>
          <w:b/>
          <w:bCs/>
          <w:kern w:val="0"/>
          <w:sz w:val="24"/>
          <w:szCs w:val="24"/>
          <w:lang w:eastAsia="en-IN"/>
          <w14:ligatures w14:val="none"/>
        </w:rPr>
        <w:t>Brazil, Mexico, and Argentina</w:t>
      </w:r>
      <w:r w:rsidRPr="005F4992">
        <w:rPr>
          <w:rFonts w:ascii="Times New Roman" w:eastAsia="Times New Roman" w:hAnsi="Times New Roman" w:cs="Times New Roman"/>
          <w:kern w:val="0"/>
          <w:sz w:val="24"/>
          <w:szCs w:val="24"/>
          <w:lang w:eastAsia="en-IN"/>
          <w14:ligatures w14:val="none"/>
        </w:rPr>
        <w:t>. Key growth enablers include:</w:t>
      </w:r>
    </w:p>
    <w:p w14:paraId="3AC04F79" w14:textId="77777777" w:rsidR="005F4992" w:rsidRPr="005F4992" w:rsidRDefault="005F4992" w:rsidP="005F499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Expanding </w:t>
      </w:r>
      <w:r w:rsidRPr="005F4992">
        <w:rPr>
          <w:rFonts w:ascii="Times New Roman" w:eastAsia="Times New Roman" w:hAnsi="Times New Roman" w:cs="Times New Roman"/>
          <w:b/>
          <w:bCs/>
          <w:kern w:val="0"/>
          <w:sz w:val="24"/>
          <w:szCs w:val="24"/>
          <w:lang w:eastAsia="en-IN"/>
          <w14:ligatures w14:val="none"/>
        </w:rPr>
        <w:t>urban private healthcare networks</w:t>
      </w:r>
    </w:p>
    <w:p w14:paraId="7EB59E4F" w14:textId="77777777" w:rsidR="005F4992" w:rsidRPr="005F4992" w:rsidRDefault="005F4992" w:rsidP="005F499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Mobile health initiatives</w:t>
      </w:r>
      <w:r w:rsidRPr="005F4992">
        <w:rPr>
          <w:rFonts w:ascii="Times New Roman" w:eastAsia="Times New Roman" w:hAnsi="Times New Roman" w:cs="Times New Roman"/>
          <w:kern w:val="0"/>
          <w:sz w:val="24"/>
          <w:szCs w:val="24"/>
          <w:lang w:eastAsia="en-IN"/>
          <w14:ligatures w14:val="none"/>
        </w:rPr>
        <w:t xml:space="preserve"> led by NGOs and government programs</w:t>
      </w:r>
    </w:p>
    <w:p w14:paraId="1887363C" w14:textId="77777777" w:rsidR="005F4992" w:rsidRPr="005F4992" w:rsidRDefault="005F4992" w:rsidP="005F499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Increased availability of </w:t>
      </w:r>
      <w:r w:rsidRPr="005F4992">
        <w:rPr>
          <w:rFonts w:ascii="Times New Roman" w:eastAsia="Times New Roman" w:hAnsi="Times New Roman" w:cs="Times New Roman"/>
          <w:b/>
          <w:bCs/>
          <w:kern w:val="0"/>
          <w:sz w:val="24"/>
          <w:szCs w:val="24"/>
          <w:lang w:eastAsia="en-IN"/>
          <w14:ligatures w14:val="none"/>
        </w:rPr>
        <w:t>affordable smart oximeters</w:t>
      </w:r>
    </w:p>
    <w:p w14:paraId="16386741"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However, adoption is hampered by </w:t>
      </w:r>
      <w:r w:rsidRPr="005F4992">
        <w:rPr>
          <w:rFonts w:ascii="Times New Roman" w:eastAsia="Times New Roman" w:hAnsi="Times New Roman" w:cs="Times New Roman"/>
          <w:b/>
          <w:bCs/>
          <w:kern w:val="0"/>
          <w:sz w:val="24"/>
          <w:szCs w:val="24"/>
          <w:lang w:eastAsia="en-IN"/>
          <w14:ligatures w14:val="none"/>
        </w:rPr>
        <w:t>economic instability</w:t>
      </w:r>
      <w:r w:rsidRPr="005F4992">
        <w:rPr>
          <w:rFonts w:ascii="Times New Roman" w:eastAsia="Times New Roman" w:hAnsi="Times New Roman" w:cs="Times New Roman"/>
          <w:kern w:val="0"/>
          <w:sz w:val="24"/>
          <w:szCs w:val="24"/>
          <w:lang w:eastAsia="en-IN"/>
          <w14:ligatures w14:val="none"/>
        </w:rPr>
        <w:t xml:space="preserve">, </w:t>
      </w:r>
      <w:r w:rsidRPr="005F4992">
        <w:rPr>
          <w:rFonts w:ascii="Times New Roman" w:eastAsia="Times New Roman" w:hAnsi="Times New Roman" w:cs="Times New Roman"/>
          <w:b/>
          <w:bCs/>
          <w:kern w:val="0"/>
          <w:sz w:val="24"/>
          <w:szCs w:val="24"/>
          <w:lang w:eastAsia="en-IN"/>
          <w14:ligatures w14:val="none"/>
        </w:rPr>
        <w:t>import barriers</w:t>
      </w:r>
      <w:r w:rsidRPr="005F4992">
        <w:rPr>
          <w:rFonts w:ascii="Times New Roman" w:eastAsia="Times New Roman" w:hAnsi="Times New Roman" w:cs="Times New Roman"/>
          <w:kern w:val="0"/>
          <w:sz w:val="24"/>
          <w:szCs w:val="24"/>
          <w:lang w:eastAsia="en-IN"/>
          <w14:ligatures w14:val="none"/>
        </w:rPr>
        <w:t xml:space="preserve">, and </w:t>
      </w:r>
      <w:r w:rsidRPr="005F4992">
        <w:rPr>
          <w:rFonts w:ascii="Times New Roman" w:eastAsia="Times New Roman" w:hAnsi="Times New Roman" w:cs="Times New Roman"/>
          <w:b/>
          <w:bCs/>
          <w:kern w:val="0"/>
          <w:sz w:val="24"/>
          <w:szCs w:val="24"/>
          <w:lang w:eastAsia="en-IN"/>
          <w14:ligatures w14:val="none"/>
        </w:rPr>
        <w:t>lack of digital record infrastructure</w:t>
      </w:r>
      <w:r w:rsidRPr="005F4992">
        <w:rPr>
          <w:rFonts w:ascii="Times New Roman" w:eastAsia="Times New Roman" w:hAnsi="Times New Roman" w:cs="Times New Roman"/>
          <w:kern w:val="0"/>
          <w:sz w:val="24"/>
          <w:szCs w:val="24"/>
          <w:lang w:eastAsia="en-IN"/>
          <w14:ligatures w14:val="none"/>
        </w:rPr>
        <w:t xml:space="preserve"> in rural regions.</w:t>
      </w:r>
    </w:p>
    <w:p w14:paraId="0CDDD8B8"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i/>
          <w:iCs/>
          <w:kern w:val="0"/>
          <w:sz w:val="24"/>
          <w:szCs w:val="24"/>
          <w:lang w:eastAsia="en-IN"/>
          <w14:ligatures w14:val="none"/>
        </w:rPr>
        <w:t>Brazil stands out for its focus on chronic disease monitoring, with smart oximeters being deployed in outpatient follow-ups for hypertensive and diabetic patients.</w:t>
      </w:r>
    </w:p>
    <w:p w14:paraId="35CFD5D9"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52206944">
          <v:rect id="_x0000_i1066" style="width:0;height:1.5pt" o:hralign="center" o:hrstd="t" o:hr="t" fillcolor="#a0a0a0" stroked="f"/>
        </w:pict>
      </w:r>
    </w:p>
    <w:p w14:paraId="014BB8DB"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Middle East &amp; Africa (MEA)</w:t>
      </w:r>
    </w:p>
    <w:p w14:paraId="50FF66ED"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MEA remains the </w:t>
      </w:r>
      <w:r w:rsidRPr="005F4992">
        <w:rPr>
          <w:rFonts w:ascii="Times New Roman" w:eastAsia="Times New Roman" w:hAnsi="Times New Roman" w:cs="Times New Roman"/>
          <w:b/>
          <w:bCs/>
          <w:kern w:val="0"/>
          <w:sz w:val="24"/>
          <w:szCs w:val="24"/>
          <w:lang w:eastAsia="en-IN"/>
          <w14:ligatures w14:val="none"/>
        </w:rPr>
        <w:t>least penetrated region</w:t>
      </w:r>
      <w:r w:rsidRPr="005F4992">
        <w:rPr>
          <w:rFonts w:ascii="Times New Roman" w:eastAsia="Times New Roman" w:hAnsi="Times New Roman" w:cs="Times New Roman"/>
          <w:kern w:val="0"/>
          <w:sz w:val="24"/>
          <w:szCs w:val="24"/>
          <w:lang w:eastAsia="en-IN"/>
          <w14:ligatures w14:val="none"/>
        </w:rPr>
        <w:t xml:space="preserve">, though adoption is improving in high-income countries like </w:t>
      </w:r>
      <w:r w:rsidRPr="005F4992">
        <w:rPr>
          <w:rFonts w:ascii="Times New Roman" w:eastAsia="Times New Roman" w:hAnsi="Times New Roman" w:cs="Times New Roman"/>
          <w:b/>
          <w:bCs/>
          <w:kern w:val="0"/>
          <w:sz w:val="24"/>
          <w:szCs w:val="24"/>
          <w:lang w:eastAsia="en-IN"/>
          <w14:ligatures w14:val="none"/>
        </w:rPr>
        <w:t>UAE, Saudi Arabia</w:t>
      </w:r>
      <w:r w:rsidRPr="005F4992">
        <w:rPr>
          <w:rFonts w:ascii="Times New Roman" w:eastAsia="Times New Roman" w:hAnsi="Times New Roman" w:cs="Times New Roman"/>
          <w:kern w:val="0"/>
          <w:sz w:val="24"/>
          <w:szCs w:val="24"/>
          <w:lang w:eastAsia="en-IN"/>
          <w14:ligatures w14:val="none"/>
        </w:rPr>
        <w:t xml:space="preserve">, and </w:t>
      </w:r>
      <w:r w:rsidRPr="005F4992">
        <w:rPr>
          <w:rFonts w:ascii="Times New Roman" w:eastAsia="Times New Roman" w:hAnsi="Times New Roman" w:cs="Times New Roman"/>
          <w:b/>
          <w:bCs/>
          <w:kern w:val="0"/>
          <w:sz w:val="24"/>
          <w:szCs w:val="24"/>
          <w:lang w:eastAsia="en-IN"/>
          <w14:ligatures w14:val="none"/>
        </w:rPr>
        <w:t>South Africa</w:t>
      </w:r>
      <w:r w:rsidRPr="005F4992">
        <w:rPr>
          <w:rFonts w:ascii="Times New Roman" w:eastAsia="Times New Roman" w:hAnsi="Times New Roman" w:cs="Times New Roman"/>
          <w:kern w:val="0"/>
          <w:sz w:val="24"/>
          <w:szCs w:val="24"/>
          <w:lang w:eastAsia="en-IN"/>
          <w14:ligatures w14:val="none"/>
        </w:rPr>
        <w:t>. Key opportunities lie in:</w:t>
      </w:r>
    </w:p>
    <w:p w14:paraId="711C62DE" w14:textId="77777777" w:rsidR="005F4992" w:rsidRPr="005F4992" w:rsidRDefault="005F4992" w:rsidP="005F499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Rising prevalence of </w:t>
      </w:r>
      <w:r w:rsidRPr="005F4992">
        <w:rPr>
          <w:rFonts w:ascii="Times New Roman" w:eastAsia="Times New Roman" w:hAnsi="Times New Roman" w:cs="Times New Roman"/>
          <w:b/>
          <w:bCs/>
          <w:kern w:val="0"/>
          <w:sz w:val="24"/>
          <w:szCs w:val="24"/>
          <w:lang w:eastAsia="en-IN"/>
          <w14:ligatures w14:val="none"/>
        </w:rPr>
        <w:t>asthma and cardiac ailments</w:t>
      </w:r>
    </w:p>
    <w:p w14:paraId="6909E2F8" w14:textId="77777777" w:rsidR="005F4992" w:rsidRPr="005F4992" w:rsidRDefault="005F4992" w:rsidP="005F499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Government e-health mandates</w:t>
      </w:r>
      <w:r w:rsidRPr="005F4992">
        <w:rPr>
          <w:rFonts w:ascii="Times New Roman" w:eastAsia="Times New Roman" w:hAnsi="Times New Roman" w:cs="Times New Roman"/>
          <w:kern w:val="0"/>
          <w:sz w:val="24"/>
          <w:szCs w:val="24"/>
          <w:lang w:eastAsia="en-IN"/>
          <w14:ligatures w14:val="none"/>
        </w:rPr>
        <w:t xml:space="preserve"> in Gulf states</w:t>
      </w:r>
    </w:p>
    <w:p w14:paraId="3B553BE8" w14:textId="77777777" w:rsidR="005F4992" w:rsidRPr="005F4992" w:rsidRDefault="005F4992" w:rsidP="005F499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Growing investment in </w:t>
      </w:r>
      <w:r w:rsidRPr="005F4992">
        <w:rPr>
          <w:rFonts w:ascii="Times New Roman" w:eastAsia="Times New Roman" w:hAnsi="Times New Roman" w:cs="Times New Roman"/>
          <w:b/>
          <w:bCs/>
          <w:kern w:val="0"/>
          <w:sz w:val="24"/>
          <w:szCs w:val="24"/>
          <w:lang w:eastAsia="en-IN"/>
          <w14:ligatures w14:val="none"/>
        </w:rPr>
        <w:t>telehealth platforms</w:t>
      </w:r>
    </w:p>
    <w:p w14:paraId="4FE7F7C4"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Challenges persist in </w:t>
      </w:r>
      <w:r w:rsidRPr="005F4992">
        <w:rPr>
          <w:rFonts w:ascii="Times New Roman" w:eastAsia="Times New Roman" w:hAnsi="Times New Roman" w:cs="Times New Roman"/>
          <w:b/>
          <w:bCs/>
          <w:kern w:val="0"/>
          <w:sz w:val="24"/>
          <w:szCs w:val="24"/>
          <w:lang w:eastAsia="en-IN"/>
          <w14:ligatures w14:val="none"/>
        </w:rPr>
        <w:t>low digital literacy</w:t>
      </w:r>
      <w:r w:rsidRPr="005F4992">
        <w:rPr>
          <w:rFonts w:ascii="Times New Roman" w:eastAsia="Times New Roman" w:hAnsi="Times New Roman" w:cs="Times New Roman"/>
          <w:kern w:val="0"/>
          <w:sz w:val="24"/>
          <w:szCs w:val="24"/>
          <w:lang w:eastAsia="en-IN"/>
          <w14:ligatures w14:val="none"/>
        </w:rPr>
        <w:t xml:space="preserve">, </w:t>
      </w:r>
      <w:r w:rsidRPr="005F4992">
        <w:rPr>
          <w:rFonts w:ascii="Times New Roman" w:eastAsia="Times New Roman" w:hAnsi="Times New Roman" w:cs="Times New Roman"/>
          <w:b/>
          <w:bCs/>
          <w:kern w:val="0"/>
          <w:sz w:val="24"/>
          <w:szCs w:val="24"/>
          <w:lang w:eastAsia="en-IN"/>
          <w14:ligatures w14:val="none"/>
        </w:rPr>
        <w:t>limited reimbursement frameworks</w:t>
      </w:r>
      <w:r w:rsidRPr="005F4992">
        <w:rPr>
          <w:rFonts w:ascii="Times New Roman" w:eastAsia="Times New Roman" w:hAnsi="Times New Roman" w:cs="Times New Roman"/>
          <w:kern w:val="0"/>
          <w:sz w:val="24"/>
          <w:szCs w:val="24"/>
          <w:lang w:eastAsia="en-IN"/>
          <w14:ligatures w14:val="none"/>
        </w:rPr>
        <w:t xml:space="preserve">, and </w:t>
      </w:r>
      <w:r w:rsidRPr="005F4992">
        <w:rPr>
          <w:rFonts w:ascii="Times New Roman" w:eastAsia="Times New Roman" w:hAnsi="Times New Roman" w:cs="Times New Roman"/>
          <w:b/>
          <w:bCs/>
          <w:kern w:val="0"/>
          <w:sz w:val="24"/>
          <w:szCs w:val="24"/>
          <w:lang w:eastAsia="en-IN"/>
          <w14:ligatures w14:val="none"/>
        </w:rPr>
        <w:t>poor device availability</w:t>
      </w:r>
      <w:r w:rsidRPr="005F4992">
        <w:rPr>
          <w:rFonts w:ascii="Times New Roman" w:eastAsia="Times New Roman" w:hAnsi="Times New Roman" w:cs="Times New Roman"/>
          <w:kern w:val="0"/>
          <w:sz w:val="24"/>
          <w:szCs w:val="24"/>
          <w:lang w:eastAsia="en-IN"/>
          <w14:ligatures w14:val="none"/>
        </w:rPr>
        <w:t xml:space="preserve"> in sub-Saharan nations. </w:t>
      </w:r>
      <w:r w:rsidRPr="005F4992">
        <w:rPr>
          <w:rFonts w:ascii="Times New Roman" w:eastAsia="Times New Roman" w:hAnsi="Times New Roman" w:cs="Times New Roman"/>
          <w:i/>
          <w:iCs/>
          <w:kern w:val="0"/>
          <w:sz w:val="24"/>
          <w:szCs w:val="24"/>
          <w:lang w:eastAsia="en-IN"/>
          <w14:ligatures w14:val="none"/>
        </w:rPr>
        <w:t>International NGOs and aid programs play a key role in distributing oximeters for maternal and neonatal monitoring in resource-constrained settings.</w:t>
      </w:r>
    </w:p>
    <w:p w14:paraId="1118F4CB"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40732E58">
          <v:rect id="_x0000_i1067" style="width:0;height:1.5pt" o:hralign="center" o:hrstd="t" o:hr="t" fillcolor="#a0a0a0" stroked="f"/>
        </w:pict>
      </w:r>
    </w:p>
    <w:p w14:paraId="0573DA61"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White Space and Underserved Markets</w:t>
      </w:r>
    </w:p>
    <w:p w14:paraId="488D6B6B" w14:textId="77777777" w:rsidR="005F4992" w:rsidRPr="005F4992" w:rsidRDefault="005F4992" w:rsidP="005F499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lastRenderedPageBreak/>
        <w:t>Africa, Southeast Asia, and rural Latin America</w:t>
      </w:r>
      <w:r w:rsidRPr="005F4992">
        <w:rPr>
          <w:rFonts w:ascii="Times New Roman" w:eastAsia="Times New Roman" w:hAnsi="Times New Roman" w:cs="Times New Roman"/>
          <w:kern w:val="0"/>
          <w:sz w:val="24"/>
          <w:szCs w:val="24"/>
          <w:lang w:eastAsia="en-IN"/>
          <w14:ligatures w14:val="none"/>
        </w:rPr>
        <w:t xml:space="preserve"> represent white space opportunities for low-cost, smartphone-paired oximeters.</w:t>
      </w:r>
    </w:p>
    <w:p w14:paraId="745EB9D7" w14:textId="77777777" w:rsidR="005F4992" w:rsidRPr="005F4992" w:rsidRDefault="005F4992" w:rsidP="005F499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Devices with </w:t>
      </w:r>
      <w:r w:rsidRPr="005F4992">
        <w:rPr>
          <w:rFonts w:ascii="Times New Roman" w:eastAsia="Times New Roman" w:hAnsi="Times New Roman" w:cs="Times New Roman"/>
          <w:b/>
          <w:bCs/>
          <w:kern w:val="0"/>
          <w:sz w:val="24"/>
          <w:szCs w:val="24"/>
          <w:lang w:eastAsia="en-IN"/>
          <w14:ligatures w14:val="none"/>
        </w:rPr>
        <w:t>multilingual interfaces, solar charging options, and offline data storage</w:t>
      </w:r>
      <w:r w:rsidRPr="005F4992">
        <w:rPr>
          <w:rFonts w:ascii="Times New Roman" w:eastAsia="Times New Roman" w:hAnsi="Times New Roman" w:cs="Times New Roman"/>
          <w:kern w:val="0"/>
          <w:sz w:val="24"/>
          <w:szCs w:val="24"/>
          <w:lang w:eastAsia="en-IN"/>
          <w14:ligatures w14:val="none"/>
        </w:rPr>
        <w:t xml:space="preserve"> could unlock new adoption in underserved geographies.</w:t>
      </w:r>
    </w:p>
    <w:p w14:paraId="003AA075" w14:textId="77777777" w:rsidR="00FC77B6" w:rsidRDefault="00FC77B6"/>
    <w:p w14:paraId="5F063963" w14:textId="77777777" w:rsidR="005F4992" w:rsidRPr="005F4992" w:rsidRDefault="005F4992" w:rsidP="005F49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F4992">
        <w:rPr>
          <w:rFonts w:ascii="Times New Roman" w:eastAsia="Times New Roman" w:hAnsi="Times New Roman" w:cs="Times New Roman"/>
          <w:b/>
          <w:bCs/>
          <w:kern w:val="0"/>
          <w:sz w:val="36"/>
          <w:szCs w:val="36"/>
          <w:lang w:eastAsia="en-IN"/>
          <w14:ligatures w14:val="none"/>
        </w:rPr>
        <w:t>6. End-User Dynamics and Use Case</w:t>
      </w:r>
    </w:p>
    <w:p w14:paraId="0CD46E79"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 end-user landscape of the </w:t>
      </w:r>
      <w:r w:rsidRPr="005F4992">
        <w:rPr>
          <w:rFonts w:ascii="Times New Roman" w:eastAsia="Times New Roman" w:hAnsi="Times New Roman" w:cs="Times New Roman"/>
          <w:b/>
          <w:bCs/>
          <w:kern w:val="0"/>
          <w:sz w:val="24"/>
          <w:szCs w:val="24"/>
          <w:lang w:eastAsia="en-IN"/>
          <w14:ligatures w14:val="none"/>
        </w:rPr>
        <w:t>smart pulse oximeter market</w:t>
      </w:r>
      <w:r w:rsidRPr="005F4992">
        <w:rPr>
          <w:rFonts w:ascii="Times New Roman" w:eastAsia="Times New Roman" w:hAnsi="Times New Roman" w:cs="Times New Roman"/>
          <w:kern w:val="0"/>
          <w:sz w:val="24"/>
          <w:szCs w:val="24"/>
          <w:lang w:eastAsia="en-IN"/>
          <w14:ligatures w14:val="none"/>
        </w:rPr>
        <w:t xml:space="preserve"> is diverse, encompassing both clinical and non-clinical settings. End users are increasingly turning to connected oximetry solutions to manage rising patient volumes, support decentralized care, and improve health outcomes through data-driven monitoring.</w:t>
      </w:r>
    </w:p>
    <w:p w14:paraId="4C9ED3D3"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51C9BD09">
          <v:rect id="_x0000_i1200" style="width:0;height:1.5pt" o:hralign="center" o:hrstd="t" o:hr="t" fillcolor="#a0a0a0" stroked="f"/>
        </w:pict>
      </w:r>
    </w:p>
    <w:p w14:paraId="04312484"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Key End-User Segments</w:t>
      </w:r>
    </w:p>
    <w:p w14:paraId="6C528DC7"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1. Hospitals and Clinics</w:t>
      </w:r>
    </w:p>
    <w:p w14:paraId="3616037B"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Hospitals and multispecialty clinics</w:t>
      </w:r>
      <w:r w:rsidRPr="005F4992">
        <w:rPr>
          <w:rFonts w:ascii="Times New Roman" w:eastAsia="Times New Roman" w:hAnsi="Times New Roman" w:cs="Times New Roman"/>
          <w:kern w:val="0"/>
          <w:sz w:val="24"/>
          <w:szCs w:val="24"/>
          <w:lang w:eastAsia="en-IN"/>
          <w14:ligatures w14:val="none"/>
        </w:rPr>
        <w:t xml:space="preserve"> remain core users, particularly in intensive care, emergency departments, and post-operative units. These settings demand </w:t>
      </w:r>
      <w:r w:rsidRPr="005F4992">
        <w:rPr>
          <w:rFonts w:ascii="Times New Roman" w:eastAsia="Times New Roman" w:hAnsi="Times New Roman" w:cs="Times New Roman"/>
          <w:b/>
          <w:bCs/>
          <w:kern w:val="0"/>
          <w:sz w:val="24"/>
          <w:szCs w:val="24"/>
          <w:lang w:eastAsia="en-IN"/>
          <w14:ligatures w14:val="none"/>
        </w:rPr>
        <w:t>high-accuracy, FDA-cleared smart oximeters</w:t>
      </w:r>
      <w:r w:rsidRPr="005F4992">
        <w:rPr>
          <w:rFonts w:ascii="Times New Roman" w:eastAsia="Times New Roman" w:hAnsi="Times New Roman" w:cs="Times New Roman"/>
          <w:kern w:val="0"/>
          <w:sz w:val="24"/>
          <w:szCs w:val="24"/>
          <w:lang w:eastAsia="en-IN"/>
          <w14:ligatures w14:val="none"/>
        </w:rPr>
        <w:t xml:space="preserve"> that can interface seamlessly with centralized patient monitoring systems and EMRs. Hospitals also rely on real-time data syncing for workflow optimization, alarm response, and documentation compliance.</w:t>
      </w:r>
    </w:p>
    <w:p w14:paraId="059046A6"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i/>
          <w:iCs/>
          <w:kern w:val="0"/>
          <w:sz w:val="24"/>
          <w:szCs w:val="24"/>
          <w:lang w:eastAsia="en-IN"/>
          <w14:ligatures w14:val="none"/>
        </w:rPr>
        <w:t>Many tertiary hospitals in the U.S. and Western Europe have transitioned to continuous smart pulse oximetry in high-dependency units (HDUs), allowing for proactive patient surveillance and early deterioration alerts.</w:t>
      </w:r>
    </w:p>
    <w:p w14:paraId="0AF3144B"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4365D584">
          <v:rect id="_x0000_i1201" style="width:0;height:1.5pt" o:hralign="center" o:hrstd="t" o:hr="t" fillcolor="#a0a0a0" stroked="f"/>
        </w:pict>
      </w:r>
    </w:p>
    <w:p w14:paraId="2A5E2763"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 xml:space="preserve">2. Ambulatory Surgical </w:t>
      </w:r>
      <w:proofErr w:type="spellStart"/>
      <w:r w:rsidRPr="005F4992">
        <w:rPr>
          <w:rFonts w:ascii="Times New Roman" w:eastAsia="Times New Roman" w:hAnsi="Times New Roman" w:cs="Times New Roman"/>
          <w:b/>
          <w:bCs/>
          <w:kern w:val="0"/>
          <w:sz w:val="24"/>
          <w:szCs w:val="24"/>
          <w:lang w:eastAsia="en-IN"/>
          <w14:ligatures w14:val="none"/>
        </w:rPr>
        <w:t>Centers</w:t>
      </w:r>
      <w:proofErr w:type="spellEnd"/>
      <w:r w:rsidRPr="005F4992">
        <w:rPr>
          <w:rFonts w:ascii="Times New Roman" w:eastAsia="Times New Roman" w:hAnsi="Times New Roman" w:cs="Times New Roman"/>
          <w:b/>
          <w:bCs/>
          <w:kern w:val="0"/>
          <w:sz w:val="24"/>
          <w:szCs w:val="24"/>
          <w:lang w:eastAsia="en-IN"/>
          <w14:ligatures w14:val="none"/>
        </w:rPr>
        <w:t xml:space="preserve"> (ASCs)</w:t>
      </w:r>
    </w:p>
    <w:p w14:paraId="7919C5E5"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ASCs, particularly in urban markets, are increasingly deploying </w:t>
      </w:r>
      <w:r w:rsidRPr="005F4992">
        <w:rPr>
          <w:rFonts w:ascii="Times New Roman" w:eastAsia="Times New Roman" w:hAnsi="Times New Roman" w:cs="Times New Roman"/>
          <w:b/>
          <w:bCs/>
          <w:kern w:val="0"/>
          <w:sz w:val="24"/>
          <w:szCs w:val="24"/>
          <w:lang w:eastAsia="en-IN"/>
          <w14:ligatures w14:val="none"/>
        </w:rPr>
        <w:t>handheld or tabletop smart oximeters</w:t>
      </w:r>
      <w:r w:rsidRPr="005F4992">
        <w:rPr>
          <w:rFonts w:ascii="Times New Roman" w:eastAsia="Times New Roman" w:hAnsi="Times New Roman" w:cs="Times New Roman"/>
          <w:kern w:val="0"/>
          <w:sz w:val="24"/>
          <w:szCs w:val="24"/>
          <w:lang w:eastAsia="en-IN"/>
          <w14:ligatures w14:val="none"/>
        </w:rPr>
        <w:t xml:space="preserve"> during minor surgeries and recovery stages. These devices offer portability and rapid connectivity, enabling fast patient turnover without compromising post-</w:t>
      </w:r>
      <w:proofErr w:type="spellStart"/>
      <w:r w:rsidRPr="005F4992">
        <w:rPr>
          <w:rFonts w:ascii="Times New Roman" w:eastAsia="Times New Roman" w:hAnsi="Times New Roman" w:cs="Times New Roman"/>
          <w:kern w:val="0"/>
          <w:sz w:val="24"/>
          <w:szCs w:val="24"/>
          <w:lang w:eastAsia="en-IN"/>
          <w14:ligatures w14:val="none"/>
        </w:rPr>
        <w:t>anesthesia</w:t>
      </w:r>
      <w:proofErr w:type="spellEnd"/>
      <w:r w:rsidRPr="005F4992">
        <w:rPr>
          <w:rFonts w:ascii="Times New Roman" w:eastAsia="Times New Roman" w:hAnsi="Times New Roman" w:cs="Times New Roman"/>
          <w:kern w:val="0"/>
          <w:sz w:val="24"/>
          <w:szCs w:val="24"/>
          <w:lang w:eastAsia="en-IN"/>
          <w14:ligatures w14:val="none"/>
        </w:rPr>
        <w:t xml:space="preserve"> safety protocols.</w:t>
      </w:r>
    </w:p>
    <w:p w14:paraId="6CC9E696"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34BCFB3A">
          <v:rect id="_x0000_i1202" style="width:0;height:1.5pt" o:hralign="center" o:hrstd="t" o:hr="t" fillcolor="#a0a0a0" stroked="f"/>
        </w:pict>
      </w:r>
    </w:p>
    <w:p w14:paraId="18A00733"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3. Home Healthcare Settings</w:t>
      </w:r>
    </w:p>
    <w:p w14:paraId="4E40E8FF"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 </w:t>
      </w:r>
      <w:r w:rsidRPr="005F4992">
        <w:rPr>
          <w:rFonts w:ascii="Times New Roman" w:eastAsia="Times New Roman" w:hAnsi="Times New Roman" w:cs="Times New Roman"/>
          <w:b/>
          <w:bCs/>
          <w:kern w:val="0"/>
          <w:sz w:val="24"/>
          <w:szCs w:val="24"/>
          <w:lang w:eastAsia="en-IN"/>
          <w14:ligatures w14:val="none"/>
        </w:rPr>
        <w:t>home healthcare segment</w:t>
      </w:r>
      <w:r w:rsidRPr="005F4992">
        <w:rPr>
          <w:rFonts w:ascii="Times New Roman" w:eastAsia="Times New Roman" w:hAnsi="Times New Roman" w:cs="Times New Roman"/>
          <w:kern w:val="0"/>
          <w:sz w:val="24"/>
          <w:szCs w:val="24"/>
          <w:lang w:eastAsia="en-IN"/>
          <w14:ligatures w14:val="none"/>
        </w:rPr>
        <w:t xml:space="preserve"> is one of the fastest-growing. Patients with chronic obstructive pulmonary disease (COPD), long COVID, or heart failure are using </w:t>
      </w:r>
      <w:r w:rsidRPr="005F4992">
        <w:rPr>
          <w:rFonts w:ascii="Times New Roman" w:eastAsia="Times New Roman" w:hAnsi="Times New Roman" w:cs="Times New Roman"/>
          <w:b/>
          <w:bCs/>
          <w:kern w:val="0"/>
          <w:sz w:val="24"/>
          <w:szCs w:val="24"/>
          <w:lang w:eastAsia="en-IN"/>
          <w14:ligatures w14:val="none"/>
        </w:rPr>
        <w:t>fingertip and wearable smart oximeters</w:t>
      </w:r>
      <w:r w:rsidRPr="005F4992">
        <w:rPr>
          <w:rFonts w:ascii="Times New Roman" w:eastAsia="Times New Roman" w:hAnsi="Times New Roman" w:cs="Times New Roman"/>
          <w:kern w:val="0"/>
          <w:sz w:val="24"/>
          <w:szCs w:val="24"/>
          <w:lang w:eastAsia="en-IN"/>
          <w14:ligatures w14:val="none"/>
        </w:rPr>
        <w:t xml:space="preserve"> to monitor trends and transmit alerts to caregivers or telehealth providers.</w:t>
      </w:r>
    </w:p>
    <w:p w14:paraId="2B3764B1"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lastRenderedPageBreak/>
        <w:t xml:space="preserve">Elderly populations in Japan and Germany often use Bluetooth-enabled oximeters connected to family or nursing platforms. </w:t>
      </w:r>
      <w:r w:rsidRPr="005F4992">
        <w:rPr>
          <w:rFonts w:ascii="Times New Roman" w:eastAsia="Times New Roman" w:hAnsi="Times New Roman" w:cs="Times New Roman"/>
          <w:i/>
          <w:iCs/>
          <w:kern w:val="0"/>
          <w:sz w:val="24"/>
          <w:szCs w:val="24"/>
          <w:lang w:eastAsia="en-IN"/>
          <w14:ligatures w14:val="none"/>
        </w:rPr>
        <w:t>The ability to sync with digital assistants or smartphone apps has made these devices a household health staple, especially during respiratory illness seasons.</w:t>
      </w:r>
    </w:p>
    <w:p w14:paraId="071E9CEA"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50FEA47B">
          <v:rect id="_x0000_i1203" style="width:0;height:1.5pt" o:hralign="center" o:hrstd="t" o:hr="t" fillcolor="#a0a0a0" stroked="f"/>
        </w:pict>
      </w:r>
    </w:p>
    <w:p w14:paraId="3C7682D7"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 xml:space="preserve">4. Fitness and Sports </w:t>
      </w:r>
      <w:proofErr w:type="spellStart"/>
      <w:r w:rsidRPr="005F4992">
        <w:rPr>
          <w:rFonts w:ascii="Times New Roman" w:eastAsia="Times New Roman" w:hAnsi="Times New Roman" w:cs="Times New Roman"/>
          <w:b/>
          <w:bCs/>
          <w:kern w:val="0"/>
          <w:sz w:val="24"/>
          <w:szCs w:val="24"/>
          <w:lang w:eastAsia="en-IN"/>
          <w14:ligatures w14:val="none"/>
        </w:rPr>
        <w:t>Centers</w:t>
      </w:r>
      <w:proofErr w:type="spellEnd"/>
    </w:p>
    <w:p w14:paraId="29865709"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Fitness facilities and high-performance sports teams are adopting </w:t>
      </w:r>
      <w:r w:rsidRPr="005F4992">
        <w:rPr>
          <w:rFonts w:ascii="Times New Roman" w:eastAsia="Times New Roman" w:hAnsi="Times New Roman" w:cs="Times New Roman"/>
          <w:b/>
          <w:bCs/>
          <w:kern w:val="0"/>
          <w:sz w:val="24"/>
          <w:szCs w:val="24"/>
          <w:lang w:eastAsia="en-IN"/>
          <w14:ligatures w14:val="none"/>
        </w:rPr>
        <w:t>wearable smart oximeters</w:t>
      </w:r>
      <w:r w:rsidRPr="005F4992">
        <w:rPr>
          <w:rFonts w:ascii="Times New Roman" w:eastAsia="Times New Roman" w:hAnsi="Times New Roman" w:cs="Times New Roman"/>
          <w:kern w:val="0"/>
          <w:sz w:val="24"/>
          <w:szCs w:val="24"/>
          <w:lang w:eastAsia="en-IN"/>
          <w14:ligatures w14:val="none"/>
        </w:rPr>
        <w:t xml:space="preserve"> that integrate with training dashboards. These are particularly valued in endurance training, altitude simulation programs, and recovery optimization.</w:t>
      </w:r>
    </w:p>
    <w:p w14:paraId="21C5C173"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Garmin and other smartwatch-based oximeters are popular among amateur athletes seeking to monitor sleep quality, oxygen variability, and performance recovery.</w:t>
      </w:r>
    </w:p>
    <w:p w14:paraId="3A9B0FB3"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53F8D64D">
          <v:rect id="_x0000_i1204" style="width:0;height:1.5pt" o:hralign="center" o:hrstd="t" o:hr="t" fillcolor="#a0a0a0" stroked="f"/>
        </w:pict>
      </w:r>
    </w:p>
    <w:p w14:paraId="69B62555"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5. Military and Emergency Services</w:t>
      </w:r>
    </w:p>
    <w:p w14:paraId="0BC32FE2"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In tactical environments, </w:t>
      </w:r>
      <w:r w:rsidRPr="005F4992">
        <w:rPr>
          <w:rFonts w:ascii="Times New Roman" w:eastAsia="Times New Roman" w:hAnsi="Times New Roman" w:cs="Times New Roman"/>
          <w:b/>
          <w:bCs/>
          <w:kern w:val="0"/>
          <w:sz w:val="24"/>
          <w:szCs w:val="24"/>
          <w:lang w:eastAsia="en-IN"/>
          <w14:ligatures w14:val="none"/>
        </w:rPr>
        <w:t>ruggedized smart oximeters</w:t>
      </w:r>
      <w:r w:rsidRPr="005F4992">
        <w:rPr>
          <w:rFonts w:ascii="Times New Roman" w:eastAsia="Times New Roman" w:hAnsi="Times New Roman" w:cs="Times New Roman"/>
          <w:kern w:val="0"/>
          <w:sz w:val="24"/>
          <w:szCs w:val="24"/>
          <w:lang w:eastAsia="en-IN"/>
          <w14:ligatures w14:val="none"/>
        </w:rPr>
        <w:t xml:space="preserve"> are used by military field medics and emergency response teams. Devices with long battery life, minimal calibration, and real-time transmission are vital in remote deployment zones or mass casualty triage. </w:t>
      </w:r>
      <w:r w:rsidRPr="005F4992">
        <w:rPr>
          <w:rFonts w:ascii="Times New Roman" w:eastAsia="Times New Roman" w:hAnsi="Times New Roman" w:cs="Times New Roman"/>
          <w:i/>
          <w:iCs/>
          <w:kern w:val="0"/>
          <w:sz w:val="24"/>
          <w:szCs w:val="24"/>
          <w:lang w:eastAsia="en-IN"/>
          <w14:ligatures w14:val="none"/>
        </w:rPr>
        <w:t xml:space="preserve">These oximeters can wirelessly transmit </w:t>
      </w:r>
      <w:proofErr w:type="spellStart"/>
      <w:r w:rsidRPr="005F4992">
        <w:rPr>
          <w:rFonts w:ascii="Times New Roman" w:eastAsia="Times New Roman" w:hAnsi="Times New Roman" w:cs="Times New Roman"/>
          <w:i/>
          <w:iCs/>
          <w:kern w:val="0"/>
          <w:sz w:val="24"/>
          <w:szCs w:val="24"/>
          <w:lang w:eastAsia="en-IN"/>
          <w14:ligatures w14:val="none"/>
        </w:rPr>
        <w:t>SpO</w:t>
      </w:r>
      <w:proofErr w:type="spellEnd"/>
      <w:r w:rsidRPr="005F4992">
        <w:rPr>
          <w:rFonts w:ascii="Times New Roman" w:eastAsia="Times New Roman" w:hAnsi="Times New Roman" w:cs="Times New Roman"/>
          <w:i/>
          <w:iCs/>
          <w:kern w:val="0"/>
          <w:sz w:val="24"/>
          <w:szCs w:val="24"/>
          <w:lang w:eastAsia="en-IN"/>
          <w14:ligatures w14:val="none"/>
        </w:rPr>
        <w:t xml:space="preserve">₂ and pulse data to command </w:t>
      </w:r>
      <w:proofErr w:type="spellStart"/>
      <w:r w:rsidRPr="005F4992">
        <w:rPr>
          <w:rFonts w:ascii="Times New Roman" w:eastAsia="Times New Roman" w:hAnsi="Times New Roman" w:cs="Times New Roman"/>
          <w:i/>
          <w:iCs/>
          <w:kern w:val="0"/>
          <w:sz w:val="24"/>
          <w:szCs w:val="24"/>
          <w:lang w:eastAsia="en-IN"/>
          <w14:ligatures w14:val="none"/>
        </w:rPr>
        <w:t>centers</w:t>
      </w:r>
      <w:proofErr w:type="spellEnd"/>
      <w:r w:rsidRPr="005F4992">
        <w:rPr>
          <w:rFonts w:ascii="Times New Roman" w:eastAsia="Times New Roman" w:hAnsi="Times New Roman" w:cs="Times New Roman"/>
          <w:i/>
          <w:iCs/>
          <w:kern w:val="0"/>
          <w:sz w:val="24"/>
          <w:szCs w:val="24"/>
          <w:lang w:eastAsia="en-IN"/>
          <w14:ligatures w14:val="none"/>
        </w:rPr>
        <w:t xml:space="preserve"> or mobile EHRs.</w:t>
      </w:r>
    </w:p>
    <w:p w14:paraId="5A10AA32"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0C423D17">
          <v:rect id="_x0000_i1205" style="width:0;height:1.5pt" o:hralign="center" o:hrstd="t" o:hr="t" fillcolor="#a0a0a0" stroked="f"/>
        </w:pict>
      </w:r>
    </w:p>
    <w:p w14:paraId="4C5E29BD"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Representative Use Case</w:t>
      </w:r>
    </w:p>
    <w:p w14:paraId="53740EE0"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i/>
          <w:iCs/>
          <w:kern w:val="0"/>
          <w:sz w:val="24"/>
          <w:szCs w:val="24"/>
          <w:lang w:eastAsia="en-IN"/>
          <w14:ligatures w14:val="none"/>
        </w:rPr>
        <w:t xml:space="preserve">A tertiary hospital in South Korea deployed smart pulse oximeters with cloud integration to monitor post-operative cardiac patients remotely after early discharge. Patients were provided wearable oximeters that synced with the hospital’s telehealth app. The hospital observed a </w:t>
      </w:r>
      <w:r w:rsidRPr="005F4992">
        <w:rPr>
          <w:rFonts w:ascii="Times New Roman" w:eastAsia="Times New Roman" w:hAnsi="Times New Roman" w:cs="Times New Roman"/>
          <w:b/>
          <w:bCs/>
          <w:i/>
          <w:iCs/>
          <w:kern w:val="0"/>
          <w:sz w:val="24"/>
          <w:szCs w:val="24"/>
          <w:lang w:eastAsia="en-IN"/>
          <w14:ligatures w14:val="none"/>
        </w:rPr>
        <w:t>28% reduction in readmission rates</w:t>
      </w:r>
      <w:r w:rsidRPr="005F4992">
        <w:rPr>
          <w:rFonts w:ascii="Times New Roman" w:eastAsia="Times New Roman" w:hAnsi="Times New Roman" w:cs="Times New Roman"/>
          <w:i/>
          <w:iCs/>
          <w:kern w:val="0"/>
          <w:sz w:val="24"/>
          <w:szCs w:val="24"/>
          <w:lang w:eastAsia="en-IN"/>
          <w14:ligatures w14:val="none"/>
        </w:rPr>
        <w:t xml:space="preserve"> over 6 months, along with improved patient satisfaction. Nurses and cardiologists received daily reports with flagged anomalies, allowing for proactive medication adjustment and lifestyle coaching.</w:t>
      </w:r>
    </w:p>
    <w:p w14:paraId="266B91B3"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642E4B28">
          <v:rect id="_x0000_i1206" style="width:0;height:1.5pt" o:hralign="center" o:hrstd="t" o:hr="t" fillcolor="#a0a0a0" stroked="f"/>
        </w:pict>
      </w:r>
    </w:p>
    <w:p w14:paraId="07C15034"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This use case illustrates the evolving role of smart pulse oximeters—from reactive tools to </w:t>
      </w:r>
      <w:r w:rsidRPr="005F4992">
        <w:rPr>
          <w:rFonts w:ascii="Times New Roman" w:eastAsia="Times New Roman" w:hAnsi="Times New Roman" w:cs="Times New Roman"/>
          <w:b/>
          <w:bCs/>
          <w:kern w:val="0"/>
          <w:sz w:val="24"/>
          <w:szCs w:val="24"/>
          <w:lang w:eastAsia="en-IN"/>
          <w14:ligatures w14:val="none"/>
        </w:rPr>
        <w:t>predictive care enablers</w:t>
      </w:r>
      <w:r w:rsidRPr="005F4992">
        <w:rPr>
          <w:rFonts w:ascii="Times New Roman" w:eastAsia="Times New Roman" w:hAnsi="Times New Roman" w:cs="Times New Roman"/>
          <w:kern w:val="0"/>
          <w:sz w:val="24"/>
          <w:szCs w:val="24"/>
          <w:lang w:eastAsia="en-IN"/>
          <w14:ligatures w14:val="none"/>
        </w:rPr>
        <w:t xml:space="preserve"> that reduce clinical risk and enhance long-term outcomes.</w:t>
      </w:r>
    </w:p>
    <w:p w14:paraId="3FBB0F10" w14:textId="77777777" w:rsidR="005F4992" w:rsidRPr="005F4992" w:rsidRDefault="005F4992" w:rsidP="005F49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F4992">
        <w:rPr>
          <w:rFonts w:ascii="Times New Roman" w:eastAsia="Times New Roman" w:hAnsi="Times New Roman" w:cs="Times New Roman"/>
          <w:b/>
          <w:bCs/>
          <w:kern w:val="0"/>
          <w:sz w:val="36"/>
          <w:szCs w:val="36"/>
          <w:lang w:eastAsia="en-IN"/>
          <w14:ligatures w14:val="none"/>
        </w:rPr>
        <w:t>7. Recent Developments + Opportunities &amp; Restraints</w:t>
      </w:r>
    </w:p>
    <w:p w14:paraId="063DC191"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Segoe UI Emoji" w:eastAsia="Times New Roman" w:hAnsi="Segoe UI Emoji" w:cs="Segoe UI Emoji"/>
          <w:b/>
          <w:bCs/>
          <w:kern w:val="0"/>
          <w:sz w:val="27"/>
          <w:szCs w:val="27"/>
          <w:lang w:eastAsia="en-IN"/>
          <w14:ligatures w14:val="none"/>
        </w:rPr>
        <w:t>🆕</w:t>
      </w:r>
      <w:r w:rsidRPr="005F4992">
        <w:rPr>
          <w:rFonts w:ascii="Times New Roman" w:eastAsia="Times New Roman" w:hAnsi="Times New Roman" w:cs="Times New Roman"/>
          <w:b/>
          <w:bCs/>
          <w:kern w:val="0"/>
          <w:sz w:val="27"/>
          <w:szCs w:val="27"/>
          <w:lang w:eastAsia="en-IN"/>
          <w14:ligatures w14:val="none"/>
        </w:rPr>
        <w:t xml:space="preserve"> Recent Developments (Past 2 Years)</w:t>
      </w:r>
    </w:p>
    <w:p w14:paraId="0A37889C"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The smart pulse oximeter market has witnessed dynamic shifts in product innovation, regulatory progress, and strategic alliances. Here are some of the most notable developments from the past two years:</w:t>
      </w:r>
    </w:p>
    <w:p w14:paraId="0F806D3D" w14:textId="1C416E5F" w:rsidR="005F4992" w:rsidRPr="005F4992" w:rsidRDefault="005F4992" w:rsidP="005F499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lastRenderedPageBreak/>
        <w:t>Masimo launched the Radius VSM</w:t>
      </w:r>
      <w:r w:rsidRPr="005F4992">
        <w:rPr>
          <w:rFonts w:ascii="Times New Roman" w:eastAsia="Times New Roman" w:hAnsi="Times New Roman" w:cs="Times New Roman"/>
          <w:kern w:val="0"/>
          <w:sz w:val="24"/>
          <w:szCs w:val="24"/>
          <w:lang w:eastAsia="en-IN"/>
          <w14:ligatures w14:val="none"/>
        </w:rPr>
        <w:t>, a wireless, wearable patient monitoring system with integrated pulse oximetry and multi-parameter tracking (2023).</w:t>
      </w:r>
      <w:r w:rsidRPr="005F4992">
        <w:rPr>
          <w:rFonts w:ascii="Times New Roman" w:eastAsia="Times New Roman" w:hAnsi="Times New Roman" w:cs="Times New Roman"/>
          <w:kern w:val="0"/>
          <w:sz w:val="24"/>
          <w:szCs w:val="24"/>
          <w:lang w:eastAsia="en-IN"/>
          <w14:ligatures w14:val="none"/>
        </w:rPr>
        <w:br/>
      </w:r>
    </w:p>
    <w:p w14:paraId="4CEB8936" w14:textId="1533EDC8" w:rsidR="005F4992" w:rsidRPr="005F4992" w:rsidRDefault="005F4992" w:rsidP="005F499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Philips introduced next-gen wearable biosensors</w:t>
      </w:r>
      <w:r w:rsidRPr="005F4992">
        <w:rPr>
          <w:rFonts w:ascii="Times New Roman" w:eastAsia="Times New Roman" w:hAnsi="Times New Roman" w:cs="Times New Roman"/>
          <w:kern w:val="0"/>
          <w:sz w:val="24"/>
          <w:szCs w:val="24"/>
          <w:lang w:eastAsia="en-IN"/>
          <w14:ligatures w14:val="none"/>
        </w:rPr>
        <w:t xml:space="preserve"> that include </w:t>
      </w:r>
      <w:proofErr w:type="spellStart"/>
      <w:r w:rsidRPr="005F4992">
        <w:rPr>
          <w:rFonts w:ascii="Times New Roman" w:eastAsia="Times New Roman" w:hAnsi="Times New Roman" w:cs="Times New Roman"/>
          <w:kern w:val="0"/>
          <w:sz w:val="24"/>
          <w:szCs w:val="24"/>
          <w:lang w:eastAsia="en-IN"/>
          <w14:ligatures w14:val="none"/>
        </w:rPr>
        <w:t>SpO</w:t>
      </w:r>
      <w:proofErr w:type="spellEnd"/>
      <w:r w:rsidRPr="005F4992">
        <w:rPr>
          <w:rFonts w:ascii="Times New Roman" w:eastAsia="Times New Roman" w:hAnsi="Times New Roman" w:cs="Times New Roman"/>
          <w:kern w:val="0"/>
          <w:sz w:val="24"/>
          <w:szCs w:val="24"/>
          <w:lang w:eastAsia="en-IN"/>
          <w14:ligatures w14:val="none"/>
        </w:rPr>
        <w:t>₂ tracking for use in hospital-at-home programs and ambulatory settings (2024).</w:t>
      </w:r>
      <w:r w:rsidRPr="005F4992">
        <w:rPr>
          <w:rFonts w:ascii="Times New Roman" w:eastAsia="Times New Roman" w:hAnsi="Times New Roman" w:cs="Times New Roman"/>
          <w:kern w:val="0"/>
          <w:sz w:val="24"/>
          <w:szCs w:val="24"/>
          <w:lang w:eastAsia="en-IN"/>
          <w14:ligatures w14:val="none"/>
        </w:rPr>
        <w:br/>
      </w:r>
    </w:p>
    <w:p w14:paraId="02FBC479" w14:textId="0435DF23" w:rsidR="005F4992" w:rsidRPr="005F4992" w:rsidRDefault="005F4992" w:rsidP="005F499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F4992">
        <w:rPr>
          <w:rFonts w:ascii="Times New Roman" w:eastAsia="Times New Roman" w:hAnsi="Times New Roman" w:cs="Times New Roman"/>
          <w:b/>
          <w:bCs/>
          <w:kern w:val="0"/>
          <w:sz w:val="24"/>
          <w:szCs w:val="24"/>
          <w:lang w:eastAsia="en-IN"/>
          <w14:ligatures w14:val="none"/>
        </w:rPr>
        <w:t>Wellue</w:t>
      </w:r>
      <w:proofErr w:type="spellEnd"/>
      <w:r w:rsidRPr="005F4992">
        <w:rPr>
          <w:rFonts w:ascii="Times New Roman" w:eastAsia="Times New Roman" w:hAnsi="Times New Roman" w:cs="Times New Roman"/>
          <w:b/>
          <w:bCs/>
          <w:kern w:val="0"/>
          <w:sz w:val="24"/>
          <w:szCs w:val="24"/>
          <w:lang w:eastAsia="en-IN"/>
          <w14:ligatures w14:val="none"/>
        </w:rPr>
        <w:t xml:space="preserve"> debuted the O2Ring Gen 2</w:t>
      </w:r>
      <w:r w:rsidRPr="005F4992">
        <w:rPr>
          <w:rFonts w:ascii="Times New Roman" w:eastAsia="Times New Roman" w:hAnsi="Times New Roman" w:cs="Times New Roman"/>
          <w:kern w:val="0"/>
          <w:sz w:val="24"/>
          <w:szCs w:val="24"/>
          <w:lang w:eastAsia="en-IN"/>
          <w14:ligatures w14:val="none"/>
        </w:rPr>
        <w:t xml:space="preserve">, a continuous-wear pulse oximeter with enhanced AI-driven sleep </w:t>
      </w:r>
      <w:proofErr w:type="spellStart"/>
      <w:r w:rsidRPr="005F4992">
        <w:rPr>
          <w:rFonts w:ascii="Times New Roman" w:eastAsia="Times New Roman" w:hAnsi="Times New Roman" w:cs="Times New Roman"/>
          <w:kern w:val="0"/>
          <w:sz w:val="24"/>
          <w:szCs w:val="24"/>
          <w:lang w:eastAsia="en-IN"/>
          <w14:ligatures w14:val="none"/>
        </w:rPr>
        <w:t>apnea</w:t>
      </w:r>
      <w:proofErr w:type="spellEnd"/>
      <w:r w:rsidRPr="005F4992">
        <w:rPr>
          <w:rFonts w:ascii="Times New Roman" w:eastAsia="Times New Roman" w:hAnsi="Times New Roman" w:cs="Times New Roman"/>
          <w:kern w:val="0"/>
          <w:sz w:val="24"/>
          <w:szCs w:val="24"/>
          <w:lang w:eastAsia="en-IN"/>
          <w14:ligatures w14:val="none"/>
        </w:rPr>
        <w:t xml:space="preserve"> detection and night-time alert system (2024).</w:t>
      </w:r>
      <w:r w:rsidRPr="005F4992">
        <w:rPr>
          <w:rFonts w:ascii="Times New Roman" w:eastAsia="Times New Roman" w:hAnsi="Times New Roman" w:cs="Times New Roman"/>
          <w:kern w:val="0"/>
          <w:sz w:val="24"/>
          <w:szCs w:val="24"/>
          <w:lang w:eastAsia="en-IN"/>
          <w14:ligatures w14:val="none"/>
        </w:rPr>
        <w:br/>
      </w:r>
    </w:p>
    <w:p w14:paraId="0FACFFFF" w14:textId="21BDEE26" w:rsidR="005F4992" w:rsidRPr="005F4992" w:rsidRDefault="005F4992" w:rsidP="005F499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 xml:space="preserve">Garmin expanded its </w:t>
      </w:r>
      <w:proofErr w:type="spellStart"/>
      <w:r w:rsidRPr="005F4992">
        <w:rPr>
          <w:rFonts w:ascii="Times New Roman" w:eastAsia="Times New Roman" w:hAnsi="Times New Roman" w:cs="Times New Roman"/>
          <w:b/>
          <w:bCs/>
          <w:kern w:val="0"/>
          <w:sz w:val="24"/>
          <w:szCs w:val="24"/>
          <w:lang w:eastAsia="en-IN"/>
          <w14:ligatures w14:val="none"/>
        </w:rPr>
        <w:t>SpO</w:t>
      </w:r>
      <w:proofErr w:type="spellEnd"/>
      <w:r w:rsidRPr="005F4992">
        <w:rPr>
          <w:rFonts w:ascii="Times New Roman" w:eastAsia="Times New Roman" w:hAnsi="Times New Roman" w:cs="Times New Roman"/>
          <w:b/>
          <w:bCs/>
          <w:kern w:val="0"/>
          <w:sz w:val="24"/>
          <w:szCs w:val="24"/>
          <w:lang w:eastAsia="en-IN"/>
          <w14:ligatures w14:val="none"/>
        </w:rPr>
        <w:t>₂ features</w:t>
      </w:r>
      <w:r w:rsidRPr="005F4992">
        <w:rPr>
          <w:rFonts w:ascii="Times New Roman" w:eastAsia="Times New Roman" w:hAnsi="Times New Roman" w:cs="Times New Roman"/>
          <w:kern w:val="0"/>
          <w:sz w:val="24"/>
          <w:szCs w:val="24"/>
          <w:lang w:eastAsia="en-IN"/>
          <w14:ligatures w14:val="none"/>
        </w:rPr>
        <w:t xml:space="preserve"> with Pulse Ox acclimation for high-altitude athletes in its latest Fenix and Forerunner watch series (2023).</w:t>
      </w:r>
      <w:r w:rsidRPr="005F4992">
        <w:rPr>
          <w:rFonts w:ascii="Times New Roman" w:eastAsia="Times New Roman" w:hAnsi="Times New Roman" w:cs="Times New Roman"/>
          <w:kern w:val="0"/>
          <w:sz w:val="24"/>
          <w:szCs w:val="24"/>
          <w:lang w:eastAsia="en-IN"/>
          <w14:ligatures w14:val="none"/>
        </w:rPr>
        <w:br/>
      </w:r>
    </w:p>
    <w:p w14:paraId="7AE5894A" w14:textId="0E65F6A2" w:rsidR="005F4992" w:rsidRPr="005F4992" w:rsidRDefault="005F4992" w:rsidP="005F499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F4992">
        <w:rPr>
          <w:rFonts w:ascii="Times New Roman" w:eastAsia="Times New Roman" w:hAnsi="Times New Roman" w:cs="Times New Roman"/>
          <w:b/>
          <w:bCs/>
          <w:kern w:val="0"/>
          <w:sz w:val="24"/>
          <w:szCs w:val="24"/>
          <w:lang w:eastAsia="en-IN"/>
          <w14:ligatures w14:val="none"/>
        </w:rPr>
        <w:t>Contec</w:t>
      </w:r>
      <w:proofErr w:type="spellEnd"/>
      <w:r w:rsidRPr="005F4992">
        <w:rPr>
          <w:rFonts w:ascii="Times New Roman" w:eastAsia="Times New Roman" w:hAnsi="Times New Roman" w:cs="Times New Roman"/>
          <w:b/>
          <w:bCs/>
          <w:kern w:val="0"/>
          <w:sz w:val="24"/>
          <w:szCs w:val="24"/>
          <w:lang w:eastAsia="en-IN"/>
          <w14:ligatures w14:val="none"/>
        </w:rPr>
        <w:t xml:space="preserve"> Medical received CE Mark approval</w:t>
      </w:r>
      <w:r w:rsidRPr="005F4992">
        <w:rPr>
          <w:rFonts w:ascii="Times New Roman" w:eastAsia="Times New Roman" w:hAnsi="Times New Roman" w:cs="Times New Roman"/>
          <w:kern w:val="0"/>
          <w:sz w:val="24"/>
          <w:szCs w:val="24"/>
          <w:lang w:eastAsia="en-IN"/>
          <w14:ligatures w14:val="none"/>
        </w:rPr>
        <w:t xml:space="preserve"> for its wearable Bluetooth-enabled </w:t>
      </w:r>
      <w:proofErr w:type="spellStart"/>
      <w:r w:rsidRPr="005F4992">
        <w:rPr>
          <w:rFonts w:ascii="Times New Roman" w:eastAsia="Times New Roman" w:hAnsi="Times New Roman" w:cs="Times New Roman"/>
          <w:kern w:val="0"/>
          <w:sz w:val="24"/>
          <w:szCs w:val="24"/>
          <w:lang w:eastAsia="en-IN"/>
          <w14:ligatures w14:val="none"/>
        </w:rPr>
        <w:t>pediatric</w:t>
      </w:r>
      <w:proofErr w:type="spellEnd"/>
      <w:r w:rsidRPr="005F4992">
        <w:rPr>
          <w:rFonts w:ascii="Times New Roman" w:eastAsia="Times New Roman" w:hAnsi="Times New Roman" w:cs="Times New Roman"/>
          <w:kern w:val="0"/>
          <w:sz w:val="24"/>
          <w:szCs w:val="24"/>
          <w:lang w:eastAsia="en-IN"/>
          <w14:ligatures w14:val="none"/>
        </w:rPr>
        <w:t xml:space="preserve"> pulse oximeter line, entering EMEA homecare markets (2023).</w:t>
      </w:r>
      <w:r w:rsidRPr="005F4992">
        <w:rPr>
          <w:rFonts w:ascii="Times New Roman" w:eastAsia="Times New Roman" w:hAnsi="Times New Roman" w:cs="Times New Roman"/>
          <w:kern w:val="0"/>
          <w:sz w:val="24"/>
          <w:szCs w:val="24"/>
          <w:lang w:eastAsia="en-IN"/>
          <w14:ligatures w14:val="none"/>
        </w:rPr>
        <w:br/>
      </w:r>
    </w:p>
    <w:p w14:paraId="52D0E0CE"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00EAD816">
          <v:rect id="_x0000_i1214" style="width:0;height:1.5pt" o:hralign="center" o:hrstd="t" o:hr="t" fillcolor="#a0a0a0" stroked="f"/>
        </w:pict>
      </w:r>
    </w:p>
    <w:p w14:paraId="324D21AB"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Segoe UI Emoji" w:eastAsia="Times New Roman" w:hAnsi="Segoe UI Emoji" w:cs="Segoe UI Emoji"/>
          <w:b/>
          <w:bCs/>
          <w:kern w:val="0"/>
          <w:sz w:val="27"/>
          <w:szCs w:val="27"/>
          <w:lang w:eastAsia="en-IN"/>
          <w14:ligatures w14:val="none"/>
        </w:rPr>
        <w:t>🔁</w:t>
      </w:r>
      <w:r w:rsidRPr="005F4992">
        <w:rPr>
          <w:rFonts w:ascii="Times New Roman" w:eastAsia="Times New Roman" w:hAnsi="Times New Roman" w:cs="Times New Roman"/>
          <w:b/>
          <w:bCs/>
          <w:kern w:val="0"/>
          <w:sz w:val="27"/>
          <w:szCs w:val="27"/>
          <w:lang w:eastAsia="en-IN"/>
          <w14:ligatures w14:val="none"/>
        </w:rPr>
        <w:t xml:space="preserve"> Opportunities</w:t>
      </w:r>
    </w:p>
    <w:p w14:paraId="54116700"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1. Expansion in Remote Patient Monitoring (RPM) Programs</w:t>
      </w:r>
    </w:p>
    <w:p w14:paraId="3AA94896"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National healthcare systems and private insurers are increasingly incorporating smart oximeters into chronic care reimbursement schemes. </w:t>
      </w:r>
      <w:r w:rsidRPr="005F4992">
        <w:rPr>
          <w:rFonts w:ascii="Times New Roman" w:eastAsia="Times New Roman" w:hAnsi="Times New Roman" w:cs="Times New Roman"/>
          <w:i/>
          <w:iCs/>
          <w:kern w:val="0"/>
          <w:sz w:val="24"/>
          <w:szCs w:val="24"/>
          <w:lang w:eastAsia="en-IN"/>
          <w14:ligatures w14:val="none"/>
        </w:rPr>
        <w:t>This presents major growth opportunities for OEMs and SaaS platforms integrated into RPM ecosystems.</w:t>
      </w:r>
    </w:p>
    <w:p w14:paraId="0B527751"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2. AI and Predictive Analytics Integration</w:t>
      </w:r>
    </w:p>
    <w:p w14:paraId="75B80336"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Smart oximeters that incorporate </w:t>
      </w:r>
      <w:r w:rsidRPr="005F4992">
        <w:rPr>
          <w:rFonts w:ascii="Times New Roman" w:eastAsia="Times New Roman" w:hAnsi="Times New Roman" w:cs="Times New Roman"/>
          <w:b/>
          <w:bCs/>
          <w:kern w:val="0"/>
          <w:sz w:val="24"/>
          <w:szCs w:val="24"/>
          <w:lang w:eastAsia="en-IN"/>
          <w14:ligatures w14:val="none"/>
        </w:rPr>
        <w:t>AI-based trend analysis</w:t>
      </w:r>
      <w:r w:rsidRPr="005F4992">
        <w:rPr>
          <w:rFonts w:ascii="Times New Roman" w:eastAsia="Times New Roman" w:hAnsi="Times New Roman" w:cs="Times New Roman"/>
          <w:kern w:val="0"/>
          <w:sz w:val="24"/>
          <w:szCs w:val="24"/>
          <w:lang w:eastAsia="en-IN"/>
          <w14:ligatures w14:val="none"/>
        </w:rPr>
        <w:t xml:space="preserve"> and early warning systems are gaining traction in clinical workflows. Companies developing </w:t>
      </w:r>
      <w:r w:rsidRPr="005F4992">
        <w:rPr>
          <w:rFonts w:ascii="Times New Roman" w:eastAsia="Times New Roman" w:hAnsi="Times New Roman" w:cs="Times New Roman"/>
          <w:b/>
          <w:bCs/>
          <w:kern w:val="0"/>
          <w:sz w:val="24"/>
          <w:szCs w:val="24"/>
          <w:lang w:eastAsia="en-IN"/>
          <w14:ligatures w14:val="none"/>
        </w:rPr>
        <w:t>clinical decision support tools (CDST)</w:t>
      </w:r>
      <w:r w:rsidRPr="005F4992">
        <w:rPr>
          <w:rFonts w:ascii="Times New Roman" w:eastAsia="Times New Roman" w:hAnsi="Times New Roman" w:cs="Times New Roman"/>
          <w:kern w:val="0"/>
          <w:sz w:val="24"/>
          <w:szCs w:val="24"/>
          <w:lang w:eastAsia="en-IN"/>
          <w14:ligatures w14:val="none"/>
        </w:rPr>
        <w:t xml:space="preserve"> using </w:t>
      </w:r>
      <w:proofErr w:type="spellStart"/>
      <w:r w:rsidRPr="005F4992">
        <w:rPr>
          <w:rFonts w:ascii="Times New Roman" w:eastAsia="Times New Roman" w:hAnsi="Times New Roman" w:cs="Times New Roman"/>
          <w:kern w:val="0"/>
          <w:sz w:val="24"/>
          <w:szCs w:val="24"/>
          <w:lang w:eastAsia="en-IN"/>
          <w14:ligatures w14:val="none"/>
        </w:rPr>
        <w:t>SpO</w:t>
      </w:r>
      <w:proofErr w:type="spellEnd"/>
      <w:r w:rsidRPr="005F4992">
        <w:rPr>
          <w:rFonts w:ascii="Times New Roman" w:eastAsia="Times New Roman" w:hAnsi="Times New Roman" w:cs="Times New Roman"/>
          <w:kern w:val="0"/>
          <w:sz w:val="24"/>
          <w:szCs w:val="24"/>
          <w:lang w:eastAsia="en-IN"/>
          <w14:ligatures w14:val="none"/>
        </w:rPr>
        <w:t>₂ variability will be positioned for premium pricing and adoption.</w:t>
      </w:r>
    </w:p>
    <w:p w14:paraId="2F6035F0"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3. Penetration of Emerging Markets</w:t>
      </w:r>
    </w:p>
    <w:p w14:paraId="190213D4"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There is untapped potential in </w:t>
      </w:r>
      <w:r w:rsidRPr="005F4992">
        <w:rPr>
          <w:rFonts w:ascii="Times New Roman" w:eastAsia="Times New Roman" w:hAnsi="Times New Roman" w:cs="Times New Roman"/>
          <w:b/>
          <w:bCs/>
          <w:kern w:val="0"/>
          <w:sz w:val="24"/>
          <w:szCs w:val="24"/>
          <w:lang w:eastAsia="en-IN"/>
          <w14:ligatures w14:val="none"/>
        </w:rPr>
        <w:t>India, Brazil, Indonesia, and parts of Africa</w:t>
      </w:r>
      <w:r w:rsidRPr="005F4992">
        <w:rPr>
          <w:rFonts w:ascii="Times New Roman" w:eastAsia="Times New Roman" w:hAnsi="Times New Roman" w:cs="Times New Roman"/>
          <w:kern w:val="0"/>
          <w:sz w:val="24"/>
          <w:szCs w:val="24"/>
          <w:lang w:eastAsia="en-IN"/>
          <w14:ligatures w14:val="none"/>
        </w:rPr>
        <w:t xml:space="preserve">, where smartphone penetration is high but access to advanced diagnostics is limited. </w:t>
      </w:r>
      <w:r w:rsidRPr="005F4992">
        <w:rPr>
          <w:rFonts w:ascii="Times New Roman" w:eastAsia="Times New Roman" w:hAnsi="Times New Roman" w:cs="Times New Roman"/>
          <w:i/>
          <w:iCs/>
          <w:kern w:val="0"/>
          <w:sz w:val="24"/>
          <w:szCs w:val="24"/>
          <w:lang w:eastAsia="en-IN"/>
          <w14:ligatures w14:val="none"/>
        </w:rPr>
        <w:t>Affordable, app-paired oximeters could bridge care gaps in underserved regions.</w:t>
      </w:r>
    </w:p>
    <w:p w14:paraId="7FBF651C"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4C70675C">
          <v:rect id="_x0000_i1215" style="width:0;height:1.5pt" o:hralign="center" o:hrstd="t" o:hr="t" fillcolor="#a0a0a0" stroked="f"/>
        </w:pict>
      </w:r>
    </w:p>
    <w:p w14:paraId="6C96CCBE"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Segoe UI Emoji" w:eastAsia="Times New Roman" w:hAnsi="Segoe UI Emoji" w:cs="Segoe UI Emoji"/>
          <w:b/>
          <w:bCs/>
          <w:kern w:val="0"/>
          <w:sz w:val="27"/>
          <w:szCs w:val="27"/>
          <w:lang w:eastAsia="en-IN"/>
          <w14:ligatures w14:val="none"/>
        </w:rPr>
        <w:t>⚠️</w:t>
      </w:r>
      <w:r w:rsidRPr="005F4992">
        <w:rPr>
          <w:rFonts w:ascii="Times New Roman" w:eastAsia="Times New Roman" w:hAnsi="Times New Roman" w:cs="Times New Roman"/>
          <w:b/>
          <w:bCs/>
          <w:kern w:val="0"/>
          <w:sz w:val="27"/>
          <w:szCs w:val="27"/>
          <w:lang w:eastAsia="en-IN"/>
          <w14:ligatures w14:val="none"/>
        </w:rPr>
        <w:t xml:space="preserve"> Restraints</w:t>
      </w:r>
    </w:p>
    <w:p w14:paraId="703992AD"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1. Regulatory Complexity and Approval Delays</w:t>
      </w:r>
    </w:p>
    <w:p w14:paraId="6BBCE836"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Smart medical devices, especially those with AI components, face </w:t>
      </w:r>
      <w:r w:rsidRPr="005F4992">
        <w:rPr>
          <w:rFonts w:ascii="Times New Roman" w:eastAsia="Times New Roman" w:hAnsi="Times New Roman" w:cs="Times New Roman"/>
          <w:b/>
          <w:bCs/>
          <w:kern w:val="0"/>
          <w:sz w:val="24"/>
          <w:szCs w:val="24"/>
          <w:lang w:eastAsia="en-IN"/>
          <w14:ligatures w14:val="none"/>
        </w:rPr>
        <w:t>increasing scrutiny from FDA, MDR, and other global regulatory bodies</w:t>
      </w:r>
      <w:r w:rsidRPr="005F4992">
        <w:rPr>
          <w:rFonts w:ascii="Times New Roman" w:eastAsia="Times New Roman" w:hAnsi="Times New Roman" w:cs="Times New Roman"/>
          <w:kern w:val="0"/>
          <w:sz w:val="24"/>
          <w:szCs w:val="24"/>
          <w:lang w:eastAsia="en-IN"/>
          <w14:ligatures w14:val="none"/>
        </w:rPr>
        <w:t>. Delays in approval can slow go-to-market strategies for innovative models.</w:t>
      </w:r>
    </w:p>
    <w:p w14:paraId="49255913"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2. User Error and Misinterpretation Risk</w:t>
      </w:r>
    </w:p>
    <w:p w14:paraId="38D718AD"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lastRenderedPageBreak/>
        <w:t xml:space="preserve">Despite growing adoption, </w:t>
      </w:r>
      <w:r w:rsidRPr="005F4992">
        <w:rPr>
          <w:rFonts w:ascii="Times New Roman" w:eastAsia="Times New Roman" w:hAnsi="Times New Roman" w:cs="Times New Roman"/>
          <w:b/>
          <w:bCs/>
          <w:kern w:val="0"/>
          <w:sz w:val="24"/>
          <w:szCs w:val="24"/>
          <w:lang w:eastAsia="en-IN"/>
          <w14:ligatures w14:val="none"/>
        </w:rPr>
        <w:t>lack of user education</w:t>
      </w:r>
      <w:r w:rsidRPr="005F4992">
        <w:rPr>
          <w:rFonts w:ascii="Times New Roman" w:eastAsia="Times New Roman" w:hAnsi="Times New Roman" w:cs="Times New Roman"/>
          <w:kern w:val="0"/>
          <w:sz w:val="24"/>
          <w:szCs w:val="24"/>
          <w:lang w:eastAsia="en-IN"/>
          <w14:ligatures w14:val="none"/>
        </w:rPr>
        <w:t xml:space="preserve"> on correct placement, calibration, and interpretation remains a challenge—especially in home-use environments. </w:t>
      </w:r>
      <w:r w:rsidRPr="005F4992">
        <w:rPr>
          <w:rFonts w:ascii="Times New Roman" w:eastAsia="Times New Roman" w:hAnsi="Times New Roman" w:cs="Times New Roman"/>
          <w:i/>
          <w:iCs/>
          <w:kern w:val="0"/>
          <w:sz w:val="24"/>
          <w:szCs w:val="24"/>
          <w:lang w:eastAsia="en-IN"/>
          <w14:ligatures w14:val="none"/>
        </w:rPr>
        <w:t>Incorrect readings can lead to unnecessary panic or missed red flags.</w:t>
      </w:r>
    </w:p>
    <w:p w14:paraId="2EDA7878"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0F3A0413">
          <v:rect id="_x0000_i1216" style="width:0;height:1.5pt" o:hralign="center" o:hrstd="t" o:hr="t" fillcolor="#a0a0a0" stroked="f"/>
        </w:pict>
      </w:r>
    </w:p>
    <w:p w14:paraId="51F538C9" w14:textId="1D0F1DE8" w:rsid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These developments and forces underscore the dual nature of this fast-growing market—driven by innovation and accessibility, but restrained by compliance, cost, and clinical trust.</w:t>
      </w:r>
    </w:p>
    <w:p w14:paraId="3BCFBC51" w14:textId="77777777" w:rsidR="005F4992" w:rsidRPr="005F4992" w:rsidRDefault="005F4992" w:rsidP="005F4992">
      <w:pPr>
        <w:pStyle w:val="Heading2"/>
        <w:rPr>
          <w:rFonts w:ascii="Times New Roman" w:eastAsia="Times New Roman" w:hAnsi="Times New Roman" w:cs="Times New Roman"/>
          <w:b/>
          <w:bCs/>
          <w:color w:val="auto"/>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br w:type="page"/>
      </w:r>
      <w:r w:rsidRPr="005F4992">
        <w:rPr>
          <w:rFonts w:ascii="Times New Roman" w:eastAsia="Times New Roman" w:hAnsi="Times New Roman" w:cs="Times New Roman"/>
          <w:b/>
          <w:bCs/>
          <w:color w:val="auto"/>
          <w:kern w:val="0"/>
          <w:sz w:val="36"/>
          <w:szCs w:val="36"/>
          <w:lang w:eastAsia="en-IN"/>
          <w14:ligatures w14:val="none"/>
        </w:rPr>
        <w:lastRenderedPageBreak/>
        <w:t>8. Report Summary, FAQs, and SEO Schema</w:t>
      </w:r>
    </w:p>
    <w:p w14:paraId="2B783988"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A.1. Report Title (Long-Form)</w:t>
      </w:r>
    </w:p>
    <w:p w14:paraId="3E43E289"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 xml:space="preserve">Smart Pulse Oximeter Market </w:t>
      </w:r>
      <w:proofErr w:type="gramStart"/>
      <w:r w:rsidRPr="005F4992">
        <w:rPr>
          <w:rFonts w:ascii="Times New Roman" w:eastAsia="Times New Roman" w:hAnsi="Times New Roman" w:cs="Times New Roman"/>
          <w:b/>
          <w:bCs/>
          <w:kern w:val="0"/>
          <w:sz w:val="24"/>
          <w:szCs w:val="24"/>
          <w:lang w:eastAsia="en-IN"/>
          <w14:ligatures w14:val="none"/>
        </w:rPr>
        <w:t>By</w:t>
      </w:r>
      <w:proofErr w:type="gramEnd"/>
      <w:r w:rsidRPr="005F4992">
        <w:rPr>
          <w:rFonts w:ascii="Times New Roman" w:eastAsia="Times New Roman" w:hAnsi="Times New Roman" w:cs="Times New Roman"/>
          <w:b/>
          <w:bCs/>
          <w:kern w:val="0"/>
          <w:sz w:val="24"/>
          <w:szCs w:val="24"/>
          <w:lang w:eastAsia="en-IN"/>
          <w14:ligatures w14:val="none"/>
        </w:rPr>
        <w:t xml:space="preserve"> Product Type (Fingertip, Handheld, Wearable, Tabletop); By Application (Chronic Disease Monitoring, Sleep </w:t>
      </w:r>
      <w:proofErr w:type="spellStart"/>
      <w:r w:rsidRPr="005F4992">
        <w:rPr>
          <w:rFonts w:ascii="Times New Roman" w:eastAsia="Times New Roman" w:hAnsi="Times New Roman" w:cs="Times New Roman"/>
          <w:b/>
          <w:bCs/>
          <w:kern w:val="0"/>
          <w:sz w:val="24"/>
          <w:szCs w:val="24"/>
          <w:lang w:eastAsia="en-IN"/>
          <w14:ligatures w14:val="none"/>
        </w:rPr>
        <w:t>Apnea</w:t>
      </w:r>
      <w:proofErr w:type="spellEnd"/>
      <w:r w:rsidRPr="005F4992">
        <w:rPr>
          <w:rFonts w:ascii="Times New Roman" w:eastAsia="Times New Roman" w:hAnsi="Times New Roman" w:cs="Times New Roman"/>
          <w:b/>
          <w:bCs/>
          <w:kern w:val="0"/>
          <w:sz w:val="24"/>
          <w:szCs w:val="24"/>
          <w:lang w:eastAsia="en-IN"/>
          <w14:ligatures w14:val="none"/>
        </w:rPr>
        <w:t>, Cardiac Health, General Wellness); By End User (Hospitals &amp; Clinics, ASCs, Home Healthcare, Fitness, Military); By Geography, Segment Revenue Estimation, Forecast, 2024–2030.</w:t>
      </w:r>
    </w:p>
    <w:p w14:paraId="4D566A3A"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470ED208">
          <v:rect id="_x0000_i1220" style="width:0;height:1.5pt" o:hralign="center" o:hrstd="t" o:hr="t" fillcolor="#a0a0a0" stroked="f"/>
        </w:pict>
      </w:r>
    </w:p>
    <w:p w14:paraId="0735FF5A"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A.2. Market Slug Format (for Web Use)</w:t>
      </w:r>
    </w:p>
    <w:p w14:paraId="3D91CFBA" w14:textId="77777777"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smart pulse oximeter market</w:t>
      </w:r>
    </w:p>
    <w:p w14:paraId="1DDAD69C"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1E9C4FC8">
          <v:rect id="_x0000_i1221" style="width:0;height:1.5pt" o:hralign="center" o:hrstd="t" o:hr="t" fillcolor="#a0a0a0" stroked="f"/>
        </w:pict>
      </w:r>
    </w:p>
    <w:p w14:paraId="6F67CF73"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A.3. SEO Page Title</w:t>
      </w:r>
    </w:p>
    <w:p w14:paraId="7C8E5221" w14:textId="344F006A" w:rsidR="005F4992" w:rsidRPr="005F4992" w:rsidRDefault="005F4992" w:rsidP="005F49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Smart Pulse Oximeter Market Size ($</w:t>
      </w:r>
      <w:r w:rsidR="0048717D">
        <w:rPr>
          <w:rFonts w:ascii="Times New Roman" w:eastAsia="Times New Roman" w:hAnsi="Times New Roman" w:cs="Times New Roman"/>
          <w:b/>
          <w:bCs/>
          <w:kern w:val="0"/>
          <w:sz w:val="24"/>
          <w:szCs w:val="24"/>
          <w:lang w:eastAsia="en-IN"/>
          <w14:ligatures w14:val="none"/>
        </w:rPr>
        <w:t>4.04</w:t>
      </w:r>
      <w:r w:rsidRPr="005F4992">
        <w:rPr>
          <w:rFonts w:ascii="Times New Roman" w:eastAsia="Times New Roman" w:hAnsi="Times New Roman" w:cs="Times New Roman"/>
          <w:b/>
          <w:bCs/>
          <w:kern w:val="0"/>
          <w:sz w:val="24"/>
          <w:szCs w:val="24"/>
          <w:lang w:eastAsia="en-IN"/>
          <w14:ligatures w14:val="none"/>
        </w:rPr>
        <w:t xml:space="preserve"> Billion) 2030</w:t>
      </w:r>
    </w:p>
    <w:p w14:paraId="7AF1B6CB"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6DAD5B15">
          <v:rect id="_x0000_i1222" style="width:0;height:1.5pt" o:hralign="center" o:hrstd="t" o:hr="t" fillcolor="#a0a0a0" stroked="f"/>
        </w:pict>
      </w:r>
    </w:p>
    <w:p w14:paraId="25FE7EDC"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B. Report Coverage Table</w:t>
      </w:r>
    </w:p>
    <w:tbl>
      <w:tblPr>
        <w:tblStyle w:val="TableGrid"/>
        <w:tblW w:w="0" w:type="auto"/>
        <w:tblLook w:val="04A0" w:firstRow="1" w:lastRow="0" w:firstColumn="1" w:lastColumn="0" w:noHBand="0" w:noVBand="1"/>
      </w:tblPr>
      <w:tblGrid>
        <w:gridCol w:w="2595"/>
        <w:gridCol w:w="6421"/>
      </w:tblGrid>
      <w:tr w:rsidR="005F4992" w:rsidRPr="005F4992" w14:paraId="0D5CD13B" w14:textId="77777777" w:rsidTr="005F4992">
        <w:tc>
          <w:tcPr>
            <w:tcW w:w="0" w:type="auto"/>
            <w:hideMark/>
          </w:tcPr>
          <w:p w14:paraId="2F55942A" w14:textId="77777777" w:rsidR="005F4992" w:rsidRPr="005F4992" w:rsidRDefault="005F4992" w:rsidP="005F4992">
            <w:pPr>
              <w:jc w:val="center"/>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0121EBB9" w14:textId="77777777" w:rsidR="005F4992" w:rsidRPr="005F4992" w:rsidRDefault="005F4992" w:rsidP="005F4992">
            <w:pPr>
              <w:jc w:val="center"/>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Details</w:t>
            </w:r>
          </w:p>
        </w:tc>
      </w:tr>
      <w:tr w:rsidR="005F4992" w:rsidRPr="005F4992" w14:paraId="23235936" w14:textId="77777777" w:rsidTr="005F4992">
        <w:tc>
          <w:tcPr>
            <w:tcW w:w="0" w:type="auto"/>
            <w:hideMark/>
          </w:tcPr>
          <w:p w14:paraId="3CD380AD"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Forecast Period</w:t>
            </w:r>
          </w:p>
        </w:tc>
        <w:tc>
          <w:tcPr>
            <w:tcW w:w="0" w:type="auto"/>
            <w:hideMark/>
          </w:tcPr>
          <w:p w14:paraId="18FC53B0"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2024 – 2030</w:t>
            </w:r>
          </w:p>
        </w:tc>
      </w:tr>
      <w:tr w:rsidR="005F4992" w:rsidRPr="005F4992" w14:paraId="7462F301" w14:textId="77777777" w:rsidTr="005F4992">
        <w:tc>
          <w:tcPr>
            <w:tcW w:w="0" w:type="auto"/>
            <w:hideMark/>
          </w:tcPr>
          <w:p w14:paraId="1E223107"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20BFAD2A"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USD 2.4 Billion</w:t>
            </w:r>
          </w:p>
        </w:tc>
      </w:tr>
      <w:tr w:rsidR="005F4992" w:rsidRPr="005F4992" w14:paraId="25221BD3" w14:textId="77777777" w:rsidTr="005F4992">
        <w:tc>
          <w:tcPr>
            <w:tcW w:w="0" w:type="auto"/>
            <w:hideMark/>
          </w:tcPr>
          <w:p w14:paraId="131169E6"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1E184BD6" w14:textId="1AF870D9"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 xml:space="preserve">USD </w:t>
            </w:r>
            <w:r w:rsidR="0048717D">
              <w:rPr>
                <w:rFonts w:ascii="Times New Roman" w:eastAsia="Times New Roman" w:hAnsi="Times New Roman" w:cs="Times New Roman"/>
                <w:b/>
                <w:bCs/>
                <w:kern w:val="0"/>
                <w:sz w:val="24"/>
                <w:szCs w:val="24"/>
                <w:lang w:eastAsia="en-IN"/>
                <w14:ligatures w14:val="none"/>
              </w:rPr>
              <w:t>4.04</w:t>
            </w:r>
            <w:r w:rsidRPr="005F4992">
              <w:rPr>
                <w:rFonts w:ascii="Times New Roman" w:eastAsia="Times New Roman" w:hAnsi="Times New Roman" w:cs="Times New Roman"/>
                <w:b/>
                <w:bCs/>
                <w:kern w:val="0"/>
                <w:sz w:val="24"/>
                <w:szCs w:val="24"/>
                <w:lang w:eastAsia="en-IN"/>
                <w14:ligatures w14:val="none"/>
              </w:rPr>
              <w:t xml:space="preserve"> Billion</w:t>
            </w:r>
          </w:p>
        </w:tc>
      </w:tr>
      <w:tr w:rsidR="005F4992" w:rsidRPr="005F4992" w14:paraId="4C31C091" w14:textId="77777777" w:rsidTr="005F4992">
        <w:tc>
          <w:tcPr>
            <w:tcW w:w="0" w:type="auto"/>
            <w:hideMark/>
          </w:tcPr>
          <w:p w14:paraId="28922148"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Overall Growth Rate</w:t>
            </w:r>
          </w:p>
        </w:tc>
        <w:tc>
          <w:tcPr>
            <w:tcW w:w="0" w:type="auto"/>
            <w:hideMark/>
          </w:tcPr>
          <w:p w14:paraId="09138068" w14:textId="62C9BC8E"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 xml:space="preserve">CAGR of </w:t>
            </w:r>
            <w:r w:rsidR="0048717D">
              <w:rPr>
                <w:rFonts w:ascii="Times New Roman" w:eastAsia="Times New Roman" w:hAnsi="Times New Roman" w:cs="Times New Roman"/>
                <w:b/>
                <w:bCs/>
                <w:kern w:val="0"/>
                <w:sz w:val="24"/>
                <w:szCs w:val="24"/>
                <w:lang w:eastAsia="en-IN"/>
                <w14:ligatures w14:val="none"/>
              </w:rPr>
              <w:t>9.2</w:t>
            </w:r>
            <w:r w:rsidRPr="005F4992">
              <w:rPr>
                <w:rFonts w:ascii="Times New Roman" w:eastAsia="Times New Roman" w:hAnsi="Times New Roman" w:cs="Times New Roman"/>
                <w:b/>
                <w:bCs/>
                <w:kern w:val="0"/>
                <w:sz w:val="24"/>
                <w:szCs w:val="24"/>
                <w:lang w:eastAsia="en-IN"/>
                <w14:ligatures w14:val="none"/>
              </w:rPr>
              <w:t>% (2024–2030)</w:t>
            </w:r>
          </w:p>
        </w:tc>
      </w:tr>
      <w:tr w:rsidR="005F4992" w:rsidRPr="005F4992" w14:paraId="3333625F" w14:textId="77777777" w:rsidTr="005F4992">
        <w:tc>
          <w:tcPr>
            <w:tcW w:w="0" w:type="auto"/>
            <w:hideMark/>
          </w:tcPr>
          <w:p w14:paraId="2BB549A7"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64D75060"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2023</w:t>
            </w:r>
          </w:p>
        </w:tc>
      </w:tr>
      <w:tr w:rsidR="005F4992" w:rsidRPr="005F4992" w14:paraId="72183DC5" w14:textId="77777777" w:rsidTr="005F4992">
        <w:tc>
          <w:tcPr>
            <w:tcW w:w="0" w:type="auto"/>
            <w:hideMark/>
          </w:tcPr>
          <w:p w14:paraId="555194C7"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Historical Data</w:t>
            </w:r>
          </w:p>
        </w:tc>
        <w:tc>
          <w:tcPr>
            <w:tcW w:w="0" w:type="auto"/>
            <w:hideMark/>
          </w:tcPr>
          <w:p w14:paraId="35C56DF6"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2017 – 2021</w:t>
            </w:r>
          </w:p>
        </w:tc>
      </w:tr>
      <w:tr w:rsidR="005F4992" w:rsidRPr="005F4992" w14:paraId="7BAA22C0" w14:textId="77777777" w:rsidTr="005F4992">
        <w:tc>
          <w:tcPr>
            <w:tcW w:w="0" w:type="auto"/>
            <w:hideMark/>
          </w:tcPr>
          <w:p w14:paraId="2706B2BE"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Units</w:t>
            </w:r>
          </w:p>
        </w:tc>
        <w:tc>
          <w:tcPr>
            <w:tcW w:w="0" w:type="auto"/>
            <w:hideMark/>
          </w:tcPr>
          <w:p w14:paraId="4703E662"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USD Million, CAGR (2024–2030)</w:t>
            </w:r>
          </w:p>
        </w:tc>
      </w:tr>
      <w:tr w:rsidR="005F4992" w:rsidRPr="005F4992" w14:paraId="32F9274C" w14:textId="77777777" w:rsidTr="005F4992">
        <w:tc>
          <w:tcPr>
            <w:tcW w:w="0" w:type="auto"/>
            <w:hideMark/>
          </w:tcPr>
          <w:p w14:paraId="49042832"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Segmentation</w:t>
            </w:r>
          </w:p>
        </w:tc>
        <w:tc>
          <w:tcPr>
            <w:tcW w:w="0" w:type="auto"/>
            <w:hideMark/>
          </w:tcPr>
          <w:p w14:paraId="3F86D729"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By Product Type, By Application, By End User, By Geography</w:t>
            </w:r>
          </w:p>
        </w:tc>
      </w:tr>
      <w:tr w:rsidR="005F4992" w:rsidRPr="005F4992" w14:paraId="4C0E50F9" w14:textId="77777777" w:rsidTr="005F4992">
        <w:tc>
          <w:tcPr>
            <w:tcW w:w="0" w:type="auto"/>
            <w:hideMark/>
          </w:tcPr>
          <w:p w14:paraId="1B655B90"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By Product Type</w:t>
            </w:r>
          </w:p>
        </w:tc>
        <w:tc>
          <w:tcPr>
            <w:tcW w:w="0" w:type="auto"/>
            <w:hideMark/>
          </w:tcPr>
          <w:p w14:paraId="1A766BB2"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Fingertip, Handheld, Wearable, Tabletop</w:t>
            </w:r>
          </w:p>
        </w:tc>
      </w:tr>
      <w:tr w:rsidR="005F4992" w:rsidRPr="005F4992" w14:paraId="3F672790" w14:textId="77777777" w:rsidTr="005F4992">
        <w:tc>
          <w:tcPr>
            <w:tcW w:w="0" w:type="auto"/>
            <w:hideMark/>
          </w:tcPr>
          <w:p w14:paraId="5C453AF8"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By Application</w:t>
            </w:r>
          </w:p>
        </w:tc>
        <w:tc>
          <w:tcPr>
            <w:tcW w:w="0" w:type="auto"/>
            <w:hideMark/>
          </w:tcPr>
          <w:p w14:paraId="66F4261D"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Chronic Disease, Sleep </w:t>
            </w:r>
            <w:proofErr w:type="spellStart"/>
            <w:r w:rsidRPr="005F4992">
              <w:rPr>
                <w:rFonts w:ascii="Times New Roman" w:eastAsia="Times New Roman" w:hAnsi="Times New Roman" w:cs="Times New Roman"/>
                <w:kern w:val="0"/>
                <w:sz w:val="24"/>
                <w:szCs w:val="24"/>
                <w:lang w:eastAsia="en-IN"/>
                <w14:ligatures w14:val="none"/>
              </w:rPr>
              <w:t>Apnea</w:t>
            </w:r>
            <w:proofErr w:type="spellEnd"/>
            <w:r w:rsidRPr="005F4992">
              <w:rPr>
                <w:rFonts w:ascii="Times New Roman" w:eastAsia="Times New Roman" w:hAnsi="Times New Roman" w:cs="Times New Roman"/>
                <w:kern w:val="0"/>
                <w:sz w:val="24"/>
                <w:szCs w:val="24"/>
                <w:lang w:eastAsia="en-IN"/>
                <w14:ligatures w14:val="none"/>
              </w:rPr>
              <w:t>, Cardiac Health, Wellness</w:t>
            </w:r>
          </w:p>
        </w:tc>
      </w:tr>
      <w:tr w:rsidR="005F4992" w:rsidRPr="005F4992" w14:paraId="17831786" w14:textId="77777777" w:rsidTr="005F4992">
        <w:tc>
          <w:tcPr>
            <w:tcW w:w="0" w:type="auto"/>
            <w:hideMark/>
          </w:tcPr>
          <w:p w14:paraId="736590E8"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By End User</w:t>
            </w:r>
          </w:p>
        </w:tc>
        <w:tc>
          <w:tcPr>
            <w:tcW w:w="0" w:type="auto"/>
            <w:hideMark/>
          </w:tcPr>
          <w:p w14:paraId="1A750D11"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Hospitals, ASCs, Home Healthcare, Fitness, Military</w:t>
            </w:r>
          </w:p>
        </w:tc>
      </w:tr>
      <w:tr w:rsidR="005F4992" w:rsidRPr="005F4992" w14:paraId="3274A267" w14:textId="77777777" w:rsidTr="005F4992">
        <w:tc>
          <w:tcPr>
            <w:tcW w:w="0" w:type="auto"/>
            <w:hideMark/>
          </w:tcPr>
          <w:p w14:paraId="1B2A3B0F"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By Region</w:t>
            </w:r>
          </w:p>
        </w:tc>
        <w:tc>
          <w:tcPr>
            <w:tcW w:w="0" w:type="auto"/>
            <w:hideMark/>
          </w:tcPr>
          <w:p w14:paraId="3E287DF3"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5F4992" w:rsidRPr="005F4992" w14:paraId="39CD4031" w14:textId="77777777" w:rsidTr="005F4992">
        <w:tc>
          <w:tcPr>
            <w:tcW w:w="0" w:type="auto"/>
            <w:hideMark/>
          </w:tcPr>
          <w:p w14:paraId="3F871C10"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Country Scope</w:t>
            </w:r>
          </w:p>
        </w:tc>
        <w:tc>
          <w:tcPr>
            <w:tcW w:w="0" w:type="auto"/>
            <w:hideMark/>
          </w:tcPr>
          <w:p w14:paraId="3D4C7910"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U.S., UK, Germany, China, India, Japan, Brazil, South Korea, etc.</w:t>
            </w:r>
          </w:p>
        </w:tc>
      </w:tr>
      <w:tr w:rsidR="005F4992" w:rsidRPr="005F4992" w14:paraId="7DDEFA16" w14:textId="77777777" w:rsidTr="005F4992">
        <w:tc>
          <w:tcPr>
            <w:tcW w:w="0" w:type="auto"/>
            <w:hideMark/>
          </w:tcPr>
          <w:p w14:paraId="1224686D"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Market Drivers</w:t>
            </w:r>
          </w:p>
        </w:tc>
        <w:tc>
          <w:tcPr>
            <w:tcW w:w="0" w:type="auto"/>
            <w:hideMark/>
          </w:tcPr>
          <w:p w14:paraId="19C6E229"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Rising demand for home-based monitoring</w:t>
            </w:r>
            <w:r w:rsidRPr="005F4992">
              <w:rPr>
                <w:rFonts w:ascii="Times New Roman" w:eastAsia="Times New Roman" w:hAnsi="Times New Roman" w:cs="Times New Roman"/>
                <w:kern w:val="0"/>
                <w:sz w:val="24"/>
                <w:szCs w:val="24"/>
                <w:lang w:eastAsia="en-IN"/>
                <w14:ligatures w14:val="none"/>
              </w:rPr>
              <w:br/>
              <w:t>- AI integration and wearable health tech</w:t>
            </w:r>
            <w:r w:rsidRPr="005F4992">
              <w:rPr>
                <w:rFonts w:ascii="Times New Roman" w:eastAsia="Times New Roman" w:hAnsi="Times New Roman" w:cs="Times New Roman"/>
                <w:kern w:val="0"/>
                <w:sz w:val="24"/>
                <w:szCs w:val="24"/>
                <w:lang w:eastAsia="en-IN"/>
                <w14:ligatures w14:val="none"/>
              </w:rPr>
              <w:br/>
              <w:t>- Growing incidence of chronic respiratory diseases</w:t>
            </w:r>
          </w:p>
        </w:tc>
      </w:tr>
      <w:tr w:rsidR="005F4992" w:rsidRPr="005F4992" w14:paraId="04E6544A" w14:textId="77777777" w:rsidTr="005F4992">
        <w:tc>
          <w:tcPr>
            <w:tcW w:w="0" w:type="auto"/>
            <w:hideMark/>
          </w:tcPr>
          <w:p w14:paraId="6E2D0ADC"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Customization Option</w:t>
            </w:r>
          </w:p>
        </w:tc>
        <w:tc>
          <w:tcPr>
            <w:tcW w:w="0" w:type="auto"/>
            <w:hideMark/>
          </w:tcPr>
          <w:p w14:paraId="51069747"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Available upon request</w:t>
            </w:r>
          </w:p>
        </w:tc>
      </w:tr>
    </w:tbl>
    <w:p w14:paraId="133C5807"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lastRenderedPageBreak/>
        <w:pict w14:anchorId="2E8C3402">
          <v:rect id="_x0000_i1223" style="width:0;height:1.5pt" o:hralign="center" o:hrstd="t" o:hr="t" fillcolor="#a0a0a0" stroked="f"/>
        </w:pict>
      </w:r>
    </w:p>
    <w:p w14:paraId="0D09C06A"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C. Top 5 FAQs (with Short Answers)</w:t>
      </w:r>
    </w:p>
    <w:tbl>
      <w:tblPr>
        <w:tblStyle w:val="TableGrid"/>
        <w:tblW w:w="0" w:type="auto"/>
        <w:tblLook w:val="04A0" w:firstRow="1" w:lastRow="0" w:firstColumn="1" w:lastColumn="0" w:noHBand="0" w:noVBand="1"/>
      </w:tblPr>
      <w:tblGrid>
        <w:gridCol w:w="3657"/>
        <w:gridCol w:w="5359"/>
      </w:tblGrid>
      <w:tr w:rsidR="005F4992" w:rsidRPr="005F4992" w14:paraId="08A3D269" w14:textId="77777777" w:rsidTr="005F4992">
        <w:tc>
          <w:tcPr>
            <w:tcW w:w="0" w:type="auto"/>
            <w:hideMark/>
          </w:tcPr>
          <w:p w14:paraId="4A275B01" w14:textId="77777777" w:rsidR="005F4992" w:rsidRPr="005F4992" w:rsidRDefault="005F4992" w:rsidP="005F4992">
            <w:pPr>
              <w:jc w:val="center"/>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Question</w:t>
            </w:r>
          </w:p>
        </w:tc>
        <w:tc>
          <w:tcPr>
            <w:tcW w:w="0" w:type="auto"/>
            <w:hideMark/>
          </w:tcPr>
          <w:p w14:paraId="62DB0D8D" w14:textId="77777777" w:rsidR="005F4992" w:rsidRPr="005F4992" w:rsidRDefault="005F4992" w:rsidP="005F4992">
            <w:pPr>
              <w:jc w:val="center"/>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Answer</w:t>
            </w:r>
          </w:p>
        </w:tc>
      </w:tr>
      <w:tr w:rsidR="005F4992" w:rsidRPr="005F4992" w14:paraId="46F72208" w14:textId="77777777" w:rsidTr="005F4992">
        <w:tc>
          <w:tcPr>
            <w:tcW w:w="0" w:type="auto"/>
            <w:hideMark/>
          </w:tcPr>
          <w:p w14:paraId="0FCBC71C"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How big is the smart pulse oximeter market?</w:t>
            </w:r>
          </w:p>
        </w:tc>
        <w:tc>
          <w:tcPr>
            <w:tcW w:w="0" w:type="auto"/>
            <w:hideMark/>
          </w:tcPr>
          <w:p w14:paraId="17A24328"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 global smart pulse oximeter market was valued at </w:t>
            </w:r>
            <w:r w:rsidRPr="005F4992">
              <w:rPr>
                <w:rFonts w:ascii="Times New Roman" w:eastAsia="Times New Roman" w:hAnsi="Times New Roman" w:cs="Times New Roman"/>
                <w:b/>
                <w:bCs/>
                <w:kern w:val="0"/>
                <w:sz w:val="24"/>
                <w:szCs w:val="24"/>
                <w:lang w:eastAsia="en-IN"/>
                <w14:ligatures w14:val="none"/>
              </w:rPr>
              <w:t>USD 2.4 billion in 2024</w:t>
            </w:r>
            <w:r w:rsidRPr="005F4992">
              <w:rPr>
                <w:rFonts w:ascii="Times New Roman" w:eastAsia="Times New Roman" w:hAnsi="Times New Roman" w:cs="Times New Roman"/>
                <w:kern w:val="0"/>
                <w:sz w:val="24"/>
                <w:szCs w:val="24"/>
                <w:lang w:eastAsia="en-IN"/>
                <w14:ligatures w14:val="none"/>
              </w:rPr>
              <w:t>.</w:t>
            </w:r>
          </w:p>
        </w:tc>
      </w:tr>
      <w:tr w:rsidR="005F4992" w:rsidRPr="005F4992" w14:paraId="0A409C5E" w14:textId="77777777" w:rsidTr="005F4992">
        <w:tc>
          <w:tcPr>
            <w:tcW w:w="0" w:type="auto"/>
            <w:hideMark/>
          </w:tcPr>
          <w:p w14:paraId="11E17835"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What is the CAGR for smart pulse oximeters during the forecast period?</w:t>
            </w:r>
          </w:p>
        </w:tc>
        <w:tc>
          <w:tcPr>
            <w:tcW w:w="0" w:type="auto"/>
            <w:hideMark/>
          </w:tcPr>
          <w:p w14:paraId="11CD40EE" w14:textId="4E823EC6"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The market is expected to grow at a </w:t>
            </w:r>
            <w:r w:rsidRPr="005F4992">
              <w:rPr>
                <w:rFonts w:ascii="Times New Roman" w:eastAsia="Times New Roman" w:hAnsi="Times New Roman" w:cs="Times New Roman"/>
                <w:b/>
                <w:bCs/>
                <w:kern w:val="0"/>
                <w:sz w:val="24"/>
                <w:szCs w:val="24"/>
                <w:lang w:eastAsia="en-IN"/>
                <w14:ligatures w14:val="none"/>
              </w:rPr>
              <w:t xml:space="preserve">CAGR of </w:t>
            </w:r>
            <w:r w:rsidR="0048717D">
              <w:rPr>
                <w:rFonts w:ascii="Times New Roman" w:eastAsia="Times New Roman" w:hAnsi="Times New Roman" w:cs="Times New Roman"/>
                <w:b/>
                <w:bCs/>
                <w:kern w:val="0"/>
                <w:sz w:val="24"/>
                <w:szCs w:val="24"/>
                <w:lang w:eastAsia="en-IN"/>
                <w14:ligatures w14:val="none"/>
              </w:rPr>
              <w:t>9.2</w:t>
            </w:r>
            <w:r w:rsidRPr="005F4992">
              <w:rPr>
                <w:rFonts w:ascii="Times New Roman" w:eastAsia="Times New Roman" w:hAnsi="Times New Roman" w:cs="Times New Roman"/>
                <w:b/>
                <w:bCs/>
                <w:kern w:val="0"/>
                <w:sz w:val="24"/>
                <w:szCs w:val="24"/>
                <w:lang w:eastAsia="en-IN"/>
                <w14:ligatures w14:val="none"/>
              </w:rPr>
              <w:t>% from 2024 to 2030</w:t>
            </w:r>
            <w:r w:rsidRPr="005F4992">
              <w:rPr>
                <w:rFonts w:ascii="Times New Roman" w:eastAsia="Times New Roman" w:hAnsi="Times New Roman" w:cs="Times New Roman"/>
                <w:kern w:val="0"/>
                <w:sz w:val="24"/>
                <w:szCs w:val="24"/>
                <w:lang w:eastAsia="en-IN"/>
                <w14:ligatures w14:val="none"/>
              </w:rPr>
              <w:t>.</w:t>
            </w:r>
          </w:p>
        </w:tc>
      </w:tr>
      <w:tr w:rsidR="005F4992" w:rsidRPr="005F4992" w14:paraId="2C613D08" w14:textId="77777777" w:rsidTr="005F4992">
        <w:tc>
          <w:tcPr>
            <w:tcW w:w="0" w:type="auto"/>
            <w:hideMark/>
          </w:tcPr>
          <w:p w14:paraId="6BBB7493"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Who are the major players in the smart pulse oximeter market?</w:t>
            </w:r>
          </w:p>
        </w:tc>
        <w:tc>
          <w:tcPr>
            <w:tcW w:w="0" w:type="auto"/>
            <w:hideMark/>
          </w:tcPr>
          <w:p w14:paraId="11740E9C"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Leading players include </w:t>
            </w:r>
            <w:r w:rsidRPr="005F4992">
              <w:rPr>
                <w:rFonts w:ascii="Times New Roman" w:eastAsia="Times New Roman" w:hAnsi="Times New Roman" w:cs="Times New Roman"/>
                <w:b/>
                <w:bCs/>
                <w:kern w:val="0"/>
                <w:sz w:val="24"/>
                <w:szCs w:val="24"/>
                <w:lang w:eastAsia="en-IN"/>
                <w14:ligatures w14:val="none"/>
              </w:rPr>
              <w:t xml:space="preserve">Masimo, Medtronic, </w:t>
            </w:r>
            <w:proofErr w:type="spellStart"/>
            <w:r w:rsidRPr="005F4992">
              <w:rPr>
                <w:rFonts w:ascii="Times New Roman" w:eastAsia="Times New Roman" w:hAnsi="Times New Roman" w:cs="Times New Roman"/>
                <w:b/>
                <w:bCs/>
                <w:kern w:val="0"/>
                <w:sz w:val="24"/>
                <w:szCs w:val="24"/>
                <w:lang w:eastAsia="en-IN"/>
                <w14:ligatures w14:val="none"/>
              </w:rPr>
              <w:t>Nonin</w:t>
            </w:r>
            <w:proofErr w:type="spellEnd"/>
            <w:r w:rsidRPr="005F4992">
              <w:rPr>
                <w:rFonts w:ascii="Times New Roman" w:eastAsia="Times New Roman" w:hAnsi="Times New Roman" w:cs="Times New Roman"/>
                <w:b/>
                <w:bCs/>
                <w:kern w:val="0"/>
                <w:sz w:val="24"/>
                <w:szCs w:val="24"/>
                <w:lang w:eastAsia="en-IN"/>
                <w14:ligatures w14:val="none"/>
              </w:rPr>
              <w:t xml:space="preserve"> Medical, Philips, and Garmin</w:t>
            </w:r>
            <w:r w:rsidRPr="005F4992">
              <w:rPr>
                <w:rFonts w:ascii="Times New Roman" w:eastAsia="Times New Roman" w:hAnsi="Times New Roman" w:cs="Times New Roman"/>
                <w:kern w:val="0"/>
                <w:sz w:val="24"/>
                <w:szCs w:val="24"/>
                <w:lang w:eastAsia="en-IN"/>
                <w14:ligatures w14:val="none"/>
              </w:rPr>
              <w:t>.</w:t>
            </w:r>
          </w:p>
        </w:tc>
      </w:tr>
      <w:tr w:rsidR="005F4992" w:rsidRPr="005F4992" w14:paraId="6171B170" w14:textId="77777777" w:rsidTr="005F4992">
        <w:tc>
          <w:tcPr>
            <w:tcW w:w="0" w:type="auto"/>
            <w:hideMark/>
          </w:tcPr>
          <w:p w14:paraId="296F24E3"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Which region dominates the smart pulse oximeter market?</w:t>
            </w:r>
          </w:p>
        </w:tc>
        <w:tc>
          <w:tcPr>
            <w:tcW w:w="0" w:type="auto"/>
            <w:hideMark/>
          </w:tcPr>
          <w:p w14:paraId="27E6EF29"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North America</w:t>
            </w:r>
            <w:r w:rsidRPr="005F4992">
              <w:rPr>
                <w:rFonts w:ascii="Times New Roman" w:eastAsia="Times New Roman" w:hAnsi="Times New Roman" w:cs="Times New Roman"/>
                <w:kern w:val="0"/>
                <w:sz w:val="24"/>
                <w:szCs w:val="24"/>
                <w:lang w:eastAsia="en-IN"/>
                <w14:ligatures w14:val="none"/>
              </w:rPr>
              <w:t xml:space="preserve"> leads due to advanced healthcare infrastructure and remote monitoring programs.</w:t>
            </w:r>
          </w:p>
        </w:tc>
      </w:tr>
      <w:tr w:rsidR="005F4992" w:rsidRPr="005F4992" w14:paraId="49BA2CE1" w14:textId="77777777" w:rsidTr="005F4992">
        <w:tc>
          <w:tcPr>
            <w:tcW w:w="0" w:type="auto"/>
            <w:hideMark/>
          </w:tcPr>
          <w:p w14:paraId="61B102B5"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What factors are driving the smart pulse oximeter market?</w:t>
            </w:r>
          </w:p>
        </w:tc>
        <w:tc>
          <w:tcPr>
            <w:tcW w:w="0" w:type="auto"/>
            <w:hideMark/>
          </w:tcPr>
          <w:p w14:paraId="5EC1BE9B" w14:textId="77777777" w:rsidR="005F4992" w:rsidRPr="005F4992" w:rsidRDefault="005F4992" w:rsidP="005F4992">
            <w:pPr>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Growth is driven by </w:t>
            </w:r>
            <w:r w:rsidRPr="005F4992">
              <w:rPr>
                <w:rFonts w:ascii="Times New Roman" w:eastAsia="Times New Roman" w:hAnsi="Times New Roman" w:cs="Times New Roman"/>
                <w:b/>
                <w:bCs/>
                <w:kern w:val="0"/>
                <w:sz w:val="24"/>
                <w:szCs w:val="24"/>
                <w:lang w:eastAsia="en-IN"/>
                <w14:ligatures w14:val="none"/>
              </w:rPr>
              <w:t>rising chronic disease burden, tech-enabled remote monitoring, and consumer wellness trends</w:t>
            </w:r>
            <w:r w:rsidRPr="005F4992">
              <w:rPr>
                <w:rFonts w:ascii="Times New Roman" w:eastAsia="Times New Roman" w:hAnsi="Times New Roman" w:cs="Times New Roman"/>
                <w:kern w:val="0"/>
                <w:sz w:val="24"/>
                <w:szCs w:val="24"/>
                <w:lang w:eastAsia="en-IN"/>
                <w14:ligatures w14:val="none"/>
              </w:rPr>
              <w:t>.</w:t>
            </w:r>
          </w:p>
        </w:tc>
      </w:tr>
    </w:tbl>
    <w:p w14:paraId="06589526"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53B40279">
          <v:rect id="_x0000_i1224" style="width:0;height:1.5pt" o:hralign="center" o:hrstd="t" o:hr="t" fillcolor="#a0a0a0" stroked="f"/>
        </w:pict>
      </w:r>
    </w:p>
    <w:p w14:paraId="0F5E8B61"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D. JSON-LD Schema Markup</w:t>
      </w:r>
    </w:p>
    <w:p w14:paraId="3915C109"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Segoe UI Emoji" w:eastAsia="Times New Roman" w:hAnsi="Segoe UI Emoji" w:cs="Segoe UI Emoji"/>
          <w:b/>
          <w:bCs/>
          <w:kern w:val="0"/>
          <w:sz w:val="24"/>
          <w:szCs w:val="24"/>
          <w:lang w:eastAsia="en-IN"/>
          <w14:ligatures w14:val="none"/>
        </w:rPr>
        <w:t>✅</w:t>
      </w:r>
      <w:r w:rsidRPr="005F4992">
        <w:rPr>
          <w:rFonts w:ascii="Times New Roman" w:eastAsia="Times New Roman" w:hAnsi="Times New Roman" w:cs="Times New Roman"/>
          <w:b/>
          <w:bCs/>
          <w:kern w:val="0"/>
          <w:sz w:val="24"/>
          <w:szCs w:val="24"/>
          <w:lang w:eastAsia="en-IN"/>
          <w14:ligatures w14:val="none"/>
        </w:rPr>
        <w:t xml:space="preserve"> 1. Breadcrumb Schema</w:t>
      </w:r>
    </w:p>
    <w:p w14:paraId="129B43F9"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F4992">
        <w:rPr>
          <w:rFonts w:ascii="Courier New" w:eastAsia="Times New Roman" w:hAnsi="Courier New" w:cs="Courier New"/>
          <w:kern w:val="0"/>
          <w:sz w:val="20"/>
          <w:szCs w:val="20"/>
          <w:lang w:eastAsia="en-IN"/>
          <w14:ligatures w14:val="none"/>
        </w:rPr>
        <w:t>json</w:t>
      </w:r>
      <w:proofErr w:type="spellEnd"/>
    </w:p>
    <w:p w14:paraId="698B68CB"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Copy code</w:t>
      </w:r>
    </w:p>
    <w:p w14:paraId="24401C93"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w:t>
      </w:r>
    </w:p>
    <w:p w14:paraId="4A94EB4C"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"@context": "https://schema.org",</w:t>
      </w:r>
    </w:p>
    <w:p w14:paraId="4E13AFC8"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w:t>
      </w:r>
      <w:proofErr w:type="spellStart"/>
      <w:r w:rsidRPr="005F4992">
        <w:rPr>
          <w:rFonts w:ascii="Courier New" w:eastAsia="Times New Roman" w:hAnsi="Courier New" w:cs="Courier New"/>
          <w:kern w:val="0"/>
          <w:sz w:val="20"/>
          <w:szCs w:val="20"/>
          <w:lang w:eastAsia="en-IN"/>
          <w14:ligatures w14:val="none"/>
        </w:rPr>
        <w:t>BreadcrumbList</w:t>
      </w:r>
      <w:proofErr w:type="spellEnd"/>
      <w:r w:rsidRPr="005F4992">
        <w:rPr>
          <w:rFonts w:ascii="Courier New" w:eastAsia="Times New Roman" w:hAnsi="Courier New" w:cs="Courier New"/>
          <w:kern w:val="0"/>
          <w:sz w:val="20"/>
          <w:szCs w:val="20"/>
          <w:lang w:eastAsia="en-IN"/>
          <w14:ligatures w14:val="none"/>
        </w:rPr>
        <w:t>",</w:t>
      </w:r>
    </w:p>
    <w:p w14:paraId="644B5815"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roofErr w:type="spellStart"/>
      <w:r w:rsidRPr="005F4992">
        <w:rPr>
          <w:rFonts w:ascii="Courier New" w:eastAsia="Times New Roman" w:hAnsi="Courier New" w:cs="Courier New"/>
          <w:kern w:val="0"/>
          <w:sz w:val="20"/>
          <w:szCs w:val="20"/>
          <w:lang w:eastAsia="en-IN"/>
          <w14:ligatures w14:val="none"/>
        </w:rPr>
        <w:t>itemListElement</w:t>
      </w:r>
      <w:proofErr w:type="spellEnd"/>
      <w:r w:rsidRPr="005F4992">
        <w:rPr>
          <w:rFonts w:ascii="Courier New" w:eastAsia="Times New Roman" w:hAnsi="Courier New" w:cs="Courier New"/>
          <w:kern w:val="0"/>
          <w:sz w:val="20"/>
          <w:szCs w:val="20"/>
          <w:lang w:eastAsia="en-IN"/>
          <w14:ligatures w14:val="none"/>
        </w:rPr>
        <w:t>": [</w:t>
      </w:r>
    </w:p>
    <w:p w14:paraId="397F01F5"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587AF629"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w:t>
      </w:r>
      <w:proofErr w:type="spellStart"/>
      <w:r w:rsidRPr="005F4992">
        <w:rPr>
          <w:rFonts w:ascii="Courier New" w:eastAsia="Times New Roman" w:hAnsi="Courier New" w:cs="Courier New"/>
          <w:kern w:val="0"/>
          <w:sz w:val="20"/>
          <w:szCs w:val="20"/>
          <w:lang w:eastAsia="en-IN"/>
          <w14:ligatures w14:val="none"/>
        </w:rPr>
        <w:t>ListItem</w:t>
      </w:r>
      <w:proofErr w:type="spellEnd"/>
      <w:r w:rsidRPr="005F4992">
        <w:rPr>
          <w:rFonts w:ascii="Courier New" w:eastAsia="Times New Roman" w:hAnsi="Courier New" w:cs="Courier New"/>
          <w:kern w:val="0"/>
          <w:sz w:val="20"/>
          <w:szCs w:val="20"/>
          <w:lang w:eastAsia="en-IN"/>
          <w14:ligatures w14:val="none"/>
        </w:rPr>
        <w:t>",</w:t>
      </w:r>
    </w:p>
    <w:p w14:paraId="00425ACA"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"position": 1,</w:t>
      </w:r>
    </w:p>
    <w:p w14:paraId="0CA1AD56"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"name": "Home",</w:t>
      </w:r>
    </w:p>
    <w:p w14:paraId="31836754"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"item": "https://www.strategicmarketresearch.com/"</w:t>
      </w:r>
    </w:p>
    <w:p w14:paraId="191FD461"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752353C8"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67520D3D"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w:t>
      </w:r>
      <w:proofErr w:type="spellStart"/>
      <w:r w:rsidRPr="005F4992">
        <w:rPr>
          <w:rFonts w:ascii="Courier New" w:eastAsia="Times New Roman" w:hAnsi="Courier New" w:cs="Courier New"/>
          <w:kern w:val="0"/>
          <w:sz w:val="20"/>
          <w:szCs w:val="20"/>
          <w:lang w:eastAsia="en-IN"/>
          <w14:ligatures w14:val="none"/>
        </w:rPr>
        <w:t>ListItem</w:t>
      </w:r>
      <w:proofErr w:type="spellEnd"/>
      <w:r w:rsidRPr="005F4992">
        <w:rPr>
          <w:rFonts w:ascii="Courier New" w:eastAsia="Times New Roman" w:hAnsi="Courier New" w:cs="Courier New"/>
          <w:kern w:val="0"/>
          <w:sz w:val="20"/>
          <w:szCs w:val="20"/>
          <w:lang w:eastAsia="en-IN"/>
          <w14:ligatures w14:val="none"/>
        </w:rPr>
        <w:t>",</w:t>
      </w:r>
    </w:p>
    <w:p w14:paraId="51D2BCD8"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"position": 2,</w:t>
      </w:r>
    </w:p>
    <w:p w14:paraId="1CA38296" w14:textId="285AD56B"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"name": "Healthcare",</w:t>
      </w:r>
    </w:p>
    <w:p w14:paraId="47D57F58" w14:textId="10ADDB1E"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5F4992">
        <w:rPr>
          <w:rFonts w:ascii="Courier New" w:eastAsia="Times New Roman" w:hAnsi="Courier New" w:cs="Courier New"/>
          <w:kern w:val="0"/>
          <w:sz w:val="20"/>
          <w:szCs w:val="20"/>
          <w:lang w:eastAsia="en-IN"/>
          <w14:ligatures w14:val="none"/>
        </w:rPr>
        <w:t>ealthcare"</w:t>
      </w:r>
    </w:p>
    <w:p w14:paraId="64833E6A"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19FE547B"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4CFBC2B5"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w:t>
      </w:r>
      <w:proofErr w:type="spellStart"/>
      <w:r w:rsidRPr="005F4992">
        <w:rPr>
          <w:rFonts w:ascii="Courier New" w:eastAsia="Times New Roman" w:hAnsi="Courier New" w:cs="Courier New"/>
          <w:kern w:val="0"/>
          <w:sz w:val="20"/>
          <w:szCs w:val="20"/>
          <w:lang w:eastAsia="en-IN"/>
          <w14:ligatures w14:val="none"/>
        </w:rPr>
        <w:t>ListItem</w:t>
      </w:r>
      <w:proofErr w:type="spellEnd"/>
      <w:r w:rsidRPr="005F4992">
        <w:rPr>
          <w:rFonts w:ascii="Courier New" w:eastAsia="Times New Roman" w:hAnsi="Courier New" w:cs="Courier New"/>
          <w:kern w:val="0"/>
          <w:sz w:val="20"/>
          <w:szCs w:val="20"/>
          <w:lang w:eastAsia="en-IN"/>
          <w14:ligatures w14:val="none"/>
        </w:rPr>
        <w:t>",</w:t>
      </w:r>
    </w:p>
    <w:p w14:paraId="7169734A"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"position": 3,</w:t>
      </w:r>
    </w:p>
    <w:p w14:paraId="7578E068"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"name": "Smart Pulse Oximeter Market Report 2030",</w:t>
      </w:r>
    </w:p>
    <w:p w14:paraId="3945DFCE"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"item": "https://www.strategicmarketresearch.com/market-report/smart-pulse-oximeter-market"</w:t>
      </w:r>
    </w:p>
    <w:p w14:paraId="48A7BC93"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65FA2BF7"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49759765"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w:t>
      </w:r>
    </w:p>
    <w:p w14:paraId="3F3DD06A"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Segoe UI Emoji" w:eastAsia="Times New Roman" w:hAnsi="Segoe UI Emoji" w:cs="Segoe UI Emoji"/>
          <w:b/>
          <w:bCs/>
          <w:kern w:val="0"/>
          <w:sz w:val="24"/>
          <w:szCs w:val="24"/>
          <w:lang w:eastAsia="en-IN"/>
          <w14:ligatures w14:val="none"/>
        </w:rPr>
        <w:t>✅</w:t>
      </w:r>
      <w:r w:rsidRPr="005F4992">
        <w:rPr>
          <w:rFonts w:ascii="Times New Roman" w:eastAsia="Times New Roman" w:hAnsi="Times New Roman" w:cs="Times New Roman"/>
          <w:b/>
          <w:bCs/>
          <w:kern w:val="0"/>
          <w:sz w:val="24"/>
          <w:szCs w:val="24"/>
          <w:lang w:eastAsia="en-IN"/>
          <w14:ligatures w14:val="none"/>
        </w:rPr>
        <w:t xml:space="preserve"> 2. FAQ Schema</w:t>
      </w:r>
    </w:p>
    <w:p w14:paraId="41713A5D"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F4992">
        <w:rPr>
          <w:rFonts w:ascii="Courier New" w:eastAsia="Times New Roman" w:hAnsi="Courier New" w:cs="Courier New"/>
          <w:kern w:val="0"/>
          <w:sz w:val="20"/>
          <w:szCs w:val="20"/>
          <w:lang w:eastAsia="en-IN"/>
          <w14:ligatures w14:val="none"/>
        </w:rPr>
        <w:t>json</w:t>
      </w:r>
      <w:proofErr w:type="spellEnd"/>
    </w:p>
    <w:p w14:paraId="2FD8E30B"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lastRenderedPageBreak/>
        <w:t>Copy code</w:t>
      </w:r>
    </w:p>
    <w:p w14:paraId="2E8AEDFF"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w:t>
      </w:r>
    </w:p>
    <w:p w14:paraId="22D910AD"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"@context": "https://schema.org",</w:t>
      </w:r>
    </w:p>
    <w:p w14:paraId="7C6189CC"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w:t>
      </w:r>
      <w:proofErr w:type="spellStart"/>
      <w:r w:rsidRPr="005F4992">
        <w:rPr>
          <w:rFonts w:ascii="Courier New" w:eastAsia="Times New Roman" w:hAnsi="Courier New" w:cs="Courier New"/>
          <w:kern w:val="0"/>
          <w:sz w:val="20"/>
          <w:szCs w:val="20"/>
          <w:lang w:eastAsia="en-IN"/>
          <w14:ligatures w14:val="none"/>
        </w:rPr>
        <w:t>FAQPage</w:t>
      </w:r>
      <w:proofErr w:type="spellEnd"/>
      <w:r w:rsidRPr="005F4992">
        <w:rPr>
          <w:rFonts w:ascii="Courier New" w:eastAsia="Times New Roman" w:hAnsi="Courier New" w:cs="Courier New"/>
          <w:kern w:val="0"/>
          <w:sz w:val="20"/>
          <w:szCs w:val="20"/>
          <w:lang w:eastAsia="en-IN"/>
          <w14:ligatures w14:val="none"/>
        </w:rPr>
        <w:t>",</w:t>
      </w:r>
    </w:p>
    <w:p w14:paraId="44F045DA"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roofErr w:type="spellStart"/>
      <w:r w:rsidRPr="005F4992">
        <w:rPr>
          <w:rFonts w:ascii="Courier New" w:eastAsia="Times New Roman" w:hAnsi="Courier New" w:cs="Courier New"/>
          <w:kern w:val="0"/>
          <w:sz w:val="20"/>
          <w:szCs w:val="20"/>
          <w:lang w:eastAsia="en-IN"/>
          <w14:ligatures w14:val="none"/>
        </w:rPr>
        <w:t>mainEntity</w:t>
      </w:r>
      <w:proofErr w:type="spellEnd"/>
      <w:r w:rsidRPr="005F4992">
        <w:rPr>
          <w:rFonts w:ascii="Courier New" w:eastAsia="Times New Roman" w:hAnsi="Courier New" w:cs="Courier New"/>
          <w:kern w:val="0"/>
          <w:sz w:val="20"/>
          <w:szCs w:val="20"/>
          <w:lang w:eastAsia="en-IN"/>
          <w14:ligatures w14:val="none"/>
        </w:rPr>
        <w:t>": [</w:t>
      </w:r>
    </w:p>
    <w:p w14:paraId="50B4A804"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3D9E89E7"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"Question",</w:t>
      </w:r>
    </w:p>
    <w:p w14:paraId="061D44B4"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"name": "How big is the smart pulse oximeter market?",</w:t>
      </w:r>
    </w:p>
    <w:p w14:paraId="2BE16271"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roofErr w:type="spellStart"/>
      <w:r w:rsidRPr="005F4992">
        <w:rPr>
          <w:rFonts w:ascii="Courier New" w:eastAsia="Times New Roman" w:hAnsi="Courier New" w:cs="Courier New"/>
          <w:kern w:val="0"/>
          <w:sz w:val="20"/>
          <w:szCs w:val="20"/>
          <w:lang w:eastAsia="en-IN"/>
          <w14:ligatures w14:val="none"/>
        </w:rPr>
        <w:t>acceptedAnswer</w:t>
      </w:r>
      <w:proofErr w:type="spellEnd"/>
      <w:r w:rsidRPr="005F4992">
        <w:rPr>
          <w:rFonts w:ascii="Courier New" w:eastAsia="Times New Roman" w:hAnsi="Courier New" w:cs="Courier New"/>
          <w:kern w:val="0"/>
          <w:sz w:val="20"/>
          <w:szCs w:val="20"/>
          <w:lang w:eastAsia="en-IN"/>
          <w14:ligatures w14:val="none"/>
        </w:rPr>
        <w:t>": {</w:t>
      </w:r>
    </w:p>
    <w:p w14:paraId="008A539C"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"Answer",</w:t>
      </w:r>
    </w:p>
    <w:p w14:paraId="55B630E2"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"text": "The global smart pulse oximeter market was valued at USD 2.4 billion in 2024."</w:t>
      </w:r>
    </w:p>
    <w:p w14:paraId="497E2432"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073F6C28"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2724F3C7"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4FA8EA71"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"Question",</w:t>
      </w:r>
    </w:p>
    <w:p w14:paraId="1E36C007"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"name": "What is the CAGR for smart pulse oximeters during the forecast period?",</w:t>
      </w:r>
    </w:p>
    <w:p w14:paraId="35719141"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roofErr w:type="spellStart"/>
      <w:r w:rsidRPr="005F4992">
        <w:rPr>
          <w:rFonts w:ascii="Courier New" w:eastAsia="Times New Roman" w:hAnsi="Courier New" w:cs="Courier New"/>
          <w:kern w:val="0"/>
          <w:sz w:val="20"/>
          <w:szCs w:val="20"/>
          <w:lang w:eastAsia="en-IN"/>
          <w14:ligatures w14:val="none"/>
        </w:rPr>
        <w:t>acceptedAnswer</w:t>
      </w:r>
      <w:proofErr w:type="spellEnd"/>
      <w:r w:rsidRPr="005F4992">
        <w:rPr>
          <w:rFonts w:ascii="Courier New" w:eastAsia="Times New Roman" w:hAnsi="Courier New" w:cs="Courier New"/>
          <w:kern w:val="0"/>
          <w:sz w:val="20"/>
          <w:szCs w:val="20"/>
          <w:lang w:eastAsia="en-IN"/>
          <w14:ligatures w14:val="none"/>
        </w:rPr>
        <w:t>": {</w:t>
      </w:r>
    </w:p>
    <w:p w14:paraId="60DE33BE"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"Answer",</w:t>
      </w:r>
    </w:p>
    <w:p w14:paraId="4773E4A7" w14:textId="585A8B1D"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"text": "The market is expected to grow at a CAGR of </w:t>
      </w:r>
      <w:r w:rsidR="0048717D">
        <w:rPr>
          <w:rFonts w:ascii="Courier New" w:eastAsia="Times New Roman" w:hAnsi="Courier New" w:cs="Courier New"/>
          <w:kern w:val="0"/>
          <w:sz w:val="20"/>
          <w:szCs w:val="20"/>
          <w:lang w:eastAsia="en-IN"/>
          <w14:ligatures w14:val="none"/>
        </w:rPr>
        <w:t>9.2</w:t>
      </w:r>
      <w:r w:rsidRPr="005F4992">
        <w:rPr>
          <w:rFonts w:ascii="Courier New" w:eastAsia="Times New Roman" w:hAnsi="Courier New" w:cs="Courier New"/>
          <w:kern w:val="0"/>
          <w:sz w:val="20"/>
          <w:szCs w:val="20"/>
          <w:lang w:eastAsia="en-IN"/>
          <w14:ligatures w14:val="none"/>
        </w:rPr>
        <w:t>% from 2024 to 2030."</w:t>
      </w:r>
    </w:p>
    <w:p w14:paraId="4417B256"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5C2154A6"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05B9421E"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2F2A3C43"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"Question",</w:t>
      </w:r>
    </w:p>
    <w:p w14:paraId="02569522"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"name": "Who are the major players in the smart pulse oximeter market?",</w:t>
      </w:r>
    </w:p>
    <w:p w14:paraId="4EA3F512"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roofErr w:type="spellStart"/>
      <w:r w:rsidRPr="005F4992">
        <w:rPr>
          <w:rFonts w:ascii="Courier New" w:eastAsia="Times New Roman" w:hAnsi="Courier New" w:cs="Courier New"/>
          <w:kern w:val="0"/>
          <w:sz w:val="20"/>
          <w:szCs w:val="20"/>
          <w:lang w:eastAsia="en-IN"/>
          <w14:ligatures w14:val="none"/>
        </w:rPr>
        <w:t>acceptedAnswer</w:t>
      </w:r>
      <w:proofErr w:type="spellEnd"/>
      <w:r w:rsidRPr="005F4992">
        <w:rPr>
          <w:rFonts w:ascii="Courier New" w:eastAsia="Times New Roman" w:hAnsi="Courier New" w:cs="Courier New"/>
          <w:kern w:val="0"/>
          <w:sz w:val="20"/>
          <w:szCs w:val="20"/>
          <w:lang w:eastAsia="en-IN"/>
          <w14:ligatures w14:val="none"/>
        </w:rPr>
        <w:t>": {</w:t>
      </w:r>
    </w:p>
    <w:p w14:paraId="02FD8478"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"Answer",</w:t>
      </w:r>
    </w:p>
    <w:p w14:paraId="52CF9A4D"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"text": "Leading players include Masimo, Medtronic, </w:t>
      </w:r>
      <w:proofErr w:type="spellStart"/>
      <w:r w:rsidRPr="005F4992">
        <w:rPr>
          <w:rFonts w:ascii="Courier New" w:eastAsia="Times New Roman" w:hAnsi="Courier New" w:cs="Courier New"/>
          <w:kern w:val="0"/>
          <w:sz w:val="20"/>
          <w:szCs w:val="20"/>
          <w:lang w:eastAsia="en-IN"/>
          <w14:ligatures w14:val="none"/>
        </w:rPr>
        <w:t>Nonin</w:t>
      </w:r>
      <w:proofErr w:type="spellEnd"/>
      <w:r w:rsidRPr="005F4992">
        <w:rPr>
          <w:rFonts w:ascii="Courier New" w:eastAsia="Times New Roman" w:hAnsi="Courier New" w:cs="Courier New"/>
          <w:kern w:val="0"/>
          <w:sz w:val="20"/>
          <w:szCs w:val="20"/>
          <w:lang w:eastAsia="en-IN"/>
          <w14:ligatures w14:val="none"/>
        </w:rPr>
        <w:t xml:space="preserve"> Medical, Philips, and Garmin."</w:t>
      </w:r>
    </w:p>
    <w:p w14:paraId="015F6A59"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447F91CD"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6D094B86"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18A3481F"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"Question",</w:t>
      </w:r>
    </w:p>
    <w:p w14:paraId="4B128B3A"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"name": "Which region dominates the smart pulse oximeter market?",</w:t>
      </w:r>
    </w:p>
    <w:p w14:paraId="2174123B"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roofErr w:type="spellStart"/>
      <w:r w:rsidRPr="005F4992">
        <w:rPr>
          <w:rFonts w:ascii="Courier New" w:eastAsia="Times New Roman" w:hAnsi="Courier New" w:cs="Courier New"/>
          <w:kern w:val="0"/>
          <w:sz w:val="20"/>
          <w:szCs w:val="20"/>
          <w:lang w:eastAsia="en-IN"/>
          <w14:ligatures w14:val="none"/>
        </w:rPr>
        <w:t>acceptedAnswer</w:t>
      </w:r>
      <w:proofErr w:type="spellEnd"/>
      <w:r w:rsidRPr="005F4992">
        <w:rPr>
          <w:rFonts w:ascii="Courier New" w:eastAsia="Times New Roman" w:hAnsi="Courier New" w:cs="Courier New"/>
          <w:kern w:val="0"/>
          <w:sz w:val="20"/>
          <w:szCs w:val="20"/>
          <w:lang w:eastAsia="en-IN"/>
          <w14:ligatures w14:val="none"/>
        </w:rPr>
        <w:t>": {</w:t>
      </w:r>
    </w:p>
    <w:p w14:paraId="7CEC12F5"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"Answer",</w:t>
      </w:r>
    </w:p>
    <w:p w14:paraId="07A043AF"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"text": "North America leads due to advanced healthcare infrastructure and remote monitoring programs."</w:t>
      </w:r>
    </w:p>
    <w:p w14:paraId="2A513BA9"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096A86E2"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56C54053"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6841A124"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"Question",</w:t>
      </w:r>
    </w:p>
    <w:p w14:paraId="38CFDEFC"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"name": "What factors are driving the smart pulse oximeter market?",</w:t>
      </w:r>
    </w:p>
    <w:p w14:paraId="19AA3B85"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roofErr w:type="spellStart"/>
      <w:r w:rsidRPr="005F4992">
        <w:rPr>
          <w:rFonts w:ascii="Courier New" w:eastAsia="Times New Roman" w:hAnsi="Courier New" w:cs="Courier New"/>
          <w:kern w:val="0"/>
          <w:sz w:val="20"/>
          <w:szCs w:val="20"/>
          <w:lang w:eastAsia="en-IN"/>
          <w14:ligatures w14:val="none"/>
        </w:rPr>
        <w:t>acceptedAnswer</w:t>
      </w:r>
      <w:proofErr w:type="spellEnd"/>
      <w:r w:rsidRPr="005F4992">
        <w:rPr>
          <w:rFonts w:ascii="Courier New" w:eastAsia="Times New Roman" w:hAnsi="Courier New" w:cs="Courier New"/>
          <w:kern w:val="0"/>
          <w:sz w:val="20"/>
          <w:szCs w:val="20"/>
          <w:lang w:eastAsia="en-IN"/>
          <w14:ligatures w14:val="none"/>
        </w:rPr>
        <w:t>": {</w:t>
      </w:r>
    </w:p>
    <w:p w14:paraId="32BA2C38"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"@type": "Answer",</w:t>
      </w:r>
    </w:p>
    <w:p w14:paraId="2B3F1E16"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"text": "Growth is driven by rising chronic disease burden, tech-enabled remote monitoring, and consumer wellness trends."</w:t>
      </w:r>
    </w:p>
    <w:p w14:paraId="2F71FF3F"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4359D1C7"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67D19A7B" w14:textId="77777777" w:rsidR="005F4992" w:rsidRP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 xml:space="preserve">  ]</w:t>
      </w:r>
    </w:p>
    <w:p w14:paraId="01A11E2C" w14:textId="6D196CC7" w:rsidR="005F4992" w:rsidRDefault="005F4992" w:rsidP="005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F4992">
        <w:rPr>
          <w:rFonts w:ascii="Courier New" w:eastAsia="Times New Roman" w:hAnsi="Courier New" w:cs="Courier New"/>
          <w:kern w:val="0"/>
          <w:sz w:val="20"/>
          <w:szCs w:val="20"/>
          <w:lang w:eastAsia="en-IN"/>
          <w14:ligatures w14:val="none"/>
        </w:rPr>
        <w:t>}</w:t>
      </w:r>
    </w:p>
    <w:p w14:paraId="056BA78F" w14:textId="77777777" w:rsidR="005F4992" w:rsidRPr="005F4992" w:rsidRDefault="005F4992" w:rsidP="005F4992">
      <w:pPr>
        <w:pStyle w:val="Heading2"/>
        <w:rPr>
          <w:rFonts w:ascii="Times New Roman" w:eastAsia="Times New Roman" w:hAnsi="Times New Roman" w:cs="Times New Roman"/>
          <w:b/>
          <w:bCs/>
          <w:color w:val="auto"/>
          <w:kern w:val="0"/>
          <w:sz w:val="36"/>
          <w:szCs w:val="36"/>
          <w:lang w:eastAsia="en-IN"/>
          <w14:ligatures w14:val="none"/>
        </w:rPr>
      </w:pPr>
      <w:r>
        <w:rPr>
          <w:rFonts w:ascii="Courier New" w:eastAsia="Times New Roman" w:hAnsi="Courier New" w:cs="Courier New"/>
          <w:kern w:val="0"/>
          <w:sz w:val="20"/>
          <w:szCs w:val="20"/>
          <w:lang w:eastAsia="en-IN"/>
          <w14:ligatures w14:val="none"/>
        </w:rPr>
        <w:br w:type="page"/>
      </w:r>
      <w:r w:rsidRPr="005F4992">
        <w:rPr>
          <w:rFonts w:ascii="Times New Roman" w:eastAsia="Times New Roman" w:hAnsi="Times New Roman" w:cs="Times New Roman"/>
          <w:b/>
          <w:bCs/>
          <w:color w:val="auto"/>
          <w:kern w:val="0"/>
          <w:sz w:val="36"/>
          <w:szCs w:val="36"/>
          <w:lang w:eastAsia="en-IN"/>
          <w14:ligatures w14:val="none"/>
        </w:rPr>
        <w:lastRenderedPageBreak/>
        <w:t>9. Table of Contents for Smart Pulse Oximeter Market Report (2024–2030)</w:t>
      </w:r>
    </w:p>
    <w:p w14:paraId="0E07C190"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Executive Summary</w:t>
      </w:r>
    </w:p>
    <w:p w14:paraId="5A997605" w14:textId="77777777" w:rsidR="005F4992" w:rsidRPr="005F4992" w:rsidRDefault="005F4992" w:rsidP="005F499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Market Overview</w:t>
      </w:r>
    </w:p>
    <w:p w14:paraId="4C518D4F" w14:textId="77777777" w:rsidR="005F4992" w:rsidRPr="005F4992" w:rsidRDefault="005F4992" w:rsidP="005F499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Market Attractiveness by Product Type, Application, End User, and Region</w:t>
      </w:r>
    </w:p>
    <w:p w14:paraId="6FA6F453" w14:textId="77777777" w:rsidR="005F4992" w:rsidRPr="005F4992" w:rsidRDefault="005F4992" w:rsidP="005F499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Strategic Insights from Key Executives (CXO Perspective)</w:t>
      </w:r>
    </w:p>
    <w:p w14:paraId="72F8122E" w14:textId="77777777" w:rsidR="005F4992" w:rsidRPr="005F4992" w:rsidRDefault="005F4992" w:rsidP="005F499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Historical Market Size and Future Projections (2022–2030)</w:t>
      </w:r>
    </w:p>
    <w:p w14:paraId="31DE5CA2" w14:textId="77777777" w:rsidR="005F4992" w:rsidRPr="005F4992" w:rsidRDefault="005F4992" w:rsidP="005F499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3A947850"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02EDED95">
          <v:rect id="_x0000_i1230" style="width:0;height:1.5pt" o:hralign="center" o:hrstd="t" o:hr="t" fillcolor="#a0a0a0" stroked="f"/>
        </w:pict>
      </w:r>
    </w:p>
    <w:p w14:paraId="6CD85726"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Market Share Analysis</w:t>
      </w:r>
    </w:p>
    <w:p w14:paraId="42942E96" w14:textId="77777777" w:rsidR="005F4992" w:rsidRPr="005F4992" w:rsidRDefault="005F4992" w:rsidP="005F499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Leading Players by Revenue and Market Share</w:t>
      </w:r>
    </w:p>
    <w:p w14:paraId="49CC0BFB" w14:textId="77777777" w:rsidR="005F4992" w:rsidRPr="005F4992" w:rsidRDefault="005F4992" w:rsidP="005F499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Market Share Analysis by Product Type, Application, and End User</w:t>
      </w:r>
    </w:p>
    <w:p w14:paraId="33F46DB5"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CC02FBD">
          <v:rect id="_x0000_i1231" style="width:0;height:1.5pt" o:hralign="center" o:hrstd="t" o:hr="t" fillcolor="#a0a0a0" stroked="f"/>
        </w:pict>
      </w:r>
    </w:p>
    <w:p w14:paraId="43218435"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Investment Opportunities in the Smart Pulse Oximeter Market</w:t>
      </w:r>
    </w:p>
    <w:p w14:paraId="77D9BBB8" w14:textId="77777777" w:rsidR="005F4992" w:rsidRPr="005F4992" w:rsidRDefault="005F4992" w:rsidP="005F499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Key Developments and Innovations</w:t>
      </w:r>
    </w:p>
    <w:p w14:paraId="77037335" w14:textId="77777777" w:rsidR="005F4992" w:rsidRPr="005F4992" w:rsidRDefault="005F4992" w:rsidP="005F499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Mergers, Acquisitions, and Strategic Partnerships</w:t>
      </w:r>
    </w:p>
    <w:p w14:paraId="5A67B1B6" w14:textId="77777777" w:rsidR="005F4992" w:rsidRPr="005F4992" w:rsidRDefault="005F4992" w:rsidP="005F499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High-Growth Segments for Investment</w:t>
      </w:r>
    </w:p>
    <w:p w14:paraId="57197DE4"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3F451DB">
          <v:rect id="_x0000_i1232" style="width:0;height:1.5pt" o:hralign="center" o:hrstd="t" o:hr="t" fillcolor="#a0a0a0" stroked="f"/>
        </w:pict>
      </w:r>
    </w:p>
    <w:p w14:paraId="07FF6774"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Market Introduction</w:t>
      </w:r>
    </w:p>
    <w:p w14:paraId="6C307586" w14:textId="77777777" w:rsidR="005F4992" w:rsidRPr="005F4992" w:rsidRDefault="005F4992" w:rsidP="005F499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Definition and Scope of the Study</w:t>
      </w:r>
    </w:p>
    <w:p w14:paraId="1A199237" w14:textId="77777777" w:rsidR="005F4992" w:rsidRPr="005F4992" w:rsidRDefault="005F4992" w:rsidP="005F499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Market Structure and Key Findings</w:t>
      </w:r>
    </w:p>
    <w:p w14:paraId="620AF742" w14:textId="77777777" w:rsidR="005F4992" w:rsidRPr="005F4992" w:rsidRDefault="005F4992" w:rsidP="005F499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Overview of Top Investment Pockets</w:t>
      </w:r>
    </w:p>
    <w:p w14:paraId="59BC906B"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EF53A90">
          <v:rect id="_x0000_i1233" style="width:0;height:1.5pt" o:hralign="center" o:hrstd="t" o:hr="t" fillcolor="#a0a0a0" stroked="f"/>
        </w:pict>
      </w:r>
    </w:p>
    <w:p w14:paraId="31FD32DC"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Research Methodology</w:t>
      </w:r>
    </w:p>
    <w:p w14:paraId="59950187" w14:textId="77777777" w:rsidR="005F4992" w:rsidRPr="005F4992" w:rsidRDefault="005F4992" w:rsidP="005F499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Research Process Overview</w:t>
      </w:r>
    </w:p>
    <w:p w14:paraId="44688F8E" w14:textId="77777777" w:rsidR="005F4992" w:rsidRPr="005F4992" w:rsidRDefault="005F4992" w:rsidP="005F499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Primary and Secondary Research Approaches</w:t>
      </w:r>
    </w:p>
    <w:p w14:paraId="7A58098F" w14:textId="77777777" w:rsidR="005F4992" w:rsidRPr="005F4992" w:rsidRDefault="005F4992" w:rsidP="005F499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Market Size Estimation and Forecasting Techniques</w:t>
      </w:r>
    </w:p>
    <w:p w14:paraId="1E739E06"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20D497D5">
          <v:rect id="_x0000_i1234" style="width:0;height:1.5pt" o:hralign="center" o:hrstd="t" o:hr="t" fillcolor="#a0a0a0" stroked="f"/>
        </w:pict>
      </w:r>
    </w:p>
    <w:p w14:paraId="54821562"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Market Dynamics</w:t>
      </w:r>
    </w:p>
    <w:p w14:paraId="1D7B3C33" w14:textId="77777777" w:rsidR="005F4992" w:rsidRPr="005F4992" w:rsidRDefault="005F4992" w:rsidP="005F499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Key Market Drivers</w:t>
      </w:r>
    </w:p>
    <w:p w14:paraId="1BC14413" w14:textId="77777777" w:rsidR="005F4992" w:rsidRPr="005F4992" w:rsidRDefault="005F4992" w:rsidP="005F499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lastRenderedPageBreak/>
        <w:t>Challenges and Restraints Impacting Growth</w:t>
      </w:r>
    </w:p>
    <w:p w14:paraId="605D54AF" w14:textId="77777777" w:rsidR="005F4992" w:rsidRPr="005F4992" w:rsidRDefault="005F4992" w:rsidP="005F499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Emerging Opportunities for Stakeholders</w:t>
      </w:r>
    </w:p>
    <w:p w14:paraId="778697DC" w14:textId="77777777" w:rsidR="005F4992" w:rsidRPr="005F4992" w:rsidRDefault="005F4992" w:rsidP="005F499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Impact of </w:t>
      </w:r>
      <w:proofErr w:type="spellStart"/>
      <w:r w:rsidRPr="005F4992">
        <w:rPr>
          <w:rFonts w:ascii="Times New Roman" w:eastAsia="Times New Roman" w:hAnsi="Times New Roman" w:cs="Times New Roman"/>
          <w:kern w:val="0"/>
          <w:sz w:val="24"/>
          <w:szCs w:val="24"/>
          <w:lang w:eastAsia="en-IN"/>
          <w14:ligatures w14:val="none"/>
        </w:rPr>
        <w:t>Behavioral</w:t>
      </w:r>
      <w:proofErr w:type="spellEnd"/>
      <w:r w:rsidRPr="005F4992">
        <w:rPr>
          <w:rFonts w:ascii="Times New Roman" w:eastAsia="Times New Roman" w:hAnsi="Times New Roman" w:cs="Times New Roman"/>
          <w:kern w:val="0"/>
          <w:sz w:val="24"/>
          <w:szCs w:val="24"/>
          <w:lang w:eastAsia="en-IN"/>
          <w14:ligatures w14:val="none"/>
        </w:rPr>
        <w:t xml:space="preserve"> and Regulatory Factors</w:t>
      </w:r>
    </w:p>
    <w:p w14:paraId="017CCE68" w14:textId="77777777" w:rsidR="005F4992" w:rsidRPr="005F4992" w:rsidRDefault="005F4992" w:rsidP="005F499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Government Health Programs and Product Approval Pathways</w:t>
      </w:r>
    </w:p>
    <w:p w14:paraId="2C072C72"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16D1810D">
          <v:rect id="_x0000_i1235" style="width:0;height:1.5pt" o:hralign="center" o:hrstd="t" o:hr="t" fillcolor="#a0a0a0" stroked="f"/>
        </w:pict>
      </w:r>
    </w:p>
    <w:p w14:paraId="2A40E1E4"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Global Smart Pulse Oximeter Market Analysis</w:t>
      </w:r>
    </w:p>
    <w:p w14:paraId="1626A9F5" w14:textId="77777777" w:rsidR="005F4992" w:rsidRPr="005F4992" w:rsidRDefault="005F4992" w:rsidP="005F499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Historical Market Size and Volume (2022–2023)</w:t>
      </w:r>
    </w:p>
    <w:p w14:paraId="6452C7B9" w14:textId="77777777" w:rsidR="005F4992" w:rsidRPr="005F4992" w:rsidRDefault="005F4992" w:rsidP="005F499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Market Size and Volume Forecasts (2024–2030)</w:t>
      </w:r>
    </w:p>
    <w:p w14:paraId="56C4F0BD"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Market Analysis by Product Type:</w:t>
      </w:r>
    </w:p>
    <w:p w14:paraId="5C5473CD" w14:textId="77777777" w:rsidR="005F4992" w:rsidRPr="005F4992" w:rsidRDefault="005F4992" w:rsidP="005F49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Fingertip Smart Pulse Oximeters</w:t>
      </w:r>
    </w:p>
    <w:p w14:paraId="2EEB63F4" w14:textId="77777777" w:rsidR="005F4992" w:rsidRPr="005F4992" w:rsidRDefault="005F4992" w:rsidP="005F49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Handheld Smart Pulse Oximeters</w:t>
      </w:r>
    </w:p>
    <w:p w14:paraId="1766515F" w14:textId="77777777" w:rsidR="005F4992" w:rsidRPr="005F4992" w:rsidRDefault="005F4992" w:rsidP="005F49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Wearable Smart Pulse Oximeters</w:t>
      </w:r>
    </w:p>
    <w:p w14:paraId="4B4C7929" w14:textId="77777777" w:rsidR="005F4992" w:rsidRPr="005F4992" w:rsidRDefault="005F4992" w:rsidP="005F49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Tabletop/Bedside Smart Pulse Oximeters</w:t>
      </w:r>
    </w:p>
    <w:p w14:paraId="4FD0F6F4"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Market Analysis by Application:</w:t>
      </w:r>
    </w:p>
    <w:p w14:paraId="1E9EDF69" w14:textId="77777777" w:rsidR="005F4992" w:rsidRPr="005F4992" w:rsidRDefault="005F4992" w:rsidP="005F49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Chronic Obstructive Pulmonary Disease (COPD)</w:t>
      </w:r>
    </w:p>
    <w:p w14:paraId="4FED80C8" w14:textId="77777777" w:rsidR="005F4992" w:rsidRPr="005F4992" w:rsidRDefault="005F4992" w:rsidP="005F49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Sleep </w:t>
      </w:r>
      <w:proofErr w:type="spellStart"/>
      <w:r w:rsidRPr="005F4992">
        <w:rPr>
          <w:rFonts w:ascii="Times New Roman" w:eastAsia="Times New Roman" w:hAnsi="Times New Roman" w:cs="Times New Roman"/>
          <w:kern w:val="0"/>
          <w:sz w:val="24"/>
          <w:szCs w:val="24"/>
          <w:lang w:eastAsia="en-IN"/>
          <w14:ligatures w14:val="none"/>
        </w:rPr>
        <w:t>Apnea</w:t>
      </w:r>
      <w:proofErr w:type="spellEnd"/>
      <w:r w:rsidRPr="005F4992">
        <w:rPr>
          <w:rFonts w:ascii="Times New Roman" w:eastAsia="Times New Roman" w:hAnsi="Times New Roman" w:cs="Times New Roman"/>
          <w:kern w:val="0"/>
          <w:sz w:val="24"/>
          <w:szCs w:val="24"/>
          <w:lang w:eastAsia="en-IN"/>
          <w14:ligatures w14:val="none"/>
        </w:rPr>
        <w:t xml:space="preserve"> Monitoring</w:t>
      </w:r>
    </w:p>
    <w:p w14:paraId="657256FD" w14:textId="77777777" w:rsidR="005F4992" w:rsidRPr="005F4992" w:rsidRDefault="005F4992" w:rsidP="005F49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Cardiac Health Monitoring</w:t>
      </w:r>
    </w:p>
    <w:p w14:paraId="6E801C0C" w14:textId="77777777" w:rsidR="005F4992" w:rsidRPr="005F4992" w:rsidRDefault="005F4992" w:rsidP="005F49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Post-Surgical Monitoring</w:t>
      </w:r>
    </w:p>
    <w:p w14:paraId="43C0E707" w14:textId="77777777" w:rsidR="005F4992" w:rsidRPr="005F4992" w:rsidRDefault="005F4992" w:rsidP="005F49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General Wellness &amp; Fitness</w:t>
      </w:r>
    </w:p>
    <w:p w14:paraId="5A6BDC52"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Market Analysis by End User:</w:t>
      </w:r>
    </w:p>
    <w:p w14:paraId="76F01B64" w14:textId="77777777" w:rsidR="005F4992" w:rsidRPr="005F4992" w:rsidRDefault="005F4992" w:rsidP="005F49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Hospitals and Clinics</w:t>
      </w:r>
    </w:p>
    <w:p w14:paraId="7457B0DA" w14:textId="77777777" w:rsidR="005F4992" w:rsidRPr="005F4992" w:rsidRDefault="005F4992" w:rsidP="005F49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Ambulatory Surgical </w:t>
      </w:r>
      <w:proofErr w:type="spellStart"/>
      <w:r w:rsidRPr="005F4992">
        <w:rPr>
          <w:rFonts w:ascii="Times New Roman" w:eastAsia="Times New Roman" w:hAnsi="Times New Roman" w:cs="Times New Roman"/>
          <w:kern w:val="0"/>
          <w:sz w:val="24"/>
          <w:szCs w:val="24"/>
          <w:lang w:eastAsia="en-IN"/>
          <w14:ligatures w14:val="none"/>
        </w:rPr>
        <w:t>Centers</w:t>
      </w:r>
      <w:proofErr w:type="spellEnd"/>
      <w:r w:rsidRPr="005F4992">
        <w:rPr>
          <w:rFonts w:ascii="Times New Roman" w:eastAsia="Times New Roman" w:hAnsi="Times New Roman" w:cs="Times New Roman"/>
          <w:kern w:val="0"/>
          <w:sz w:val="24"/>
          <w:szCs w:val="24"/>
          <w:lang w:eastAsia="en-IN"/>
          <w14:ligatures w14:val="none"/>
        </w:rPr>
        <w:t xml:space="preserve"> (ASCs)</w:t>
      </w:r>
    </w:p>
    <w:p w14:paraId="6328A031" w14:textId="77777777" w:rsidR="005F4992" w:rsidRPr="005F4992" w:rsidRDefault="005F4992" w:rsidP="005F49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Home Healthcare Settings</w:t>
      </w:r>
    </w:p>
    <w:p w14:paraId="28966187" w14:textId="77777777" w:rsidR="005F4992" w:rsidRPr="005F4992" w:rsidRDefault="005F4992" w:rsidP="005F49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 xml:space="preserve">Fitness and Sports </w:t>
      </w:r>
      <w:proofErr w:type="spellStart"/>
      <w:r w:rsidRPr="005F4992">
        <w:rPr>
          <w:rFonts w:ascii="Times New Roman" w:eastAsia="Times New Roman" w:hAnsi="Times New Roman" w:cs="Times New Roman"/>
          <w:kern w:val="0"/>
          <w:sz w:val="24"/>
          <w:szCs w:val="24"/>
          <w:lang w:eastAsia="en-IN"/>
          <w14:ligatures w14:val="none"/>
        </w:rPr>
        <w:t>Centers</w:t>
      </w:r>
      <w:proofErr w:type="spellEnd"/>
    </w:p>
    <w:p w14:paraId="2C2836D6" w14:textId="77777777" w:rsidR="005F4992" w:rsidRPr="005F4992" w:rsidRDefault="005F4992" w:rsidP="005F49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Military and Emergency Services</w:t>
      </w:r>
    </w:p>
    <w:p w14:paraId="1DCC6B76"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Market Analysis by Region:</w:t>
      </w:r>
    </w:p>
    <w:p w14:paraId="46435ECA" w14:textId="77777777" w:rsidR="005F4992" w:rsidRPr="005F4992" w:rsidRDefault="005F4992" w:rsidP="005F49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North America</w:t>
      </w:r>
    </w:p>
    <w:p w14:paraId="21984BD1" w14:textId="77777777" w:rsidR="005F4992" w:rsidRPr="005F4992" w:rsidRDefault="005F4992" w:rsidP="005F49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Europe</w:t>
      </w:r>
    </w:p>
    <w:p w14:paraId="6AA161FF" w14:textId="77777777" w:rsidR="005F4992" w:rsidRPr="005F4992" w:rsidRDefault="005F4992" w:rsidP="005F49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Asia-Pacific</w:t>
      </w:r>
    </w:p>
    <w:p w14:paraId="4C396201" w14:textId="77777777" w:rsidR="005F4992" w:rsidRPr="005F4992" w:rsidRDefault="005F4992" w:rsidP="005F49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Latin America</w:t>
      </w:r>
    </w:p>
    <w:p w14:paraId="5071AF8E" w14:textId="77777777" w:rsidR="005F4992" w:rsidRPr="005F4992" w:rsidRDefault="005F4992" w:rsidP="005F49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Middle East &amp; Africa</w:t>
      </w:r>
    </w:p>
    <w:p w14:paraId="3468C9B5"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E508BD0">
          <v:rect id="_x0000_i1236" style="width:0;height:1.5pt" o:hralign="center" o:hrstd="t" o:hr="t" fillcolor="#a0a0a0" stroked="f"/>
        </w:pict>
      </w:r>
    </w:p>
    <w:p w14:paraId="330EE68B"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Regional Market Analysis</w:t>
      </w:r>
    </w:p>
    <w:p w14:paraId="5DAF2867"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North America Smart Pulse Oximeter Market Analysis</w:t>
      </w:r>
    </w:p>
    <w:p w14:paraId="23ADE351" w14:textId="77777777" w:rsidR="005F4992" w:rsidRPr="005F4992" w:rsidRDefault="005F4992" w:rsidP="005F499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U.S.</w:t>
      </w:r>
    </w:p>
    <w:p w14:paraId="60F6637B" w14:textId="77777777" w:rsidR="005F4992" w:rsidRPr="005F4992" w:rsidRDefault="005F4992" w:rsidP="005F499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lastRenderedPageBreak/>
        <w:t>Canada</w:t>
      </w:r>
    </w:p>
    <w:p w14:paraId="67534358" w14:textId="77777777" w:rsidR="005F4992" w:rsidRPr="005F4992" w:rsidRDefault="005F4992" w:rsidP="005F499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Mexico</w:t>
      </w:r>
    </w:p>
    <w:p w14:paraId="004B62C3"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Europe Smart Pulse Oximeter Market Analysis</w:t>
      </w:r>
    </w:p>
    <w:p w14:paraId="67187382" w14:textId="77777777" w:rsidR="005F4992" w:rsidRPr="005F4992" w:rsidRDefault="005F4992" w:rsidP="005F49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Germany</w:t>
      </w:r>
    </w:p>
    <w:p w14:paraId="30142390" w14:textId="77777777" w:rsidR="005F4992" w:rsidRPr="005F4992" w:rsidRDefault="005F4992" w:rsidP="005F49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United Kingdom</w:t>
      </w:r>
    </w:p>
    <w:p w14:paraId="0FA50B4E" w14:textId="77777777" w:rsidR="005F4992" w:rsidRPr="005F4992" w:rsidRDefault="005F4992" w:rsidP="005F49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France</w:t>
      </w:r>
    </w:p>
    <w:p w14:paraId="49AF6775" w14:textId="77777777" w:rsidR="005F4992" w:rsidRPr="005F4992" w:rsidRDefault="005F4992" w:rsidP="005F49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Italy</w:t>
      </w:r>
    </w:p>
    <w:p w14:paraId="6920CF37" w14:textId="77777777" w:rsidR="005F4992" w:rsidRPr="005F4992" w:rsidRDefault="005F4992" w:rsidP="005F49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Spain</w:t>
      </w:r>
    </w:p>
    <w:p w14:paraId="2ABA5769" w14:textId="77777777" w:rsidR="005F4992" w:rsidRPr="005F4992" w:rsidRDefault="005F4992" w:rsidP="005F49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Rest of Europe</w:t>
      </w:r>
    </w:p>
    <w:p w14:paraId="49B8163C"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Asia-Pacific Smart Pulse Oximeter Market Analysis</w:t>
      </w:r>
    </w:p>
    <w:p w14:paraId="3639D364" w14:textId="77777777" w:rsidR="005F4992" w:rsidRPr="005F4992" w:rsidRDefault="005F4992" w:rsidP="005F49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China</w:t>
      </w:r>
    </w:p>
    <w:p w14:paraId="636F63C4" w14:textId="77777777" w:rsidR="005F4992" w:rsidRPr="005F4992" w:rsidRDefault="005F4992" w:rsidP="005F49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India</w:t>
      </w:r>
    </w:p>
    <w:p w14:paraId="43533822" w14:textId="77777777" w:rsidR="005F4992" w:rsidRPr="005F4992" w:rsidRDefault="005F4992" w:rsidP="005F49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Japan</w:t>
      </w:r>
    </w:p>
    <w:p w14:paraId="6A9D59B3" w14:textId="77777777" w:rsidR="005F4992" w:rsidRPr="005F4992" w:rsidRDefault="005F4992" w:rsidP="005F49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South Korea</w:t>
      </w:r>
    </w:p>
    <w:p w14:paraId="318710B4" w14:textId="77777777" w:rsidR="005F4992" w:rsidRPr="005F4992" w:rsidRDefault="005F4992" w:rsidP="005F499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Rest of Asia-Pacific</w:t>
      </w:r>
    </w:p>
    <w:p w14:paraId="259899B7"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Latin America Smart Pulse Oximeter Market Analysis</w:t>
      </w:r>
    </w:p>
    <w:p w14:paraId="6A4DD087" w14:textId="77777777" w:rsidR="005F4992" w:rsidRPr="005F4992" w:rsidRDefault="005F4992" w:rsidP="005F49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Brazil</w:t>
      </w:r>
    </w:p>
    <w:p w14:paraId="4645BD15" w14:textId="77777777" w:rsidR="005F4992" w:rsidRPr="005F4992" w:rsidRDefault="005F4992" w:rsidP="005F49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Argentina</w:t>
      </w:r>
    </w:p>
    <w:p w14:paraId="7C73B9FF" w14:textId="77777777" w:rsidR="005F4992" w:rsidRPr="005F4992" w:rsidRDefault="005F4992" w:rsidP="005F49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Rest of Latin America</w:t>
      </w:r>
    </w:p>
    <w:p w14:paraId="7EB37700" w14:textId="77777777" w:rsidR="005F4992" w:rsidRPr="005F4992" w:rsidRDefault="005F4992" w:rsidP="005F49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F4992">
        <w:rPr>
          <w:rFonts w:ascii="Times New Roman" w:eastAsia="Times New Roman" w:hAnsi="Times New Roman" w:cs="Times New Roman"/>
          <w:b/>
          <w:bCs/>
          <w:kern w:val="0"/>
          <w:sz w:val="24"/>
          <w:szCs w:val="24"/>
          <w:lang w:eastAsia="en-IN"/>
          <w14:ligatures w14:val="none"/>
        </w:rPr>
        <w:t>Middle East &amp; Africa Smart Pulse Oximeter Market Analysis</w:t>
      </w:r>
    </w:p>
    <w:p w14:paraId="45E93582" w14:textId="77777777" w:rsidR="005F4992" w:rsidRPr="005F4992" w:rsidRDefault="005F4992" w:rsidP="005F499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GCC Countries</w:t>
      </w:r>
    </w:p>
    <w:p w14:paraId="1EB69578" w14:textId="77777777" w:rsidR="005F4992" w:rsidRPr="005F4992" w:rsidRDefault="005F4992" w:rsidP="005F499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South Africa</w:t>
      </w:r>
    </w:p>
    <w:p w14:paraId="5D90DCE1" w14:textId="77777777" w:rsidR="005F4992" w:rsidRPr="005F4992" w:rsidRDefault="005F4992" w:rsidP="005F499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Rest of MEA</w:t>
      </w:r>
    </w:p>
    <w:p w14:paraId="19769E19"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73109E53">
          <v:rect id="_x0000_i1237" style="width:0;height:1.5pt" o:hralign="center" o:hrstd="t" o:hr="t" fillcolor="#a0a0a0" stroked="f"/>
        </w:pict>
      </w:r>
    </w:p>
    <w:p w14:paraId="769BF04F"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Key Players and Competitive Analysis</w:t>
      </w:r>
    </w:p>
    <w:p w14:paraId="575EEEA0" w14:textId="77777777" w:rsidR="005F4992" w:rsidRPr="005F4992" w:rsidRDefault="005F4992" w:rsidP="005F49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Masimo</w:t>
      </w:r>
    </w:p>
    <w:p w14:paraId="6FF54790" w14:textId="77777777" w:rsidR="005F4992" w:rsidRPr="005F4992" w:rsidRDefault="005F4992" w:rsidP="005F49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Medtronic</w:t>
      </w:r>
    </w:p>
    <w:p w14:paraId="2FC75E8B" w14:textId="77777777" w:rsidR="005F4992" w:rsidRPr="005F4992" w:rsidRDefault="005F4992" w:rsidP="005F49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F4992">
        <w:rPr>
          <w:rFonts w:ascii="Times New Roman" w:eastAsia="Times New Roman" w:hAnsi="Times New Roman" w:cs="Times New Roman"/>
          <w:kern w:val="0"/>
          <w:sz w:val="24"/>
          <w:szCs w:val="24"/>
          <w:lang w:eastAsia="en-IN"/>
          <w14:ligatures w14:val="none"/>
        </w:rPr>
        <w:t>Nonin</w:t>
      </w:r>
      <w:proofErr w:type="spellEnd"/>
      <w:r w:rsidRPr="005F4992">
        <w:rPr>
          <w:rFonts w:ascii="Times New Roman" w:eastAsia="Times New Roman" w:hAnsi="Times New Roman" w:cs="Times New Roman"/>
          <w:kern w:val="0"/>
          <w:sz w:val="24"/>
          <w:szCs w:val="24"/>
          <w:lang w:eastAsia="en-IN"/>
          <w14:ligatures w14:val="none"/>
        </w:rPr>
        <w:t xml:space="preserve"> Medical</w:t>
      </w:r>
    </w:p>
    <w:p w14:paraId="0E82BE76" w14:textId="77777777" w:rsidR="005F4992" w:rsidRPr="005F4992" w:rsidRDefault="005F4992" w:rsidP="005F49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F4992">
        <w:rPr>
          <w:rFonts w:ascii="Times New Roman" w:eastAsia="Times New Roman" w:hAnsi="Times New Roman" w:cs="Times New Roman"/>
          <w:kern w:val="0"/>
          <w:sz w:val="24"/>
          <w:szCs w:val="24"/>
          <w:lang w:eastAsia="en-IN"/>
          <w14:ligatures w14:val="none"/>
        </w:rPr>
        <w:t>Koninklijke</w:t>
      </w:r>
      <w:proofErr w:type="spellEnd"/>
      <w:r w:rsidRPr="005F4992">
        <w:rPr>
          <w:rFonts w:ascii="Times New Roman" w:eastAsia="Times New Roman" w:hAnsi="Times New Roman" w:cs="Times New Roman"/>
          <w:kern w:val="0"/>
          <w:sz w:val="24"/>
          <w:szCs w:val="24"/>
          <w:lang w:eastAsia="en-IN"/>
          <w14:ligatures w14:val="none"/>
        </w:rPr>
        <w:t xml:space="preserve"> Philips N.V.</w:t>
      </w:r>
    </w:p>
    <w:p w14:paraId="48D15EAD" w14:textId="77777777" w:rsidR="005F4992" w:rsidRPr="005F4992" w:rsidRDefault="005F4992" w:rsidP="005F49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F4992">
        <w:rPr>
          <w:rFonts w:ascii="Times New Roman" w:eastAsia="Times New Roman" w:hAnsi="Times New Roman" w:cs="Times New Roman"/>
          <w:kern w:val="0"/>
          <w:sz w:val="24"/>
          <w:szCs w:val="24"/>
          <w:lang w:eastAsia="en-IN"/>
          <w14:ligatures w14:val="none"/>
        </w:rPr>
        <w:t>Contec</w:t>
      </w:r>
      <w:proofErr w:type="spellEnd"/>
      <w:r w:rsidRPr="005F4992">
        <w:rPr>
          <w:rFonts w:ascii="Times New Roman" w:eastAsia="Times New Roman" w:hAnsi="Times New Roman" w:cs="Times New Roman"/>
          <w:kern w:val="0"/>
          <w:sz w:val="24"/>
          <w:szCs w:val="24"/>
          <w:lang w:eastAsia="en-IN"/>
          <w14:ligatures w14:val="none"/>
        </w:rPr>
        <w:t xml:space="preserve"> Medical Systems</w:t>
      </w:r>
    </w:p>
    <w:p w14:paraId="2329FA53" w14:textId="77777777" w:rsidR="005F4992" w:rsidRPr="005F4992" w:rsidRDefault="005F4992" w:rsidP="005F49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Garmin</w:t>
      </w:r>
    </w:p>
    <w:p w14:paraId="1C751613" w14:textId="77777777" w:rsidR="005F4992" w:rsidRPr="005F4992" w:rsidRDefault="005F4992" w:rsidP="005F49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F4992">
        <w:rPr>
          <w:rFonts w:ascii="Times New Roman" w:eastAsia="Times New Roman" w:hAnsi="Times New Roman" w:cs="Times New Roman"/>
          <w:kern w:val="0"/>
          <w:sz w:val="24"/>
          <w:szCs w:val="24"/>
          <w:lang w:eastAsia="en-IN"/>
          <w14:ligatures w14:val="none"/>
        </w:rPr>
        <w:t>Wellue</w:t>
      </w:r>
      <w:proofErr w:type="spellEnd"/>
    </w:p>
    <w:p w14:paraId="52DC9B29"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5F96C86B">
          <v:rect id="_x0000_i1238" style="width:0;height:1.5pt" o:hralign="center" o:hrstd="t" o:hr="t" fillcolor="#a0a0a0" stroked="f"/>
        </w:pict>
      </w:r>
    </w:p>
    <w:p w14:paraId="74395FF0"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Appendix</w:t>
      </w:r>
    </w:p>
    <w:p w14:paraId="5822778B" w14:textId="77777777" w:rsidR="005F4992" w:rsidRPr="005F4992" w:rsidRDefault="005F4992" w:rsidP="005F499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Abbreviations and Terminologies</w:t>
      </w:r>
    </w:p>
    <w:p w14:paraId="3D50E4FD" w14:textId="77777777" w:rsidR="005F4992" w:rsidRPr="005F4992" w:rsidRDefault="005F4992" w:rsidP="005F499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References and Sources</w:t>
      </w:r>
    </w:p>
    <w:p w14:paraId="636DA16A"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lastRenderedPageBreak/>
        <w:pict w14:anchorId="36938ADC">
          <v:rect id="_x0000_i1239" style="width:0;height:1.5pt" o:hralign="center" o:hrstd="t" o:hr="t" fillcolor="#a0a0a0" stroked="f"/>
        </w:pict>
      </w:r>
    </w:p>
    <w:p w14:paraId="7FD641BC"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List of Tables</w:t>
      </w:r>
    </w:p>
    <w:p w14:paraId="59A4CE85" w14:textId="77777777" w:rsidR="005F4992" w:rsidRPr="005F4992" w:rsidRDefault="005F4992" w:rsidP="005F499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Market Size by Product Type, Application, End User, and Region (2024–2030)</w:t>
      </w:r>
    </w:p>
    <w:p w14:paraId="22939CA9" w14:textId="77777777" w:rsidR="005F4992" w:rsidRPr="005F4992" w:rsidRDefault="005F4992" w:rsidP="005F499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Regional Market Breakdown by Product Type and End User (2024–2030)</w:t>
      </w:r>
    </w:p>
    <w:p w14:paraId="13EDB8CB" w14:textId="77777777" w:rsidR="005F4992" w:rsidRPr="005F4992" w:rsidRDefault="005F4992" w:rsidP="005F4992">
      <w:pPr>
        <w:spacing w:after="0"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pict w14:anchorId="5542F988">
          <v:rect id="_x0000_i1240" style="width:0;height:1.5pt" o:hralign="center" o:hrstd="t" o:hr="t" fillcolor="#a0a0a0" stroked="f"/>
        </w:pict>
      </w:r>
    </w:p>
    <w:p w14:paraId="21D6FC78" w14:textId="77777777" w:rsidR="005F4992" w:rsidRPr="005F4992" w:rsidRDefault="005F4992" w:rsidP="005F4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4992">
        <w:rPr>
          <w:rFonts w:ascii="Times New Roman" w:eastAsia="Times New Roman" w:hAnsi="Times New Roman" w:cs="Times New Roman"/>
          <w:b/>
          <w:bCs/>
          <w:kern w:val="0"/>
          <w:sz w:val="27"/>
          <w:szCs w:val="27"/>
          <w:lang w:eastAsia="en-IN"/>
          <w14:ligatures w14:val="none"/>
        </w:rPr>
        <w:t>List of Figures</w:t>
      </w:r>
    </w:p>
    <w:p w14:paraId="4FA04E53" w14:textId="77777777" w:rsidR="005F4992" w:rsidRPr="005F4992" w:rsidRDefault="005F4992" w:rsidP="005F499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Market Dynamics: Drivers, Restraints, Opportunities, and Challenges</w:t>
      </w:r>
    </w:p>
    <w:p w14:paraId="53E9B1F9" w14:textId="77777777" w:rsidR="005F4992" w:rsidRPr="005F4992" w:rsidRDefault="005F4992" w:rsidP="005F499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Regional Market Snapshot</w:t>
      </w:r>
    </w:p>
    <w:p w14:paraId="475D85E8" w14:textId="77777777" w:rsidR="005F4992" w:rsidRPr="005F4992" w:rsidRDefault="005F4992" w:rsidP="005F499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Competitive Landscape and Market Share Analysis</w:t>
      </w:r>
    </w:p>
    <w:p w14:paraId="69E6F70F" w14:textId="77777777" w:rsidR="005F4992" w:rsidRPr="005F4992" w:rsidRDefault="005F4992" w:rsidP="005F499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Growth Strategies Adopted by Key Players</w:t>
      </w:r>
    </w:p>
    <w:p w14:paraId="3C0D80F8" w14:textId="64B3671A" w:rsidR="005F4992" w:rsidRPr="005F4992" w:rsidRDefault="005F4992" w:rsidP="005F499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4992">
        <w:rPr>
          <w:rFonts w:ascii="Times New Roman" w:eastAsia="Times New Roman" w:hAnsi="Times New Roman" w:cs="Times New Roman"/>
          <w:kern w:val="0"/>
          <w:sz w:val="24"/>
          <w:szCs w:val="24"/>
          <w:lang w:eastAsia="en-IN"/>
          <w14:ligatures w14:val="none"/>
        </w:rPr>
        <w:t>Segment Share by Product Type, Application, and End User (2024 vs. 2030)</w:t>
      </w:r>
    </w:p>
    <w:sectPr w:rsidR="005F4992" w:rsidRPr="005F4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8277D"/>
    <w:multiLevelType w:val="multilevel"/>
    <w:tmpl w:val="1E4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569A7"/>
    <w:multiLevelType w:val="multilevel"/>
    <w:tmpl w:val="FB90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12EDF"/>
    <w:multiLevelType w:val="multilevel"/>
    <w:tmpl w:val="D9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37DC"/>
    <w:multiLevelType w:val="multilevel"/>
    <w:tmpl w:val="5F0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E5C5F"/>
    <w:multiLevelType w:val="multilevel"/>
    <w:tmpl w:val="F4D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E7E55"/>
    <w:multiLevelType w:val="multilevel"/>
    <w:tmpl w:val="CC3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70500"/>
    <w:multiLevelType w:val="multilevel"/>
    <w:tmpl w:val="0D18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55F2A"/>
    <w:multiLevelType w:val="multilevel"/>
    <w:tmpl w:val="5422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917DC"/>
    <w:multiLevelType w:val="multilevel"/>
    <w:tmpl w:val="07FA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D0442"/>
    <w:multiLevelType w:val="multilevel"/>
    <w:tmpl w:val="3372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91431"/>
    <w:multiLevelType w:val="multilevel"/>
    <w:tmpl w:val="C48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70D80"/>
    <w:multiLevelType w:val="multilevel"/>
    <w:tmpl w:val="3A7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F5F66"/>
    <w:multiLevelType w:val="multilevel"/>
    <w:tmpl w:val="508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14535"/>
    <w:multiLevelType w:val="multilevel"/>
    <w:tmpl w:val="711E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951E0"/>
    <w:multiLevelType w:val="multilevel"/>
    <w:tmpl w:val="A8B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21328"/>
    <w:multiLevelType w:val="multilevel"/>
    <w:tmpl w:val="5830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C4EC6"/>
    <w:multiLevelType w:val="multilevel"/>
    <w:tmpl w:val="7E6C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82842"/>
    <w:multiLevelType w:val="multilevel"/>
    <w:tmpl w:val="2838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F6D9E"/>
    <w:multiLevelType w:val="multilevel"/>
    <w:tmpl w:val="276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31681"/>
    <w:multiLevelType w:val="multilevel"/>
    <w:tmpl w:val="1BF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55831"/>
    <w:multiLevelType w:val="multilevel"/>
    <w:tmpl w:val="459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064CB"/>
    <w:multiLevelType w:val="multilevel"/>
    <w:tmpl w:val="FD24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77572"/>
    <w:multiLevelType w:val="multilevel"/>
    <w:tmpl w:val="BD56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23456"/>
    <w:multiLevelType w:val="multilevel"/>
    <w:tmpl w:val="FB6A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B0A94"/>
    <w:multiLevelType w:val="multilevel"/>
    <w:tmpl w:val="FFC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B1A68"/>
    <w:multiLevelType w:val="multilevel"/>
    <w:tmpl w:val="579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57C93"/>
    <w:multiLevelType w:val="multilevel"/>
    <w:tmpl w:val="DE6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529AA"/>
    <w:multiLevelType w:val="multilevel"/>
    <w:tmpl w:val="2282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26FCC"/>
    <w:multiLevelType w:val="multilevel"/>
    <w:tmpl w:val="732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13074"/>
    <w:multiLevelType w:val="multilevel"/>
    <w:tmpl w:val="2B0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E6C76"/>
    <w:multiLevelType w:val="multilevel"/>
    <w:tmpl w:val="741A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25889"/>
    <w:multiLevelType w:val="multilevel"/>
    <w:tmpl w:val="AAD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D2683"/>
    <w:multiLevelType w:val="multilevel"/>
    <w:tmpl w:val="452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949640">
    <w:abstractNumId w:val="5"/>
  </w:num>
  <w:num w:numId="2" w16cid:durableId="2130317870">
    <w:abstractNumId w:val="2"/>
  </w:num>
  <w:num w:numId="3" w16cid:durableId="152796911">
    <w:abstractNumId w:val="10"/>
  </w:num>
  <w:num w:numId="4" w16cid:durableId="1260796394">
    <w:abstractNumId w:val="27"/>
  </w:num>
  <w:num w:numId="5" w16cid:durableId="1903785111">
    <w:abstractNumId w:val="4"/>
  </w:num>
  <w:num w:numId="6" w16cid:durableId="1759789107">
    <w:abstractNumId w:val="30"/>
  </w:num>
  <w:num w:numId="7" w16cid:durableId="1568565255">
    <w:abstractNumId w:val="18"/>
  </w:num>
  <w:num w:numId="8" w16cid:durableId="2049642388">
    <w:abstractNumId w:val="29"/>
  </w:num>
  <w:num w:numId="9" w16cid:durableId="1935237227">
    <w:abstractNumId w:val="24"/>
  </w:num>
  <w:num w:numId="10" w16cid:durableId="1330254259">
    <w:abstractNumId w:val="14"/>
  </w:num>
  <w:num w:numId="11" w16cid:durableId="855538026">
    <w:abstractNumId w:val="17"/>
  </w:num>
  <w:num w:numId="12" w16cid:durableId="2116437635">
    <w:abstractNumId w:val="13"/>
  </w:num>
  <w:num w:numId="13" w16cid:durableId="1509372907">
    <w:abstractNumId w:val="6"/>
  </w:num>
  <w:num w:numId="14" w16cid:durableId="1915701920">
    <w:abstractNumId w:val="9"/>
  </w:num>
  <w:num w:numId="15" w16cid:durableId="85150701">
    <w:abstractNumId w:val="7"/>
  </w:num>
  <w:num w:numId="16" w16cid:durableId="1027681322">
    <w:abstractNumId w:val="11"/>
  </w:num>
  <w:num w:numId="17" w16cid:durableId="1193569302">
    <w:abstractNumId w:val="31"/>
  </w:num>
  <w:num w:numId="18" w16cid:durableId="1212183076">
    <w:abstractNumId w:val="25"/>
  </w:num>
  <w:num w:numId="19" w16cid:durableId="1316762166">
    <w:abstractNumId w:val="8"/>
  </w:num>
  <w:num w:numId="20" w16cid:durableId="543299179">
    <w:abstractNumId w:val="0"/>
  </w:num>
  <w:num w:numId="21" w16cid:durableId="1411346415">
    <w:abstractNumId w:val="20"/>
  </w:num>
  <w:num w:numId="22" w16cid:durableId="1171213038">
    <w:abstractNumId w:val="32"/>
  </w:num>
  <w:num w:numId="23" w16cid:durableId="794910546">
    <w:abstractNumId w:val="21"/>
  </w:num>
  <w:num w:numId="24" w16cid:durableId="133134995">
    <w:abstractNumId w:val="12"/>
  </w:num>
  <w:num w:numId="25" w16cid:durableId="813570867">
    <w:abstractNumId w:val="19"/>
  </w:num>
  <w:num w:numId="26" w16cid:durableId="835263325">
    <w:abstractNumId w:val="16"/>
  </w:num>
  <w:num w:numId="27" w16cid:durableId="1945190666">
    <w:abstractNumId w:val="1"/>
  </w:num>
  <w:num w:numId="28" w16cid:durableId="1031343764">
    <w:abstractNumId w:val="26"/>
  </w:num>
  <w:num w:numId="29" w16cid:durableId="14698829">
    <w:abstractNumId w:val="3"/>
  </w:num>
  <w:num w:numId="30" w16cid:durableId="603390362">
    <w:abstractNumId w:val="23"/>
  </w:num>
  <w:num w:numId="31" w16cid:durableId="1850099534">
    <w:abstractNumId w:val="15"/>
  </w:num>
  <w:num w:numId="32" w16cid:durableId="361440954">
    <w:abstractNumId w:val="22"/>
  </w:num>
  <w:num w:numId="33" w16cid:durableId="19774884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92"/>
    <w:rsid w:val="0013754B"/>
    <w:rsid w:val="0048717D"/>
    <w:rsid w:val="005F4992"/>
    <w:rsid w:val="0095754B"/>
    <w:rsid w:val="00F77298"/>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648C1"/>
  <w15:chartTrackingRefBased/>
  <w15:docId w15:val="{EF3DBFD3-74D8-4502-AE11-9283ACAD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992"/>
    <w:rPr>
      <w:rFonts w:eastAsiaTheme="majorEastAsia" w:cstheme="majorBidi"/>
      <w:color w:val="272727" w:themeColor="text1" w:themeTint="D8"/>
    </w:rPr>
  </w:style>
  <w:style w:type="paragraph" w:styleId="Title">
    <w:name w:val="Title"/>
    <w:basedOn w:val="Normal"/>
    <w:next w:val="Normal"/>
    <w:link w:val="TitleChar"/>
    <w:uiPriority w:val="10"/>
    <w:qFormat/>
    <w:rsid w:val="005F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992"/>
    <w:pPr>
      <w:spacing w:before="160"/>
      <w:jc w:val="center"/>
    </w:pPr>
    <w:rPr>
      <w:i/>
      <w:iCs/>
      <w:color w:val="404040" w:themeColor="text1" w:themeTint="BF"/>
    </w:rPr>
  </w:style>
  <w:style w:type="character" w:customStyle="1" w:styleId="QuoteChar">
    <w:name w:val="Quote Char"/>
    <w:basedOn w:val="DefaultParagraphFont"/>
    <w:link w:val="Quote"/>
    <w:uiPriority w:val="29"/>
    <w:rsid w:val="005F4992"/>
    <w:rPr>
      <w:i/>
      <w:iCs/>
      <w:color w:val="404040" w:themeColor="text1" w:themeTint="BF"/>
    </w:rPr>
  </w:style>
  <w:style w:type="paragraph" w:styleId="ListParagraph">
    <w:name w:val="List Paragraph"/>
    <w:basedOn w:val="Normal"/>
    <w:uiPriority w:val="34"/>
    <w:qFormat/>
    <w:rsid w:val="005F4992"/>
    <w:pPr>
      <w:ind w:left="720"/>
      <w:contextualSpacing/>
    </w:pPr>
  </w:style>
  <w:style w:type="character" w:styleId="IntenseEmphasis">
    <w:name w:val="Intense Emphasis"/>
    <w:basedOn w:val="DefaultParagraphFont"/>
    <w:uiPriority w:val="21"/>
    <w:qFormat/>
    <w:rsid w:val="005F4992"/>
    <w:rPr>
      <w:i/>
      <w:iCs/>
      <w:color w:val="2F5496" w:themeColor="accent1" w:themeShade="BF"/>
    </w:rPr>
  </w:style>
  <w:style w:type="paragraph" w:styleId="IntenseQuote">
    <w:name w:val="Intense Quote"/>
    <w:basedOn w:val="Normal"/>
    <w:next w:val="Normal"/>
    <w:link w:val="IntenseQuoteChar"/>
    <w:uiPriority w:val="30"/>
    <w:qFormat/>
    <w:rsid w:val="005F4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992"/>
    <w:rPr>
      <w:i/>
      <w:iCs/>
      <w:color w:val="2F5496" w:themeColor="accent1" w:themeShade="BF"/>
    </w:rPr>
  </w:style>
  <w:style w:type="character" w:styleId="IntenseReference">
    <w:name w:val="Intense Reference"/>
    <w:basedOn w:val="DefaultParagraphFont"/>
    <w:uiPriority w:val="32"/>
    <w:qFormat/>
    <w:rsid w:val="005F4992"/>
    <w:rPr>
      <w:b/>
      <w:bCs/>
      <w:smallCaps/>
      <w:color w:val="2F5496" w:themeColor="accent1" w:themeShade="BF"/>
      <w:spacing w:val="5"/>
    </w:rPr>
  </w:style>
  <w:style w:type="table" w:styleId="TableGrid">
    <w:name w:val="Table Grid"/>
    <w:basedOn w:val="TableNormal"/>
    <w:uiPriority w:val="39"/>
    <w:rsid w:val="005F4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0347">
      <w:bodyDiv w:val="1"/>
      <w:marLeft w:val="0"/>
      <w:marRight w:val="0"/>
      <w:marTop w:val="0"/>
      <w:marBottom w:val="0"/>
      <w:divBdr>
        <w:top w:val="none" w:sz="0" w:space="0" w:color="auto"/>
        <w:left w:val="none" w:sz="0" w:space="0" w:color="auto"/>
        <w:bottom w:val="none" w:sz="0" w:space="0" w:color="auto"/>
        <w:right w:val="none" w:sz="0" w:space="0" w:color="auto"/>
      </w:divBdr>
      <w:divsChild>
        <w:div w:id="175777314">
          <w:marLeft w:val="0"/>
          <w:marRight w:val="0"/>
          <w:marTop w:val="0"/>
          <w:marBottom w:val="0"/>
          <w:divBdr>
            <w:top w:val="none" w:sz="0" w:space="0" w:color="auto"/>
            <w:left w:val="none" w:sz="0" w:space="0" w:color="auto"/>
            <w:bottom w:val="none" w:sz="0" w:space="0" w:color="auto"/>
            <w:right w:val="none" w:sz="0" w:space="0" w:color="auto"/>
          </w:divBdr>
          <w:divsChild>
            <w:div w:id="1549107019">
              <w:marLeft w:val="0"/>
              <w:marRight w:val="0"/>
              <w:marTop w:val="0"/>
              <w:marBottom w:val="0"/>
              <w:divBdr>
                <w:top w:val="none" w:sz="0" w:space="0" w:color="auto"/>
                <w:left w:val="none" w:sz="0" w:space="0" w:color="auto"/>
                <w:bottom w:val="none" w:sz="0" w:space="0" w:color="auto"/>
                <w:right w:val="none" w:sz="0" w:space="0" w:color="auto"/>
              </w:divBdr>
              <w:divsChild>
                <w:div w:id="303703468">
                  <w:marLeft w:val="0"/>
                  <w:marRight w:val="0"/>
                  <w:marTop w:val="0"/>
                  <w:marBottom w:val="0"/>
                  <w:divBdr>
                    <w:top w:val="none" w:sz="0" w:space="0" w:color="auto"/>
                    <w:left w:val="none" w:sz="0" w:space="0" w:color="auto"/>
                    <w:bottom w:val="none" w:sz="0" w:space="0" w:color="auto"/>
                    <w:right w:val="none" w:sz="0" w:space="0" w:color="auto"/>
                  </w:divBdr>
                  <w:divsChild>
                    <w:div w:id="579145559">
                      <w:marLeft w:val="0"/>
                      <w:marRight w:val="0"/>
                      <w:marTop w:val="0"/>
                      <w:marBottom w:val="0"/>
                      <w:divBdr>
                        <w:top w:val="none" w:sz="0" w:space="0" w:color="auto"/>
                        <w:left w:val="none" w:sz="0" w:space="0" w:color="auto"/>
                        <w:bottom w:val="none" w:sz="0" w:space="0" w:color="auto"/>
                        <w:right w:val="none" w:sz="0" w:space="0" w:color="auto"/>
                      </w:divBdr>
                      <w:divsChild>
                        <w:div w:id="1038167548">
                          <w:marLeft w:val="0"/>
                          <w:marRight w:val="0"/>
                          <w:marTop w:val="0"/>
                          <w:marBottom w:val="0"/>
                          <w:divBdr>
                            <w:top w:val="none" w:sz="0" w:space="0" w:color="auto"/>
                            <w:left w:val="none" w:sz="0" w:space="0" w:color="auto"/>
                            <w:bottom w:val="none" w:sz="0" w:space="0" w:color="auto"/>
                            <w:right w:val="none" w:sz="0" w:space="0" w:color="auto"/>
                          </w:divBdr>
                          <w:divsChild>
                            <w:div w:id="1536234279">
                              <w:marLeft w:val="0"/>
                              <w:marRight w:val="0"/>
                              <w:marTop w:val="0"/>
                              <w:marBottom w:val="0"/>
                              <w:divBdr>
                                <w:top w:val="none" w:sz="0" w:space="0" w:color="auto"/>
                                <w:left w:val="none" w:sz="0" w:space="0" w:color="auto"/>
                                <w:bottom w:val="none" w:sz="0" w:space="0" w:color="auto"/>
                                <w:right w:val="none" w:sz="0" w:space="0" w:color="auto"/>
                              </w:divBdr>
                              <w:divsChild>
                                <w:div w:id="542719329">
                                  <w:marLeft w:val="0"/>
                                  <w:marRight w:val="0"/>
                                  <w:marTop w:val="0"/>
                                  <w:marBottom w:val="0"/>
                                  <w:divBdr>
                                    <w:top w:val="none" w:sz="0" w:space="0" w:color="auto"/>
                                    <w:left w:val="none" w:sz="0" w:space="0" w:color="auto"/>
                                    <w:bottom w:val="none" w:sz="0" w:space="0" w:color="auto"/>
                                    <w:right w:val="none" w:sz="0" w:space="0" w:color="auto"/>
                                  </w:divBdr>
                                  <w:divsChild>
                                    <w:div w:id="177543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483470">
          <w:marLeft w:val="0"/>
          <w:marRight w:val="0"/>
          <w:marTop w:val="0"/>
          <w:marBottom w:val="0"/>
          <w:divBdr>
            <w:top w:val="none" w:sz="0" w:space="0" w:color="auto"/>
            <w:left w:val="none" w:sz="0" w:space="0" w:color="auto"/>
            <w:bottom w:val="none" w:sz="0" w:space="0" w:color="auto"/>
            <w:right w:val="none" w:sz="0" w:space="0" w:color="auto"/>
          </w:divBdr>
          <w:divsChild>
            <w:div w:id="1378168480">
              <w:marLeft w:val="0"/>
              <w:marRight w:val="0"/>
              <w:marTop w:val="0"/>
              <w:marBottom w:val="0"/>
              <w:divBdr>
                <w:top w:val="none" w:sz="0" w:space="0" w:color="auto"/>
                <w:left w:val="none" w:sz="0" w:space="0" w:color="auto"/>
                <w:bottom w:val="none" w:sz="0" w:space="0" w:color="auto"/>
                <w:right w:val="none" w:sz="0" w:space="0" w:color="auto"/>
              </w:divBdr>
              <w:divsChild>
                <w:div w:id="1596550334">
                  <w:marLeft w:val="0"/>
                  <w:marRight w:val="0"/>
                  <w:marTop w:val="0"/>
                  <w:marBottom w:val="0"/>
                  <w:divBdr>
                    <w:top w:val="none" w:sz="0" w:space="0" w:color="auto"/>
                    <w:left w:val="none" w:sz="0" w:space="0" w:color="auto"/>
                    <w:bottom w:val="none" w:sz="0" w:space="0" w:color="auto"/>
                    <w:right w:val="none" w:sz="0" w:space="0" w:color="auto"/>
                  </w:divBdr>
                  <w:divsChild>
                    <w:div w:id="1679038515">
                      <w:marLeft w:val="0"/>
                      <w:marRight w:val="0"/>
                      <w:marTop w:val="0"/>
                      <w:marBottom w:val="0"/>
                      <w:divBdr>
                        <w:top w:val="none" w:sz="0" w:space="0" w:color="auto"/>
                        <w:left w:val="none" w:sz="0" w:space="0" w:color="auto"/>
                        <w:bottom w:val="none" w:sz="0" w:space="0" w:color="auto"/>
                        <w:right w:val="none" w:sz="0" w:space="0" w:color="auto"/>
                      </w:divBdr>
                      <w:divsChild>
                        <w:div w:id="1392078788">
                          <w:marLeft w:val="0"/>
                          <w:marRight w:val="0"/>
                          <w:marTop w:val="0"/>
                          <w:marBottom w:val="0"/>
                          <w:divBdr>
                            <w:top w:val="none" w:sz="0" w:space="0" w:color="auto"/>
                            <w:left w:val="none" w:sz="0" w:space="0" w:color="auto"/>
                            <w:bottom w:val="none" w:sz="0" w:space="0" w:color="auto"/>
                            <w:right w:val="none" w:sz="0" w:space="0" w:color="auto"/>
                          </w:divBdr>
                          <w:divsChild>
                            <w:div w:id="40060028">
                              <w:marLeft w:val="0"/>
                              <w:marRight w:val="0"/>
                              <w:marTop w:val="0"/>
                              <w:marBottom w:val="0"/>
                              <w:divBdr>
                                <w:top w:val="none" w:sz="0" w:space="0" w:color="auto"/>
                                <w:left w:val="none" w:sz="0" w:space="0" w:color="auto"/>
                                <w:bottom w:val="none" w:sz="0" w:space="0" w:color="auto"/>
                                <w:right w:val="none" w:sz="0" w:space="0" w:color="auto"/>
                              </w:divBdr>
                              <w:divsChild>
                                <w:div w:id="1868638825">
                                  <w:marLeft w:val="0"/>
                                  <w:marRight w:val="0"/>
                                  <w:marTop w:val="0"/>
                                  <w:marBottom w:val="0"/>
                                  <w:divBdr>
                                    <w:top w:val="none" w:sz="0" w:space="0" w:color="auto"/>
                                    <w:left w:val="none" w:sz="0" w:space="0" w:color="auto"/>
                                    <w:bottom w:val="none" w:sz="0" w:space="0" w:color="auto"/>
                                    <w:right w:val="none" w:sz="0" w:space="0" w:color="auto"/>
                                  </w:divBdr>
                                  <w:divsChild>
                                    <w:div w:id="743920192">
                                      <w:marLeft w:val="0"/>
                                      <w:marRight w:val="0"/>
                                      <w:marTop w:val="0"/>
                                      <w:marBottom w:val="0"/>
                                      <w:divBdr>
                                        <w:top w:val="none" w:sz="0" w:space="0" w:color="auto"/>
                                        <w:left w:val="none" w:sz="0" w:space="0" w:color="auto"/>
                                        <w:bottom w:val="none" w:sz="0" w:space="0" w:color="auto"/>
                                        <w:right w:val="none" w:sz="0" w:space="0" w:color="auto"/>
                                      </w:divBdr>
                                      <w:divsChild>
                                        <w:div w:id="2120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828769">
          <w:marLeft w:val="0"/>
          <w:marRight w:val="0"/>
          <w:marTop w:val="0"/>
          <w:marBottom w:val="0"/>
          <w:divBdr>
            <w:top w:val="none" w:sz="0" w:space="0" w:color="auto"/>
            <w:left w:val="none" w:sz="0" w:space="0" w:color="auto"/>
            <w:bottom w:val="none" w:sz="0" w:space="0" w:color="auto"/>
            <w:right w:val="none" w:sz="0" w:space="0" w:color="auto"/>
          </w:divBdr>
          <w:divsChild>
            <w:div w:id="70005885">
              <w:marLeft w:val="0"/>
              <w:marRight w:val="0"/>
              <w:marTop w:val="0"/>
              <w:marBottom w:val="0"/>
              <w:divBdr>
                <w:top w:val="none" w:sz="0" w:space="0" w:color="auto"/>
                <w:left w:val="none" w:sz="0" w:space="0" w:color="auto"/>
                <w:bottom w:val="none" w:sz="0" w:space="0" w:color="auto"/>
                <w:right w:val="none" w:sz="0" w:space="0" w:color="auto"/>
              </w:divBdr>
              <w:divsChild>
                <w:div w:id="1894000226">
                  <w:marLeft w:val="0"/>
                  <w:marRight w:val="0"/>
                  <w:marTop w:val="0"/>
                  <w:marBottom w:val="0"/>
                  <w:divBdr>
                    <w:top w:val="none" w:sz="0" w:space="0" w:color="auto"/>
                    <w:left w:val="none" w:sz="0" w:space="0" w:color="auto"/>
                    <w:bottom w:val="none" w:sz="0" w:space="0" w:color="auto"/>
                    <w:right w:val="none" w:sz="0" w:space="0" w:color="auto"/>
                  </w:divBdr>
                  <w:divsChild>
                    <w:div w:id="1681157047">
                      <w:marLeft w:val="0"/>
                      <w:marRight w:val="0"/>
                      <w:marTop w:val="0"/>
                      <w:marBottom w:val="0"/>
                      <w:divBdr>
                        <w:top w:val="none" w:sz="0" w:space="0" w:color="auto"/>
                        <w:left w:val="none" w:sz="0" w:space="0" w:color="auto"/>
                        <w:bottom w:val="none" w:sz="0" w:space="0" w:color="auto"/>
                        <w:right w:val="none" w:sz="0" w:space="0" w:color="auto"/>
                      </w:divBdr>
                      <w:divsChild>
                        <w:div w:id="547953211">
                          <w:marLeft w:val="0"/>
                          <w:marRight w:val="0"/>
                          <w:marTop w:val="0"/>
                          <w:marBottom w:val="0"/>
                          <w:divBdr>
                            <w:top w:val="none" w:sz="0" w:space="0" w:color="auto"/>
                            <w:left w:val="none" w:sz="0" w:space="0" w:color="auto"/>
                            <w:bottom w:val="none" w:sz="0" w:space="0" w:color="auto"/>
                            <w:right w:val="none" w:sz="0" w:space="0" w:color="auto"/>
                          </w:divBdr>
                          <w:divsChild>
                            <w:div w:id="1333293495">
                              <w:marLeft w:val="0"/>
                              <w:marRight w:val="0"/>
                              <w:marTop w:val="0"/>
                              <w:marBottom w:val="0"/>
                              <w:divBdr>
                                <w:top w:val="none" w:sz="0" w:space="0" w:color="auto"/>
                                <w:left w:val="none" w:sz="0" w:space="0" w:color="auto"/>
                                <w:bottom w:val="none" w:sz="0" w:space="0" w:color="auto"/>
                                <w:right w:val="none" w:sz="0" w:space="0" w:color="auto"/>
                              </w:divBdr>
                              <w:divsChild>
                                <w:div w:id="1065105858">
                                  <w:marLeft w:val="0"/>
                                  <w:marRight w:val="0"/>
                                  <w:marTop w:val="0"/>
                                  <w:marBottom w:val="0"/>
                                  <w:divBdr>
                                    <w:top w:val="none" w:sz="0" w:space="0" w:color="auto"/>
                                    <w:left w:val="none" w:sz="0" w:space="0" w:color="auto"/>
                                    <w:bottom w:val="none" w:sz="0" w:space="0" w:color="auto"/>
                                    <w:right w:val="none" w:sz="0" w:space="0" w:color="auto"/>
                                  </w:divBdr>
                                  <w:divsChild>
                                    <w:div w:id="58622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04624">
      <w:bodyDiv w:val="1"/>
      <w:marLeft w:val="0"/>
      <w:marRight w:val="0"/>
      <w:marTop w:val="0"/>
      <w:marBottom w:val="0"/>
      <w:divBdr>
        <w:top w:val="none" w:sz="0" w:space="0" w:color="auto"/>
        <w:left w:val="none" w:sz="0" w:space="0" w:color="auto"/>
        <w:bottom w:val="none" w:sz="0" w:space="0" w:color="auto"/>
        <w:right w:val="none" w:sz="0" w:space="0" w:color="auto"/>
      </w:divBdr>
    </w:div>
    <w:div w:id="478157070">
      <w:bodyDiv w:val="1"/>
      <w:marLeft w:val="0"/>
      <w:marRight w:val="0"/>
      <w:marTop w:val="0"/>
      <w:marBottom w:val="0"/>
      <w:divBdr>
        <w:top w:val="none" w:sz="0" w:space="0" w:color="auto"/>
        <w:left w:val="none" w:sz="0" w:space="0" w:color="auto"/>
        <w:bottom w:val="none" w:sz="0" w:space="0" w:color="auto"/>
        <w:right w:val="none" w:sz="0" w:space="0" w:color="auto"/>
      </w:divBdr>
    </w:div>
    <w:div w:id="558595713">
      <w:bodyDiv w:val="1"/>
      <w:marLeft w:val="0"/>
      <w:marRight w:val="0"/>
      <w:marTop w:val="0"/>
      <w:marBottom w:val="0"/>
      <w:divBdr>
        <w:top w:val="none" w:sz="0" w:space="0" w:color="auto"/>
        <w:left w:val="none" w:sz="0" w:space="0" w:color="auto"/>
        <w:bottom w:val="none" w:sz="0" w:space="0" w:color="auto"/>
        <w:right w:val="none" w:sz="0" w:space="0" w:color="auto"/>
      </w:divBdr>
    </w:div>
    <w:div w:id="839930732">
      <w:bodyDiv w:val="1"/>
      <w:marLeft w:val="0"/>
      <w:marRight w:val="0"/>
      <w:marTop w:val="0"/>
      <w:marBottom w:val="0"/>
      <w:divBdr>
        <w:top w:val="none" w:sz="0" w:space="0" w:color="auto"/>
        <w:left w:val="none" w:sz="0" w:space="0" w:color="auto"/>
        <w:bottom w:val="none" w:sz="0" w:space="0" w:color="auto"/>
        <w:right w:val="none" w:sz="0" w:space="0" w:color="auto"/>
      </w:divBdr>
    </w:div>
    <w:div w:id="862740868">
      <w:bodyDiv w:val="1"/>
      <w:marLeft w:val="0"/>
      <w:marRight w:val="0"/>
      <w:marTop w:val="0"/>
      <w:marBottom w:val="0"/>
      <w:divBdr>
        <w:top w:val="none" w:sz="0" w:space="0" w:color="auto"/>
        <w:left w:val="none" w:sz="0" w:space="0" w:color="auto"/>
        <w:bottom w:val="none" w:sz="0" w:space="0" w:color="auto"/>
        <w:right w:val="none" w:sz="0" w:space="0" w:color="auto"/>
      </w:divBdr>
      <w:divsChild>
        <w:div w:id="1847018046">
          <w:marLeft w:val="0"/>
          <w:marRight w:val="0"/>
          <w:marTop w:val="0"/>
          <w:marBottom w:val="0"/>
          <w:divBdr>
            <w:top w:val="none" w:sz="0" w:space="0" w:color="auto"/>
            <w:left w:val="none" w:sz="0" w:space="0" w:color="auto"/>
            <w:bottom w:val="none" w:sz="0" w:space="0" w:color="auto"/>
            <w:right w:val="none" w:sz="0" w:space="0" w:color="auto"/>
          </w:divBdr>
          <w:divsChild>
            <w:div w:id="1791971226">
              <w:marLeft w:val="0"/>
              <w:marRight w:val="0"/>
              <w:marTop w:val="0"/>
              <w:marBottom w:val="0"/>
              <w:divBdr>
                <w:top w:val="none" w:sz="0" w:space="0" w:color="auto"/>
                <w:left w:val="none" w:sz="0" w:space="0" w:color="auto"/>
                <w:bottom w:val="none" w:sz="0" w:space="0" w:color="auto"/>
                <w:right w:val="none" w:sz="0" w:space="0" w:color="auto"/>
              </w:divBdr>
            </w:div>
          </w:divsChild>
        </w:div>
        <w:div w:id="150143323">
          <w:marLeft w:val="0"/>
          <w:marRight w:val="0"/>
          <w:marTop w:val="0"/>
          <w:marBottom w:val="0"/>
          <w:divBdr>
            <w:top w:val="none" w:sz="0" w:space="0" w:color="auto"/>
            <w:left w:val="none" w:sz="0" w:space="0" w:color="auto"/>
            <w:bottom w:val="none" w:sz="0" w:space="0" w:color="auto"/>
            <w:right w:val="none" w:sz="0" w:space="0" w:color="auto"/>
          </w:divBdr>
          <w:divsChild>
            <w:div w:id="544217961">
              <w:marLeft w:val="0"/>
              <w:marRight w:val="0"/>
              <w:marTop w:val="0"/>
              <w:marBottom w:val="0"/>
              <w:divBdr>
                <w:top w:val="none" w:sz="0" w:space="0" w:color="auto"/>
                <w:left w:val="none" w:sz="0" w:space="0" w:color="auto"/>
                <w:bottom w:val="none" w:sz="0" w:space="0" w:color="auto"/>
                <w:right w:val="none" w:sz="0" w:space="0" w:color="auto"/>
              </w:divBdr>
            </w:div>
          </w:divsChild>
        </w:div>
        <w:div w:id="1436243299">
          <w:marLeft w:val="0"/>
          <w:marRight w:val="0"/>
          <w:marTop w:val="0"/>
          <w:marBottom w:val="0"/>
          <w:divBdr>
            <w:top w:val="none" w:sz="0" w:space="0" w:color="auto"/>
            <w:left w:val="none" w:sz="0" w:space="0" w:color="auto"/>
            <w:bottom w:val="none" w:sz="0" w:space="0" w:color="auto"/>
            <w:right w:val="none" w:sz="0" w:space="0" w:color="auto"/>
          </w:divBdr>
          <w:divsChild>
            <w:div w:id="125852652">
              <w:marLeft w:val="0"/>
              <w:marRight w:val="0"/>
              <w:marTop w:val="0"/>
              <w:marBottom w:val="0"/>
              <w:divBdr>
                <w:top w:val="none" w:sz="0" w:space="0" w:color="auto"/>
                <w:left w:val="none" w:sz="0" w:space="0" w:color="auto"/>
                <w:bottom w:val="none" w:sz="0" w:space="0" w:color="auto"/>
                <w:right w:val="none" w:sz="0" w:space="0" w:color="auto"/>
              </w:divBdr>
            </w:div>
            <w:div w:id="677775754">
              <w:marLeft w:val="0"/>
              <w:marRight w:val="0"/>
              <w:marTop w:val="0"/>
              <w:marBottom w:val="0"/>
              <w:divBdr>
                <w:top w:val="none" w:sz="0" w:space="0" w:color="auto"/>
                <w:left w:val="none" w:sz="0" w:space="0" w:color="auto"/>
                <w:bottom w:val="none" w:sz="0" w:space="0" w:color="auto"/>
                <w:right w:val="none" w:sz="0" w:space="0" w:color="auto"/>
              </w:divBdr>
              <w:divsChild>
                <w:div w:id="624584649">
                  <w:marLeft w:val="0"/>
                  <w:marRight w:val="0"/>
                  <w:marTop w:val="0"/>
                  <w:marBottom w:val="0"/>
                  <w:divBdr>
                    <w:top w:val="none" w:sz="0" w:space="0" w:color="auto"/>
                    <w:left w:val="none" w:sz="0" w:space="0" w:color="auto"/>
                    <w:bottom w:val="none" w:sz="0" w:space="0" w:color="auto"/>
                    <w:right w:val="none" w:sz="0" w:space="0" w:color="auto"/>
                  </w:divBdr>
                  <w:divsChild>
                    <w:div w:id="21349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3072">
              <w:marLeft w:val="0"/>
              <w:marRight w:val="0"/>
              <w:marTop w:val="0"/>
              <w:marBottom w:val="0"/>
              <w:divBdr>
                <w:top w:val="none" w:sz="0" w:space="0" w:color="auto"/>
                <w:left w:val="none" w:sz="0" w:space="0" w:color="auto"/>
                <w:bottom w:val="none" w:sz="0" w:space="0" w:color="auto"/>
                <w:right w:val="none" w:sz="0" w:space="0" w:color="auto"/>
              </w:divBdr>
            </w:div>
          </w:divsChild>
        </w:div>
        <w:div w:id="1407848093">
          <w:marLeft w:val="0"/>
          <w:marRight w:val="0"/>
          <w:marTop w:val="0"/>
          <w:marBottom w:val="0"/>
          <w:divBdr>
            <w:top w:val="none" w:sz="0" w:space="0" w:color="auto"/>
            <w:left w:val="none" w:sz="0" w:space="0" w:color="auto"/>
            <w:bottom w:val="none" w:sz="0" w:space="0" w:color="auto"/>
            <w:right w:val="none" w:sz="0" w:space="0" w:color="auto"/>
          </w:divBdr>
          <w:divsChild>
            <w:div w:id="1426614608">
              <w:marLeft w:val="0"/>
              <w:marRight w:val="0"/>
              <w:marTop w:val="0"/>
              <w:marBottom w:val="0"/>
              <w:divBdr>
                <w:top w:val="none" w:sz="0" w:space="0" w:color="auto"/>
                <w:left w:val="none" w:sz="0" w:space="0" w:color="auto"/>
                <w:bottom w:val="none" w:sz="0" w:space="0" w:color="auto"/>
                <w:right w:val="none" w:sz="0" w:space="0" w:color="auto"/>
              </w:divBdr>
            </w:div>
            <w:div w:id="1640111562">
              <w:marLeft w:val="0"/>
              <w:marRight w:val="0"/>
              <w:marTop w:val="0"/>
              <w:marBottom w:val="0"/>
              <w:divBdr>
                <w:top w:val="none" w:sz="0" w:space="0" w:color="auto"/>
                <w:left w:val="none" w:sz="0" w:space="0" w:color="auto"/>
                <w:bottom w:val="none" w:sz="0" w:space="0" w:color="auto"/>
                <w:right w:val="none" w:sz="0" w:space="0" w:color="auto"/>
              </w:divBdr>
              <w:divsChild>
                <w:div w:id="661204798">
                  <w:marLeft w:val="0"/>
                  <w:marRight w:val="0"/>
                  <w:marTop w:val="0"/>
                  <w:marBottom w:val="0"/>
                  <w:divBdr>
                    <w:top w:val="none" w:sz="0" w:space="0" w:color="auto"/>
                    <w:left w:val="none" w:sz="0" w:space="0" w:color="auto"/>
                    <w:bottom w:val="none" w:sz="0" w:space="0" w:color="auto"/>
                    <w:right w:val="none" w:sz="0" w:space="0" w:color="auto"/>
                  </w:divBdr>
                  <w:divsChild>
                    <w:div w:id="11983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2276">
      <w:bodyDiv w:val="1"/>
      <w:marLeft w:val="0"/>
      <w:marRight w:val="0"/>
      <w:marTop w:val="0"/>
      <w:marBottom w:val="0"/>
      <w:divBdr>
        <w:top w:val="none" w:sz="0" w:space="0" w:color="auto"/>
        <w:left w:val="none" w:sz="0" w:space="0" w:color="auto"/>
        <w:bottom w:val="none" w:sz="0" w:space="0" w:color="auto"/>
        <w:right w:val="none" w:sz="0" w:space="0" w:color="auto"/>
      </w:divBdr>
    </w:div>
    <w:div w:id="1583300526">
      <w:bodyDiv w:val="1"/>
      <w:marLeft w:val="0"/>
      <w:marRight w:val="0"/>
      <w:marTop w:val="0"/>
      <w:marBottom w:val="0"/>
      <w:divBdr>
        <w:top w:val="none" w:sz="0" w:space="0" w:color="auto"/>
        <w:left w:val="none" w:sz="0" w:space="0" w:color="auto"/>
        <w:bottom w:val="none" w:sz="0" w:space="0" w:color="auto"/>
        <w:right w:val="none" w:sz="0" w:space="0" w:color="auto"/>
      </w:divBdr>
    </w:div>
    <w:div w:id="1600872973">
      <w:bodyDiv w:val="1"/>
      <w:marLeft w:val="0"/>
      <w:marRight w:val="0"/>
      <w:marTop w:val="0"/>
      <w:marBottom w:val="0"/>
      <w:divBdr>
        <w:top w:val="none" w:sz="0" w:space="0" w:color="auto"/>
        <w:left w:val="none" w:sz="0" w:space="0" w:color="auto"/>
        <w:bottom w:val="none" w:sz="0" w:space="0" w:color="auto"/>
        <w:right w:val="none" w:sz="0" w:space="0" w:color="auto"/>
      </w:divBdr>
    </w:div>
    <w:div w:id="2009597653">
      <w:bodyDiv w:val="1"/>
      <w:marLeft w:val="0"/>
      <w:marRight w:val="0"/>
      <w:marTop w:val="0"/>
      <w:marBottom w:val="0"/>
      <w:divBdr>
        <w:top w:val="none" w:sz="0" w:space="0" w:color="auto"/>
        <w:left w:val="none" w:sz="0" w:space="0" w:color="auto"/>
        <w:bottom w:val="none" w:sz="0" w:space="0" w:color="auto"/>
        <w:right w:val="none" w:sz="0" w:space="0" w:color="auto"/>
      </w:divBdr>
    </w:div>
    <w:div w:id="208768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4584</Words>
  <Characters>26135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2025-06-26T11:03:00Z</dcterms:created>
  <dcterms:modified xsi:type="dcterms:W3CDTF">2025-06-26T11:22:00Z</dcterms:modified>
</cp:coreProperties>
</file>