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5B640" w14:textId="77777777" w:rsidR="00FF4E3D" w:rsidRPr="00FF4E3D" w:rsidRDefault="00FF4E3D" w:rsidP="00FF4E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4E3D">
        <w:rPr>
          <w:rFonts w:ascii="Times New Roman" w:eastAsia="Times New Roman" w:hAnsi="Times New Roman" w:cs="Times New Roman"/>
          <w:b/>
          <w:bCs/>
          <w:kern w:val="0"/>
          <w:sz w:val="27"/>
          <w:szCs w:val="27"/>
          <w:lang w:eastAsia="en-IN"/>
          <w14:ligatures w14:val="none"/>
        </w:rPr>
        <w:t>1. Introduction and Strategic Context</w:t>
      </w:r>
    </w:p>
    <w:p w14:paraId="052D9862" w14:textId="0415068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w:t>
      </w:r>
      <w:r w:rsidRPr="00FF4E3D">
        <w:rPr>
          <w:rFonts w:ascii="Times New Roman" w:eastAsia="Times New Roman" w:hAnsi="Times New Roman" w:cs="Times New Roman"/>
          <w:b/>
          <w:bCs/>
          <w:kern w:val="0"/>
          <w:sz w:val="24"/>
          <w:szCs w:val="24"/>
          <w:lang w:eastAsia="en-IN"/>
          <w14:ligatures w14:val="none"/>
        </w:rPr>
        <w:t>Global Uterine Manipulation Devices Market</w:t>
      </w:r>
      <w:r w:rsidRPr="00FF4E3D">
        <w:rPr>
          <w:rFonts w:ascii="Times New Roman" w:eastAsia="Times New Roman" w:hAnsi="Times New Roman" w:cs="Times New Roman"/>
          <w:kern w:val="0"/>
          <w:sz w:val="24"/>
          <w:szCs w:val="24"/>
          <w:lang w:eastAsia="en-IN"/>
          <w14:ligatures w14:val="none"/>
        </w:rPr>
        <w:t xml:space="preserve"> will witness a robust CAGR of </w:t>
      </w:r>
      <w:r w:rsidRPr="00FF4E3D">
        <w:rPr>
          <w:rFonts w:ascii="Times New Roman" w:eastAsia="Times New Roman" w:hAnsi="Times New Roman" w:cs="Times New Roman"/>
          <w:b/>
          <w:bCs/>
          <w:kern w:val="0"/>
          <w:sz w:val="24"/>
          <w:szCs w:val="24"/>
          <w:lang w:eastAsia="en-IN"/>
          <w14:ligatures w14:val="none"/>
        </w:rPr>
        <w:t>8.4%</w:t>
      </w:r>
      <w:r w:rsidRPr="00FF4E3D">
        <w:rPr>
          <w:rFonts w:ascii="Times New Roman" w:eastAsia="Times New Roman" w:hAnsi="Times New Roman" w:cs="Times New Roman"/>
          <w:kern w:val="0"/>
          <w:sz w:val="24"/>
          <w:szCs w:val="24"/>
          <w:lang w:eastAsia="en-IN"/>
          <w14:ligatures w14:val="none"/>
        </w:rPr>
        <w:t xml:space="preserve">, valued at </w:t>
      </w:r>
      <w:r w:rsidRPr="00FF4E3D">
        <w:rPr>
          <w:rFonts w:ascii="Times New Roman" w:eastAsia="Times New Roman" w:hAnsi="Times New Roman" w:cs="Times New Roman"/>
          <w:b/>
          <w:bCs/>
          <w:kern w:val="0"/>
          <w:sz w:val="24"/>
          <w:szCs w:val="24"/>
          <w:lang w:eastAsia="en-IN"/>
          <w14:ligatures w14:val="none"/>
        </w:rPr>
        <w:t>$0.82 billion in 2024</w:t>
      </w:r>
      <w:r w:rsidRPr="00FF4E3D">
        <w:rPr>
          <w:rFonts w:ascii="Times New Roman" w:eastAsia="Times New Roman" w:hAnsi="Times New Roman" w:cs="Times New Roman"/>
          <w:kern w:val="0"/>
          <w:sz w:val="24"/>
          <w:szCs w:val="24"/>
          <w:lang w:eastAsia="en-IN"/>
          <w14:ligatures w14:val="none"/>
        </w:rPr>
        <w:t xml:space="preserve">, expected to appreciate and reach </w:t>
      </w:r>
      <w:r w:rsidRPr="00FF4E3D">
        <w:rPr>
          <w:rFonts w:ascii="Times New Roman" w:eastAsia="Times New Roman" w:hAnsi="Times New Roman" w:cs="Times New Roman"/>
          <w:b/>
          <w:bCs/>
          <w:kern w:val="0"/>
          <w:sz w:val="24"/>
          <w:szCs w:val="24"/>
          <w:lang w:eastAsia="en-IN"/>
          <w14:ligatures w14:val="none"/>
        </w:rPr>
        <w:t>$1.33 billion by 2030</w:t>
      </w:r>
      <w:r w:rsidRPr="00FF4E3D">
        <w:rPr>
          <w:rFonts w:ascii="Times New Roman" w:eastAsia="Times New Roman" w:hAnsi="Times New Roman" w:cs="Times New Roman"/>
          <w:kern w:val="0"/>
          <w:sz w:val="24"/>
          <w:szCs w:val="24"/>
          <w:lang w:eastAsia="en-IN"/>
          <w14:ligatures w14:val="none"/>
        </w:rPr>
        <w:t>, confirms Strategic Market Research.</w:t>
      </w:r>
    </w:p>
    <w:p w14:paraId="413BA6FE"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Uterine manipulation devices play a pivotal role in </w:t>
      </w:r>
      <w:proofErr w:type="spellStart"/>
      <w:r w:rsidRPr="00FF4E3D">
        <w:rPr>
          <w:rFonts w:ascii="Times New Roman" w:eastAsia="Times New Roman" w:hAnsi="Times New Roman" w:cs="Times New Roman"/>
          <w:kern w:val="0"/>
          <w:sz w:val="24"/>
          <w:szCs w:val="24"/>
          <w:lang w:eastAsia="en-IN"/>
          <w14:ligatures w14:val="none"/>
        </w:rPr>
        <w:t>gynecological</w:t>
      </w:r>
      <w:proofErr w:type="spellEnd"/>
      <w:r w:rsidRPr="00FF4E3D">
        <w:rPr>
          <w:rFonts w:ascii="Times New Roman" w:eastAsia="Times New Roman" w:hAnsi="Times New Roman" w:cs="Times New Roman"/>
          <w:kern w:val="0"/>
          <w:sz w:val="24"/>
          <w:szCs w:val="24"/>
          <w:lang w:eastAsia="en-IN"/>
          <w14:ligatures w14:val="none"/>
        </w:rPr>
        <w:t xml:space="preserve"> surgeries, particularly in laparoscopic and robotic-assisted procedures. These tools allow for improved visualization, uterine positioning, and procedural accuracy, enhancing surgical outcomes and reducing complications. As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surgeries increasingly shift from open to minimally invasive approaches, these devices are becoming indispensable in modern operating rooms.</w:t>
      </w:r>
    </w:p>
    <w:p w14:paraId="28822B60"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From a strategic standpoint, the market is deeply influenced by rising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disease burdens, such as endometriosis, fibroids, and uterine cancers. Global awareness about early diagnosis and the growing preference for minimally invasive procedures (MIPs) are accelerating demand. Furthermore, demographic trends such as delayed pregnancies, rising infertility, and increased use of assisted reproductive technologies (ART) further boost the adoption of uterine manipulation devices.</w:t>
      </w:r>
    </w:p>
    <w:p w14:paraId="24C6D832"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On the technology front, device miniaturization, improved ergonomics, and integration with digital platforms (including AI-guided imaging and robotic systems) are fostering innovation. Regulatory reforms across key markets — including faster device approvals by the FDA and EMA — have created </w:t>
      </w:r>
      <w:proofErr w:type="spellStart"/>
      <w:r w:rsidRPr="00FF4E3D">
        <w:rPr>
          <w:rFonts w:ascii="Times New Roman" w:eastAsia="Times New Roman" w:hAnsi="Times New Roman" w:cs="Times New Roman"/>
          <w:kern w:val="0"/>
          <w:sz w:val="24"/>
          <w:szCs w:val="24"/>
          <w:lang w:eastAsia="en-IN"/>
          <w14:ligatures w14:val="none"/>
        </w:rPr>
        <w:t>favorable</w:t>
      </w:r>
      <w:proofErr w:type="spellEnd"/>
      <w:r w:rsidRPr="00FF4E3D">
        <w:rPr>
          <w:rFonts w:ascii="Times New Roman" w:eastAsia="Times New Roman" w:hAnsi="Times New Roman" w:cs="Times New Roman"/>
          <w:kern w:val="0"/>
          <w:sz w:val="24"/>
          <w:szCs w:val="24"/>
          <w:lang w:eastAsia="en-IN"/>
          <w14:ligatures w14:val="none"/>
        </w:rPr>
        <w:t xml:space="preserve"> pathways for innovation while maintaining patient safety standards.</w:t>
      </w:r>
    </w:p>
    <w:p w14:paraId="7B60B33A"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Key stakeholders in this ecosystem include:</w:t>
      </w:r>
    </w:p>
    <w:p w14:paraId="47C8B9B2" w14:textId="77777777" w:rsidR="00FF4E3D" w:rsidRPr="00FF4E3D" w:rsidRDefault="00FF4E3D" w:rsidP="00FF4E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OEMs</w:t>
      </w:r>
      <w:r w:rsidRPr="00FF4E3D">
        <w:rPr>
          <w:rFonts w:ascii="Times New Roman" w:eastAsia="Times New Roman" w:hAnsi="Times New Roman" w:cs="Times New Roman"/>
          <w:kern w:val="0"/>
          <w:sz w:val="24"/>
          <w:szCs w:val="24"/>
          <w:lang w:eastAsia="en-IN"/>
          <w14:ligatures w14:val="none"/>
        </w:rPr>
        <w:t xml:space="preserve"> (Original Equipment Manufacturers) of </w:t>
      </w:r>
      <w:proofErr w:type="spellStart"/>
      <w:r w:rsidRPr="00FF4E3D">
        <w:rPr>
          <w:rFonts w:ascii="Times New Roman" w:eastAsia="Times New Roman" w:hAnsi="Times New Roman" w:cs="Times New Roman"/>
          <w:kern w:val="0"/>
          <w:sz w:val="24"/>
          <w:szCs w:val="24"/>
          <w:lang w:eastAsia="en-IN"/>
          <w14:ligatures w14:val="none"/>
        </w:rPr>
        <w:t>gynecological</w:t>
      </w:r>
      <w:proofErr w:type="spellEnd"/>
      <w:r w:rsidRPr="00FF4E3D">
        <w:rPr>
          <w:rFonts w:ascii="Times New Roman" w:eastAsia="Times New Roman" w:hAnsi="Times New Roman" w:cs="Times New Roman"/>
          <w:kern w:val="0"/>
          <w:sz w:val="24"/>
          <w:szCs w:val="24"/>
          <w:lang w:eastAsia="en-IN"/>
          <w14:ligatures w14:val="none"/>
        </w:rPr>
        <w:t xml:space="preserve"> surgical instruments</w:t>
      </w:r>
    </w:p>
    <w:p w14:paraId="7A88C4CA" w14:textId="77777777" w:rsidR="00FF4E3D" w:rsidRPr="00FF4E3D" w:rsidRDefault="00FF4E3D" w:rsidP="00FF4E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 xml:space="preserve">Hospitals and ambulatory surgical </w:t>
      </w:r>
      <w:proofErr w:type="spellStart"/>
      <w:r w:rsidRPr="00FF4E3D">
        <w:rPr>
          <w:rFonts w:ascii="Times New Roman" w:eastAsia="Times New Roman" w:hAnsi="Times New Roman" w:cs="Times New Roman"/>
          <w:b/>
          <w:bCs/>
          <w:kern w:val="0"/>
          <w:sz w:val="24"/>
          <w:szCs w:val="24"/>
          <w:lang w:eastAsia="en-IN"/>
          <w14:ligatures w14:val="none"/>
        </w:rPr>
        <w:t>centers</w:t>
      </w:r>
      <w:proofErr w:type="spellEnd"/>
    </w:p>
    <w:p w14:paraId="6BF2857F" w14:textId="77777777" w:rsidR="00FF4E3D" w:rsidRPr="00FF4E3D" w:rsidRDefault="00FF4E3D" w:rsidP="00FF4E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t>Gynecologists</w:t>
      </w:r>
      <w:proofErr w:type="spellEnd"/>
      <w:r w:rsidRPr="00FF4E3D">
        <w:rPr>
          <w:rFonts w:ascii="Times New Roman" w:eastAsia="Times New Roman" w:hAnsi="Times New Roman" w:cs="Times New Roman"/>
          <w:b/>
          <w:bCs/>
          <w:kern w:val="0"/>
          <w:sz w:val="24"/>
          <w:szCs w:val="24"/>
          <w:lang w:eastAsia="en-IN"/>
          <w14:ligatures w14:val="none"/>
        </w:rPr>
        <w:t xml:space="preserve"> and reproductive health professionals</w:t>
      </w:r>
    </w:p>
    <w:p w14:paraId="51F84CC0" w14:textId="77777777" w:rsidR="00FF4E3D" w:rsidRPr="00FF4E3D" w:rsidRDefault="00FF4E3D" w:rsidP="00FF4E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Health technology assessment bodies and regulatory agencies</w:t>
      </w:r>
    </w:p>
    <w:p w14:paraId="3DA54614" w14:textId="77777777" w:rsidR="00FF4E3D" w:rsidRPr="00FF4E3D" w:rsidRDefault="00FF4E3D" w:rsidP="00FF4E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Private equity and institutional investors</w:t>
      </w:r>
      <w:r w:rsidRPr="00FF4E3D">
        <w:rPr>
          <w:rFonts w:ascii="Times New Roman" w:eastAsia="Times New Roman" w:hAnsi="Times New Roman" w:cs="Times New Roman"/>
          <w:kern w:val="0"/>
          <w:sz w:val="24"/>
          <w:szCs w:val="24"/>
          <w:lang w:eastAsia="en-IN"/>
          <w14:ligatures w14:val="none"/>
        </w:rPr>
        <w:t xml:space="preserve"> focusing on </w:t>
      </w:r>
      <w:proofErr w:type="spellStart"/>
      <w:r w:rsidRPr="00FF4E3D">
        <w:rPr>
          <w:rFonts w:ascii="Times New Roman" w:eastAsia="Times New Roman" w:hAnsi="Times New Roman" w:cs="Times New Roman"/>
          <w:kern w:val="0"/>
          <w:sz w:val="24"/>
          <w:szCs w:val="24"/>
          <w:lang w:eastAsia="en-IN"/>
          <w14:ligatures w14:val="none"/>
        </w:rPr>
        <w:t>femtech</w:t>
      </w:r>
      <w:proofErr w:type="spellEnd"/>
      <w:r w:rsidRPr="00FF4E3D">
        <w:rPr>
          <w:rFonts w:ascii="Times New Roman" w:eastAsia="Times New Roman" w:hAnsi="Times New Roman" w:cs="Times New Roman"/>
          <w:kern w:val="0"/>
          <w:sz w:val="24"/>
          <w:szCs w:val="24"/>
          <w:lang w:eastAsia="en-IN"/>
          <w14:ligatures w14:val="none"/>
        </w:rPr>
        <w:t xml:space="preserve"> and </w:t>
      </w:r>
      <w:proofErr w:type="spellStart"/>
      <w:r w:rsidRPr="00FF4E3D">
        <w:rPr>
          <w:rFonts w:ascii="Times New Roman" w:eastAsia="Times New Roman" w:hAnsi="Times New Roman" w:cs="Times New Roman"/>
          <w:kern w:val="0"/>
          <w:sz w:val="24"/>
          <w:szCs w:val="24"/>
          <w:lang w:eastAsia="en-IN"/>
          <w14:ligatures w14:val="none"/>
        </w:rPr>
        <w:t>medtech</w:t>
      </w:r>
      <w:proofErr w:type="spellEnd"/>
      <w:r w:rsidRPr="00FF4E3D">
        <w:rPr>
          <w:rFonts w:ascii="Times New Roman" w:eastAsia="Times New Roman" w:hAnsi="Times New Roman" w:cs="Times New Roman"/>
          <w:kern w:val="0"/>
          <w:sz w:val="24"/>
          <w:szCs w:val="24"/>
          <w:lang w:eastAsia="en-IN"/>
          <w14:ligatures w14:val="none"/>
        </w:rPr>
        <w:t xml:space="preserve"> portfolios</w:t>
      </w:r>
    </w:p>
    <w:p w14:paraId="087E4F6D"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uterine manipulation devices market is not merely a subset of surgical tools — it stands at the intersection of technological advancement, evolving clinical needs, and rising investments in women’s health. As nations invest in maternal health and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cancer prevention, these devices will continue to experience significant demand worldwide.</w:t>
      </w:r>
    </w:p>
    <w:p w14:paraId="70B9BA1F"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As one OB-GYN specialist in Europe noted, “The shift toward laparoscopic hysterectomies would be impossible without uterine manipulators; they’re now as essential as the camera itself.”</w:t>
      </w:r>
    </w:p>
    <w:p w14:paraId="183CB69D" w14:textId="77777777" w:rsidR="00FF4E3D" w:rsidRPr="00FF4E3D" w:rsidRDefault="00FF4E3D" w:rsidP="00FF4E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4E3D">
        <w:rPr>
          <w:rFonts w:ascii="Times New Roman" w:eastAsia="Times New Roman" w:hAnsi="Times New Roman" w:cs="Times New Roman"/>
          <w:b/>
          <w:bCs/>
          <w:kern w:val="0"/>
          <w:sz w:val="27"/>
          <w:szCs w:val="27"/>
          <w:lang w:eastAsia="en-IN"/>
          <w14:ligatures w14:val="none"/>
        </w:rPr>
        <w:t>2. Market Segmentation and Forecast Scope</w:t>
      </w:r>
    </w:p>
    <w:p w14:paraId="6C367235"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uterine manipulation devices market can be segmented across multiple strategic dimensions to capture its varied use cases, technological evolutions, and end-user needs. For the period </w:t>
      </w:r>
      <w:r w:rsidRPr="00FF4E3D">
        <w:rPr>
          <w:rFonts w:ascii="Times New Roman" w:eastAsia="Times New Roman" w:hAnsi="Times New Roman" w:cs="Times New Roman"/>
          <w:b/>
          <w:bCs/>
          <w:kern w:val="0"/>
          <w:sz w:val="24"/>
          <w:szCs w:val="24"/>
          <w:lang w:eastAsia="en-IN"/>
          <w14:ligatures w14:val="none"/>
        </w:rPr>
        <w:t>2024 to 2030</w:t>
      </w:r>
      <w:r w:rsidRPr="00FF4E3D">
        <w:rPr>
          <w:rFonts w:ascii="Times New Roman" w:eastAsia="Times New Roman" w:hAnsi="Times New Roman" w:cs="Times New Roman"/>
          <w:kern w:val="0"/>
          <w:sz w:val="24"/>
          <w:szCs w:val="24"/>
          <w:lang w:eastAsia="en-IN"/>
          <w14:ligatures w14:val="none"/>
        </w:rPr>
        <w:t>, Strategic Market Research outlines the following key segmentation axes:</w:t>
      </w:r>
    </w:p>
    <w:p w14:paraId="7FC85EE6"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lastRenderedPageBreak/>
        <w:pict w14:anchorId="14E68346">
          <v:rect id="_x0000_i1025" style="width:0;height:1.5pt" o:hralign="center" o:hrstd="t" o:hr="t" fillcolor="#a0a0a0" stroked="f"/>
        </w:pict>
      </w:r>
    </w:p>
    <w:p w14:paraId="44EDA34D"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By Product Type</w:t>
      </w:r>
    </w:p>
    <w:p w14:paraId="6B9EA3A7" w14:textId="77777777" w:rsidR="00FF4E3D" w:rsidRPr="00FF4E3D" w:rsidRDefault="00FF4E3D" w:rsidP="00FF4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Uterine Manipulators</w:t>
      </w:r>
    </w:p>
    <w:p w14:paraId="3FF91FF9" w14:textId="77777777" w:rsidR="00FF4E3D" w:rsidRPr="00FF4E3D" w:rsidRDefault="00FF4E3D" w:rsidP="00FF4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Uterine Elevators</w:t>
      </w:r>
    </w:p>
    <w:p w14:paraId="534C7949" w14:textId="77777777" w:rsidR="00FF4E3D" w:rsidRPr="00FF4E3D" w:rsidRDefault="00FF4E3D" w:rsidP="00FF4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Uterine Positioners</w:t>
      </w:r>
    </w:p>
    <w:p w14:paraId="37D5B997" w14:textId="77777777" w:rsidR="00FF4E3D" w:rsidRPr="00FF4E3D" w:rsidRDefault="00FF4E3D" w:rsidP="00FF4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Accessories (tips, catheters, and extension tubes)</w:t>
      </w:r>
    </w:p>
    <w:p w14:paraId="1D3DA80E"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w:t>
      </w:r>
      <w:r w:rsidRPr="00FF4E3D">
        <w:rPr>
          <w:rFonts w:ascii="Times New Roman" w:eastAsia="Times New Roman" w:hAnsi="Times New Roman" w:cs="Times New Roman"/>
          <w:b/>
          <w:bCs/>
          <w:kern w:val="0"/>
          <w:sz w:val="24"/>
          <w:szCs w:val="24"/>
          <w:lang w:eastAsia="en-IN"/>
          <w14:ligatures w14:val="none"/>
        </w:rPr>
        <w:t>uterine manipulators</w:t>
      </w:r>
      <w:r w:rsidRPr="00FF4E3D">
        <w:rPr>
          <w:rFonts w:ascii="Times New Roman" w:eastAsia="Times New Roman" w:hAnsi="Times New Roman" w:cs="Times New Roman"/>
          <w:kern w:val="0"/>
          <w:sz w:val="24"/>
          <w:szCs w:val="24"/>
          <w:lang w:eastAsia="en-IN"/>
          <w14:ligatures w14:val="none"/>
        </w:rPr>
        <w:t xml:space="preserve"> sub-segment accounts for the largest market share, commanding approximately </w:t>
      </w:r>
      <w:r w:rsidRPr="00FF4E3D">
        <w:rPr>
          <w:rFonts w:ascii="Times New Roman" w:eastAsia="Times New Roman" w:hAnsi="Times New Roman" w:cs="Times New Roman"/>
          <w:b/>
          <w:bCs/>
          <w:kern w:val="0"/>
          <w:sz w:val="24"/>
          <w:szCs w:val="24"/>
          <w:lang w:eastAsia="en-IN"/>
          <w14:ligatures w14:val="none"/>
        </w:rPr>
        <w:t>57.6% of global revenues in 2024</w:t>
      </w:r>
      <w:r w:rsidRPr="00FF4E3D">
        <w:rPr>
          <w:rFonts w:ascii="Times New Roman" w:eastAsia="Times New Roman" w:hAnsi="Times New Roman" w:cs="Times New Roman"/>
          <w:kern w:val="0"/>
          <w:sz w:val="24"/>
          <w:szCs w:val="24"/>
          <w:lang w:eastAsia="en-IN"/>
          <w14:ligatures w14:val="none"/>
        </w:rPr>
        <w:t>, owing to their integral use in laparoscopic hysterectomies and fertility-related surgeries. These devices offer multi-axis motion and enhanced visibility, making them the default choice in advanced surgical suites.</w:t>
      </w:r>
    </w:p>
    <w:p w14:paraId="6164DE87"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Inferred Insight: As surgical protocols evolve, hybrid manipulators with integrated suction and diagnostic features are gaining traction, especially in multi-purpose procedures.</w:t>
      </w:r>
    </w:p>
    <w:p w14:paraId="75B9B8C8"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6A46C68E">
          <v:rect id="_x0000_i1026" style="width:0;height:1.5pt" o:hralign="center" o:hrstd="t" o:hr="t" fillcolor="#a0a0a0" stroked="f"/>
        </w:pict>
      </w:r>
    </w:p>
    <w:p w14:paraId="70F2C564"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By Application</w:t>
      </w:r>
    </w:p>
    <w:p w14:paraId="2C8B8D88" w14:textId="77777777" w:rsidR="00FF4E3D" w:rsidRPr="00FF4E3D" w:rsidRDefault="00FF4E3D" w:rsidP="00FF4E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Laparoscopic Hysterectomy</w:t>
      </w:r>
    </w:p>
    <w:p w14:paraId="00C16C28" w14:textId="77777777" w:rsidR="00FF4E3D" w:rsidRPr="00FF4E3D" w:rsidRDefault="00FF4E3D" w:rsidP="00FF4E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Myomectomy</w:t>
      </w:r>
    </w:p>
    <w:p w14:paraId="175EF487" w14:textId="77777777" w:rsidR="00FF4E3D" w:rsidRPr="00FF4E3D" w:rsidRDefault="00FF4E3D" w:rsidP="00FF4E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Endometriosis Treatment</w:t>
      </w:r>
    </w:p>
    <w:p w14:paraId="30D7A926" w14:textId="77777777" w:rsidR="00FF4E3D" w:rsidRPr="00FF4E3D" w:rsidRDefault="00FF4E3D" w:rsidP="00FF4E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Tubal Ligation and Reversal</w:t>
      </w:r>
    </w:p>
    <w:p w14:paraId="5C80EE6F" w14:textId="77777777" w:rsidR="00FF4E3D" w:rsidRPr="00FF4E3D" w:rsidRDefault="00FF4E3D" w:rsidP="00FF4E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Diagnostic Procedures (e.g., hysteroscopy)</w:t>
      </w:r>
    </w:p>
    <w:p w14:paraId="5947EF6D"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fastest-growing application segment is </w:t>
      </w:r>
      <w:r w:rsidRPr="00FF4E3D">
        <w:rPr>
          <w:rFonts w:ascii="Times New Roman" w:eastAsia="Times New Roman" w:hAnsi="Times New Roman" w:cs="Times New Roman"/>
          <w:b/>
          <w:bCs/>
          <w:kern w:val="0"/>
          <w:sz w:val="24"/>
          <w:szCs w:val="24"/>
          <w:lang w:eastAsia="en-IN"/>
          <w14:ligatures w14:val="none"/>
        </w:rPr>
        <w:t>laparoscopic hysterectomy</w:t>
      </w:r>
      <w:r w:rsidRPr="00FF4E3D">
        <w:rPr>
          <w:rFonts w:ascii="Times New Roman" w:eastAsia="Times New Roman" w:hAnsi="Times New Roman" w:cs="Times New Roman"/>
          <w:kern w:val="0"/>
          <w:sz w:val="24"/>
          <w:szCs w:val="24"/>
          <w:lang w:eastAsia="en-IN"/>
          <w14:ligatures w14:val="none"/>
        </w:rPr>
        <w:t xml:space="preserve">, expected to grow at a CAGR of </w:t>
      </w:r>
      <w:r w:rsidRPr="00FF4E3D">
        <w:rPr>
          <w:rFonts w:ascii="Times New Roman" w:eastAsia="Times New Roman" w:hAnsi="Times New Roman" w:cs="Times New Roman"/>
          <w:b/>
          <w:bCs/>
          <w:kern w:val="0"/>
          <w:sz w:val="24"/>
          <w:szCs w:val="24"/>
          <w:lang w:eastAsia="en-IN"/>
          <w14:ligatures w14:val="none"/>
        </w:rPr>
        <w:t>9.3%</w:t>
      </w:r>
      <w:r w:rsidRPr="00FF4E3D">
        <w:rPr>
          <w:rFonts w:ascii="Times New Roman" w:eastAsia="Times New Roman" w:hAnsi="Times New Roman" w:cs="Times New Roman"/>
          <w:kern w:val="0"/>
          <w:sz w:val="24"/>
          <w:szCs w:val="24"/>
          <w:lang w:eastAsia="en-IN"/>
          <w14:ligatures w14:val="none"/>
        </w:rPr>
        <w:t xml:space="preserve"> during the forecast period. This is primarily driven by rising uterine cancer rates, greater acceptance of minimally invasive </w:t>
      </w:r>
      <w:proofErr w:type="spellStart"/>
      <w:r w:rsidRPr="00FF4E3D">
        <w:rPr>
          <w:rFonts w:ascii="Times New Roman" w:eastAsia="Times New Roman" w:hAnsi="Times New Roman" w:cs="Times New Roman"/>
          <w:kern w:val="0"/>
          <w:sz w:val="24"/>
          <w:szCs w:val="24"/>
          <w:lang w:eastAsia="en-IN"/>
          <w14:ligatures w14:val="none"/>
        </w:rPr>
        <w:t>gynecology</w:t>
      </w:r>
      <w:proofErr w:type="spellEnd"/>
      <w:r w:rsidRPr="00FF4E3D">
        <w:rPr>
          <w:rFonts w:ascii="Times New Roman" w:eastAsia="Times New Roman" w:hAnsi="Times New Roman" w:cs="Times New Roman"/>
          <w:kern w:val="0"/>
          <w:sz w:val="24"/>
          <w:szCs w:val="24"/>
          <w:lang w:eastAsia="en-IN"/>
          <w14:ligatures w14:val="none"/>
        </w:rPr>
        <w:t>, and improvements in surgical training programs.</w:t>
      </w:r>
    </w:p>
    <w:p w14:paraId="37B91BB0"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383C2348">
          <v:rect id="_x0000_i1027" style="width:0;height:1.5pt" o:hralign="center" o:hrstd="t" o:hr="t" fillcolor="#a0a0a0" stroked="f"/>
        </w:pict>
      </w:r>
    </w:p>
    <w:p w14:paraId="536808C7"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By End User</w:t>
      </w:r>
    </w:p>
    <w:p w14:paraId="59258BF7" w14:textId="77777777" w:rsidR="00FF4E3D" w:rsidRPr="00FF4E3D" w:rsidRDefault="00FF4E3D" w:rsidP="00FF4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Hospitals</w:t>
      </w:r>
    </w:p>
    <w:p w14:paraId="10775C20" w14:textId="77777777" w:rsidR="00FF4E3D" w:rsidRPr="00FF4E3D" w:rsidRDefault="00FF4E3D" w:rsidP="00FF4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 xml:space="preserve">Ambulatory Surgical </w:t>
      </w:r>
      <w:proofErr w:type="spellStart"/>
      <w:r w:rsidRPr="00FF4E3D">
        <w:rPr>
          <w:rFonts w:ascii="Times New Roman" w:eastAsia="Times New Roman" w:hAnsi="Times New Roman" w:cs="Times New Roman"/>
          <w:b/>
          <w:bCs/>
          <w:kern w:val="0"/>
          <w:sz w:val="24"/>
          <w:szCs w:val="24"/>
          <w:lang w:eastAsia="en-IN"/>
          <w14:ligatures w14:val="none"/>
        </w:rPr>
        <w:t>Centers</w:t>
      </w:r>
      <w:proofErr w:type="spellEnd"/>
      <w:r w:rsidRPr="00FF4E3D">
        <w:rPr>
          <w:rFonts w:ascii="Times New Roman" w:eastAsia="Times New Roman" w:hAnsi="Times New Roman" w:cs="Times New Roman"/>
          <w:b/>
          <w:bCs/>
          <w:kern w:val="0"/>
          <w:sz w:val="24"/>
          <w:szCs w:val="24"/>
          <w:lang w:eastAsia="en-IN"/>
          <w14:ligatures w14:val="none"/>
        </w:rPr>
        <w:t xml:space="preserve"> (ASCs)</w:t>
      </w:r>
    </w:p>
    <w:p w14:paraId="4E15DF7C" w14:textId="77777777" w:rsidR="00FF4E3D" w:rsidRPr="00FF4E3D" w:rsidRDefault="00FF4E3D" w:rsidP="00FF4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Fertility Clinics</w:t>
      </w:r>
    </w:p>
    <w:p w14:paraId="382B8A2A" w14:textId="77777777" w:rsidR="00FF4E3D" w:rsidRPr="00FF4E3D" w:rsidRDefault="00FF4E3D" w:rsidP="00FF4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 xml:space="preserve">Specialty </w:t>
      </w:r>
      <w:proofErr w:type="spellStart"/>
      <w:r w:rsidRPr="00FF4E3D">
        <w:rPr>
          <w:rFonts w:ascii="Times New Roman" w:eastAsia="Times New Roman" w:hAnsi="Times New Roman" w:cs="Times New Roman"/>
          <w:b/>
          <w:bCs/>
          <w:kern w:val="0"/>
          <w:sz w:val="24"/>
          <w:szCs w:val="24"/>
          <w:lang w:eastAsia="en-IN"/>
          <w14:ligatures w14:val="none"/>
        </w:rPr>
        <w:t>Gynecology</w:t>
      </w:r>
      <w:proofErr w:type="spellEnd"/>
      <w:r w:rsidRPr="00FF4E3D">
        <w:rPr>
          <w:rFonts w:ascii="Times New Roman" w:eastAsia="Times New Roman" w:hAnsi="Times New Roman" w:cs="Times New Roman"/>
          <w:b/>
          <w:bCs/>
          <w:kern w:val="0"/>
          <w:sz w:val="24"/>
          <w:szCs w:val="24"/>
          <w:lang w:eastAsia="en-IN"/>
          <w14:ligatures w14:val="none"/>
        </w:rPr>
        <w:t xml:space="preserve"> </w:t>
      </w:r>
      <w:proofErr w:type="spellStart"/>
      <w:r w:rsidRPr="00FF4E3D">
        <w:rPr>
          <w:rFonts w:ascii="Times New Roman" w:eastAsia="Times New Roman" w:hAnsi="Times New Roman" w:cs="Times New Roman"/>
          <w:b/>
          <w:bCs/>
          <w:kern w:val="0"/>
          <w:sz w:val="24"/>
          <w:szCs w:val="24"/>
          <w:lang w:eastAsia="en-IN"/>
          <w14:ligatures w14:val="none"/>
        </w:rPr>
        <w:t>Centers</w:t>
      </w:r>
      <w:proofErr w:type="spellEnd"/>
    </w:p>
    <w:p w14:paraId="7960393B"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Hospitals</w:t>
      </w:r>
      <w:r w:rsidRPr="00FF4E3D">
        <w:rPr>
          <w:rFonts w:ascii="Times New Roman" w:eastAsia="Times New Roman" w:hAnsi="Times New Roman" w:cs="Times New Roman"/>
          <w:kern w:val="0"/>
          <w:sz w:val="24"/>
          <w:szCs w:val="24"/>
          <w:lang w:eastAsia="en-IN"/>
          <w14:ligatures w14:val="none"/>
        </w:rPr>
        <w:t xml:space="preserve"> represent the dominant end-user category, accounting for a significant majority of device installations due to their higher surgical volume and broader range of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interventions. However, </w:t>
      </w:r>
      <w:r w:rsidRPr="00FF4E3D">
        <w:rPr>
          <w:rFonts w:ascii="Times New Roman" w:eastAsia="Times New Roman" w:hAnsi="Times New Roman" w:cs="Times New Roman"/>
          <w:b/>
          <w:bCs/>
          <w:kern w:val="0"/>
          <w:sz w:val="24"/>
          <w:szCs w:val="24"/>
          <w:lang w:eastAsia="en-IN"/>
          <w14:ligatures w14:val="none"/>
        </w:rPr>
        <w:t>ASCs</w:t>
      </w:r>
      <w:r w:rsidRPr="00FF4E3D">
        <w:rPr>
          <w:rFonts w:ascii="Times New Roman" w:eastAsia="Times New Roman" w:hAnsi="Times New Roman" w:cs="Times New Roman"/>
          <w:kern w:val="0"/>
          <w:sz w:val="24"/>
          <w:szCs w:val="24"/>
          <w:lang w:eastAsia="en-IN"/>
          <w14:ligatures w14:val="none"/>
        </w:rPr>
        <w:t xml:space="preserve"> are emerging rapidly as decentralized surgery hubs, supported by </w:t>
      </w:r>
      <w:proofErr w:type="spellStart"/>
      <w:r w:rsidRPr="00FF4E3D">
        <w:rPr>
          <w:rFonts w:ascii="Times New Roman" w:eastAsia="Times New Roman" w:hAnsi="Times New Roman" w:cs="Times New Roman"/>
          <w:kern w:val="0"/>
          <w:sz w:val="24"/>
          <w:szCs w:val="24"/>
          <w:lang w:eastAsia="en-IN"/>
          <w14:ligatures w14:val="none"/>
        </w:rPr>
        <w:t>favorable</w:t>
      </w:r>
      <w:proofErr w:type="spellEnd"/>
      <w:r w:rsidRPr="00FF4E3D">
        <w:rPr>
          <w:rFonts w:ascii="Times New Roman" w:eastAsia="Times New Roman" w:hAnsi="Times New Roman" w:cs="Times New Roman"/>
          <w:kern w:val="0"/>
          <w:sz w:val="24"/>
          <w:szCs w:val="24"/>
          <w:lang w:eastAsia="en-IN"/>
          <w14:ligatures w14:val="none"/>
        </w:rPr>
        <w:t xml:space="preserve"> reimbursement models and quicker patient turnover.</w:t>
      </w:r>
    </w:p>
    <w:p w14:paraId="7B8093AD"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62257FF">
          <v:rect id="_x0000_i1028" style="width:0;height:1.5pt" o:hralign="center" o:hrstd="t" o:hr="t" fillcolor="#a0a0a0" stroked="f"/>
        </w:pict>
      </w:r>
    </w:p>
    <w:p w14:paraId="0EAE4ECF"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By Region</w:t>
      </w:r>
    </w:p>
    <w:p w14:paraId="50121186" w14:textId="77777777" w:rsidR="00FF4E3D" w:rsidRPr="00FF4E3D" w:rsidRDefault="00FF4E3D" w:rsidP="00FF4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lastRenderedPageBreak/>
        <w:t>North America</w:t>
      </w:r>
    </w:p>
    <w:p w14:paraId="60370F9A" w14:textId="77777777" w:rsidR="00FF4E3D" w:rsidRPr="00FF4E3D" w:rsidRDefault="00FF4E3D" w:rsidP="00FF4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Europe</w:t>
      </w:r>
    </w:p>
    <w:p w14:paraId="3B5E838D" w14:textId="77777777" w:rsidR="00FF4E3D" w:rsidRPr="00FF4E3D" w:rsidRDefault="00FF4E3D" w:rsidP="00FF4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Asia Pacific</w:t>
      </w:r>
    </w:p>
    <w:p w14:paraId="33E994AF" w14:textId="77777777" w:rsidR="00FF4E3D" w:rsidRPr="00FF4E3D" w:rsidRDefault="00FF4E3D" w:rsidP="00FF4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LAMEA (Latin America, Middle East, and Africa)</w:t>
      </w:r>
    </w:p>
    <w:p w14:paraId="22F9DCF6"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North America</w:t>
      </w:r>
      <w:r w:rsidRPr="00FF4E3D">
        <w:rPr>
          <w:rFonts w:ascii="Times New Roman" w:eastAsia="Times New Roman" w:hAnsi="Times New Roman" w:cs="Times New Roman"/>
          <w:kern w:val="0"/>
          <w:sz w:val="24"/>
          <w:szCs w:val="24"/>
          <w:lang w:eastAsia="en-IN"/>
          <w14:ligatures w14:val="none"/>
        </w:rPr>
        <w:t xml:space="preserve"> remains the largest regional market, driven by strong healthcare infrastructure, </w:t>
      </w:r>
      <w:proofErr w:type="spellStart"/>
      <w:r w:rsidRPr="00FF4E3D">
        <w:rPr>
          <w:rFonts w:ascii="Times New Roman" w:eastAsia="Times New Roman" w:hAnsi="Times New Roman" w:cs="Times New Roman"/>
          <w:kern w:val="0"/>
          <w:sz w:val="24"/>
          <w:szCs w:val="24"/>
          <w:lang w:eastAsia="en-IN"/>
          <w14:ligatures w14:val="none"/>
        </w:rPr>
        <w:t>favorable</w:t>
      </w:r>
      <w:proofErr w:type="spellEnd"/>
      <w:r w:rsidRPr="00FF4E3D">
        <w:rPr>
          <w:rFonts w:ascii="Times New Roman" w:eastAsia="Times New Roman" w:hAnsi="Times New Roman" w:cs="Times New Roman"/>
          <w:kern w:val="0"/>
          <w:sz w:val="24"/>
          <w:szCs w:val="24"/>
          <w:lang w:eastAsia="en-IN"/>
          <w14:ligatures w14:val="none"/>
        </w:rPr>
        <w:t xml:space="preserve"> regulatory approval timelines, and high penetration of minimally invasive surgery. Meanwhile, </w:t>
      </w:r>
      <w:r w:rsidRPr="00FF4E3D">
        <w:rPr>
          <w:rFonts w:ascii="Times New Roman" w:eastAsia="Times New Roman" w:hAnsi="Times New Roman" w:cs="Times New Roman"/>
          <w:b/>
          <w:bCs/>
          <w:kern w:val="0"/>
          <w:sz w:val="24"/>
          <w:szCs w:val="24"/>
          <w:lang w:eastAsia="en-IN"/>
          <w14:ligatures w14:val="none"/>
        </w:rPr>
        <w:t>Asia Pacific</w:t>
      </w:r>
      <w:r w:rsidRPr="00FF4E3D">
        <w:rPr>
          <w:rFonts w:ascii="Times New Roman" w:eastAsia="Times New Roman" w:hAnsi="Times New Roman" w:cs="Times New Roman"/>
          <w:kern w:val="0"/>
          <w:sz w:val="24"/>
          <w:szCs w:val="24"/>
          <w:lang w:eastAsia="en-IN"/>
          <w14:ligatures w14:val="none"/>
        </w:rPr>
        <w:t xml:space="preserve"> is expected to be the fastest-growing region, with countries like India, China, and South Korea witnessing an exponential rise in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surgeries and fertility interventions.</w:t>
      </w:r>
    </w:p>
    <w:p w14:paraId="669E859C"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1E96BF7C">
          <v:rect id="_x0000_i1029" style="width:0;height:1.5pt" o:hralign="center" o:hrstd="t" o:hr="t" fillcolor="#a0a0a0" stroked="f"/>
        </w:pict>
      </w:r>
    </w:p>
    <w:p w14:paraId="6A788D02"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This structured segmentation not only provides clarity into market dynamics but also highlights the innovation zones and commercial sweet spots for OEMs and investors. The market’s growth will be shaped by the interplay between product adaptability, procedural preferences, and regional clinical adoption.</w:t>
      </w:r>
    </w:p>
    <w:p w14:paraId="2DC66FAD"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 xml:space="preserve">Strategic foresight suggests that by 2030, customizable manipulators with smart sensor feedback could dominate 25–30% of total product demand in advanced surgical </w:t>
      </w:r>
      <w:proofErr w:type="spellStart"/>
      <w:r w:rsidRPr="00FF4E3D">
        <w:rPr>
          <w:rFonts w:ascii="Times New Roman" w:eastAsia="Times New Roman" w:hAnsi="Times New Roman" w:cs="Times New Roman"/>
          <w:i/>
          <w:iCs/>
          <w:kern w:val="0"/>
          <w:sz w:val="24"/>
          <w:szCs w:val="24"/>
          <w:lang w:eastAsia="en-IN"/>
          <w14:ligatures w14:val="none"/>
        </w:rPr>
        <w:t>centers</w:t>
      </w:r>
      <w:proofErr w:type="spellEnd"/>
      <w:r w:rsidRPr="00FF4E3D">
        <w:rPr>
          <w:rFonts w:ascii="Times New Roman" w:eastAsia="Times New Roman" w:hAnsi="Times New Roman" w:cs="Times New Roman"/>
          <w:i/>
          <w:iCs/>
          <w:kern w:val="0"/>
          <w:sz w:val="24"/>
          <w:szCs w:val="24"/>
          <w:lang w:eastAsia="en-IN"/>
          <w14:ligatures w14:val="none"/>
        </w:rPr>
        <w:t>.</w:t>
      </w:r>
    </w:p>
    <w:p w14:paraId="0BADD9CD" w14:textId="77777777" w:rsidR="00FF4E3D" w:rsidRPr="00FF4E3D" w:rsidRDefault="00FF4E3D" w:rsidP="00FF4E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4E3D">
        <w:rPr>
          <w:rFonts w:ascii="Times New Roman" w:eastAsia="Times New Roman" w:hAnsi="Times New Roman" w:cs="Times New Roman"/>
          <w:b/>
          <w:bCs/>
          <w:kern w:val="0"/>
          <w:sz w:val="27"/>
          <w:szCs w:val="27"/>
          <w:lang w:eastAsia="en-IN"/>
          <w14:ligatures w14:val="none"/>
        </w:rPr>
        <w:t>3. Market Trends and Innovation Landscape</w:t>
      </w:r>
    </w:p>
    <w:p w14:paraId="27895688"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uterine manipulation devices market is entering a phase of high innovation intensity, </w:t>
      </w:r>
      <w:proofErr w:type="spellStart"/>
      <w:r w:rsidRPr="00FF4E3D">
        <w:rPr>
          <w:rFonts w:ascii="Times New Roman" w:eastAsia="Times New Roman" w:hAnsi="Times New Roman" w:cs="Times New Roman"/>
          <w:kern w:val="0"/>
          <w:sz w:val="24"/>
          <w:szCs w:val="24"/>
          <w:lang w:eastAsia="en-IN"/>
          <w14:ligatures w14:val="none"/>
        </w:rPr>
        <w:t>fueled</w:t>
      </w:r>
      <w:proofErr w:type="spellEnd"/>
      <w:r w:rsidRPr="00FF4E3D">
        <w:rPr>
          <w:rFonts w:ascii="Times New Roman" w:eastAsia="Times New Roman" w:hAnsi="Times New Roman" w:cs="Times New Roman"/>
          <w:kern w:val="0"/>
          <w:sz w:val="24"/>
          <w:szCs w:val="24"/>
          <w:lang w:eastAsia="en-IN"/>
          <w14:ligatures w14:val="none"/>
        </w:rPr>
        <w:t xml:space="preserve"> by technological convergence, the evolution of surgical protocols, and the growing sophistication of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care. From hardware design improvements to smart surgical integrations, the landscape is rapidly transforming in ways that redefine usability, safety, and precision.</w:t>
      </w:r>
    </w:p>
    <w:p w14:paraId="5AC956B4"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59DBABDB">
          <v:rect id="_x0000_i1035" style="width:0;height:1.5pt" o:hralign="center" o:hrstd="t" o:hr="t" fillcolor="#a0a0a0" stroked="f"/>
        </w:pict>
      </w:r>
    </w:p>
    <w:p w14:paraId="7910132D"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Trend 1: Integration with Robotic and AI-Assisted Surgery</w:t>
      </w:r>
    </w:p>
    <w:p w14:paraId="78BC92BD"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As robotic-assisted </w:t>
      </w:r>
      <w:proofErr w:type="spellStart"/>
      <w:r w:rsidRPr="00FF4E3D">
        <w:rPr>
          <w:rFonts w:ascii="Times New Roman" w:eastAsia="Times New Roman" w:hAnsi="Times New Roman" w:cs="Times New Roman"/>
          <w:kern w:val="0"/>
          <w:sz w:val="24"/>
          <w:szCs w:val="24"/>
          <w:lang w:eastAsia="en-IN"/>
          <w14:ligatures w14:val="none"/>
        </w:rPr>
        <w:t>gynecological</w:t>
      </w:r>
      <w:proofErr w:type="spellEnd"/>
      <w:r w:rsidRPr="00FF4E3D">
        <w:rPr>
          <w:rFonts w:ascii="Times New Roman" w:eastAsia="Times New Roman" w:hAnsi="Times New Roman" w:cs="Times New Roman"/>
          <w:kern w:val="0"/>
          <w:sz w:val="24"/>
          <w:szCs w:val="24"/>
          <w:lang w:eastAsia="en-IN"/>
          <w14:ligatures w14:val="none"/>
        </w:rPr>
        <w:t xml:space="preserve"> procedures become more common, uterine manipulation devices are being adapted for seamless integration with robotic arms and image-guided systems. Some manufacturers are developing </w:t>
      </w:r>
      <w:r w:rsidRPr="00FF4E3D">
        <w:rPr>
          <w:rFonts w:ascii="Times New Roman" w:eastAsia="Times New Roman" w:hAnsi="Times New Roman" w:cs="Times New Roman"/>
          <w:b/>
          <w:bCs/>
          <w:kern w:val="0"/>
          <w:sz w:val="24"/>
          <w:szCs w:val="24"/>
          <w:lang w:eastAsia="en-IN"/>
          <w14:ligatures w14:val="none"/>
        </w:rPr>
        <w:t>robot-compatible manipulators</w:t>
      </w:r>
      <w:r w:rsidRPr="00FF4E3D">
        <w:rPr>
          <w:rFonts w:ascii="Times New Roman" w:eastAsia="Times New Roman" w:hAnsi="Times New Roman" w:cs="Times New Roman"/>
          <w:kern w:val="0"/>
          <w:sz w:val="24"/>
          <w:szCs w:val="24"/>
          <w:lang w:eastAsia="en-IN"/>
          <w14:ligatures w14:val="none"/>
        </w:rPr>
        <w:t xml:space="preserve"> with features such as automated cervical locking and motorized rotation. These innovations ensure precise, repeatable uterine positioning, reducing intraoperative adjustments and improving surgeon ergonomics.</w:t>
      </w:r>
    </w:p>
    <w:p w14:paraId="7556645A"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“Robotic platforms are only as good as the instruments they control. A high-precision uterine manipulator turns an average outcome into an excellent one,”</w:t>
      </w:r>
      <w:r w:rsidRPr="00FF4E3D">
        <w:rPr>
          <w:rFonts w:ascii="Times New Roman" w:eastAsia="Times New Roman" w:hAnsi="Times New Roman" w:cs="Times New Roman"/>
          <w:kern w:val="0"/>
          <w:sz w:val="24"/>
          <w:szCs w:val="24"/>
          <w:lang w:eastAsia="en-IN"/>
          <w14:ligatures w14:val="none"/>
        </w:rPr>
        <w:t xml:space="preserve"> notes a robotic surgery trainer in the U.S.</w:t>
      </w:r>
    </w:p>
    <w:p w14:paraId="0E54CF1A"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5B5CDEED">
          <v:rect id="_x0000_i1036" style="width:0;height:1.5pt" o:hralign="center" o:hrstd="t" o:hr="t" fillcolor="#a0a0a0" stroked="f"/>
        </w:pict>
      </w:r>
    </w:p>
    <w:p w14:paraId="6699DC67"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Trend 2: Smart Sensor Feedback and Pressure Monitoring</w:t>
      </w:r>
    </w:p>
    <w:p w14:paraId="37A951F5"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Emerging prototypes and early-stage commercial models are incorporating </w:t>
      </w:r>
      <w:r w:rsidRPr="00FF4E3D">
        <w:rPr>
          <w:rFonts w:ascii="Times New Roman" w:eastAsia="Times New Roman" w:hAnsi="Times New Roman" w:cs="Times New Roman"/>
          <w:b/>
          <w:bCs/>
          <w:kern w:val="0"/>
          <w:sz w:val="24"/>
          <w:szCs w:val="24"/>
          <w:lang w:eastAsia="en-IN"/>
          <w14:ligatures w14:val="none"/>
        </w:rPr>
        <w:t>pressure sensors and thermal feedback loops</w:t>
      </w:r>
      <w:r w:rsidRPr="00FF4E3D">
        <w:rPr>
          <w:rFonts w:ascii="Times New Roman" w:eastAsia="Times New Roman" w:hAnsi="Times New Roman" w:cs="Times New Roman"/>
          <w:kern w:val="0"/>
          <w:sz w:val="24"/>
          <w:szCs w:val="24"/>
          <w:lang w:eastAsia="en-IN"/>
          <w14:ligatures w14:val="none"/>
        </w:rPr>
        <w:t xml:space="preserve"> into uterine manipulators. These features help monitor </w:t>
      </w:r>
      <w:r w:rsidRPr="00FF4E3D">
        <w:rPr>
          <w:rFonts w:ascii="Times New Roman" w:eastAsia="Times New Roman" w:hAnsi="Times New Roman" w:cs="Times New Roman"/>
          <w:kern w:val="0"/>
          <w:sz w:val="24"/>
          <w:szCs w:val="24"/>
          <w:lang w:eastAsia="en-IN"/>
          <w14:ligatures w14:val="none"/>
        </w:rPr>
        <w:lastRenderedPageBreak/>
        <w:t>intrauterine pressure to reduce the risk of uterine perforation and tissue damage — particularly important during procedures such as laparoscopic myomectomy or endometriosis excision. Smart alerts guide surgeons in real time, improving procedural safety and outcomes.</w:t>
      </w:r>
    </w:p>
    <w:p w14:paraId="75B9E51D"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14E1194B">
          <v:rect id="_x0000_i1037" style="width:0;height:1.5pt" o:hralign="center" o:hrstd="t" o:hr="t" fillcolor="#a0a0a0" stroked="f"/>
        </w:pict>
      </w:r>
    </w:p>
    <w:p w14:paraId="779783D1"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Trend 3: Disposable and Hybrid Device Adoption</w:t>
      </w:r>
    </w:p>
    <w:p w14:paraId="0AA8D38D"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To address sterility concerns and streamline operating room workflows, many hospitals are shifting toward </w:t>
      </w:r>
      <w:r w:rsidRPr="00FF4E3D">
        <w:rPr>
          <w:rFonts w:ascii="Times New Roman" w:eastAsia="Times New Roman" w:hAnsi="Times New Roman" w:cs="Times New Roman"/>
          <w:b/>
          <w:bCs/>
          <w:kern w:val="0"/>
          <w:sz w:val="24"/>
          <w:szCs w:val="24"/>
          <w:lang w:eastAsia="en-IN"/>
          <w14:ligatures w14:val="none"/>
        </w:rPr>
        <w:t>single-use and hybrid uterine manipulators</w:t>
      </w:r>
      <w:r w:rsidRPr="00FF4E3D">
        <w:rPr>
          <w:rFonts w:ascii="Times New Roman" w:eastAsia="Times New Roman" w:hAnsi="Times New Roman" w:cs="Times New Roman"/>
          <w:kern w:val="0"/>
          <w:sz w:val="24"/>
          <w:szCs w:val="24"/>
          <w:lang w:eastAsia="en-IN"/>
          <w14:ligatures w14:val="none"/>
        </w:rPr>
        <w:t>. These eliminate the need for complex reprocessing, reduce infection risk, and shorten turnover time between surgeries. Moreover, disposable variants have become more cost-effective due to design optimizations and growing competition among manufacturers.</w:t>
      </w:r>
    </w:p>
    <w:p w14:paraId="09C88DFC"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1A941B01">
          <v:rect id="_x0000_i1038" style="width:0;height:1.5pt" o:hralign="center" o:hrstd="t" o:hr="t" fillcolor="#a0a0a0" stroked="f"/>
        </w:pict>
      </w:r>
    </w:p>
    <w:p w14:paraId="6DFBB424"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Trend 4: Miniaturization and Ergonomic Customization</w:t>
      </w:r>
    </w:p>
    <w:p w14:paraId="6C3AC0BC"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Driven by the rise in outpatient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surgeries and procedures on younger patients, OEMs are investing in </w:t>
      </w:r>
      <w:r w:rsidRPr="00FF4E3D">
        <w:rPr>
          <w:rFonts w:ascii="Times New Roman" w:eastAsia="Times New Roman" w:hAnsi="Times New Roman" w:cs="Times New Roman"/>
          <w:b/>
          <w:bCs/>
          <w:kern w:val="0"/>
          <w:sz w:val="24"/>
          <w:szCs w:val="24"/>
          <w:lang w:eastAsia="en-IN"/>
          <w14:ligatures w14:val="none"/>
        </w:rPr>
        <w:t>smaller-diameter, patient-specific devices</w:t>
      </w:r>
      <w:r w:rsidRPr="00FF4E3D">
        <w:rPr>
          <w:rFonts w:ascii="Times New Roman" w:eastAsia="Times New Roman" w:hAnsi="Times New Roman" w:cs="Times New Roman"/>
          <w:kern w:val="0"/>
          <w:sz w:val="24"/>
          <w:szCs w:val="24"/>
          <w:lang w:eastAsia="en-IN"/>
          <w14:ligatures w14:val="none"/>
        </w:rPr>
        <w:t xml:space="preserve">. These designs offer better anatomical adaptability and comfort. Some recent models feature adjustable shafts, universal-fit silicone tips, and ergonomic handle grips — all aimed at improving surgical ease and reducing fatigue for </w:t>
      </w:r>
      <w:proofErr w:type="spellStart"/>
      <w:r w:rsidRPr="00FF4E3D">
        <w:rPr>
          <w:rFonts w:ascii="Times New Roman" w:eastAsia="Times New Roman" w:hAnsi="Times New Roman" w:cs="Times New Roman"/>
          <w:kern w:val="0"/>
          <w:sz w:val="24"/>
          <w:szCs w:val="24"/>
          <w:lang w:eastAsia="en-IN"/>
          <w14:ligatures w14:val="none"/>
        </w:rPr>
        <w:t>gynecologists</w:t>
      </w:r>
      <w:proofErr w:type="spellEnd"/>
      <w:r w:rsidRPr="00FF4E3D">
        <w:rPr>
          <w:rFonts w:ascii="Times New Roman" w:eastAsia="Times New Roman" w:hAnsi="Times New Roman" w:cs="Times New Roman"/>
          <w:kern w:val="0"/>
          <w:sz w:val="24"/>
          <w:szCs w:val="24"/>
          <w:lang w:eastAsia="en-IN"/>
          <w14:ligatures w14:val="none"/>
        </w:rPr>
        <w:t>.</w:t>
      </w:r>
    </w:p>
    <w:p w14:paraId="2500EFA6"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3EDCB727">
          <v:rect id="_x0000_i1039" style="width:0;height:1.5pt" o:hralign="center" o:hrstd="t" o:hr="t" fillcolor="#a0a0a0" stroked="f"/>
        </w:pict>
      </w:r>
    </w:p>
    <w:p w14:paraId="2FF676D1"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Trend 5: Strategic Collaborations and Innovation Alliances</w:t>
      </w:r>
    </w:p>
    <w:p w14:paraId="1D38FCA8"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Over the past two years, several key players have formed </w:t>
      </w:r>
      <w:r w:rsidRPr="00FF4E3D">
        <w:rPr>
          <w:rFonts w:ascii="Times New Roman" w:eastAsia="Times New Roman" w:hAnsi="Times New Roman" w:cs="Times New Roman"/>
          <w:b/>
          <w:bCs/>
          <w:kern w:val="0"/>
          <w:sz w:val="24"/>
          <w:szCs w:val="24"/>
          <w:lang w:eastAsia="en-IN"/>
          <w14:ligatures w14:val="none"/>
        </w:rPr>
        <w:t xml:space="preserve">strategic partnerships with research institutions, </w:t>
      </w:r>
      <w:proofErr w:type="spellStart"/>
      <w:r w:rsidRPr="00FF4E3D">
        <w:rPr>
          <w:rFonts w:ascii="Times New Roman" w:eastAsia="Times New Roman" w:hAnsi="Times New Roman" w:cs="Times New Roman"/>
          <w:b/>
          <w:bCs/>
          <w:kern w:val="0"/>
          <w:sz w:val="24"/>
          <w:szCs w:val="24"/>
          <w:lang w:eastAsia="en-IN"/>
          <w14:ligatures w14:val="none"/>
        </w:rPr>
        <w:t>medtech</w:t>
      </w:r>
      <w:proofErr w:type="spellEnd"/>
      <w:r w:rsidRPr="00FF4E3D">
        <w:rPr>
          <w:rFonts w:ascii="Times New Roman" w:eastAsia="Times New Roman" w:hAnsi="Times New Roman" w:cs="Times New Roman"/>
          <w:b/>
          <w:bCs/>
          <w:kern w:val="0"/>
          <w:sz w:val="24"/>
          <w:szCs w:val="24"/>
          <w:lang w:eastAsia="en-IN"/>
          <w14:ligatures w14:val="none"/>
        </w:rPr>
        <w:t xml:space="preserve"> startups, and AI companies</w:t>
      </w:r>
      <w:r w:rsidRPr="00FF4E3D">
        <w:rPr>
          <w:rFonts w:ascii="Times New Roman" w:eastAsia="Times New Roman" w:hAnsi="Times New Roman" w:cs="Times New Roman"/>
          <w:kern w:val="0"/>
          <w:sz w:val="24"/>
          <w:szCs w:val="24"/>
          <w:lang w:eastAsia="en-IN"/>
          <w14:ligatures w14:val="none"/>
        </w:rPr>
        <w:t xml:space="preserve"> to enhance device intelligence and modularity. These collaborations aim to integrate imaging data, surgical planning software, and haptic feedback into the design of next-generation manipulators.</w:t>
      </w:r>
    </w:p>
    <w:p w14:paraId="2E416C82"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346B1914">
          <v:rect id="_x0000_i1040" style="width:0;height:1.5pt" o:hralign="center" o:hrstd="t" o:hr="t" fillcolor="#a0a0a0" stroked="f"/>
        </w:pict>
      </w:r>
    </w:p>
    <w:p w14:paraId="1EEC88E7"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Pipeline and R&amp;D Outlook</w:t>
      </w:r>
    </w:p>
    <w:p w14:paraId="734CB8F1"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The innovation pipeline is populated with projects focused on:</w:t>
      </w:r>
    </w:p>
    <w:p w14:paraId="615FEA23" w14:textId="77777777" w:rsidR="00FF4E3D" w:rsidRPr="00FF4E3D" w:rsidRDefault="00FF4E3D" w:rsidP="00FF4E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Autonomous positioning systems</w:t>
      </w:r>
      <w:r w:rsidRPr="00FF4E3D">
        <w:rPr>
          <w:rFonts w:ascii="Times New Roman" w:eastAsia="Times New Roman" w:hAnsi="Times New Roman" w:cs="Times New Roman"/>
          <w:kern w:val="0"/>
          <w:sz w:val="24"/>
          <w:szCs w:val="24"/>
          <w:lang w:eastAsia="en-IN"/>
          <w14:ligatures w14:val="none"/>
        </w:rPr>
        <w:t xml:space="preserve"> that reduce manual intervention</w:t>
      </w:r>
    </w:p>
    <w:p w14:paraId="37A632D5" w14:textId="77777777" w:rsidR="00FF4E3D" w:rsidRPr="00FF4E3D" w:rsidRDefault="00FF4E3D" w:rsidP="00FF4E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Remote-controlled uterine movement</w:t>
      </w:r>
      <w:r w:rsidRPr="00FF4E3D">
        <w:rPr>
          <w:rFonts w:ascii="Times New Roman" w:eastAsia="Times New Roman" w:hAnsi="Times New Roman" w:cs="Times New Roman"/>
          <w:kern w:val="0"/>
          <w:sz w:val="24"/>
          <w:szCs w:val="24"/>
          <w:lang w:eastAsia="en-IN"/>
          <w14:ligatures w14:val="none"/>
        </w:rPr>
        <w:t xml:space="preserve"> for tele-operated surgery</w:t>
      </w:r>
    </w:p>
    <w:p w14:paraId="7DF8E15A" w14:textId="77777777" w:rsidR="00FF4E3D" w:rsidRPr="00FF4E3D" w:rsidRDefault="00FF4E3D" w:rsidP="00FF4E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Multi-tool integration</w:t>
      </w:r>
      <w:r w:rsidRPr="00FF4E3D">
        <w:rPr>
          <w:rFonts w:ascii="Times New Roman" w:eastAsia="Times New Roman" w:hAnsi="Times New Roman" w:cs="Times New Roman"/>
          <w:kern w:val="0"/>
          <w:sz w:val="24"/>
          <w:szCs w:val="24"/>
          <w:lang w:eastAsia="en-IN"/>
          <w14:ligatures w14:val="none"/>
        </w:rPr>
        <w:t>, allowing fluid evacuation, electrosurgical access, and tissue retrieval in a single device</w:t>
      </w:r>
    </w:p>
    <w:p w14:paraId="4FEA40F1"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These next-gen designs, currently in pre-commercial testing phases, are likely to enter the market by </w:t>
      </w:r>
      <w:r w:rsidRPr="00FF4E3D">
        <w:rPr>
          <w:rFonts w:ascii="Times New Roman" w:eastAsia="Times New Roman" w:hAnsi="Times New Roman" w:cs="Times New Roman"/>
          <w:b/>
          <w:bCs/>
          <w:kern w:val="0"/>
          <w:sz w:val="24"/>
          <w:szCs w:val="24"/>
          <w:lang w:eastAsia="en-IN"/>
          <w14:ligatures w14:val="none"/>
        </w:rPr>
        <w:t>2026–2028</w:t>
      </w:r>
      <w:r w:rsidRPr="00FF4E3D">
        <w:rPr>
          <w:rFonts w:ascii="Times New Roman" w:eastAsia="Times New Roman" w:hAnsi="Times New Roman" w:cs="Times New Roman"/>
          <w:kern w:val="0"/>
          <w:sz w:val="24"/>
          <w:szCs w:val="24"/>
          <w:lang w:eastAsia="en-IN"/>
          <w14:ligatures w14:val="none"/>
        </w:rPr>
        <w:t>, setting new benchmarks for procedural efficiency and safety.</w:t>
      </w:r>
    </w:p>
    <w:p w14:paraId="68CA3225"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 xml:space="preserve">Expert consensus suggests that “intelligent manipulators” will play a critical role in future </w:t>
      </w:r>
      <w:proofErr w:type="spellStart"/>
      <w:r w:rsidRPr="00FF4E3D">
        <w:rPr>
          <w:rFonts w:ascii="Times New Roman" w:eastAsia="Times New Roman" w:hAnsi="Times New Roman" w:cs="Times New Roman"/>
          <w:i/>
          <w:iCs/>
          <w:kern w:val="0"/>
          <w:sz w:val="24"/>
          <w:szCs w:val="24"/>
          <w:lang w:eastAsia="en-IN"/>
          <w14:ligatures w14:val="none"/>
        </w:rPr>
        <w:t>gynecologic</w:t>
      </w:r>
      <w:proofErr w:type="spellEnd"/>
      <w:r w:rsidRPr="00FF4E3D">
        <w:rPr>
          <w:rFonts w:ascii="Times New Roman" w:eastAsia="Times New Roman" w:hAnsi="Times New Roman" w:cs="Times New Roman"/>
          <w:i/>
          <w:iCs/>
          <w:kern w:val="0"/>
          <w:sz w:val="24"/>
          <w:szCs w:val="24"/>
          <w:lang w:eastAsia="en-IN"/>
          <w14:ligatures w14:val="none"/>
        </w:rPr>
        <w:t xml:space="preserve"> oncology procedures, where intraoperative adaptability is key to minimizing recurrence risks.</w:t>
      </w:r>
    </w:p>
    <w:p w14:paraId="0CAAB48B" w14:textId="77777777" w:rsidR="00FF4E3D" w:rsidRPr="00FF4E3D" w:rsidRDefault="00FF4E3D" w:rsidP="00FF4E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4E3D">
        <w:rPr>
          <w:rFonts w:ascii="Times New Roman" w:eastAsia="Times New Roman" w:hAnsi="Times New Roman" w:cs="Times New Roman"/>
          <w:b/>
          <w:bCs/>
          <w:kern w:val="0"/>
          <w:sz w:val="27"/>
          <w:szCs w:val="27"/>
          <w:lang w:eastAsia="en-IN"/>
          <w14:ligatures w14:val="none"/>
        </w:rPr>
        <w:lastRenderedPageBreak/>
        <w:t>4. Competitive Intelligence and Benchmarking</w:t>
      </w:r>
    </w:p>
    <w:p w14:paraId="0BDCF0C5"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The uterine manipulation devices market is moderately consolidated, with a blend of long-established surgical equipment companies and emerging players specializing in women’s health technologies. Strategic positioning across innovation, pricing, and regional expansion defines the competitive battleground. The following are some of the key players shaping the market landscape:</w:t>
      </w:r>
    </w:p>
    <w:p w14:paraId="360D78DA"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4E05ABA1">
          <v:rect id="_x0000_i1047" style="width:0;height:1.5pt" o:hralign="center" o:hrstd="t" o:hr="t" fillcolor="#a0a0a0" stroked="f"/>
        </w:pict>
      </w:r>
    </w:p>
    <w:p w14:paraId="3DE22161"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t>CooperSurgical</w:t>
      </w:r>
      <w:proofErr w:type="spellEnd"/>
      <w:r w:rsidRPr="00FF4E3D">
        <w:rPr>
          <w:rFonts w:ascii="Times New Roman" w:eastAsia="Times New Roman" w:hAnsi="Times New Roman" w:cs="Times New Roman"/>
          <w:b/>
          <w:bCs/>
          <w:kern w:val="0"/>
          <w:sz w:val="24"/>
          <w:szCs w:val="24"/>
          <w:lang w:eastAsia="en-IN"/>
          <w14:ligatures w14:val="none"/>
        </w:rPr>
        <w:t xml:space="preserve"> Inc.</w:t>
      </w:r>
    </w:p>
    <w:p w14:paraId="27276C71"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A dominant force in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surgical devices, </w:t>
      </w:r>
      <w:proofErr w:type="spellStart"/>
      <w:r w:rsidRPr="00FF4E3D">
        <w:rPr>
          <w:rFonts w:ascii="Times New Roman" w:eastAsia="Times New Roman" w:hAnsi="Times New Roman" w:cs="Times New Roman"/>
          <w:b/>
          <w:bCs/>
          <w:kern w:val="0"/>
          <w:sz w:val="24"/>
          <w:szCs w:val="24"/>
          <w:lang w:eastAsia="en-IN"/>
          <w14:ligatures w14:val="none"/>
        </w:rPr>
        <w:t>CooperSurgical</w:t>
      </w:r>
      <w:proofErr w:type="spellEnd"/>
      <w:r w:rsidRPr="00FF4E3D">
        <w:rPr>
          <w:rFonts w:ascii="Times New Roman" w:eastAsia="Times New Roman" w:hAnsi="Times New Roman" w:cs="Times New Roman"/>
          <w:kern w:val="0"/>
          <w:sz w:val="24"/>
          <w:szCs w:val="24"/>
          <w:lang w:eastAsia="en-IN"/>
          <w14:ligatures w14:val="none"/>
        </w:rPr>
        <w:t xml:space="preserve"> leverages its extensive portfolio of uterine manipulators and related accessories. The company emphasizes </w:t>
      </w:r>
      <w:r w:rsidRPr="00FF4E3D">
        <w:rPr>
          <w:rFonts w:ascii="Times New Roman" w:eastAsia="Times New Roman" w:hAnsi="Times New Roman" w:cs="Times New Roman"/>
          <w:i/>
          <w:iCs/>
          <w:kern w:val="0"/>
          <w:sz w:val="24"/>
          <w:szCs w:val="24"/>
          <w:lang w:eastAsia="en-IN"/>
          <w14:ligatures w14:val="none"/>
        </w:rPr>
        <w:t>product innovation and clinician feedback loops</w:t>
      </w:r>
      <w:r w:rsidRPr="00FF4E3D">
        <w:rPr>
          <w:rFonts w:ascii="Times New Roman" w:eastAsia="Times New Roman" w:hAnsi="Times New Roman" w:cs="Times New Roman"/>
          <w:kern w:val="0"/>
          <w:sz w:val="24"/>
          <w:szCs w:val="24"/>
          <w:lang w:eastAsia="en-IN"/>
          <w14:ligatures w14:val="none"/>
        </w:rPr>
        <w:t xml:space="preserve">, frequently updating its designs to suit evolving surgical preferences. </w:t>
      </w:r>
      <w:proofErr w:type="spellStart"/>
      <w:r w:rsidRPr="00FF4E3D">
        <w:rPr>
          <w:rFonts w:ascii="Times New Roman" w:eastAsia="Times New Roman" w:hAnsi="Times New Roman" w:cs="Times New Roman"/>
          <w:kern w:val="0"/>
          <w:sz w:val="24"/>
          <w:szCs w:val="24"/>
          <w:lang w:eastAsia="en-IN"/>
          <w14:ligatures w14:val="none"/>
        </w:rPr>
        <w:t>CooperSurgical</w:t>
      </w:r>
      <w:proofErr w:type="spellEnd"/>
      <w:r w:rsidRPr="00FF4E3D">
        <w:rPr>
          <w:rFonts w:ascii="Times New Roman" w:eastAsia="Times New Roman" w:hAnsi="Times New Roman" w:cs="Times New Roman"/>
          <w:kern w:val="0"/>
          <w:sz w:val="24"/>
          <w:szCs w:val="24"/>
          <w:lang w:eastAsia="en-IN"/>
          <w14:ligatures w14:val="none"/>
        </w:rPr>
        <w:t xml:space="preserve"> maintains a strong presence in </w:t>
      </w:r>
      <w:r w:rsidRPr="00FF4E3D">
        <w:rPr>
          <w:rFonts w:ascii="Times New Roman" w:eastAsia="Times New Roman" w:hAnsi="Times New Roman" w:cs="Times New Roman"/>
          <w:b/>
          <w:bCs/>
          <w:kern w:val="0"/>
          <w:sz w:val="24"/>
          <w:szCs w:val="24"/>
          <w:lang w:eastAsia="en-IN"/>
          <w14:ligatures w14:val="none"/>
        </w:rPr>
        <w:t>North America and Europe</w:t>
      </w:r>
      <w:r w:rsidRPr="00FF4E3D">
        <w:rPr>
          <w:rFonts w:ascii="Times New Roman" w:eastAsia="Times New Roman" w:hAnsi="Times New Roman" w:cs="Times New Roman"/>
          <w:kern w:val="0"/>
          <w:sz w:val="24"/>
          <w:szCs w:val="24"/>
          <w:lang w:eastAsia="en-IN"/>
          <w14:ligatures w14:val="none"/>
        </w:rPr>
        <w:t>, backed by an expansive distribution network and academic partnerships.</w:t>
      </w:r>
    </w:p>
    <w:p w14:paraId="2E77FB9A"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4A962311">
          <v:rect id="_x0000_i1048" style="width:0;height:1.5pt" o:hralign="center" o:hrstd="t" o:hr="t" fillcolor="#a0a0a0" stroked="f"/>
        </w:pict>
      </w:r>
    </w:p>
    <w:p w14:paraId="4BFC0089"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Karl Storz SE &amp; Co. KG</w:t>
      </w:r>
    </w:p>
    <w:p w14:paraId="1DAD6D73"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Known for precision-engineered surgical tools, </w:t>
      </w:r>
      <w:r w:rsidRPr="00FF4E3D">
        <w:rPr>
          <w:rFonts w:ascii="Times New Roman" w:eastAsia="Times New Roman" w:hAnsi="Times New Roman" w:cs="Times New Roman"/>
          <w:b/>
          <w:bCs/>
          <w:kern w:val="0"/>
          <w:sz w:val="24"/>
          <w:szCs w:val="24"/>
          <w:lang w:eastAsia="en-IN"/>
          <w14:ligatures w14:val="none"/>
        </w:rPr>
        <w:t>Karl Storz</w:t>
      </w:r>
      <w:r w:rsidRPr="00FF4E3D">
        <w:rPr>
          <w:rFonts w:ascii="Times New Roman" w:eastAsia="Times New Roman" w:hAnsi="Times New Roman" w:cs="Times New Roman"/>
          <w:kern w:val="0"/>
          <w:sz w:val="24"/>
          <w:szCs w:val="24"/>
          <w:lang w:eastAsia="en-IN"/>
          <w14:ligatures w14:val="none"/>
        </w:rPr>
        <w:t xml:space="preserve"> provides </w:t>
      </w:r>
      <w:r w:rsidRPr="00FF4E3D">
        <w:rPr>
          <w:rFonts w:ascii="Times New Roman" w:eastAsia="Times New Roman" w:hAnsi="Times New Roman" w:cs="Times New Roman"/>
          <w:b/>
          <w:bCs/>
          <w:kern w:val="0"/>
          <w:sz w:val="24"/>
          <w:szCs w:val="24"/>
          <w:lang w:eastAsia="en-IN"/>
          <w14:ligatures w14:val="none"/>
        </w:rPr>
        <w:t>high-quality uterine manipulators</w:t>
      </w:r>
      <w:r w:rsidRPr="00FF4E3D">
        <w:rPr>
          <w:rFonts w:ascii="Times New Roman" w:eastAsia="Times New Roman" w:hAnsi="Times New Roman" w:cs="Times New Roman"/>
          <w:kern w:val="0"/>
          <w:sz w:val="24"/>
          <w:szCs w:val="24"/>
          <w:lang w:eastAsia="en-IN"/>
          <w14:ligatures w14:val="none"/>
        </w:rPr>
        <w:t xml:space="preserve"> that integrate seamlessly with laparoscopic visualization systems. The company’s strategy focuses on </w:t>
      </w:r>
      <w:r w:rsidRPr="00FF4E3D">
        <w:rPr>
          <w:rFonts w:ascii="Times New Roman" w:eastAsia="Times New Roman" w:hAnsi="Times New Roman" w:cs="Times New Roman"/>
          <w:i/>
          <w:iCs/>
          <w:kern w:val="0"/>
          <w:sz w:val="24"/>
          <w:szCs w:val="24"/>
          <w:lang w:eastAsia="en-IN"/>
          <w14:ligatures w14:val="none"/>
        </w:rPr>
        <w:t>durability, reusability, and modular design</w:t>
      </w:r>
      <w:r w:rsidRPr="00FF4E3D">
        <w:rPr>
          <w:rFonts w:ascii="Times New Roman" w:eastAsia="Times New Roman" w:hAnsi="Times New Roman" w:cs="Times New Roman"/>
          <w:kern w:val="0"/>
          <w:sz w:val="24"/>
          <w:szCs w:val="24"/>
          <w:lang w:eastAsia="en-IN"/>
          <w14:ligatures w14:val="none"/>
        </w:rPr>
        <w:t xml:space="preserve">, catering primarily to tertiary hospitals and teaching institutions. Its stronghold in </w:t>
      </w:r>
      <w:r w:rsidRPr="00FF4E3D">
        <w:rPr>
          <w:rFonts w:ascii="Times New Roman" w:eastAsia="Times New Roman" w:hAnsi="Times New Roman" w:cs="Times New Roman"/>
          <w:b/>
          <w:bCs/>
          <w:kern w:val="0"/>
          <w:sz w:val="24"/>
          <w:szCs w:val="24"/>
          <w:lang w:eastAsia="en-IN"/>
          <w14:ligatures w14:val="none"/>
        </w:rPr>
        <w:t>Germany, France, and the UK</w:t>
      </w:r>
      <w:r w:rsidRPr="00FF4E3D">
        <w:rPr>
          <w:rFonts w:ascii="Times New Roman" w:eastAsia="Times New Roman" w:hAnsi="Times New Roman" w:cs="Times New Roman"/>
          <w:kern w:val="0"/>
          <w:sz w:val="24"/>
          <w:szCs w:val="24"/>
          <w:lang w:eastAsia="en-IN"/>
          <w14:ligatures w14:val="none"/>
        </w:rPr>
        <w:t xml:space="preserve"> ensures continued revenue from public healthcare contracts.</w:t>
      </w:r>
    </w:p>
    <w:p w14:paraId="214C9AEA"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CCC2C5F">
          <v:rect id="_x0000_i1049" style="width:0;height:1.5pt" o:hralign="center" o:hrstd="t" o:hr="t" fillcolor="#a0a0a0" stroked="f"/>
        </w:pict>
      </w:r>
    </w:p>
    <w:p w14:paraId="12DFB716"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Richard Wolf GmbH</w:t>
      </w:r>
    </w:p>
    <w:p w14:paraId="2B7F83B0"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Richard Wolf</w:t>
      </w:r>
      <w:r w:rsidRPr="00FF4E3D">
        <w:rPr>
          <w:rFonts w:ascii="Times New Roman" w:eastAsia="Times New Roman" w:hAnsi="Times New Roman" w:cs="Times New Roman"/>
          <w:kern w:val="0"/>
          <w:sz w:val="24"/>
          <w:szCs w:val="24"/>
          <w:lang w:eastAsia="en-IN"/>
          <w14:ligatures w14:val="none"/>
        </w:rPr>
        <w:t xml:space="preserve"> differentiates through </w:t>
      </w:r>
      <w:r w:rsidRPr="00FF4E3D">
        <w:rPr>
          <w:rFonts w:ascii="Times New Roman" w:eastAsia="Times New Roman" w:hAnsi="Times New Roman" w:cs="Times New Roman"/>
          <w:b/>
          <w:bCs/>
          <w:kern w:val="0"/>
          <w:sz w:val="24"/>
          <w:szCs w:val="24"/>
          <w:lang w:eastAsia="en-IN"/>
          <w14:ligatures w14:val="none"/>
        </w:rPr>
        <w:t>ergonomically advanced devices</w:t>
      </w:r>
      <w:r w:rsidRPr="00FF4E3D">
        <w:rPr>
          <w:rFonts w:ascii="Times New Roman" w:eastAsia="Times New Roman" w:hAnsi="Times New Roman" w:cs="Times New Roman"/>
          <w:kern w:val="0"/>
          <w:sz w:val="24"/>
          <w:szCs w:val="24"/>
          <w:lang w:eastAsia="en-IN"/>
          <w14:ligatures w14:val="none"/>
        </w:rPr>
        <w:t xml:space="preserve">, designed with surgeon-centric features like multi-angle movement and enhanced grip control. With a focus on procedural integration and safety, it is investing in </w:t>
      </w:r>
      <w:r w:rsidRPr="00FF4E3D">
        <w:rPr>
          <w:rFonts w:ascii="Times New Roman" w:eastAsia="Times New Roman" w:hAnsi="Times New Roman" w:cs="Times New Roman"/>
          <w:i/>
          <w:iCs/>
          <w:kern w:val="0"/>
          <w:sz w:val="24"/>
          <w:szCs w:val="24"/>
          <w:lang w:eastAsia="en-IN"/>
          <w14:ligatures w14:val="none"/>
        </w:rPr>
        <w:t>AI-linked tool design</w:t>
      </w:r>
      <w:r w:rsidRPr="00FF4E3D">
        <w:rPr>
          <w:rFonts w:ascii="Times New Roman" w:eastAsia="Times New Roman" w:hAnsi="Times New Roman" w:cs="Times New Roman"/>
          <w:kern w:val="0"/>
          <w:sz w:val="24"/>
          <w:szCs w:val="24"/>
          <w:lang w:eastAsia="en-IN"/>
          <w14:ligatures w14:val="none"/>
        </w:rPr>
        <w:t xml:space="preserve">. The company has steadily expanded its footprint in </w:t>
      </w:r>
      <w:r w:rsidRPr="00FF4E3D">
        <w:rPr>
          <w:rFonts w:ascii="Times New Roman" w:eastAsia="Times New Roman" w:hAnsi="Times New Roman" w:cs="Times New Roman"/>
          <w:b/>
          <w:bCs/>
          <w:kern w:val="0"/>
          <w:sz w:val="24"/>
          <w:szCs w:val="24"/>
          <w:lang w:eastAsia="en-IN"/>
          <w14:ligatures w14:val="none"/>
        </w:rPr>
        <w:t>Asia-Pacific</w:t>
      </w:r>
      <w:r w:rsidRPr="00FF4E3D">
        <w:rPr>
          <w:rFonts w:ascii="Times New Roman" w:eastAsia="Times New Roman" w:hAnsi="Times New Roman" w:cs="Times New Roman"/>
          <w:kern w:val="0"/>
          <w:sz w:val="24"/>
          <w:szCs w:val="24"/>
          <w:lang w:eastAsia="en-IN"/>
          <w14:ligatures w14:val="none"/>
        </w:rPr>
        <w:t>, particularly in Japan and South Korea.</w:t>
      </w:r>
    </w:p>
    <w:p w14:paraId="55EBAF5C"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3FCF399D">
          <v:rect id="_x0000_i1050" style="width:0;height:1.5pt" o:hralign="center" o:hrstd="t" o:hr="t" fillcolor="#a0a0a0" stroked="f"/>
        </w:pict>
      </w:r>
    </w:p>
    <w:p w14:paraId="4DB32DA5"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Lone Star Medical Products, Inc.</w:t>
      </w:r>
    </w:p>
    <w:p w14:paraId="6DEAE8E2"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This U.S.-based company is gaining traction through </w:t>
      </w:r>
      <w:r w:rsidRPr="00FF4E3D">
        <w:rPr>
          <w:rFonts w:ascii="Times New Roman" w:eastAsia="Times New Roman" w:hAnsi="Times New Roman" w:cs="Times New Roman"/>
          <w:b/>
          <w:bCs/>
          <w:kern w:val="0"/>
          <w:sz w:val="24"/>
          <w:szCs w:val="24"/>
          <w:lang w:eastAsia="en-IN"/>
          <w14:ligatures w14:val="none"/>
        </w:rPr>
        <w:t>cost-effective, single-use uterine manipulators</w:t>
      </w:r>
      <w:r w:rsidRPr="00FF4E3D">
        <w:rPr>
          <w:rFonts w:ascii="Times New Roman" w:eastAsia="Times New Roman" w:hAnsi="Times New Roman" w:cs="Times New Roman"/>
          <w:kern w:val="0"/>
          <w:sz w:val="24"/>
          <w:szCs w:val="24"/>
          <w:lang w:eastAsia="en-IN"/>
          <w14:ligatures w14:val="none"/>
        </w:rPr>
        <w:t xml:space="preserve"> tailored for ambulatory surgical </w:t>
      </w:r>
      <w:proofErr w:type="spellStart"/>
      <w:r w:rsidRPr="00FF4E3D">
        <w:rPr>
          <w:rFonts w:ascii="Times New Roman" w:eastAsia="Times New Roman" w:hAnsi="Times New Roman" w:cs="Times New Roman"/>
          <w:kern w:val="0"/>
          <w:sz w:val="24"/>
          <w:szCs w:val="24"/>
          <w:lang w:eastAsia="en-IN"/>
          <w14:ligatures w14:val="none"/>
        </w:rPr>
        <w:t>centers</w:t>
      </w:r>
      <w:proofErr w:type="spellEnd"/>
      <w:r w:rsidRPr="00FF4E3D">
        <w:rPr>
          <w:rFonts w:ascii="Times New Roman" w:eastAsia="Times New Roman" w:hAnsi="Times New Roman" w:cs="Times New Roman"/>
          <w:kern w:val="0"/>
          <w:sz w:val="24"/>
          <w:szCs w:val="24"/>
          <w:lang w:eastAsia="en-IN"/>
          <w14:ligatures w14:val="none"/>
        </w:rPr>
        <w:t xml:space="preserve"> and community hospitals. Its devices are well-regarded for simplicity, sterility, and affordability. The company’s go-to-market strategy emphasizes </w:t>
      </w:r>
      <w:r w:rsidRPr="00FF4E3D">
        <w:rPr>
          <w:rFonts w:ascii="Times New Roman" w:eastAsia="Times New Roman" w:hAnsi="Times New Roman" w:cs="Times New Roman"/>
          <w:i/>
          <w:iCs/>
          <w:kern w:val="0"/>
          <w:sz w:val="24"/>
          <w:szCs w:val="24"/>
          <w:lang w:eastAsia="en-IN"/>
          <w14:ligatures w14:val="none"/>
        </w:rPr>
        <w:t>bulk procurement agreements and OEM partnerships</w:t>
      </w:r>
      <w:r w:rsidRPr="00FF4E3D">
        <w:rPr>
          <w:rFonts w:ascii="Times New Roman" w:eastAsia="Times New Roman" w:hAnsi="Times New Roman" w:cs="Times New Roman"/>
          <w:kern w:val="0"/>
          <w:sz w:val="24"/>
          <w:szCs w:val="24"/>
          <w:lang w:eastAsia="en-IN"/>
          <w14:ligatures w14:val="none"/>
        </w:rPr>
        <w:t xml:space="preserve">, which have helped increase penetration in </w:t>
      </w:r>
      <w:r w:rsidRPr="00FF4E3D">
        <w:rPr>
          <w:rFonts w:ascii="Times New Roman" w:eastAsia="Times New Roman" w:hAnsi="Times New Roman" w:cs="Times New Roman"/>
          <w:b/>
          <w:bCs/>
          <w:kern w:val="0"/>
          <w:sz w:val="24"/>
          <w:szCs w:val="24"/>
          <w:lang w:eastAsia="en-IN"/>
          <w14:ligatures w14:val="none"/>
        </w:rPr>
        <w:t>Latin America and Eastern Europe</w:t>
      </w:r>
      <w:r w:rsidRPr="00FF4E3D">
        <w:rPr>
          <w:rFonts w:ascii="Times New Roman" w:eastAsia="Times New Roman" w:hAnsi="Times New Roman" w:cs="Times New Roman"/>
          <w:kern w:val="0"/>
          <w:sz w:val="24"/>
          <w:szCs w:val="24"/>
          <w:lang w:eastAsia="en-IN"/>
          <w14:ligatures w14:val="none"/>
        </w:rPr>
        <w:t>.</w:t>
      </w:r>
    </w:p>
    <w:p w14:paraId="67F50D0D"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0BE214AE">
          <v:rect id="_x0000_i1051" style="width:0;height:1.5pt" o:hralign="center" o:hrstd="t" o:hr="t" fillcolor="#a0a0a0" stroked="f"/>
        </w:pict>
      </w:r>
    </w:p>
    <w:p w14:paraId="3F029BBE"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t>Gynesonics</w:t>
      </w:r>
      <w:proofErr w:type="spellEnd"/>
      <w:r w:rsidRPr="00FF4E3D">
        <w:rPr>
          <w:rFonts w:ascii="Times New Roman" w:eastAsia="Times New Roman" w:hAnsi="Times New Roman" w:cs="Times New Roman"/>
          <w:b/>
          <w:bCs/>
          <w:kern w:val="0"/>
          <w:sz w:val="24"/>
          <w:szCs w:val="24"/>
          <w:lang w:eastAsia="en-IN"/>
          <w14:ligatures w14:val="none"/>
        </w:rPr>
        <w:t>, Inc.</w:t>
      </w:r>
    </w:p>
    <w:p w14:paraId="621D90B4"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lastRenderedPageBreak/>
        <w:t>Gynesonics</w:t>
      </w:r>
      <w:proofErr w:type="spellEnd"/>
      <w:r w:rsidRPr="00FF4E3D">
        <w:rPr>
          <w:rFonts w:ascii="Times New Roman" w:eastAsia="Times New Roman" w:hAnsi="Times New Roman" w:cs="Times New Roman"/>
          <w:kern w:val="0"/>
          <w:sz w:val="24"/>
          <w:szCs w:val="24"/>
          <w:lang w:eastAsia="en-IN"/>
          <w14:ligatures w14:val="none"/>
        </w:rPr>
        <w:t xml:space="preserve"> is an innovator in </w:t>
      </w:r>
      <w:r w:rsidRPr="00FF4E3D">
        <w:rPr>
          <w:rFonts w:ascii="Times New Roman" w:eastAsia="Times New Roman" w:hAnsi="Times New Roman" w:cs="Times New Roman"/>
          <w:b/>
          <w:bCs/>
          <w:kern w:val="0"/>
          <w:sz w:val="24"/>
          <w:szCs w:val="24"/>
          <w:lang w:eastAsia="en-IN"/>
          <w14:ligatures w14:val="none"/>
        </w:rPr>
        <w:t xml:space="preserve">non-invasive and minimally invasive </w:t>
      </w:r>
      <w:proofErr w:type="spellStart"/>
      <w:r w:rsidRPr="00FF4E3D">
        <w:rPr>
          <w:rFonts w:ascii="Times New Roman" w:eastAsia="Times New Roman" w:hAnsi="Times New Roman" w:cs="Times New Roman"/>
          <w:b/>
          <w:bCs/>
          <w:kern w:val="0"/>
          <w:sz w:val="24"/>
          <w:szCs w:val="24"/>
          <w:lang w:eastAsia="en-IN"/>
          <w14:ligatures w14:val="none"/>
        </w:rPr>
        <w:t>gynecology</w:t>
      </w:r>
      <w:proofErr w:type="spellEnd"/>
      <w:r w:rsidRPr="00FF4E3D">
        <w:rPr>
          <w:rFonts w:ascii="Times New Roman" w:eastAsia="Times New Roman" w:hAnsi="Times New Roman" w:cs="Times New Roman"/>
          <w:b/>
          <w:bCs/>
          <w:kern w:val="0"/>
          <w:sz w:val="24"/>
          <w:szCs w:val="24"/>
          <w:lang w:eastAsia="en-IN"/>
          <w14:ligatures w14:val="none"/>
        </w:rPr>
        <w:t xml:space="preserve"> tools</w:t>
      </w:r>
      <w:r w:rsidRPr="00FF4E3D">
        <w:rPr>
          <w:rFonts w:ascii="Times New Roman" w:eastAsia="Times New Roman" w:hAnsi="Times New Roman" w:cs="Times New Roman"/>
          <w:kern w:val="0"/>
          <w:sz w:val="24"/>
          <w:szCs w:val="24"/>
          <w:lang w:eastAsia="en-IN"/>
          <w14:ligatures w14:val="none"/>
        </w:rPr>
        <w:t xml:space="preserve">. While its primary focus has been radiofrequency-based fibroid ablation systems, the company has announced plans to enter the uterine manipulation space with </w:t>
      </w:r>
      <w:r w:rsidRPr="00FF4E3D">
        <w:rPr>
          <w:rFonts w:ascii="Times New Roman" w:eastAsia="Times New Roman" w:hAnsi="Times New Roman" w:cs="Times New Roman"/>
          <w:b/>
          <w:bCs/>
          <w:kern w:val="0"/>
          <w:sz w:val="24"/>
          <w:szCs w:val="24"/>
          <w:lang w:eastAsia="en-IN"/>
          <w14:ligatures w14:val="none"/>
        </w:rPr>
        <w:t>robot-assisted, digitally enhanced models</w:t>
      </w:r>
      <w:r w:rsidRPr="00FF4E3D">
        <w:rPr>
          <w:rFonts w:ascii="Times New Roman" w:eastAsia="Times New Roman" w:hAnsi="Times New Roman" w:cs="Times New Roman"/>
          <w:kern w:val="0"/>
          <w:sz w:val="24"/>
          <w:szCs w:val="24"/>
          <w:lang w:eastAsia="en-IN"/>
          <w14:ligatures w14:val="none"/>
        </w:rPr>
        <w:t xml:space="preserve">. Its pipeline suggests a high-tech approach aimed at academic hospitals and advanced surgical </w:t>
      </w:r>
      <w:proofErr w:type="spellStart"/>
      <w:r w:rsidRPr="00FF4E3D">
        <w:rPr>
          <w:rFonts w:ascii="Times New Roman" w:eastAsia="Times New Roman" w:hAnsi="Times New Roman" w:cs="Times New Roman"/>
          <w:kern w:val="0"/>
          <w:sz w:val="24"/>
          <w:szCs w:val="24"/>
          <w:lang w:eastAsia="en-IN"/>
          <w14:ligatures w14:val="none"/>
        </w:rPr>
        <w:t>centers</w:t>
      </w:r>
      <w:proofErr w:type="spellEnd"/>
      <w:r w:rsidRPr="00FF4E3D">
        <w:rPr>
          <w:rFonts w:ascii="Times New Roman" w:eastAsia="Times New Roman" w:hAnsi="Times New Roman" w:cs="Times New Roman"/>
          <w:kern w:val="0"/>
          <w:sz w:val="24"/>
          <w:szCs w:val="24"/>
          <w:lang w:eastAsia="en-IN"/>
          <w14:ligatures w14:val="none"/>
        </w:rPr>
        <w:t>.</w:t>
      </w:r>
    </w:p>
    <w:p w14:paraId="23452A93"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B40061D">
          <v:rect id="_x0000_i1052" style="width:0;height:1.5pt" o:hralign="center" o:hrstd="t" o:hr="t" fillcolor="#a0a0a0" stroked="f"/>
        </w:pict>
      </w:r>
    </w:p>
    <w:p w14:paraId="2F7F136F"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t>Hospimedica</w:t>
      </w:r>
      <w:proofErr w:type="spellEnd"/>
      <w:r w:rsidRPr="00FF4E3D">
        <w:rPr>
          <w:rFonts w:ascii="Times New Roman" w:eastAsia="Times New Roman" w:hAnsi="Times New Roman" w:cs="Times New Roman"/>
          <w:b/>
          <w:bCs/>
          <w:kern w:val="0"/>
          <w:sz w:val="24"/>
          <w:szCs w:val="24"/>
          <w:lang w:eastAsia="en-IN"/>
          <w14:ligatures w14:val="none"/>
        </w:rPr>
        <w:t xml:space="preserve"> International Ltd.</w:t>
      </w:r>
    </w:p>
    <w:p w14:paraId="39194E7C"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This India-based firm has captured regional markets with </w:t>
      </w:r>
      <w:r w:rsidRPr="00FF4E3D">
        <w:rPr>
          <w:rFonts w:ascii="Times New Roman" w:eastAsia="Times New Roman" w:hAnsi="Times New Roman" w:cs="Times New Roman"/>
          <w:b/>
          <w:bCs/>
          <w:kern w:val="0"/>
          <w:sz w:val="24"/>
          <w:szCs w:val="24"/>
          <w:lang w:eastAsia="en-IN"/>
          <w14:ligatures w14:val="none"/>
        </w:rPr>
        <w:t>affordable, reusable uterine manipulators</w:t>
      </w:r>
      <w:r w:rsidRPr="00FF4E3D">
        <w:rPr>
          <w:rFonts w:ascii="Times New Roman" w:eastAsia="Times New Roman" w:hAnsi="Times New Roman" w:cs="Times New Roman"/>
          <w:kern w:val="0"/>
          <w:sz w:val="24"/>
          <w:szCs w:val="24"/>
          <w:lang w:eastAsia="en-IN"/>
          <w14:ligatures w14:val="none"/>
        </w:rPr>
        <w:t xml:space="preserve">, serving both public and private sector hospitals. Its value-driven offerings and expanding distribution in </w:t>
      </w:r>
      <w:r w:rsidRPr="00FF4E3D">
        <w:rPr>
          <w:rFonts w:ascii="Times New Roman" w:eastAsia="Times New Roman" w:hAnsi="Times New Roman" w:cs="Times New Roman"/>
          <w:b/>
          <w:bCs/>
          <w:kern w:val="0"/>
          <w:sz w:val="24"/>
          <w:szCs w:val="24"/>
          <w:lang w:eastAsia="en-IN"/>
          <w14:ligatures w14:val="none"/>
        </w:rPr>
        <w:t>Southeast Asia and Middle East</w:t>
      </w:r>
      <w:r w:rsidRPr="00FF4E3D">
        <w:rPr>
          <w:rFonts w:ascii="Times New Roman" w:eastAsia="Times New Roman" w:hAnsi="Times New Roman" w:cs="Times New Roman"/>
          <w:kern w:val="0"/>
          <w:sz w:val="24"/>
          <w:szCs w:val="24"/>
          <w:lang w:eastAsia="en-IN"/>
          <w14:ligatures w14:val="none"/>
        </w:rPr>
        <w:t xml:space="preserve"> reflect a bottom-of-the-pyramid strategy. The company is expected to benefit from increased domestic investments in women’s health infrastructure.</w:t>
      </w:r>
    </w:p>
    <w:p w14:paraId="1AE4B7A0"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62377B7F">
          <v:rect id="_x0000_i1053" style="width:0;height:1.5pt" o:hralign="center" o:hrstd="t" o:hr="t" fillcolor="#a0a0a0" stroked="f"/>
        </w:pict>
      </w:r>
    </w:p>
    <w:p w14:paraId="53654107"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t>MedGyn</w:t>
      </w:r>
      <w:proofErr w:type="spellEnd"/>
      <w:r w:rsidRPr="00FF4E3D">
        <w:rPr>
          <w:rFonts w:ascii="Times New Roman" w:eastAsia="Times New Roman" w:hAnsi="Times New Roman" w:cs="Times New Roman"/>
          <w:b/>
          <w:bCs/>
          <w:kern w:val="0"/>
          <w:sz w:val="24"/>
          <w:szCs w:val="24"/>
          <w:lang w:eastAsia="en-IN"/>
          <w14:ligatures w14:val="none"/>
        </w:rPr>
        <w:t xml:space="preserve"> Products, Inc.</w:t>
      </w:r>
    </w:p>
    <w:p w14:paraId="6E7C8374"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Positioned as a niche player in women’s health devices, </w:t>
      </w:r>
      <w:proofErr w:type="spellStart"/>
      <w:r w:rsidRPr="00FF4E3D">
        <w:rPr>
          <w:rFonts w:ascii="Times New Roman" w:eastAsia="Times New Roman" w:hAnsi="Times New Roman" w:cs="Times New Roman"/>
          <w:b/>
          <w:bCs/>
          <w:kern w:val="0"/>
          <w:sz w:val="24"/>
          <w:szCs w:val="24"/>
          <w:lang w:eastAsia="en-IN"/>
          <w14:ligatures w14:val="none"/>
        </w:rPr>
        <w:t>MedGyn</w:t>
      </w:r>
      <w:proofErr w:type="spellEnd"/>
      <w:r w:rsidRPr="00FF4E3D">
        <w:rPr>
          <w:rFonts w:ascii="Times New Roman" w:eastAsia="Times New Roman" w:hAnsi="Times New Roman" w:cs="Times New Roman"/>
          <w:kern w:val="0"/>
          <w:sz w:val="24"/>
          <w:szCs w:val="24"/>
          <w:lang w:eastAsia="en-IN"/>
          <w14:ligatures w14:val="none"/>
        </w:rPr>
        <w:t xml:space="preserve"> focuses on </w:t>
      </w:r>
      <w:r w:rsidRPr="00FF4E3D">
        <w:rPr>
          <w:rFonts w:ascii="Times New Roman" w:eastAsia="Times New Roman" w:hAnsi="Times New Roman" w:cs="Times New Roman"/>
          <w:b/>
          <w:bCs/>
          <w:kern w:val="0"/>
          <w:sz w:val="24"/>
          <w:szCs w:val="24"/>
          <w:lang w:eastAsia="en-IN"/>
          <w14:ligatures w14:val="none"/>
        </w:rPr>
        <w:t>combination systems</w:t>
      </w:r>
      <w:r w:rsidRPr="00FF4E3D">
        <w:rPr>
          <w:rFonts w:ascii="Times New Roman" w:eastAsia="Times New Roman" w:hAnsi="Times New Roman" w:cs="Times New Roman"/>
          <w:kern w:val="0"/>
          <w:sz w:val="24"/>
          <w:szCs w:val="24"/>
          <w:lang w:eastAsia="en-IN"/>
          <w14:ligatures w14:val="none"/>
        </w:rPr>
        <w:t xml:space="preserve"> that integrate uterine manipulators with endoscopic access tools. It caters largely to </w:t>
      </w:r>
      <w:r w:rsidRPr="00FF4E3D">
        <w:rPr>
          <w:rFonts w:ascii="Times New Roman" w:eastAsia="Times New Roman" w:hAnsi="Times New Roman" w:cs="Times New Roman"/>
          <w:b/>
          <w:bCs/>
          <w:kern w:val="0"/>
          <w:sz w:val="24"/>
          <w:szCs w:val="24"/>
          <w:lang w:eastAsia="en-IN"/>
          <w14:ligatures w14:val="none"/>
        </w:rPr>
        <w:t xml:space="preserve">fertility clinics and diagnostic </w:t>
      </w:r>
      <w:proofErr w:type="spellStart"/>
      <w:r w:rsidRPr="00FF4E3D">
        <w:rPr>
          <w:rFonts w:ascii="Times New Roman" w:eastAsia="Times New Roman" w:hAnsi="Times New Roman" w:cs="Times New Roman"/>
          <w:b/>
          <w:bCs/>
          <w:kern w:val="0"/>
          <w:sz w:val="24"/>
          <w:szCs w:val="24"/>
          <w:lang w:eastAsia="en-IN"/>
          <w14:ligatures w14:val="none"/>
        </w:rPr>
        <w:t>centers</w:t>
      </w:r>
      <w:proofErr w:type="spellEnd"/>
      <w:r w:rsidRPr="00FF4E3D">
        <w:rPr>
          <w:rFonts w:ascii="Times New Roman" w:eastAsia="Times New Roman" w:hAnsi="Times New Roman" w:cs="Times New Roman"/>
          <w:kern w:val="0"/>
          <w:sz w:val="24"/>
          <w:szCs w:val="24"/>
          <w:lang w:eastAsia="en-IN"/>
          <w14:ligatures w14:val="none"/>
        </w:rPr>
        <w:t xml:space="preserve">, offering compact, user-friendly designs suitable for low-resource settings. </w:t>
      </w:r>
      <w:proofErr w:type="spellStart"/>
      <w:r w:rsidRPr="00FF4E3D">
        <w:rPr>
          <w:rFonts w:ascii="Times New Roman" w:eastAsia="Times New Roman" w:hAnsi="Times New Roman" w:cs="Times New Roman"/>
          <w:kern w:val="0"/>
          <w:sz w:val="24"/>
          <w:szCs w:val="24"/>
          <w:lang w:eastAsia="en-IN"/>
          <w14:ligatures w14:val="none"/>
        </w:rPr>
        <w:t>MedGyn</w:t>
      </w:r>
      <w:proofErr w:type="spellEnd"/>
      <w:r w:rsidRPr="00FF4E3D">
        <w:rPr>
          <w:rFonts w:ascii="Times New Roman" w:eastAsia="Times New Roman" w:hAnsi="Times New Roman" w:cs="Times New Roman"/>
          <w:kern w:val="0"/>
          <w:sz w:val="24"/>
          <w:szCs w:val="24"/>
          <w:lang w:eastAsia="en-IN"/>
          <w14:ligatures w14:val="none"/>
        </w:rPr>
        <w:t xml:space="preserve"> is investing in R&amp;D to develop </w:t>
      </w:r>
      <w:r w:rsidRPr="00FF4E3D">
        <w:rPr>
          <w:rFonts w:ascii="Times New Roman" w:eastAsia="Times New Roman" w:hAnsi="Times New Roman" w:cs="Times New Roman"/>
          <w:b/>
          <w:bCs/>
          <w:kern w:val="0"/>
          <w:sz w:val="24"/>
          <w:szCs w:val="24"/>
          <w:lang w:eastAsia="en-IN"/>
          <w14:ligatures w14:val="none"/>
        </w:rPr>
        <w:t>battery-powered articulating manipulators</w:t>
      </w:r>
      <w:r w:rsidRPr="00FF4E3D">
        <w:rPr>
          <w:rFonts w:ascii="Times New Roman" w:eastAsia="Times New Roman" w:hAnsi="Times New Roman" w:cs="Times New Roman"/>
          <w:kern w:val="0"/>
          <w:sz w:val="24"/>
          <w:szCs w:val="24"/>
          <w:lang w:eastAsia="en-IN"/>
          <w14:ligatures w14:val="none"/>
        </w:rPr>
        <w:t>.</w:t>
      </w:r>
    </w:p>
    <w:p w14:paraId="39CBF825"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0589A5CF">
          <v:rect id="_x0000_i1054" style="width:0;height:1.5pt" o:hralign="center" o:hrstd="t" o:hr="t" fillcolor="#a0a0a0" stroked="f"/>
        </w:pict>
      </w:r>
    </w:p>
    <w:p w14:paraId="60FB78C8"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Overall, the competitive matrix in this market is dynamic. Large firms emphasize global scale and brand trust, while newer entrants are carving out positions through specialization, pricing agility, and device simplification. Cross-sector partnerships, particularly with robotic surgery and imaging firms, will increasingly influence market leadership over the next 5–6 years.</w:t>
      </w:r>
    </w:p>
    <w:p w14:paraId="2A558C97"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As competition intensifies, OEMs that balance innovation with procedural utility and training support will stand out in both developed and emerging markets.</w:t>
      </w:r>
    </w:p>
    <w:p w14:paraId="64BAD796" w14:textId="77777777" w:rsidR="00FF4E3D" w:rsidRPr="00FF4E3D" w:rsidRDefault="00FF4E3D" w:rsidP="00FF4E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4E3D">
        <w:rPr>
          <w:rFonts w:ascii="Times New Roman" w:eastAsia="Times New Roman" w:hAnsi="Times New Roman" w:cs="Times New Roman"/>
          <w:b/>
          <w:bCs/>
          <w:kern w:val="0"/>
          <w:sz w:val="27"/>
          <w:szCs w:val="27"/>
          <w:lang w:eastAsia="en-IN"/>
          <w14:ligatures w14:val="none"/>
        </w:rPr>
        <w:t>5. Regional Landscape and Adoption Outlook</w:t>
      </w:r>
    </w:p>
    <w:p w14:paraId="6EED9132"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adoption of uterine manipulation devices varies significantly by region, shaped by differences in surgical infrastructure, regulatory environments, clinical training availability, and awareness of minimally invasive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techniques. While </w:t>
      </w:r>
      <w:r w:rsidRPr="00FF4E3D">
        <w:rPr>
          <w:rFonts w:ascii="Times New Roman" w:eastAsia="Times New Roman" w:hAnsi="Times New Roman" w:cs="Times New Roman"/>
          <w:b/>
          <w:bCs/>
          <w:kern w:val="0"/>
          <w:sz w:val="24"/>
          <w:szCs w:val="24"/>
          <w:lang w:eastAsia="en-IN"/>
          <w14:ligatures w14:val="none"/>
        </w:rPr>
        <w:t>North America</w:t>
      </w:r>
      <w:r w:rsidRPr="00FF4E3D">
        <w:rPr>
          <w:rFonts w:ascii="Times New Roman" w:eastAsia="Times New Roman" w:hAnsi="Times New Roman" w:cs="Times New Roman"/>
          <w:kern w:val="0"/>
          <w:sz w:val="24"/>
          <w:szCs w:val="24"/>
          <w:lang w:eastAsia="en-IN"/>
          <w14:ligatures w14:val="none"/>
        </w:rPr>
        <w:t xml:space="preserve"> currently leads the market, emerging economies in </w:t>
      </w:r>
      <w:r w:rsidRPr="00FF4E3D">
        <w:rPr>
          <w:rFonts w:ascii="Times New Roman" w:eastAsia="Times New Roman" w:hAnsi="Times New Roman" w:cs="Times New Roman"/>
          <w:b/>
          <w:bCs/>
          <w:kern w:val="0"/>
          <w:sz w:val="24"/>
          <w:szCs w:val="24"/>
          <w:lang w:eastAsia="en-IN"/>
          <w14:ligatures w14:val="none"/>
        </w:rPr>
        <w:t>Asia Pacific</w:t>
      </w:r>
      <w:r w:rsidRPr="00FF4E3D">
        <w:rPr>
          <w:rFonts w:ascii="Times New Roman" w:eastAsia="Times New Roman" w:hAnsi="Times New Roman" w:cs="Times New Roman"/>
          <w:kern w:val="0"/>
          <w:sz w:val="24"/>
          <w:szCs w:val="24"/>
          <w:lang w:eastAsia="en-IN"/>
          <w14:ligatures w14:val="none"/>
        </w:rPr>
        <w:t xml:space="preserve"> and </w:t>
      </w:r>
      <w:r w:rsidRPr="00FF4E3D">
        <w:rPr>
          <w:rFonts w:ascii="Times New Roman" w:eastAsia="Times New Roman" w:hAnsi="Times New Roman" w:cs="Times New Roman"/>
          <w:b/>
          <w:bCs/>
          <w:kern w:val="0"/>
          <w:sz w:val="24"/>
          <w:szCs w:val="24"/>
          <w:lang w:eastAsia="en-IN"/>
          <w14:ligatures w14:val="none"/>
        </w:rPr>
        <w:t>LAMEA</w:t>
      </w:r>
      <w:r w:rsidRPr="00FF4E3D">
        <w:rPr>
          <w:rFonts w:ascii="Times New Roman" w:eastAsia="Times New Roman" w:hAnsi="Times New Roman" w:cs="Times New Roman"/>
          <w:kern w:val="0"/>
          <w:sz w:val="24"/>
          <w:szCs w:val="24"/>
          <w:lang w:eastAsia="en-IN"/>
          <w14:ligatures w14:val="none"/>
        </w:rPr>
        <w:t xml:space="preserve"> are quickly becoming hotbeds of growth due to rapid healthcare modernization and rising demand for women-centric surgical care.</w:t>
      </w:r>
    </w:p>
    <w:p w14:paraId="2AE82719"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390E058F">
          <v:rect id="_x0000_i1063" style="width:0;height:1.5pt" o:hralign="center" o:hrstd="t" o:hr="t" fillcolor="#a0a0a0" stroked="f"/>
        </w:pict>
      </w:r>
    </w:p>
    <w:p w14:paraId="2730AE58"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North America</w:t>
      </w:r>
    </w:p>
    <w:p w14:paraId="119D2BA8"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lastRenderedPageBreak/>
        <w:t>North America</w:t>
      </w:r>
      <w:r w:rsidRPr="00FF4E3D">
        <w:rPr>
          <w:rFonts w:ascii="Times New Roman" w:eastAsia="Times New Roman" w:hAnsi="Times New Roman" w:cs="Times New Roman"/>
          <w:kern w:val="0"/>
          <w:sz w:val="24"/>
          <w:szCs w:val="24"/>
          <w:lang w:eastAsia="en-IN"/>
          <w14:ligatures w14:val="none"/>
        </w:rPr>
        <w:t xml:space="preserve">, particularly the </w:t>
      </w:r>
      <w:r w:rsidRPr="00FF4E3D">
        <w:rPr>
          <w:rFonts w:ascii="Times New Roman" w:eastAsia="Times New Roman" w:hAnsi="Times New Roman" w:cs="Times New Roman"/>
          <w:b/>
          <w:bCs/>
          <w:kern w:val="0"/>
          <w:sz w:val="24"/>
          <w:szCs w:val="24"/>
          <w:lang w:eastAsia="en-IN"/>
          <w14:ligatures w14:val="none"/>
        </w:rPr>
        <w:t>United States</w:t>
      </w:r>
      <w:r w:rsidRPr="00FF4E3D">
        <w:rPr>
          <w:rFonts w:ascii="Times New Roman" w:eastAsia="Times New Roman" w:hAnsi="Times New Roman" w:cs="Times New Roman"/>
          <w:kern w:val="0"/>
          <w:sz w:val="24"/>
          <w:szCs w:val="24"/>
          <w:lang w:eastAsia="en-IN"/>
          <w14:ligatures w14:val="none"/>
        </w:rPr>
        <w:t xml:space="preserve">, dominates the uterine manipulation devices market, contributing over </w:t>
      </w:r>
      <w:r w:rsidRPr="00FF4E3D">
        <w:rPr>
          <w:rFonts w:ascii="Times New Roman" w:eastAsia="Times New Roman" w:hAnsi="Times New Roman" w:cs="Times New Roman"/>
          <w:b/>
          <w:bCs/>
          <w:kern w:val="0"/>
          <w:sz w:val="24"/>
          <w:szCs w:val="24"/>
          <w:lang w:eastAsia="en-IN"/>
          <w14:ligatures w14:val="none"/>
        </w:rPr>
        <w:t>38% of global revenues in 2024</w:t>
      </w:r>
      <w:r w:rsidRPr="00FF4E3D">
        <w:rPr>
          <w:rFonts w:ascii="Times New Roman" w:eastAsia="Times New Roman" w:hAnsi="Times New Roman" w:cs="Times New Roman"/>
          <w:kern w:val="0"/>
          <w:sz w:val="24"/>
          <w:szCs w:val="24"/>
          <w:lang w:eastAsia="en-IN"/>
          <w14:ligatures w14:val="none"/>
        </w:rPr>
        <w:t>. This leadership stems from:</w:t>
      </w:r>
    </w:p>
    <w:p w14:paraId="55A07CA9" w14:textId="77777777" w:rsidR="00FF4E3D" w:rsidRPr="00FF4E3D" w:rsidRDefault="00FF4E3D" w:rsidP="00FF4E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Widespread adoption of </w:t>
      </w:r>
      <w:r w:rsidRPr="00FF4E3D">
        <w:rPr>
          <w:rFonts w:ascii="Times New Roman" w:eastAsia="Times New Roman" w:hAnsi="Times New Roman" w:cs="Times New Roman"/>
          <w:b/>
          <w:bCs/>
          <w:kern w:val="0"/>
          <w:sz w:val="24"/>
          <w:szCs w:val="24"/>
          <w:lang w:eastAsia="en-IN"/>
          <w14:ligatures w14:val="none"/>
        </w:rPr>
        <w:t>robot-assisted and laparoscopic hysterectomies</w:t>
      </w:r>
    </w:p>
    <w:p w14:paraId="08DB34D1" w14:textId="77777777" w:rsidR="00FF4E3D" w:rsidRPr="00FF4E3D" w:rsidRDefault="00FF4E3D" w:rsidP="00FF4E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Strong presence of </w:t>
      </w:r>
      <w:r w:rsidRPr="00FF4E3D">
        <w:rPr>
          <w:rFonts w:ascii="Times New Roman" w:eastAsia="Times New Roman" w:hAnsi="Times New Roman" w:cs="Times New Roman"/>
          <w:b/>
          <w:bCs/>
          <w:kern w:val="0"/>
          <w:sz w:val="24"/>
          <w:szCs w:val="24"/>
          <w:lang w:eastAsia="en-IN"/>
          <w14:ligatures w14:val="none"/>
        </w:rPr>
        <w:t>leading OEMs</w:t>
      </w:r>
    </w:p>
    <w:p w14:paraId="5C85EC19" w14:textId="77777777" w:rsidR="00FF4E3D" w:rsidRPr="00FF4E3D" w:rsidRDefault="00FF4E3D" w:rsidP="00FF4E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A mature regulatory landscape with </w:t>
      </w:r>
      <w:proofErr w:type="spellStart"/>
      <w:r w:rsidRPr="00FF4E3D">
        <w:rPr>
          <w:rFonts w:ascii="Times New Roman" w:eastAsia="Times New Roman" w:hAnsi="Times New Roman" w:cs="Times New Roman"/>
          <w:kern w:val="0"/>
          <w:sz w:val="24"/>
          <w:szCs w:val="24"/>
          <w:lang w:eastAsia="en-IN"/>
          <w14:ligatures w14:val="none"/>
        </w:rPr>
        <w:t>favorable</w:t>
      </w:r>
      <w:proofErr w:type="spellEnd"/>
      <w:r w:rsidRPr="00FF4E3D">
        <w:rPr>
          <w:rFonts w:ascii="Times New Roman" w:eastAsia="Times New Roman" w:hAnsi="Times New Roman" w:cs="Times New Roman"/>
          <w:kern w:val="0"/>
          <w:sz w:val="24"/>
          <w:szCs w:val="24"/>
          <w:lang w:eastAsia="en-IN"/>
          <w14:ligatures w14:val="none"/>
        </w:rPr>
        <w:t xml:space="preserve"> pathways for device approvals (e.g., FDA 510(k))</w:t>
      </w:r>
    </w:p>
    <w:p w14:paraId="18BF6170"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Healthcare facilities in the U.S. often follow standardized procedural protocols that incorporate uterine manipulators as essential tools, especially in teaching hospitals and high-volume surgery </w:t>
      </w:r>
      <w:proofErr w:type="spellStart"/>
      <w:r w:rsidRPr="00FF4E3D">
        <w:rPr>
          <w:rFonts w:ascii="Times New Roman" w:eastAsia="Times New Roman" w:hAnsi="Times New Roman" w:cs="Times New Roman"/>
          <w:kern w:val="0"/>
          <w:sz w:val="24"/>
          <w:szCs w:val="24"/>
          <w:lang w:eastAsia="en-IN"/>
          <w14:ligatures w14:val="none"/>
        </w:rPr>
        <w:t>centers</w:t>
      </w:r>
      <w:proofErr w:type="spellEnd"/>
      <w:r w:rsidRPr="00FF4E3D">
        <w:rPr>
          <w:rFonts w:ascii="Times New Roman" w:eastAsia="Times New Roman" w:hAnsi="Times New Roman" w:cs="Times New Roman"/>
          <w:kern w:val="0"/>
          <w:sz w:val="24"/>
          <w:szCs w:val="24"/>
          <w:lang w:eastAsia="en-IN"/>
          <w14:ligatures w14:val="none"/>
        </w:rPr>
        <w:t>. Canada is also witnessing moderate growth, primarily driven by federal investments in surgical innovation and women's health services.</w:t>
      </w:r>
    </w:p>
    <w:p w14:paraId="0109BDD0"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 xml:space="preserve">Insight: U.S. ambulatory surgical </w:t>
      </w:r>
      <w:proofErr w:type="spellStart"/>
      <w:r w:rsidRPr="00FF4E3D">
        <w:rPr>
          <w:rFonts w:ascii="Times New Roman" w:eastAsia="Times New Roman" w:hAnsi="Times New Roman" w:cs="Times New Roman"/>
          <w:i/>
          <w:iCs/>
          <w:kern w:val="0"/>
          <w:sz w:val="24"/>
          <w:szCs w:val="24"/>
          <w:lang w:eastAsia="en-IN"/>
          <w14:ligatures w14:val="none"/>
        </w:rPr>
        <w:t>centers</w:t>
      </w:r>
      <w:proofErr w:type="spellEnd"/>
      <w:r w:rsidRPr="00FF4E3D">
        <w:rPr>
          <w:rFonts w:ascii="Times New Roman" w:eastAsia="Times New Roman" w:hAnsi="Times New Roman" w:cs="Times New Roman"/>
          <w:i/>
          <w:iCs/>
          <w:kern w:val="0"/>
          <w:sz w:val="24"/>
          <w:szCs w:val="24"/>
          <w:lang w:eastAsia="en-IN"/>
          <w14:ligatures w14:val="none"/>
        </w:rPr>
        <w:t xml:space="preserve"> (ASCs) are adopting low-profile disposable manipulators to reduce reprocessing costs and procedural downtime.</w:t>
      </w:r>
    </w:p>
    <w:p w14:paraId="6DC389E9"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69F8197F">
          <v:rect id="_x0000_i1064" style="width:0;height:1.5pt" o:hralign="center" o:hrstd="t" o:hr="t" fillcolor="#a0a0a0" stroked="f"/>
        </w:pict>
      </w:r>
    </w:p>
    <w:p w14:paraId="018E9614"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Europe</w:t>
      </w:r>
    </w:p>
    <w:p w14:paraId="5620219B"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Europe represents a robust and innovation-driven market, led by </w:t>
      </w:r>
      <w:r w:rsidRPr="00FF4E3D">
        <w:rPr>
          <w:rFonts w:ascii="Times New Roman" w:eastAsia="Times New Roman" w:hAnsi="Times New Roman" w:cs="Times New Roman"/>
          <w:b/>
          <w:bCs/>
          <w:kern w:val="0"/>
          <w:sz w:val="24"/>
          <w:szCs w:val="24"/>
          <w:lang w:eastAsia="en-IN"/>
          <w14:ligatures w14:val="none"/>
        </w:rPr>
        <w:t>Germany, France, the United Kingdom</w:t>
      </w:r>
      <w:r w:rsidRPr="00FF4E3D">
        <w:rPr>
          <w:rFonts w:ascii="Times New Roman" w:eastAsia="Times New Roman" w:hAnsi="Times New Roman" w:cs="Times New Roman"/>
          <w:kern w:val="0"/>
          <w:sz w:val="24"/>
          <w:szCs w:val="24"/>
          <w:lang w:eastAsia="en-IN"/>
          <w14:ligatures w14:val="none"/>
        </w:rPr>
        <w:t xml:space="preserve">, and the </w:t>
      </w:r>
      <w:r w:rsidRPr="00FF4E3D">
        <w:rPr>
          <w:rFonts w:ascii="Times New Roman" w:eastAsia="Times New Roman" w:hAnsi="Times New Roman" w:cs="Times New Roman"/>
          <w:b/>
          <w:bCs/>
          <w:kern w:val="0"/>
          <w:sz w:val="24"/>
          <w:szCs w:val="24"/>
          <w:lang w:eastAsia="en-IN"/>
          <w14:ligatures w14:val="none"/>
        </w:rPr>
        <w:t>Nordic countries</w:t>
      </w:r>
      <w:r w:rsidRPr="00FF4E3D">
        <w:rPr>
          <w:rFonts w:ascii="Times New Roman" w:eastAsia="Times New Roman" w:hAnsi="Times New Roman" w:cs="Times New Roman"/>
          <w:kern w:val="0"/>
          <w:sz w:val="24"/>
          <w:szCs w:val="24"/>
          <w:lang w:eastAsia="en-IN"/>
          <w14:ligatures w14:val="none"/>
        </w:rPr>
        <w:t xml:space="preserve">. The regional emphasis on </w:t>
      </w:r>
      <w:r w:rsidRPr="00FF4E3D">
        <w:rPr>
          <w:rFonts w:ascii="Times New Roman" w:eastAsia="Times New Roman" w:hAnsi="Times New Roman" w:cs="Times New Roman"/>
          <w:i/>
          <w:iCs/>
          <w:kern w:val="0"/>
          <w:sz w:val="24"/>
          <w:szCs w:val="24"/>
          <w:lang w:eastAsia="en-IN"/>
          <w14:ligatures w14:val="none"/>
        </w:rPr>
        <w:t>clinical precision and reusable high-grade surgical tools</w:t>
      </w:r>
      <w:r w:rsidRPr="00FF4E3D">
        <w:rPr>
          <w:rFonts w:ascii="Times New Roman" w:eastAsia="Times New Roman" w:hAnsi="Times New Roman" w:cs="Times New Roman"/>
          <w:kern w:val="0"/>
          <w:sz w:val="24"/>
          <w:szCs w:val="24"/>
          <w:lang w:eastAsia="en-IN"/>
          <w14:ligatures w14:val="none"/>
        </w:rPr>
        <w:t xml:space="preserve"> supports the adoption of manipulators with enhanced ergonomic and modular designs.</w:t>
      </w:r>
    </w:p>
    <w:p w14:paraId="29B614D2"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implementation of </w:t>
      </w:r>
      <w:r w:rsidRPr="00FF4E3D">
        <w:rPr>
          <w:rFonts w:ascii="Times New Roman" w:eastAsia="Times New Roman" w:hAnsi="Times New Roman" w:cs="Times New Roman"/>
          <w:b/>
          <w:bCs/>
          <w:kern w:val="0"/>
          <w:sz w:val="24"/>
          <w:szCs w:val="24"/>
          <w:lang w:eastAsia="en-IN"/>
          <w14:ligatures w14:val="none"/>
        </w:rPr>
        <w:t>value-based procurement</w:t>
      </w:r>
      <w:r w:rsidRPr="00FF4E3D">
        <w:rPr>
          <w:rFonts w:ascii="Times New Roman" w:eastAsia="Times New Roman" w:hAnsi="Times New Roman" w:cs="Times New Roman"/>
          <w:kern w:val="0"/>
          <w:sz w:val="24"/>
          <w:szCs w:val="24"/>
          <w:lang w:eastAsia="en-IN"/>
          <w14:ligatures w14:val="none"/>
        </w:rPr>
        <w:t xml:space="preserve"> policies and the presence of </w:t>
      </w:r>
      <w:r w:rsidRPr="00FF4E3D">
        <w:rPr>
          <w:rFonts w:ascii="Times New Roman" w:eastAsia="Times New Roman" w:hAnsi="Times New Roman" w:cs="Times New Roman"/>
          <w:b/>
          <w:bCs/>
          <w:kern w:val="0"/>
          <w:sz w:val="24"/>
          <w:szCs w:val="24"/>
          <w:lang w:eastAsia="en-IN"/>
          <w14:ligatures w14:val="none"/>
        </w:rPr>
        <w:t>publicly funded health systems</w:t>
      </w:r>
      <w:r w:rsidRPr="00FF4E3D">
        <w:rPr>
          <w:rFonts w:ascii="Times New Roman" w:eastAsia="Times New Roman" w:hAnsi="Times New Roman" w:cs="Times New Roman"/>
          <w:kern w:val="0"/>
          <w:sz w:val="24"/>
          <w:szCs w:val="24"/>
          <w:lang w:eastAsia="en-IN"/>
          <w14:ligatures w14:val="none"/>
        </w:rPr>
        <w:t xml:space="preserve"> shape purchasing </w:t>
      </w:r>
      <w:proofErr w:type="spellStart"/>
      <w:r w:rsidRPr="00FF4E3D">
        <w:rPr>
          <w:rFonts w:ascii="Times New Roman" w:eastAsia="Times New Roman" w:hAnsi="Times New Roman" w:cs="Times New Roman"/>
          <w:kern w:val="0"/>
          <w:sz w:val="24"/>
          <w:szCs w:val="24"/>
          <w:lang w:eastAsia="en-IN"/>
          <w14:ligatures w14:val="none"/>
        </w:rPr>
        <w:t>behaviors</w:t>
      </w:r>
      <w:proofErr w:type="spellEnd"/>
      <w:r w:rsidRPr="00FF4E3D">
        <w:rPr>
          <w:rFonts w:ascii="Times New Roman" w:eastAsia="Times New Roman" w:hAnsi="Times New Roman" w:cs="Times New Roman"/>
          <w:kern w:val="0"/>
          <w:sz w:val="24"/>
          <w:szCs w:val="24"/>
          <w:lang w:eastAsia="en-IN"/>
          <w14:ligatures w14:val="none"/>
        </w:rPr>
        <w:t>. European OEMs like Karl Storz and Richard Wolf have maintained a competitive edge by aligning their offerings with national surgical guidelines.</w:t>
      </w:r>
    </w:p>
    <w:p w14:paraId="4949959A"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Regulatory standardization under the </w:t>
      </w:r>
      <w:r w:rsidRPr="00FF4E3D">
        <w:rPr>
          <w:rFonts w:ascii="Times New Roman" w:eastAsia="Times New Roman" w:hAnsi="Times New Roman" w:cs="Times New Roman"/>
          <w:b/>
          <w:bCs/>
          <w:kern w:val="0"/>
          <w:sz w:val="24"/>
          <w:szCs w:val="24"/>
          <w:lang w:eastAsia="en-IN"/>
          <w14:ligatures w14:val="none"/>
        </w:rPr>
        <w:t>EU Medical Device Regulation (MDR)</w:t>
      </w:r>
      <w:r w:rsidRPr="00FF4E3D">
        <w:rPr>
          <w:rFonts w:ascii="Times New Roman" w:eastAsia="Times New Roman" w:hAnsi="Times New Roman" w:cs="Times New Roman"/>
          <w:kern w:val="0"/>
          <w:sz w:val="24"/>
          <w:szCs w:val="24"/>
          <w:lang w:eastAsia="en-IN"/>
          <w14:ligatures w14:val="none"/>
        </w:rPr>
        <w:t xml:space="preserve"> is influencing product updates and increasing demand for clinically validated, CE-certified manipulators.</w:t>
      </w:r>
    </w:p>
    <w:p w14:paraId="26FD2291"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6DF71DDC">
          <v:rect id="_x0000_i1065" style="width:0;height:1.5pt" o:hralign="center" o:hrstd="t" o:hr="t" fillcolor="#a0a0a0" stroked="f"/>
        </w:pict>
      </w:r>
    </w:p>
    <w:p w14:paraId="5823E48C"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Asia Pacific</w:t>
      </w:r>
    </w:p>
    <w:p w14:paraId="7403C0D3"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Asia Pacific</w:t>
      </w:r>
      <w:r w:rsidRPr="00FF4E3D">
        <w:rPr>
          <w:rFonts w:ascii="Times New Roman" w:eastAsia="Times New Roman" w:hAnsi="Times New Roman" w:cs="Times New Roman"/>
          <w:kern w:val="0"/>
          <w:sz w:val="24"/>
          <w:szCs w:val="24"/>
          <w:lang w:eastAsia="en-IN"/>
          <w14:ligatures w14:val="none"/>
        </w:rPr>
        <w:t xml:space="preserve"> is the </w:t>
      </w:r>
      <w:r w:rsidRPr="00FF4E3D">
        <w:rPr>
          <w:rFonts w:ascii="Times New Roman" w:eastAsia="Times New Roman" w:hAnsi="Times New Roman" w:cs="Times New Roman"/>
          <w:b/>
          <w:bCs/>
          <w:kern w:val="0"/>
          <w:sz w:val="24"/>
          <w:szCs w:val="24"/>
          <w:lang w:eastAsia="en-IN"/>
          <w14:ligatures w14:val="none"/>
        </w:rPr>
        <w:t>fastest-growing region</w:t>
      </w:r>
      <w:r w:rsidRPr="00FF4E3D">
        <w:rPr>
          <w:rFonts w:ascii="Times New Roman" w:eastAsia="Times New Roman" w:hAnsi="Times New Roman" w:cs="Times New Roman"/>
          <w:kern w:val="0"/>
          <w:sz w:val="24"/>
          <w:szCs w:val="24"/>
          <w:lang w:eastAsia="en-IN"/>
          <w14:ligatures w14:val="none"/>
        </w:rPr>
        <w:t xml:space="preserve">, forecasted to expand at a </w:t>
      </w:r>
      <w:r w:rsidRPr="00FF4E3D">
        <w:rPr>
          <w:rFonts w:ascii="Times New Roman" w:eastAsia="Times New Roman" w:hAnsi="Times New Roman" w:cs="Times New Roman"/>
          <w:b/>
          <w:bCs/>
          <w:kern w:val="0"/>
          <w:sz w:val="24"/>
          <w:szCs w:val="24"/>
          <w:lang w:eastAsia="en-IN"/>
          <w14:ligatures w14:val="none"/>
        </w:rPr>
        <w:t>CAGR exceeding 10.5%</w:t>
      </w:r>
      <w:r w:rsidRPr="00FF4E3D">
        <w:rPr>
          <w:rFonts w:ascii="Times New Roman" w:eastAsia="Times New Roman" w:hAnsi="Times New Roman" w:cs="Times New Roman"/>
          <w:kern w:val="0"/>
          <w:sz w:val="24"/>
          <w:szCs w:val="24"/>
          <w:lang w:eastAsia="en-IN"/>
          <w14:ligatures w14:val="none"/>
        </w:rPr>
        <w:t xml:space="preserve"> through 2030. Key drivers include:</w:t>
      </w:r>
    </w:p>
    <w:p w14:paraId="4F09430E" w14:textId="77777777" w:rsidR="00FF4E3D" w:rsidRPr="00FF4E3D" w:rsidRDefault="00FF4E3D" w:rsidP="00FF4E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Rising </w:t>
      </w:r>
      <w:proofErr w:type="spellStart"/>
      <w:r w:rsidRPr="00FF4E3D">
        <w:rPr>
          <w:rFonts w:ascii="Times New Roman" w:eastAsia="Times New Roman" w:hAnsi="Times New Roman" w:cs="Times New Roman"/>
          <w:b/>
          <w:bCs/>
          <w:kern w:val="0"/>
          <w:sz w:val="24"/>
          <w:szCs w:val="24"/>
          <w:lang w:eastAsia="en-IN"/>
          <w14:ligatures w14:val="none"/>
        </w:rPr>
        <w:t>gynecologic</w:t>
      </w:r>
      <w:proofErr w:type="spellEnd"/>
      <w:r w:rsidRPr="00FF4E3D">
        <w:rPr>
          <w:rFonts w:ascii="Times New Roman" w:eastAsia="Times New Roman" w:hAnsi="Times New Roman" w:cs="Times New Roman"/>
          <w:b/>
          <w:bCs/>
          <w:kern w:val="0"/>
          <w:sz w:val="24"/>
          <w:szCs w:val="24"/>
          <w:lang w:eastAsia="en-IN"/>
          <w14:ligatures w14:val="none"/>
        </w:rPr>
        <w:t xml:space="preserve"> surgical volumes</w:t>
      </w:r>
      <w:r w:rsidRPr="00FF4E3D">
        <w:rPr>
          <w:rFonts w:ascii="Times New Roman" w:eastAsia="Times New Roman" w:hAnsi="Times New Roman" w:cs="Times New Roman"/>
          <w:kern w:val="0"/>
          <w:sz w:val="24"/>
          <w:szCs w:val="24"/>
          <w:lang w:eastAsia="en-IN"/>
          <w14:ligatures w14:val="none"/>
        </w:rPr>
        <w:t xml:space="preserve"> due to expanding middle-class populations</w:t>
      </w:r>
    </w:p>
    <w:p w14:paraId="315E5936" w14:textId="77777777" w:rsidR="00FF4E3D" w:rsidRPr="00FF4E3D" w:rsidRDefault="00FF4E3D" w:rsidP="00FF4E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Government-led programs in </w:t>
      </w:r>
      <w:r w:rsidRPr="00FF4E3D">
        <w:rPr>
          <w:rFonts w:ascii="Times New Roman" w:eastAsia="Times New Roman" w:hAnsi="Times New Roman" w:cs="Times New Roman"/>
          <w:b/>
          <w:bCs/>
          <w:kern w:val="0"/>
          <w:sz w:val="24"/>
          <w:szCs w:val="24"/>
          <w:lang w:eastAsia="en-IN"/>
          <w14:ligatures w14:val="none"/>
        </w:rPr>
        <w:t>maternal and reproductive health</w:t>
      </w:r>
    </w:p>
    <w:p w14:paraId="0B914064" w14:textId="77777777" w:rsidR="00FF4E3D" w:rsidRPr="00FF4E3D" w:rsidRDefault="00FF4E3D" w:rsidP="00FF4E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Rapid infrastructure development in </w:t>
      </w:r>
      <w:r w:rsidRPr="00FF4E3D">
        <w:rPr>
          <w:rFonts w:ascii="Times New Roman" w:eastAsia="Times New Roman" w:hAnsi="Times New Roman" w:cs="Times New Roman"/>
          <w:b/>
          <w:bCs/>
          <w:kern w:val="0"/>
          <w:sz w:val="24"/>
          <w:szCs w:val="24"/>
          <w:lang w:eastAsia="en-IN"/>
          <w14:ligatures w14:val="none"/>
        </w:rPr>
        <w:t>India, China, South Korea, and Southeast Asia</w:t>
      </w:r>
    </w:p>
    <w:p w14:paraId="5E5FF2A6"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In countries like </w:t>
      </w:r>
      <w:r w:rsidRPr="00FF4E3D">
        <w:rPr>
          <w:rFonts w:ascii="Times New Roman" w:eastAsia="Times New Roman" w:hAnsi="Times New Roman" w:cs="Times New Roman"/>
          <w:b/>
          <w:bCs/>
          <w:kern w:val="0"/>
          <w:sz w:val="24"/>
          <w:szCs w:val="24"/>
          <w:lang w:eastAsia="en-IN"/>
          <w14:ligatures w14:val="none"/>
        </w:rPr>
        <w:t>India and China</w:t>
      </w:r>
      <w:r w:rsidRPr="00FF4E3D">
        <w:rPr>
          <w:rFonts w:ascii="Times New Roman" w:eastAsia="Times New Roman" w:hAnsi="Times New Roman" w:cs="Times New Roman"/>
          <w:kern w:val="0"/>
          <w:sz w:val="24"/>
          <w:szCs w:val="24"/>
          <w:lang w:eastAsia="en-IN"/>
          <w14:ligatures w14:val="none"/>
        </w:rPr>
        <w:t xml:space="preserve">, market penetration is deepening through </w:t>
      </w:r>
      <w:r w:rsidRPr="00FF4E3D">
        <w:rPr>
          <w:rFonts w:ascii="Times New Roman" w:eastAsia="Times New Roman" w:hAnsi="Times New Roman" w:cs="Times New Roman"/>
          <w:b/>
          <w:bCs/>
          <w:kern w:val="0"/>
          <w:sz w:val="24"/>
          <w:szCs w:val="24"/>
          <w:lang w:eastAsia="en-IN"/>
          <w14:ligatures w14:val="none"/>
        </w:rPr>
        <w:t>affordable, reusable devices</w:t>
      </w:r>
      <w:r w:rsidRPr="00FF4E3D">
        <w:rPr>
          <w:rFonts w:ascii="Times New Roman" w:eastAsia="Times New Roman" w:hAnsi="Times New Roman" w:cs="Times New Roman"/>
          <w:kern w:val="0"/>
          <w:sz w:val="24"/>
          <w:szCs w:val="24"/>
          <w:lang w:eastAsia="en-IN"/>
          <w14:ligatures w14:val="none"/>
        </w:rPr>
        <w:t xml:space="preserve"> and </w:t>
      </w:r>
      <w:r w:rsidRPr="00FF4E3D">
        <w:rPr>
          <w:rFonts w:ascii="Times New Roman" w:eastAsia="Times New Roman" w:hAnsi="Times New Roman" w:cs="Times New Roman"/>
          <w:b/>
          <w:bCs/>
          <w:kern w:val="0"/>
          <w:sz w:val="24"/>
          <w:szCs w:val="24"/>
          <w:lang w:eastAsia="en-IN"/>
          <w14:ligatures w14:val="none"/>
        </w:rPr>
        <w:t>local manufacturing initiatives</w:t>
      </w:r>
      <w:r w:rsidRPr="00FF4E3D">
        <w:rPr>
          <w:rFonts w:ascii="Times New Roman" w:eastAsia="Times New Roman" w:hAnsi="Times New Roman" w:cs="Times New Roman"/>
          <w:kern w:val="0"/>
          <w:sz w:val="24"/>
          <w:szCs w:val="24"/>
          <w:lang w:eastAsia="en-IN"/>
          <w14:ligatures w14:val="none"/>
        </w:rPr>
        <w:t xml:space="preserve">. Meanwhile, </w:t>
      </w:r>
      <w:r w:rsidRPr="00FF4E3D">
        <w:rPr>
          <w:rFonts w:ascii="Times New Roman" w:eastAsia="Times New Roman" w:hAnsi="Times New Roman" w:cs="Times New Roman"/>
          <w:b/>
          <w:bCs/>
          <w:kern w:val="0"/>
          <w:sz w:val="24"/>
          <w:szCs w:val="24"/>
          <w:lang w:eastAsia="en-IN"/>
          <w14:ligatures w14:val="none"/>
        </w:rPr>
        <w:t>South Korea and Japan</w:t>
      </w:r>
      <w:r w:rsidRPr="00FF4E3D">
        <w:rPr>
          <w:rFonts w:ascii="Times New Roman" w:eastAsia="Times New Roman" w:hAnsi="Times New Roman" w:cs="Times New Roman"/>
          <w:kern w:val="0"/>
          <w:sz w:val="24"/>
          <w:szCs w:val="24"/>
          <w:lang w:eastAsia="en-IN"/>
          <w14:ligatures w14:val="none"/>
        </w:rPr>
        <w:t xml:space="preserve"> are gravitating toward robotic and AI-guided surgery, setting the stage for high-tech manipulators with advanced articulation.</w:t>
      </w:r>
    </w:p>
    <w:p w14:paraId="21ECBE98"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lastRenderedPageBreak/>
        <w:t>Commentary: “With medical tourism growing in Thailand and India, uterine manipulators are now standard in most laparoscopic packages offered to international patients,” observed a healthcare investor.</w:t>
      </w:r>
    </w:p>
    <w:p w14:paraId="1258A377"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3C41835F">
          <v:rect id="_x0000_i1066" style="width:0;height:1.5pt" o:hralign="center" o:hrstd="t" o:hr="t" fillcolor="#a0a0a0" stroked="f"/>
        </w:pict>
      </w:r>
    </w:p>
    <w:p w14:paraId="6D83C254"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LAMEA (Latin America, Middle East, and Africa)</w:t>
      </w:r>
    </w:p>
    <w:p w14:paraId="72C2EFE6"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w:t>
      </w:r>
      <w:r w:rsidRPr="00FF4E3D">
        <w:rPr>
          <w:rFonts w:ascii="Times New Roman" w:eastAsia="Times New Roman" w:hAnsi="Times New Roman" w:cs="Times New Roman"/>
          <w:b/>
          <w:bCs/>
          <w:kern w:val="0"/>
          <w:sz w:val="24"/>
          <w:szCs w:val="24"/>
          <w:lang w:eastAsia="en-IN"/>
          <w14:ligatures w14:val="none"/>
        </w:rPr>
        <w:t>LAMEA</w:t>
      </w:r>
      <w:r w:rsidRPr="00FF4E3D">
        <w:rPr>
          <w:rFonts w:ascii="Times New Roman" w:eastAsia="Times New Roman" w:hAnsi="Times New Roman" w:cs="Times New Roman"/>
          <w:kern w:val="0"/>
          <w:sz w:val="24"/>
          <w:szCs w:val="24"/>
          <w:lang w:eastAsia="en-IN"/>
          <w14:ligatures w14:val="none"/>
        </w:rPr>
        <w:t xml:space="preserve"> region remains relatively underserved but offers significant long-term potential. Adoption is highest in </w:t>
      </w:r>
      <w:r w:rsidRPr="00FF4E3D">
        <w:rPr>
          <w:rFonts w:ascii="Times New Roman" w:eastAsia="Times New Roman" w:hAnsi="Times New Roman" w:cs="Times New Roman"/>
          <w:b/>
          <w:bCs/>
          <w:kern w:val="0"/>
          <w:sz w:val="24"/>
          <w:szCs w:val="24"/>
          <w:lang w:eastAsia="en-IN"/>
          <w14:ligatures w14:val="none"/>
        </w:rPr>
        <w:t>Brazil</w:t>
      </w:r>
      <w:r w:rsidRPr="00FF4E3D">
        <w:rPr>
          <w:rFonts w:ascii="Times New Roman" w:eastAsia="Times New Roman" w:hAnsi="Times New Roman" w:cs="Times New Roman"/>
          <w:kern w:val="0"/>
          <w:sz w:val="24"/>
          <w:szCs w:val="24"/>
          <w:lang w:eastAsia="en-IN"/>
          <w14:ligatures w14:val="none"/>
        </w:rPr>
        <w:t xml:space="preserve">, </w:t>
      </w:r>
      <w:r w:rsidRPr="00FF4E3D">
        <w:rPr>
          <w:rFonts w:ascii="Times New Roman" w:eastAsia="Times New Roman" w:hAnsi="Times New Roman" w:cs="Times New Roman"/>
          <w:b/>
          <w:bCs/>
          <w:kern w:val="0"/>
          <w:sz w:val="24"/>
          <w:szCs w:val="24"/>
          <w:lang w:eastAsia="en-IN"/>
          <w14:ligatures w14:val="none"/>
        </w:rPr>
        <w:t>Mexico</w:t>
      </w:r>
      <w:r w:rsidRPr="00FF4E3D">
        <w:rPr>
          <w:rFonts w:ascii="Times New Roman" w:eastAsia="Times New Roman" w:hAnsi="Times New Roman" w:cs="Times New Roman"/>
          <w:kern w:val="0"/>
          <w:sz w:val="24"/>
          <w:szCs w:val="24"/>
          <w:lang w:eastAsia="en-IN"/>
          <w14:ligatures w14:val="none"/>
        </w:rPr>
        <w:t xml:space="preserve">, </w:t>
      </w:r>
      <w:r w:rsidRPr="00FF4E3D">
        <w:rPr>
          <w:rFonts w:ascii="Times New Roman" w:eastAsia="Times New Roman" w:hAnsi="Times New Roman" w:cs="Times New Roman"/>
          <w:b/>
          <w:bCs/>
          <w:kern w:val="0"/>
          <w:sz w:val="24"/>
          <w:szCs w:val="24"/>
          <w:lang w:eastAsia="en-IN"/>
          <w14:ligatures w14:val="none"/>
        </w:rPr>
        <w:t>South Africa</w:t>
      </w:r>
      <w:r w:rsidRPr="00FF4E3D">
        <w:rPr>
          <w:rFonts w:ascii="Times New Roman" w:eastAsia="Times New Roman" w:hAnsi="Times New Roman" w:cs="Times New Roman"/>
          <w:kern w:val="0"/>
          <w:sz w:val="24"/>
          <w:szCs w:val="24"/>
          <w:lang w:eastAsia="en-IN"/>
          <w14:ligatures w14:val="none"/>
        </w:rPr>
        <w:t xml:space="preserve">, and parts of the </w:t>
      </w:r>
      <w:r w:rsidRPr="00FF4E3D">
        <w:rPr>
          <w:rFonts w:ascii="Times New Roman" w:eastAsia="Times New Roman" w:hAnsi="Times New Roman" w:cs="Times New Roman"/>
          <w:b/>
          <w:bCs/>
          <w:kern w:val="0"/>
          <w:sz w:val="24"/>
          <w:szCs w:val="24"/>
          <w:lang w:eastAsia="en-IN"/>
          <w14:ligatures w14:val="none"/>
        </w:rPr>
        <w:t>GCC (Gulf Cooperation Council)</w:t>
      </w:r>
      <w:r w:rsidRPr="00FF4E3D">
        <w:rPr>
          <w:rFonts w:ascii="Times New Roman" w:eastAsia="Times New Roman" w:hAnsi="Times New Roman" w:cs="Times New Roman"/>
          <w:kern w:val="0"/>
          <w:sz w:val="24"/>
          <w:szCs w:val="24"/>
          <w:lang w:eastAsia="en-IN"/>
          <w14:ligatures w14:val="none"/>
        </w:rPr>
        <w:t xml:space="preserve"> countries.</w:t>
      </w:r>
    </w:p>
    <w:p w14:paraId="3B7A2D3C"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Barriers such as limited access to surgical training, inconsistent hospital infrastructure, and fragmented regulatory frameworks slow down widespread adoption. However, OEMs are entering these markets through </w:t>
      </w:r>
      <w:r w:rsidRPr="00FF4E3D">
        <w:rPr>
          <w:rFonts w:ascii="Times New Roman" w:eastAsia="Times New Roman" w:hAnsi="Times New Roman" w:cs="Times New Roman"/>
          <w:b/>
          <w:bCs/>
          <w:kern w:val="0"/>
          <w:sz w:val="24"/>
          <w:szCs w:val="24"/>
          <w:lang w:eastAsia="en-IN"/>
          <w14:ligatures w14:val="none"/>
        </w:rPr>
        <w:t>public-private partnerships</w:t>
      </w:r>
      <w:r w:rsidRPr="00FF4E3D">
        <w:rPr>
          <w:rFonts w:ascii="Times New Roman" w:eastAsia="Times New Roman" w:hAnsi="Times New Roman" w:cs="Times New Roman"/>
          <w:kern w:val="0"/>
          <w:sz w:val="24"/>
          <w:szCs w:val="24"/>
          <w:lang w:eastAsia="en-IN"/>
          <w14:ligatures w14:val="none"/>
        </w:rPr>
        <w:t xml:space="preserve">, </w:t>
      </w:r>
      <w:r w:rsidRPr="00FF4E3D">
        <w:rPr>
          <w:rFonts w:ascii="Times New Roman" w:eastAsia="Times New Roman" w:hAnsi="Times New Roman" w:cs="Times New Roman"/>
          <w:b/>
          <w:bCs/>
          <w:kern w:val="0"/>
          <w:sz w:val="24"/>
          <w:szCs w:val="24"/>
          <w:lang w:eastAsia="en-IN"/>
          <w14:ligatures w14:val="none"/>
        </w:rPr>
        <w:t>donor-funded hospital programs</w:t>
      </w:r>
      <w:r w:rsidRPr="00FF4E3D">
        <w:rPr>
          <w:rFonts w:ascii="Times New Roman" w:eastAsia="Times New Roman" w:hAnsi="Times New Roman" w:cs="Times New Roman"/>
          <w:kern w:val="0"/>
          <w:sz w:val="24"/>
          <w:szCs w:val="24"/>
          <w:lang w:eastAsia="en-IN"/>
          <w14:ligatures w14:val="none"/>
        </w:rPr>
        <w:t xml:space="preserve">, and </w:t>
      </w:r>
      <w:r w:rsidRPr="00FF4E3D">
        <w:rPr>
          <w:rFonts w:ascii="Times New Roman" w:eastAsia="Times New Roman" w:hAnsi="Times New Roman" w:cs="Times New Roman"/>
          <w:b/>
          <w:bCs/>
          <w:kern w:val="0"/>
          <w:sz w:val="24"/>
          <w:szCs w:val="24"/>
          <w:lang w:eastAsia="en-IN"/>
          <w14:ligatures w14:val="none"/>
        </w:rPr>
        <w:t>low-cost distribution models</w:t>
      </w:r>
      <w:r w:rsidRPr="00FF4E3D">
        <w:rPr>
          <w:rFonts w:ascii="Times New Roman" w:eastAsia="Times New Roman" w:hAnsi="Times New Roman" w:cs="Times New Roman"/>
          <w:kern w:val="0"/>
          <w:sz w:val="24"/>
          <w:szCs w:val="24"/>
          <w:lang w:eastAsia="en-IN"/>
          <w14:ligatures w14:val="none"/>
        </w:rPr>
        <w:t>.</w:t>
      </w:r>
    </w:p>
    <w:p w14:paraId="5926392D"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Inferred Insight: Targeted surgeon training programs and subsidized technology leasing could unlock demand in North and Sub-Saharan Africa over the next 3–5 years.</w:t>
      </w:r>
    </w:p>
    <w:p w14:paraId="2A6C6025"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3859B67E">
          <v:rect id="_x0000_i1067" style="width:0;height:1.5pt" o:hralign="center" o:hrstd="t" o:hr="t" fillcolor="#a0a0a0" stroked="f"/>
        </w:pict>
      </w:r>
    </w:p>
    <w:p w14:paraId="1AB13B64"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Overall, the regional landscape illustrates a tiered maturity curve — with </w:t>
      </w:r>
      <w:r w:rsidRPr="00FF4E3D">
        <w:rPr>
          <w:rFonts w:ascii="Times New Roman" w:eastAsia="Times New Roman" w:hAnsi="Times New Roman" w:cs="Times New Roman"/>
          <w:b/>
          <w:bCs/>
          <w:kern w:val="0"/>
          <w:sz w:val="24"/>
          <w:szCs w:val="24"/>
          <w:lang w:eastAsia="en-IN"/>
          <w14:ligatures w14:val="none"/>
        </w:rPr>
        <w:t>North America and Europe</w:t>
      </w:r>
      <w:r w:rsidRPr="00FF4E3D">
        <w:rPr>
          <w:rFonts w:ascii="Times New Roman" w:eastAsia="Times New Roman" w:hAnsi="Times New Roman" w:cs="Times New Roman"/>
          <w:kern w:val="0"/>
          <w:sz w:val="24"/>
          <w:szCs w:val="24"/>
          <w:lang w:eastAsia="en-IN"/>
          <w14:ligatures w14:val="none"/>
        </w:rPr>
        <w:t xml:space="preserve"> driving innovation and procedural depth, and </w:t>
      </w:r>
      <w:r w:rsidRPr="00FF4E3D">
        <w:rPr>
          <w:rFonts w:ascii="Times New Roman" w:eastAsia="Times New Roman" w:hAnsi="Times New Roman" w:cs="Times New Roman"/>
          <w:b/>
          <w:bCs/>
          <w:kern w:val="0"/>
          <w:sz w:val="24"/>
          <w:szCs w:val="24"/>
          <w:lang w:eastAsia="en-IN"/>
          <w14:ligatures w14:val="none"/>
        </w:rPr>
        <w:t>Asia Pacific and LAMEA</w:t>
      </w:r>
      <w:r w:rsidRPr="00FF4E3D">
        <w:rPr>
          <w:rFonts w:ascii="Times New Roman" w:eastAsia="Times New Roman" w:hAnsi="Times New Roman" w:cs="Times New Roman"/>
          <w:kern w:val="0"/>
          <w:sz w:val="24"/>
          <w:szCs w:val="24"/>
          <w:lang w:eastAsia="en-IN"/>
          <w14:ligatures w14:val="none"/>
        </w:rPr>
        <w:t xml:space="preserve"> presenting high-growth opportunities through accessibility and awareness campaigns.</w:t>
      </w:r>
    </w:p>
    <w:p w14:paraId="1C403DE7"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Strategic expansion into underserved regions, coupled with region-specific device customization, will define the next wave of market penetration.</w:t>
      </w:r>
    </w:p>
    <w:p w14:paraId="66772D8C" w14:textId="77777777" w:rsidR="00FF4E3D" w:rsidRPr="00FF4E3D" w:rsidRDefault="00FF4E3D" w:rsidP="00FF4E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4E3D">
        <w:rPr>
          <w:rFonts w:ascii="Times New Roman" w:eastAsia="Times New Roman" w:hAnsi="Times New Roman" w:cs="Times New Roman"/>
          <w:b/>
          <w:bCs/>
          <w:kern w:val="0"/>
          <w:sz w:val="27"/>
          <w:szCs w:val="27"/>
          <w:lang w:eastAsia="en-IN"/>
          <w14:ligatures w14:val="none"/>
        </w:rPr>
        <w:t>6. End-User Dynamics and Use Case</w:t>
      </w:r>
    </w:p>
    <w:p w14:paraId="051B5005"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Uterine manipulation devices are deployed across a range of healthcare settings, each with distinct procedural priorities, budget constraints, and workflow structures. Understanding the </w:t>
      </w:r>
      <w:proofErr w:type="spellStart"/>
      <w:r w:rsidRPr="00FF4E3D">
        <w:rPr>
          <w:rFonts w:ascii="Times New Roman" w:eastAsia="Times New Roman" w:hAnsi="Times New Roman" w:cs="Times New Roman"/>
          <w:kern w:val="0"/>
          <w:sz w:val="24"/>
          <w:szCs w:val="24"/>
          <w:lang w:eastAsia="en-IN"/>
          <w14:ligatures w14:val="none"/>
        </w:rPr>
        <w:t>behavior</w:t>
      </w:r>
      <w:proofErr w:type="spellEnd"/>
      <w:r w:rsidRPr="00FF4E3D">
        <w:rPr>
          <w:rFonts w:ascii="Times New Roman" w:eastAsia="Times New Roman" w:hAnsi="Times New Roman" w:cs="Times New Roman"/>
          <w:kern w:val="0"/>
          <w:sz w:val="24"/>
          <w:szCs w:val="24"/>
          <w:lang w:eastAsia="en-IN"/>
          <w14:ligatures w14:val="none"/>
        </w:rPr>
        <w:t xml:space="preserve"> of these end users is crucial for device manufacturers, distributors, and investors aiming to optimize go-to-market strategies and post-sales support.</w:t>
      </w:r>
    </w:p>
    <w:p w14:paraId="03D98279"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136AD87A">
          <v:rect id="_x0000_i1073" style="width:0;height:1.5pt" o:hralign="center" o:hrstd="t" o:hr="t" fillcolor="#a0a0a0" stroked="f"/>
        </w:pict>
      </w:r>
    </w:p>
    <w:p w14:paraId="4A6F0757"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1. Hospitals</w:t>
      </w:r>
    </w:p>
    <w:p w14:paraId="207974F7"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Hospitals</w:t>
      </w:r>
      <w:r w:rsidRPr="00FF4E3D">
        <w:rPr>
          <w:rFonts w:ascii="Times New Roman" w:eastAsia="Times New Roman" w:hAnsi="Times New Roman" w:cs="Times New Roman"/>
          <w:kern w:val="0"/>
          <w:sz w:val="24"/>
          <w:szCs w:val="24"/>
          <w:lang w:eastAsia="en-IN"/>
          <w14:ligatures w14:val="none"/>
        </w:rPr>
        <w:t xml:space="preserve">—especially tertiary care and teaching hospitals—constitute the </w:t>
      </w:r>
      <w:r w:rsidRPr="00FF4E3D">
        <w:rPr>
          <w:rFonts w:ascii="Times New Roman" w:eastAsia="Times New Roman" w:hAnsi="Times New Roman" w:cs="Times New Roman"/>
          <w:b/>
          <w:bCs/>
          <w:kern w:val="0"/>
          <w:sz w:val="24"/>
          <w:szCs w:val="24"/>
          <w:lang w:eastAsia="en-IN"/>
          <w14:ligatures w14:val="none"/>
        </w:rPr>
        <w:t>primary end-user segment</w:t>
      </w:r>
      <w:r w:rsidRPr="00FF4E3D">
        <w:rPr>
          <w:rFonts w:ascii="Times New Roman" w:eastAsia="Times New Roman" w:hAnsi="Times New Roman" w:cs="Times New Roman"/>
          <w:kern w:val="0"/>
          <w:sz w:val="24"/>
          <w:szCs w:val="24"/>
          <w:lang w:eastAsia="en-IN"/>
          <w14:ligatures w14:val="none"/>
        </w:rPr>
        <w:t xml:space="preserve">, accounting for more than </w:t>
      </w:r>
      <w:r w:rsidRPr="00FF4E3D">
        <w:rPr>
          <w:rFonts w:ascii="Times New Roman" w:eastAsia="Times New Roman" w:hAnsi="Times New Roman" w:cs="Times New Roman"/>
          <w:b/>
          <w:bCs/>
          <w:kern w:val="0"/>
          <w:sz w:val="24"/>
          <w:szCs w:val="24"/>
          <w:lang w:eastAsia="en-IN"/>
          <w14:ligatures w14:val="none"/>
        </w:rPr>
        <w:t>60% of global device consumption</w:t>
      </w:r>
      <w:r w:rsidRPr="00FF4E3D">
        <w:rPr>
          <w:rFonts w:ascii="Times New Roman" w:eastAsia="Times New Roman" w:hAnsi="Times New Roman" w:cs="Times New Roman"/>
          <w:kern w:val="0"/>
          <w:sz w:val="24"/>
          <w:szCs w:val="24"/>
          <w:lang w:eastAsia="en-IN"/>
          <w14:ligatures w14:val="none"/>
        </w:rPr>
        <w:t>. Their strength lies in:</w:t>
      </w:r>
    </w:p>
    <w:p w14:paraId="6E88F1D5" w14:textId="77777777" w:rsidR="00FF4E3D" w:rsidRPr="00FF4E3D" w:rsidRDefault="00FF4E3D" w:rsidP="00FF4E3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High surgical volume</w:t>
      </w:r>
    </w:p>
    <w:p w14:paraId="16B26ADF" w14:textId="77777777" w:rsidR="00FF4E3D" w:rsidRPr="00FF4E3D" w:rsidRDefault="00FF4E3D" w:rsidP="00FF4E3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Access to advanced laparoscopic and robotic infrastructure</w:t>
      </w:r>
    </w:p>
    <w:p w14:paraId="55BAB577" w14:textId="77777777" w:rsidR="00FF4E3D" w:rsidRPr="00FF4E3D" w:rsidRDefault="00FF4E3D" w:rsidP="00FF4E3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Availability of multidisciplinary surgical teams</w:t>
      </w:r>
    </w:p>
    <w:p w14:paraId="76D088DE"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Hospitals </w:t>
      </w:r>
      <w:proofErr w:type="spellStart"/>
      <w:r w:rsidRPr="00FF4E3D">
        <w:rPr>
          <w:rFonts w:ascii="Times New Roman" w:eastAsia="Times New Roman" w:hAnsi="Times New Roman" w:cs="Times New Roman"/>
          <w:kern w:val="0"/>
          <w:sz w:val="24"/>
          <w:szCs w:val="24"/>
          <w:lang w:eastAsia="en-IN"/>
          <w14:ligatures w14:val="none"/>
        </w:rPr>
        <w:t>favor</w:t>
      </w:r>
      <w:proofErr w:type="spellEnd"/>
      <w:r w:rsidRPr="00FF4E3D">
        <w:rPr>
          <w:rFonts w:ascii="Times New Roman" w:eastAsia="Times New Roman" w:hAnsi="Times New Roman" w:cs="Times New Roman"/>
          <w:kern w:val="0"/>
          <w:sz w:val="24"/>
          <w:szCs w:val="24"/>
          <w:lang w:eastAsia="en-IN"/>
          <w14:ligatures w14:val="none"/>
        </w:rPr>
        <w:t xml:space="preserve"> manipulators that are </w:t>
      </w:r>
      <w:r w:rsidRPr="00FF4E3D">
        <w:rPr>
          <w:rFonts w:ascii="Times New Roman" w:eastAsia="Times New Roman" w:hAnsi="Times New Roman" w:cs="Times New Roman"/>
          <w:b/>
          <w:bCs/>
          <w:kern w:val="0"/>
          <w:sz w:val="24"/>
          <w:szCs w:val="24"/>
          <w:lang w:eastAsia="en-IN"/>
          <w14:ligatures w14:val="none"/>
        </w:rPr>
        <w:t>multi-functional</w:t>
      </w:r>
      <w:r w:rsidRPr="00FF4E3D">
        <w:rPr>
          <w:rFonts w:ascii="Times New Roman" w:eastAsia="Times New Roman" w:hAnsi="Times New Roman" w:cs="Times New Roman"/>
          <w:kern w:val="0"/>
          <w:sz w:val="24"/>
          <w:szCs w:val="24"/>
          <w:lang w:eastAsia="en-IN"/>
          <w14:ligatures w14:val="none"/>
        </w:rPr>
        <w:t xml:space="preserve">, </w:t>
      </w:r>
      <w:r w:rsidRPr="00FF4E3D">
        <w:rPr>
          <w:rFonts w:ascii="Times New Roman" w:eastAsia="Times New Roman" w:hAnsi="Times New Roman" w:cs="Times New Roman"/>
          <w:b/>
          <w:bCs/>
          <w:kern w:val="0"/>
          <w:sz w:val="24"/>
          <w:szCs w:val="24"/>
          <w:lang w:eastAsia="en-IN"/>
          <w14:ligatures w14:val="none"/>
        </w:rPr>
        <w:t>reusable</w:t>
      </w:r>
      <w:r w:rsidRPr="00FF4E3D">
        <w:rPr>
          <w:rFonts w:ascii="Times New Roman" w:eastAsia="Times New Roman" w:hAnsi="Times New Roman" w:cs="Times New Roman"/>
          <w:kern w:val="0"/>
          <w:sz w:val="24"/>
          <w:szCs w:val="24"/>
          <w:lang w:eastAsia="en-IN"/>
          <w14:ligatures w14:val="none"/>
        </w:rPr>
        <w:t xml:space="preserve">, and </w:t>
      </w:r>
      <w:r w:rsidRPr="00FF4E3D">
        <w:rPr>
          <w:rFonts w:ascii="Times New Roman" w:eastAsia="Times New Roman" w:hAnsi="Times New Roman" w:cs="Times New Roman"/>
          <w:b/>
          <w:bCs/>
          <w:kern w:val="0"/>
          <w:sz w:val="24"/>
          <w:szCs w:val="24"/>
          <w:lang w:eastAsia="en-IN"/>
          <w14:ligatures w14:val="none"/>
        </w:rPr>
        <w:t>compatible with integrated OR systems</w:t>
      </w:r>
      <w:r w:rsidRPr="00FF4E3D">
        <w:rPr>
          <w:rFonts w:ascii="Times New Roman" w:eastAsia="Times New Roman" w:hAnsi="Times New Roman" w:cs="Times New Roman"/>
          <w:kern w:val="0"/>
          <w:sz w:val="24"/>
          <w:szCs w:val="24"/>
          <w:lang w:eastAsia="en-IN"/>
          <w14:ligatures w14:val="none"/>
        </w:rPr>
        <w:t xml:space="preserve">. These institutions often sign multi-year procurement contracts with </w:t>
      </w:r>
      <w:r w:rsidRPr="00FF4E3D">
        <w:rPr>
          <w:rFonts w:ascii="Times New Roman" w:eastAsia="Times New Roman" w:hAnsi="Times New Roman" w:cs="Times New Roman"/>
          <w:kern w:val="0"/>
          <w:sz w:val="24"/>
          <w:szCs w:val="24"/>
          <w:lang w:eastAsia="en-IN"/>
          <w14:ligatures w14:val="none"/>
        </w:rPr>
        <w:lastRenderedPageBreak/>
        <w:t xml:space="preserve">OEMs, </w:t>
      </w:r>
      <w:proofErr w:type="spellStart"/>
      <w:r w:rsidRPr="00FF4E3D">
        <w:rPr>
          <w:rFonts w:ascii="Times New Roman" w:eastAsia="Times New Roman" w:hAnsi="Times New Roman" w:cs="Times New Roman"/>
          <w:kern w:val="0"/>
          <w:sz w:val="24"/>
          <w:szCs w:val="24"/>
          <w:lang w:eastAsia="en-IN"/>
          <w14:ligatures w14:val="none"/>
        </w:rPr>
        <w:t>favoring</w:t>
      </w:r>
      <w:proofErr w:type="spellEnd"/>
      <w:r w:rsidRPr="00FF4E3D">
        <w:rPr>
          <w:rFonts w:ascii="Times New Roman" w:eastAsia="Times New Roman" w:hAnsi="Times New Roman" w:cs="Times New Roman"/>
          <w:kern w:val="0"/>
          <w:sz w:val="24"/>
          <w:szCs w:val="24"/>
          <w:lang w:eastAsia="en-IN"/>
          <w14:ligatures w14:val="none"/>
        </w:rPr>
        <w:t xml:space="preserve"> those who offer </w:t>
      </w:r>
      <w:r w:rsidRPr="00FF4E3D">
        <w:rPr>
          <w:rFonts w:ascii="Times New Roman" w:eastAsia="Times New Roman" w:hAnsi="Times New Roman" w:cs="Times New Roman"/>
          <w:b/>
          <w:bCs/>
          <w:kern w:val="0"/>
          <w:sz w:val="24"/>
          <w:szCs w:val="24"/>
          <w:lang w:eastAsia="en-IN"/>
          <w14:ligatures w14:val="none"/>
        </w:rPr>
        <w:t>training, technical support</w:t>
      </w:r>
      <w:r w:rsidRPr="00FF4E3D">
        <w:rPr>
          <w:rFonts w:ascii="Times New Roman" w:eastAsia="Times New Roman" w:hAnsi="Times New Roman" w:cs="Times New Roman"/>
          <w:kern w:val="0"/>
          <w:sz w:val="24"/>
          <w:szCs w:val="24"/>
          <w:lang w:eastAsia="en-IN"/>
          <w14:ligatures w14:val="none"/>
        </w:rPr>
        <w:t xml:space="preserve">, and </w:t>
      </w:r>
      <w:r w:rsidRPr="00FF4E3D">
        <w:rPr>
          <w:rFonts w:ascii="Times New Roman" w:eastAsia="Times New Roman" w:hAnsi="Times New Roman" w:cs="Times New Roman"/>
          <w:b/>
          <w:bCs/>
          <w:kern w:val="0"/>
          <w:sz w:val="24"/>
          <w:szCs w:val="24"/>
          <w:lang w:eastAsia="en-IN"/>
          <w14:ligatures w14:val="none"/>
        </w:rPr>
        <w:t>regulatory documentation</w:t>
      </w:r>
      <w:r w:rsidRPr="00FF4E3D">
        <w:rPr>
          <w:rFonts w:ascii="Times New Roman" w:eastAsia="Times New Roman" w:hAnsi="Times New Roman" w:cs="Times New Roman"/>
          <w:kern w:val="0"/>
          <w:sz w:val="24"/>
          <w:szCs w:val="24"/>
          <w:lang w:eastAsia="en-IN"/>
          <w14:ligatures w14:val="none"/>
        </w:rPr>
        <w:t>.</w:t>
      </w:r>
    </w:p>
    <w:p w14:paraId="391FA968"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04FF7958">
          <v:rect id="_x0000_i1074" style="width:0;height:1.5pt" o:hralign="center" o:hrstd="t" o:hr="t" fillcolor="#a0a0a0" stroked="f"/>
        </w:pict>
      </w:r>
    </w:p>
    <w:p w14:paraId="0EB2BEE5"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 xml:space="preserve">2. Ambulatory Surgical </w:t>
      </w:r>
      <w:proofErr w:type="spellStart"/>
      <w:r w:rsidRPr="00FF4E3D">
        <w:rPr>
          <w:rFonts w:ascii="Times New Roman" w:eastAsia="Times New Roman" w:hAnsi="Times New Roman" w:cs="Times New Roman"/>
          <w:b/>
          <w:bCs/>
          <w:kern w:val="0"/>
          <w:sz w:val="24"/>
          <w:szCs w:val="24"/>
          <w:lang w:eastAsia="en-IN"/>
          <w14:ligatures w14:val="none"/>
        </w:rPr>
        <w:t>Centers</w:t>
      </w:r>
      <w:proofErr w:type="spellEnd"/>
      <w:r w:rsidRPr="00FF4E3D">
        <w:rPr>
          <w:rFonts w:ascii="Times New Roman" w:eastAsia="Times New Roman" w:hAnsi="Times New Roman" w:cs="Times New Roman"/>
          <w:b/>
          <w:bCs/>
          <w:kern w:val="0"/>
          <w:sz w:val="24"/>
          <w:szCs w:val="24"/>
          <w:lang w:eastAsia="en-IN"/>
          <w14:ligatures w14:val="none"/>
        </w:rPr>
        <w:t xml:space="preserve"> (ASCs)</w:t>
      </w:r>
    </w:p>
    <w:p w14:paraId="7A520EEF"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ASCs</w:t>
      </w:r>
      <w:r w:rsidRPr="00FF4E3D">
        <w:rPr>
          <w:rFonts w:ascii="Times New Roman" w:eastAsia="Times New Roman" w:hAnsi="Times New Roman" w:cs="Times New Roman"/>
          <w:kern w:val="0"/>
          <w:sz w:val="24"/>
          <w:szCs w:val="24"/>
          <w:lang w:eastAsia="en-IN"/>
          <w14:ligatures w14:val="none"/>
        </w:rPr>
        <w:t xml:space="preserve"> are experiencing the fastest growth among end users, driven by:</w:t>
      </w:r>
    </w:p>
    <w:p w14:paraId="3913EC6C" w14:textId="77777777" w:rsidR="00FF4E3D" w:rsidRPr="00FF4E3D" w:rsidRDefault="00FF4E3D" w:rsidP="00FF4E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Rising popularity of </w:t>
      </w:r>
      <w:r w:rsidRPr="00FF4E3D">
        <w:rPr>
          <w:rFonts w:ascii="Times New Roman" w:eastAsia="Times New Roman" w:hAnsi="Times New Roman" w:cs="Times New Roman"/>
          <w:b/>
          <w:bCs/>
          <w:kern w:val="0"/>
          <w:sz w:val="24"/>
          <w:szCs w:val="24"/>
          <w:lang w:eastAsia="en-IN"/>
          <w14:ligatures w14:val="none"/>
        </w:rPr>
        <w:t>outpatient hysterectomy and diagnostic laparoscopy</w:t>
      </w:r>
    </w:p>
    <w:p w14:paraId="4C61BFFA" w14:textId="77777777" w:rsidR="00FF4E3D" w:rsidRPr="00FF4E3D" w:rsidRDefault="00FF4E3D" w:rsidP="00FF4E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Patient preference for </w:t>
      </w:r>
      <w:r w:rsidRPr="00FF4E3D">
        <w:rPr>
          <w:rFonts w:ascii="Times New Roman" w:eastAsia="Times New Roman" w:hAnsi="Times New Roman" w:cs="Times New Roman"/>
          <w:b/>
          <w:bCs/>
          <w:kern w:val="0"/>
          <w:sz w:val="24"/>
          <w:szCs w:val="24"/>
          <w:lang w:eastAsia="en-IN"/>
          <w14:ligatures w14:val="none"/>
        </w:rPr>
        <w:t>cost-effective and quick-recovery options</w:t>
      </w:r>
    </w:p>
    <w:p w14:paraId="5D0EC45E" w14:textId="77777777" w:rsidR="00FF4E3D" w:rsidRPr="00FF4E3D" w:rsidRDefault="00FF4E3D" w:rsidP="00FF4E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E3D">
        <w:rPr>
          <w:rFonts w:ascii="Times New Roman" w:eastAsia="Times New Roman" w:hAnsi="Times New Roman" w:cs="Times New Roman"/>
          <w:kern w:val="0"/>
          <w:sz w:val="24"/>
          <w:szCs w:val="24"/>
          <w:lang w:eastAsia="en-IN"/>
          <w14:ligatures w14:val="none"/>
        </w:rPr>
        <w:t>Favorable</w:t>
      </w:r>
      <w:proofErr w:type="spellEnd"/>
      <w:r w:rsidRPr="00FF4E3D">
        <w:rPr>
          <w:rFonts w:ascii="Times New Roman" w:eastAsia="Times New Roman" w:hAnsi="Times New Roman" w:cs="Times New Roman"/>
          <w:kern w:val="0"/>
          <w:sz w:val="24"/>
          <w:szCs w:val="24"/>
          <w:lang w:eastAsia="en-IN"/>
          <w14:ligatures w14:val="none"/>
        </w:rPr>
        <w:t xml:space="preserve"> </w:t>
      </w:r>
      <w:r w:rsidRPr="00FF4E3D">
        <w:rPr>
          <w:rFonts w:ascii="Times New Roman" w:eastAsia="Times New Roman" w:hAnsi="Times New Roman" w:cs="Times New Roman"/>
          <w:b/>
          <w:bCs/>
          <w:kern w:val="0"/>
          <w:sz w:val="24"/>
          <w:szCs w:val="24"/>
          <w:lang w:eastAsia="en-IN"/>
          <w14:ligatures w14:val="none"/>
        </w:rPr>
        <w:t>reimbursement policies</w:t>
      </w:r>
      <w:r w:rsidRPr="00FF4E3D">
        <w:rPr>
          <w:rFonts w:ascii="Times New Roman" w:eastAsia="Times New Roman" w:hAnsi="Times New Roman" w:cs="Times New Roman"/>
          <w:kern w:val="0"/>
          <w:sz w:val="24"/>
          <w:szCs w:val="24"/>
          <w:lang w:eastAsia="en-IN"/>
          <w14:ligatures w14:val="none"/>
        </w:rPr>
        <w:t xml:space="preserve"> in developed markets like the U.S.</w:t>
      </w:r>
    </w:p>
    <w:p w14:paraId="1A902F3B"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These </w:t>
      </w:r>
      <w:proofErr w:type="spellStart"/>
      <w:r w:rsidRPr="00FF4E3D">
        <w:rPr>
          <w:rFonts w:ascii="Times New Roman" w:eastAsia="Times New Roman" w:hAnsi="Times New Roman" w:cs="Times New Roman"/>
          <w:kern w:val="0"/>
          <w:sz w:val="24"/>
          <w:szCs w:val="24"/>
          <w:lang w:eastAsia="en-IN"/>
          <w14:ligatures w14:val="none"/>
        </w:rPr>
        <w:t>centers</w:t>
      </w:r>
      <w:proofErr w:type="spellEnd"/>
      <w:r w:rsidRPr="00FF4E3D">
        <w:rPr>
          <w:rFonts w:ascii="Times New Roman" w:eastAsia="Times New Roman" w:hAnsi="Times New Roman" w:cs="Times New Roman"/>
          <w:kern w:val="0"/>
          <w:sz w:val="24"/>
          <w:szCs w:val="24"/>
          <w:lang w:eastAsia="en-IN"/>
          <w14:ligatures w14:val="none"/>
        </w:rPr>
        <w:t xml:space="preserve"> seek </w:t>
      </w:r>
      <w:r w:rsidRPr="00FF4E3D">
        <w:rPr>
          <w:rFonts w:ascii="Times New Roman" w:eastAsia="Times New Roman" w:hAnsi="Times New Roman" w:cs="Times New Roman"/>
          <w:b/>
          <w:bCs/>
          <w:kern w:val="0"/>
          <w:sz w:val="24"/>
          <w:szCs w:val="24"/>
          <w:lang w:eastAsia="en-IN"/>
          <w14:ligatures w14:val="none"/>
        </w:rPr>
        <w:t>compact, disposable manipulators</w:t>
      </w:r>
      <w:r w:rsidRPr="00FF4E3D">
        <w:rPr>
          <w:rFonts w:ascii="Times New Roman" w:eastAsia="Times New Roman" w:hAnsi="Times New Roman" w:cs="Times New Roman"/>
          <w:kern w:val="0"/>
          <w:sz w:val="24"/>
          <w:szCs w:val="24"/>
          <w:lang w:eastAsia="en-IN"/>
          <w14:ligatures w14:val="none"/>
        </w:rPr>
        <w:t xml:space="preserve"> that reduce the need for sterilization and allow for fast operating room turnover. ASCs place a premium on </w:t>
      </w:r>
      <w:r w:rsidRPr="00FF4E3D">
        <w:rPr>
          <w:rFonts w:ascii="Times New Roman" w:eastAsia="Times New Roman" w:hAnsi="Times New Roman" w:cs="Times New Roman"/>
          <w:b/>
          <w:bCs/>
          <w:kern w:val="0"/>
          <w:sz w:val="24"/>
          <w:szCs w:val="24"/>
          <w:lang w:eastAsia="en-IN"/>
          <w14:ligatures w14:val="none"/>
        </w:rPr>
        <w:t>cost predictability</w:t>
      </w:r>
      <w:r w:rsidRPr="00FF4E3D">
        <w:rPr>
          <w:rFonts w:ascii="Times New Roman" w:eastAsia="Times New Roman" w:hAnsi="Times New Roman" w:cs="Times New Roman"/>
          <w:kern w:val="0"/>
          <w:sz w:val="24"/>
          <w:szCs w:val="24"/>
          <w:lang w:eastAsia="en-IN"/>
          <w14:ligatures w14:val="none"/>
        </w:rPr>
        <w:t>, often choosing bundled surgical kits with manipulators, cannulas, and tips included.</w:t>
      </w:r>
    </w:p>
    <w:p w14:paraId="28709F2F"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57DEE136">
          <v:rect id="_x0000_i1075" style="width:0;height:1.5pt" o:hralign="center" o:hrstd="t" o:hr="t" fillcolor="#a0a0a0" stroked="f"/>
        </w:pict>
      </w:r>
    </w:p>
    <w:p w14:paraId="0397A31F"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3. Fertility Clinics</w:t>
      </w:r>
    </w:p>
    <w:p w14:paraId="6B5995F4"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Fertility clinics use uterine manipulators less frequently but still rely on them for </w:t>
      </w:r>
      <w:r w:rsidRPr="00FF4E3D">
        <w:rPr>
          <w:rFonts w:ascii="Times New Roman" w:eastAsia="Times New Roman" w:hAnsi="Times New Roman" w:cs="Times New Roman"/>
          <w:b/>
          <w:bCs/>
          <w:kern w:val="0"/>
          <w:sz w:val="24"/>
          <w:szCs w:val="24"/>
          <w:lang w:eastAsia="en-IN"/>
          <w14:ligatures w14:val="none"/>
        </w:rPr>
        <w:t>diagnostic hysteroscopy</w:t>
      </w:r>
      <w:r w:rsidRPr="00FF4E3D">
        <w:rPr>
          <w:rFonts w:ascii="Times New Roman" w:eastAsia="Times New Roman" w:hAnsi="Times New Roman" w:cs="Times New Roman"/>
          <w:kern w:val="0"/>
          <w:sz w:val="24"/>
          <w:szCs w:val="24"/>
          <w:lang w:eastAsia="en-IN"/>
          <w14:ligatures w14:val="none"/>
        </w:rPr>
        <w:t xml:space="preserve">, </w:t>
      </w:r>
      <w:r w:rsidRPr="00FF4E3D">
        <w:rPr>
          <w:rFonts w:ascii="Times New Roman" w:eastAsia="Times New Roman" w:hAnsi="Times New Roman" w:cs="Times New Roman"/>
          <w:b/>
          <w:bCs/>
          <w:kern w:val="0"/>
          <w:sz w:val="24"/>
          <w:szCs w:val="24"/>
          <w:lang w:eastAsia="en-IN"/>
          <w14:ligatures w14:val="none"/>
        </w:rPr>
        <w:t>tubal assessments</w:t>
      </w:r>
      <w:r w:rsidRPr="00FF4E3D">
        <w:rPr>
          <w:rFonts w:ascii="Times New Roman" w:eastAsia="Times New Roman" w:hAnsi="Times New Roman" w:cs="Times New Roman"/>
          <w:kern w:val="0"/>
          <w:sz w:val="24"/>
          <w:szCs w:val="24"/>
          <w:lang w:eastAsia="en-IN"/>
          <w14:ligatures w14:val="none"/>
        </w:rPr>
        <w:t xml:space="preserve">, and </w:t>
      </w:r>
      <w:r w:rsidRPr="00FF4E3D">
        <w:rPr>
          <w:rFonts w:ascii="Times New Roman" w:eastAsia="Times New Roman" w:hAnsi="Times New Roman" w:cs="Times New Roman"/>
          <w:b/>
          <w:bCs/>
          <w:kern w:val="0"/>
          <w:sz w:val="24"/>
          <w:szCs w:val="24"/>
          <w:lang w:eastAsia="en-IN"/>
          <w14:ligatures w14:val="none"/>
        </w:rPr>
        <w:t>surgical interventions for uterine abnormalities</w:t>
      </w:r>
      <w:r w:rsidRPr="00FF4E3D">
        <w:rPr>
          <w:rFonts w:ascii="Times New Roman" w:eastAsia="Times New Roman" w:hAnsi="Times New Roman" w:cs="Times New Roman"/>
          <w:kern w:val="0"/>
          <w:sz w:val="24"/>
          <w:szCs w:val="24"/>
          <w:lang w:eastAsia="en-IN"/>
          <w14:ligatures w14:val="none"/>
        </w:rPr>
        <w:t xml:space="preserve">. This segment values </w:t>
      </w:r>
      <w:r w:rsidRPr="00FF4E3D">
        <w:rPr>
          <w:rFonts w:ascii="Times New Roman" w:eastAsia="Times New Roman" w:hAnsi="Times New Roman" w:cs="Times New Roman"/>
          <w:b/>
          <w:bCs/>
          <w:kern w:val="0"/>
          <w:sz w:val="24"/>
          <w:szCs w:val="24"/>
          <w:lang w:eastAsia="en-IN"/>
          <w14:ligatures w14:val="none"/>
        </w:rPr>
        <w:t>precision, gentleness, and smaller device diameters</w:t>
      </w:r>
      <w:r w:rsidRPr="00FF4E3D">
        <w:rPr>
          <w:rFonts w:ascii="Times New Roman" w:eastAsia="Times New Roman" w:hAnsi="Times New Roman" w:cs="Times New Roman"/>
          <w:kern w:val="0"/>
          <w:sz w:val="24"/>
          <w:szCs w:val="24"/>
          <w:lang w:eastAsia="en-IN"/>
          <w14:ligatures w14:val="none"/>
        </w:rPr>
        <w:t xml:space="preserve"> to minimize patient discomfort and risk of uterine trauma.</w:t>
      </w:r>
    </w:p>
    <w:p w14:paraId="66DAAC99"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Due to the rise in assisted reproductive technology (ART) procedures globally, this segment is expected to see steady demand, particularly in regions such as </w:t>
      </w:r>
      <w:r w:rsidRPr="00FF4E3D">
        <w:rPr>
          <w:rFonts w:ascii="Times New Roman" w:eastAsia="Times New Roman" w:hAnsi="Times New Roman" w:cs="Times New Roman"/>
          <w:b/>
          <w:bCs/>
          <w:kern w:val="0"/>
          <w:sz w:val="24"/>
          <w:szCs w:val="24"/>
          <w:lang w:eastAsia="en-IN"/>
          <w14:ligatures w14:val="none"/>
        </w:rPr>
        <w:t>Asia Pacific</w:t>
      </w:r>
      <w:r w:rsidRPr="00FF4E3D">
        <w:rPr>
          <w:rFonts w:ascii="Times New Roman" w:eastAsia="Times New Roman" w:hAnsi="Times New Roman" w:cs="Times New Roman"/>
          <w:kern w:val="0"/>
          <w:sz w:val="24"/>
          <w:szCs w:val="24"/>
          <w:lang w:eastAsia="en-IN"/>
          <w14:ligatures w14:val="none"/>
        </w:rPr>
        <w:t xml:space="preserve"> and </w:t>
      </w:r>
      <w:r w:rsidRPr="00FF4E3D">
        <w:rPr>
          <w:rFonts w:ascii="Times New Roman" w:eastAsia="Times New Roman" w:hAnsi="Times New Roman" w:cs="Times New Roman"/>
          <w:b/>
          <w:bCs/>
          <w:kern w:val="0"/>
          <w:sz w:val="24"/>
          <w:szCs w:val="24"/>
          <w:lang w:eastAsia="en-IN"/>
          <w14:ligatures w14:val="none"/>
        </w:rPr>
        <w:t>Eastern Europe</w:t>
      </w:r>
      <w:r w:rsidRPr="00FF4E3D">
        <w:rPr>
          <w:rFonts w:ascii="Times New Roman" w:eastAsia="Times New Roman" w:hAnsi="Times New Roman" w:cs="Times New Roman"/>
          <w:kern w:val="0"/>
          <w:sz w:val="24"/>
          <w:szCs w:val="24"/>
          <w:lang w:eastAsia="en-IN"/>
          <w14:ligatures w14:val="none"/>
        </w:rPr>
        <w:t>.</w:t>
      </w:r>
    </w:p>
    <w:p w14:paraId="6E1C4644"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1C72AFF5">
          <v:rect id="_x0000_i1076" style="width:0;height:1.5pt" o:hralign="center" o:hrstd="t" o:hr="t" fillcolor="#a0a0a0" stroked="f"/>
        </w:pict>
      </w:r>
    </w:p>
    <w:p w14:paraId="4DC092FE"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 xml:space="preserve">4. Specialty </w:t>
      </w:r>
      <w:proofErr w:type="spellStart"/>
      <w:r w:rsidRPr="00FF4E3D">
        <w:rPr>
          <w:rFonts w:ascii="Times New Roman" w:eastAsia="Times New Roman" w:hAnsi="Times New Roman" w:cs="Times New Roman"/>
          <w:b/>
          <w:bCs/>
          <w:kern w:val="0"/>
          <w:sz w:val="24"/>
          <w:szCs w:val="24"/>
          <w:lang w:eastAsia="en-IN"/>
          <w14:ligatures w14:val="none"/>
        </w:rPr>
        <w:t>Gynecology</w:t>
      </w:r>
      <w:proofErr w:type="spellEnd"/>
      <w:r w:rsidRPr="00FF4E3D">
        <w:rPr>
          <w:rFonts w:ascii="Times New Roman" w:eastAsia="Times New Roman" w:hAnsi="Times New Roman" w:cs="Times New Roman"/>
          <w:b/>
          <w:bCs/>
          <w:kern w:val="0"/>
          <w:sz w:val="24"/>
          <w:szCs w:val="24"/>
          <w:lang w:eastAsia="en-IN"/>
          <w14:ligatures w14:val="none"/>
        </w:rPr>
        <w:t xml:space="preserve"> </w:t>
      </w:r>
      <w:proofErr w:type="spellStart"/>
      <w:r w:rsidRPr="00FF4E3D">
        <w:rPr>
          <w:rFonts w:ascii="Times New Roman" w:eastAsia="Times New Roman" w:hAnsi="Times New Roman" w:cs="Times New Roman"/>
          <w:b/>
          <w:bCs/>
          <w:kern w:val="0"/>
          <w:sz w:val="24"/>
          <w:szCs w:val="24"/>
          <w:lang w:eastAsia="en-IN"/>
          <w14:ligatures w14:val="none"/>
        </w:rPr>
        <w:t>Centers</w:t>
      </w:r>
      <w:proofErr w:type="spellEnd"/>
    </w:p>
    <w:p w14:paraId="6FD3F083"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These include independent women's health clinics,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oncology </w:t>
      </w:r>
      <w:proofErr w:type="spellStart"/>
      <w:r w:rsidRPr="00FF4E3D">
        <w:rPr>
          <w:rFonts w:ascii="Times New Roman" w:eastAsia="Times New Roman" w:hAnsi="Times New Roman" w:cs="Times New Roman"/>
          <w:kern w:val="0"/>
          <w:sz w:val="24"/>
          <w:szCs w:val="24"/>
          <w:lang w:eastAsia="en-IN"/>
          <w14:ligatures w14:val="none"/>
        </w:rPr>
        <w:t>centers</w:t>
      </w:r>
      <w:proofErr w:type="spellEnd"/>
      <w:r w:rsidRPr="00FF4E3D">
        <w:rPr>
          <w:rFonts w:ascii="Times New Roman" w:eastAsia="Times New Roman" w:hAnsi="Times New Roman" w:cs="Times New Roman"/>
          <w:kern w:val="0"/>
          <w:sz w:val="24"/>
          <w:szCs w:val="24"/>
          <w:lang w:eastAsia="en-IN"/>
          <w14:ligatures w14:val="none"/>
        </w:rPr>
        <w:t xml:space="preserve">, and mobile surgical units. Their adoption patterns vary widely based on procedural focus and funding models. They often opt for </w:t>
      </w:r>
      <w:r w:rsidRPr="00FF4E3D">
        <w:rPr>
          <w:rFonts w:ascii="Times New Roman" w:eastAsia="Times New Roman" w:hAnsi="Times New Roman" w:cs="Times New Roman"/>
          <w:b/>
          <w:bCs/>
          <w:kern w:val="0"/>
          <w:sz w:val="24"/>
          <w:szCs w:val="24"/>
          <w:lang w:eastAsia="en-IN"/>
          <w14:ligatures w14:val="none"/>
        </w:rPr>
        <w:t>portable, easy-to-operate systems</w:t>
      </w:r>
      <w:r w:rsidRPr="00FF4E3D">
        <w:rPr>
          <w:rFonts w:ascii="Times New Roman" w:eastAsia="Times New Roman" w:hAnsi="Times New Roman" w:cs="Times New Roman"/>
          <w:kern w:val="0"/>
          <w:sz w:val="24"/>
          <w:szCs w:val="24"/>
          <w:lang w:eastAsia="en-IN"/>
          <w14:ligatures w14:val="none"/>
        </w:rPr>
        <w:t xml:space="preserve"> that require minimal ancillary equipment.</w:t>
      </w:r>
    </w:p>
    <w:p w14:paraId="30BED46A"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 xml:space="preserve">Strategic foresight indicates that expanding access to high-quality, mid-tier manipulators in these </w:t>
      </w:r>
      <w:proofErr w:type="spellStart"/>
      <w:r w:rsidRPr="00FF4E3D">
        <w:rPr>
          <w:rFonts w:ascii="Times New Roman" w:eastAsia="Times New Roman" w:hAnsi="Times New Roman" w:cs="Times New Roman"/>
          <w:i/>
          <w:iCs/>
          <w:kern w:val="0"/>
          <w:sz w:val="24"/>
          <w:szCs w:val="24"/>
          <w:lang w:eastAsia="en-IN"/>
          <w14:ligatures w14:val="none"/>
        </w:rPr>
        <w:t>centers</w:t>
      </w:r>
      <w:proofErr w:type="spellEnd"/>
      <w:r w:rsidRPr="00FF4E3D">
        <w:rPr>
          <w:rFonts w:ascii="Times New Roman" w:eastAsia="Times New Roman" w:hAnsi="Times New Roman" w:cs="Times New Roman"/>
          <w:i/>
          <w:iCs/>
          <w:kern w:val="0"/>
          <w:sz w:val="24"/>
          <w:szCs w:val="24"/>
          <w:lang w:eastAsia="en-IN"/>
          <w14:ligatures w14:val="none"/>
        </w:rPr>
        <w:t xml:space="preserve"> will significantly impact underserved urban and peri-urban areas.</w:t>
      </w:r>
    </w:p>
    <w:p w14:paraId="23E7C60B"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6D50D96">
          <v:rect id="_x0000_i1077" style="width:0;height:1.5pt" o:hralign="center" o:hrstd="t" o:hr="t" fillcolor="#a0a0a0" stroked="f"/>
        </w:pict>
      </w:r>
    </w:p>
    <w:p w14:paraId="0DA55E2E" w14:textId="77777777" w:rsidR="00FF4E3D" w:rsidRPr="00FF4E3D" w:rsidRDefault="00FF4E3D" w:rsidP="00FF4E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4E3D">
        <w:rPr>
          <w:rFonts w:ascii="Times New Roman" w:eastAsia="Times New Roman" w:hAnsi="Times New Roman" w:cs="Times New Roman"/>
          <w:b/>
          <w:bCs/>
          <w:kern w:val="0"/>
          <w:sz w:val="27"/>
          <w:szCs w:val="27"/>
          <w:lang w:eastAsia="en-IN"/>
          <w14:ligatures w14:val="none"/>
        </w:rPr>
        <w:t>Use Case Highlight</w:t>
      </w:r>
    </w:p>
    <w:p w14:paraId="1C1AB772"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A tertiary hospital in Seoul, South Korea integrated a new line of AI-guided uterine manipulators with its robotic surgery system for endometriosis excision procedures. Prior to adoption, average procedure times were 110 minutes. Post-integration, surgeons reported improved uterine exposure and a 20% reduction in operating time. Additionally, sensor-</w:t>
      </w:r>
      <w:r w:rsidRPr="00FF4E3D">
        <w:rPr>
          <w:rFonts w:ascii="Times New Roman" w:eastAsia="Times New Roman" w:hAnsi="Times New Roman" w:cs="Times New Roman"/>
          <w:i/>
          <w:iCs/>
          <w:kern w:val="0"/>
          <w:sz w:val="24"/>
          <w:szCs w:val="24"/>
          <w:lang w:eastAsia="en-IN"/>
          <w14:ligatures w14:val="none"/>
        </w:rPr>
        <w:lastRenderedPageBreak/>
        <w:t>assisted positioning allowed for fewer intraoperative adjustments, minimizing the risk of organ adhesion and bleeding.</w:t>
      </w:r>
    </w:p>
    <w:p w14:paraId="47FC54C0"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This case illustrates how the right uterine manipulation system can not only enhance surgical performance but also contribute to better patient outcomes and lower complication rates in complex procedures.</w:t>
      </w:r>
    </w:p>
    <w:p w14:paraId="364C1667"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As surgical precision and procedural time become key performance metrics, end users are seeking tools that go beyond mechanical motion—</w:t>
      </w:r>
      <w:proofErr w:type="spellStart"/>
      <w:r w:rsidRPr="00FF4E3D">
        <w:rPr>
          <w:rFonts w:ascii="Times New Roman" w:eastAsia="Times New Roman" w:hAnsi="Times New Roman" w:cs="Times New Roman"/>
          <w:i/>
          <w:iCs/>
          <w:kern w:val="0"/>
          <w:sz w:val="24"/>
          <w:szCs w:val="24"/>
          <w:lang w:eastAsia="en-IN"/>
          <w14:ligatures w14:val="none"/>
        </w:rPr>
        <w:t>favoring</w:t>
      </w:r>
      <w:proofErr w:type="spellEnd"/>
      <w:r w:rsidRPr="00FF4E3D">
        <w:rPr>
          <w:rFonts w:ascii="Times New Roman" w:eastAsia="Times New Roman" w:hAnsi="Times New Roman" w:cs="Times New Roman"/>
          <w:i/>
          <w:iCs/>
          <w:kern w:val="0"/>
          <w:sz w:val="24"/>
          <w:szCs w:val="24"/>
          <w:lang w:eastAsia="en-IN"/>
          <w14:ligatures w14:val="none"/>
        </w:rPr>
        <w:t xml:space="preserve"> smart, adaptable, and intuitive systems.</w:t>
      </w:r>
    </w:p>
    <w:p w14:paraId="017C1808" w14:textId="77777777" w:rsidR="00FF4E3D" w:rsidRPr="00FF4E3D" w:rsidRDefault="00FF4E3D" w:rsidP="00FF4E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4E3D">
        <w:rPr>
          <w:rFonts w:ascii="Times New Roman" w:eastAsia="Times New Roman" w:hAnsi="Times New Roman" w:cs="Times New Roman"/>
          <w:b/>
          <w:bCs/>
          <w:kern w:val="0"/>
          <w:sz w:val="27"/>
          <w:szCs w:val="27"/>
          <w:lang w:eastAsia="en-IN"/>
          <w14:ligatures w14:val="none"/>
        </w:rPr>
        <w:t>7. Recent Developments + Opportunities &amp; Restraints</w:t>
      </w:r>
    </w:p>
    <w:p w14:paraId="10B28BC4"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Recent Developments (Last 2 Years)</w:t>
      </w:r>
    </w:p>
    <w:p w14:paraId="2CA8976A"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The uterine manipulation devices market has witnessed a wave of technological progress, regulatory milestones, and strategic collaborations. Below are some of the most impactful developments between 2023 and 2025:</w:t>
      </w:r>
    </w:p>
    <w:p w14:paraId="5AC5837D" w14:textId="77777777" w:rsidR="00FF4E3D" w:rsidRPr="00FF4E3D" w:rsidRDefault="00FF4E3D" w:rsidP="00FF4E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t>CooperSurgical</w:t>
      </w:r>
      <w:proofErr w:type="spellEnd"/>
      <w:r w:rsidRPr="00FF4E3D">
        <w:rPr>
          <w:rFonts w:ascii="Times New Roman" w:eastAsia="Times New Roman" w:hAnsi="Times New Roman" w:cs="Times New Roman"/>
          <w:kern w:val="0"/>
          <w:sz w:val="24"/>
          <w:szCs w:val="24"/>
          <w:lang w:eastAsia="en-IN"/>
          <w14:ligatures w14:val="none"/>
        </w:rPr>
        <w:t xml:space="preserve"> launched a new modular uterine manipulator in 2024 featuring enhanced articulation and integrated suction compatibility for multi-step procedures.</w:t>
      </w:r>
    </w:p>
    <w:p w14:paraId="66524546" w14:textId="77777777" w:rsidR="00FF4E3D" w:rsidRPr="00FF4E3D" w:rsidRDefault="00FF4E3D" w:rsidP="00FF4E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Richard Wolf GmbH</w:t>
      </w:r>
      <w:r w:rsidRPr="00FF4E3D">
        <w:rPr>
          <w:rFonts w:ascii="Times New Roman" w:eastAsia="Times New Roman" w:hAnsi="Times New Roman" w:cs="Times New Roman"/>
          <w:kern w:val="0"/>
          <w:sz w:val="24"/>
          <w:szCs w:val="24"/>
          <w:lang w:eastAsia="en-IN"/>
          <w14:ligatures w14:val="none"/>
        </w:rPr>
        <w:t xml:space="preserve"> unveiled a reusable, ergonomically optimized uterine manipulator system tailored for robotic surgery setups, incorporating smart torque resistance indicators.</w:t>
      </w:r>
    </w:p>
    <w:p w14:paraId="7D3879B9" w14:textId="77777777" w:rsidR="00FF4E3D" w:rsidRPr="00FF4E3D" w:rsidRDefault="00FF4E3D" w:rsidP="00FF4E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t>Gynesonics</w:t>
      </w:r>
      <w:proofErr w:type="spellEnd"/>
      <w:r w:rsidRPr="00FF4E3D">
        <w:rPr>
          <w:rFonts w:ascii="Times New Roman" w:eastAsia="Times New Roman" w:hAnsi="Times New Roman" w:cs="Times New Roman"/>
          <w:b/>
          <w:bCs/>
          <w:kern w:val="0"/>
          <w:sz w:val="24"/>
          <w:szCs w:val="24"/>
          <w:lang w:eastAsia="en-IN"/>
          <w14:ligatures w14:val="none"/>
        </w:rPr>
        <w:t>, Inc.</w:t>
      </w:r>
      <w:r w:rsidRPr="00FF4E3D">
        <w:rPr>
          <w:rFonts w:ascii="Times New Roman" w:eastAsia="Times New Roman" w:hAnsi="Times New Roman" w:cs="Times New Roman"/>
          <w:kern w:val="0"/>
          <w:sz w:val="24"/>
          <w:szCs w:val="24"/>
          <w:lang w:eastAsia="en-IN"/>
          <w14:ligatures w14:val="none"/>
        </w:rPr>
        <w:t xml:space="preserve"> announced a partnership with a European robotics firm to develop AI-enhanced positioning systems for next-gen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procedures, with clinical testing scheduled for late 2025.</w:t>
      </w:r>
    </w:p>
    <w:p w14:paraId="7AA2B29A" w14:textId="77777777" w:rsidR="00FF4E3D" w:rsidRPr="00FF4E3D" w:rsidRDefault="00FF4E3D" w:rsidP="00FF4E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w:t>
      </w:r>
      <w:r w:rsidRPr="00FF4E3D">
        <w:rPr>
          <w:rFonts w:ascii="Times New Roman" w:eastAsia="Times New Roman" w:hAnsi="Times New Roman" w:cs="Times New Roman"/>
          <w:b/>
          <w:bCs/>
          <w:kern w:val="0"/>
          <w:sz w:val="24"/>
          <w:szCs w:val="24"/>
          <w:lang w:eastAsia="en-IN"/>
          <w14:ligatures w14:val="none"/>
        </w:rPr>
        <w:t>U.S. FDA</w:t>
      </w:r>
      <w:r w:rsidRPr="00FF4E3D">
        <w:rPr>
          <w:rFonts w:ascii="Times New Roman" w:eastAsia="Times New Roman" w:hAnsi="Times New Roman" w:cs="Times New Roman"/>
          <w:kern w:val="0"/>
          <w:sz w:val="24"/>
          <w:szCs w:val="24"/>
          <w:lang w:eastAsia="en-IN"/>
          <w14:ligatures w14:val="none"/>
        </w:rPr>
        <w:t xml:space="preserve"> granted 510(k) clearance to a smart, sensor-integrated uterine positioner designed to prevent cervical trauma in laparoscopic surgeries.</w:t>
      </w:r>
    </w:p>
    <w:p w14:paraId="4EAABCA6" w14:textId="77777777" w:rsidR="00FF4E3D" w:rsidRPr="00FF4E3D" w:rsidRDefault="00FF4E3D" w:rsidP="00FF4E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F4E3D">
        <w:rPr>
          <w:rFonts w:ascii="Times New Roman" w:eastAsia="Times New Roman" w:hAnsi="Times New Roman" w:cs="Times New Roman"/>
          <w:b/>
          <w:bCs/>
          <w:kern w:val="0"/>
          <w:sz w:val="24"/>
          <w:szCs w:val="24"/>
          <w:lang w:eastAsia="en-IN"/>
          <w14:ligatures w14:val="none"/>
        </w:rPr>
        <w:t>Hospimedica</w:t>
      </w:r>
      <w:proofErr w:type="spellEnd"/>
      <w:r w:rsidRPr="00FF4E3D">
        <w:rPr>
          <w:rFonts w:ascii="Times New Roman" w:eastAsia="Times New Roman" w:hAnsi="Times New Roman" w:cs="Times New Roman"/>
          <w:b/>
          <w:bCs/>
          <w:kern w:val="0"/>
          <w:sz w:val="24"/>
          <w:szCs w:val="24"/>
          <w:lang w:eastAsia="en-IN"/>
          <w14:ligatures w14:val="none"/>
        </w:rPr>
        <w:t xml:space="preserve"> International Ltd.</w:t>
      </w:r>
      <w:r w:rsidRPr="00FF4E3D">
        <w:rPr>
          <w:rFonts w:ascii="Times New Roman" w:eastAsia="Times New Roman" w:hAnsi="Times New Roman" w:cs="Times New Roman"/>
          <w:kern w:val="0"/>
          <w:sz w:val="24"/>
          <w:szCs w:val="24"/>
          <w:lang w:eastAsia="en-IN"/>
          <w14:ligatures w14:val="none"/>
        </w:rPr>
        <w:t xml:space="preserve"> entered into a public health initiative in Kenya to distribute affordable uterine manipulators across 100+ district hospitals as part of a women's surgical care expansion program.</w:t>
      </w:r>
    </w:p>
    <w:p w14:paraId="457D9E16"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6D877A06">
          <v:rect id="_x0000_i1083" style="width:0;height:1.5pt" o:hralign="center" o:hrstd="t" o:hr="t" fillcolor="#a0a0a0" stroked="f"/>
        </w:pict>
      </w:r>
    </w:p>
    <w:p w14:paraId="7F268D2D"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Opportunities</w:t>
      </w:r>
    </w:p>
    <w:p w14:paraId="0502F9BA" w14:textId="77777777" w:rsidR="00FF4E3D" w:rsidRPr="00FF4E3D" w:rsidRDefault="00FF4E3D" w:rsidP="00FF4E3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Emerging Markets Surge:</w:t>
      </w:r>
      <w:r w:rsidRPr="00FF4E3D">
        <w:rPr>
          <w:rFonts w:ascii="Times New Roman" w:eastAsia="Times New Roman" w:hAnsi="Times New Roman" w:cs="Times New Roman"/>
          <w:kern w:val="0"/>
          <w:sz w:val="24"/>
          <w:szCs w:val="24"/>
          <w:lang w:eastAsia="en-IN"/>
          <w14:ligatures w14:val="none"/>
        </w:rPr>
        <w:t xml:space="preserve"> Rapid surgical infrastructure expansion in </w:t>
      </w:r>
      <w:r w:rsidRPr="00FF4E3D">
        <w:rPr>
          <w:rFonts w:ascii="Times New Roman" w:eastAsia="Times New Roman" w:hAnsi="Times New Roman" w:cs="Times New Roman"/>
          <w:b/>
          <w:bCs/>
          <w:kern w:val="0"/>
          <w:sz w:val="24"/>
          <w:szCs w:val="24"/>
          <w:lang w:eastAsia="en-IN"/>
          <w14:ligatures w14:val="none"/>
        </w:rPr>
        <w:t>South Asia, Latin America, and Sub-Saharan Africa</w:t>
      </w:r>
      <w:r w:rsidRPr="00FF4E3D">
        <w:rPr>
          <w:rFonts w:ascii="Times New Roman" w:eastAsia="Times New Roman" w:hAnsi="Times New Roman" w:cs="Times New Roman"/>
          <w:kern w:val="0"/>
          <w:sz w:val="24"/>
          <w:szCs w:val="24"/>
          <w:lang w:eastAsia="en-IN"/>
          <w14:ligatures w14:val="none"/>
        </w:rPr>
        <w:t xml:space="preserve"> presents vast opportunities for low-cost, high-volume uterine manipulation solutions.</w:t>
      </w:r>
    </w:p>
    <w:p w14:paraId="5E330A24" w14:textId="77777777" w:rsidR="00FF4E3D" w:rsidRPr="00FF4E3D" w:rsidRDefault="00FF4E3D" w:rsidP="00FF4E3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Smart Integration &amp; AI-Driven Precision:</w:t>
      </w:r>
      <w:r w:rsidRPr="00FF4E3D">
        <w:rPr>
          <w:rFonts w:ascii="Times New Roman" w:eastAsia="Times New Roman" w:hAnsi="Times New Roman" w:cs="Times New Roman"/>
          <w:kern w:val="0"/>
          <w:sz w:val="24"/>
          <w:szCs w:val="24"/>
          <w:lang w:eastAsia="en-IN"/>
          <w14:ligatures w14:val="none"/>
        </w:rPr>
        <w:t xml:space="preserve"> Demand is rising for </w:t>
      </w:r>
      <w:r w:rsidRPr="00FF4E3D">
        <w:rPr>
          <w:rFonts w:ascii="Times New Roman" w:eastAsia="Times New Roman" w:hAnsi="Times New Roman" w:cs="Times New Roman"/>
          <w:b/>
          <w:bCs/>
          <w:kern w:val="0"/>
          <w:sz w:val="24"/>
          <w:szCs w:val="24"/>
          <w:lang w:eastAsia="en-IN"/>
          <w14:ligatures w14:val="none"/>
        </w:rPr>
        <w:t>intelligent manipulators</w:t>
      </w:r>
      <w:r w:rsidRPr="00FF4E3D">
        <w:rPr>
          <w:rFonts w:ascii="Times New Roman" w:eastAsia="Times New Roman" w:hAnsi="Times New Roman" w:cs="Times New Roman"/>
          <w:kern w:val="0"/>
          <w:sz w:val="24"/>
          <w:szCs w:val="24"/>
          <w:lang w:eastAsia="en-IN"/>
          <w14:ligatures w14:val="none"/>
        </w:rPr>
        <w:t xml:space="preserve"> that offer real-time feedback, remote guidance, and compatibility with robotic platforms. This niche is particularly lucrative for startups and OEMs focused on </w:t>
      </w:r>
      <w:r w:rsidRPr="00FF4E3D">
        <w:rPr>
          <w:rFonts w:ascii="Times New Roman" w:eastAsia="Times New Roman" w:hAnsi="Times New Roman" w:cs="Times New Roman"/>
          <w:b/>
          <w:bCs/>
          <w:kern w:val="0"/>
          <w:sz w:val="24"/>
          <w:szCs w:val="24"/>
          <w:lang w:eastAsia="en-IN"/>
          <w14:ligatures w14:val="none"/>
        </w:rPr>
        <w:t xml:space="preserve">robotic and sensor-driven </w:t>
      </w:r>
      <w:proofErr w:type="spellStart"/>
      <w:r w:rsidRPr="00FF4E3D">
        <w:rPr>
          <w:rFonts w:ascii="Times New Roman" w:eastAsia="Times New Roman" w:hAnsi="Times New Roman" w:cs="Times New Roman"/>
          <w:b/>
          <w:bCs/>
          <w:kern w:val="0"/>
          <w:sz w:val="24"/>
          <w:szCs w:val="24"/>
          <w:lang w:eastAsia="en-IN"/>
          <w14:ligatures w14:val="none"/>
        </w:rPr>
        <w:t>gynecologic</w:t>
      </w:r>
      <w:proofErr w:type="spellEnd"/>
      <w:r w:rsidRPr="00FF4E3D">
        <w:rPr>
          <w:rFonts w:ascii="Times New Roman" w:eastAsia="Times New Roman" w:hAnsi="Times New Roman" w:cs="Times New Roman"/>
          <w:b/>
          <w:bCs/>
          <w:kern w:val="0"/>
          <w:sz w:val="24"/>
          <w:szCs w:val="24"/>
          <w:lang w:eastAsia="en-IN"/>
          <w14:ligatures w14:val="none"/>
        </w:rPr>
        <w:t xml:space="preserve"> surgery</w:t>
      </w:r>
      <w:r w:rsidRPr="00FF4E3D">
        <w:rPr>
          <w:rFonts w:ascii="Times New Roman" w:eastAsia="Times New Roman" w:hAnsi="Times New Roman" w:cs="Times New Roman"/>
          <w:kern w:val="0"/>
          <w:sz w:val="24"/>
          <w:szCs w:val="24"/>
          <w:lang w:eastAsia="en-IN"/>
          <w14:ligatures w14:val="none"/>
        </w:rPr>
        <w:t>.</w:t>
      </w:r>
    </w:p>
    <w:p w14:paraId="67190268" w14:textId="77777777" w:rsidR="00FF4E3D" w:rsidRPr="00FF4E3D" w:rsidRDefault="00FF4E3D" w:rsidP="00FF4E3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Minimally Invasive Procedure Boom:</w:t>
      </w:r>
      <w:r w:rsidRPr="00FF4E3D">
        <w:rPr>
          <w:rFonts w:ascii="Times New Roman" w:eastAsia="Times New Roman" w:hAnsi="Times New Roman" w:cs="Times New Roman"/>
          <w:kern w:val="0"/>
          <w:sz w:val="24"/>
          <w:szCs w:val="24"/>
          <w:lang w:eastAsia="en-IN"/>
          <w14:ligatures w14:val="none"/>
        </w:rPr>
        <w:t xml:space="preserve"> As healthcare systems shift away from open surgeries, laparoscopic and hysteroscopic interventions are becoming standard. This is driving demand for </w:t>
      </w:r>
      <w:r w:rsidRPr="00FF4E3D">
        <w:rPr>
          <w:rFonts w:ascii="Times New Roman" w:eastAsia="Times New Roman" w:hAnsi="Times New Roman" w:cs="Times New Roman"/>
          <w:b/>
          <w:bCs/>
          <w:kern w:val="0"/>
          <w:sz w:val="24"/>
          <w:szCs w:val="24"/>
          <w:lang w:eastAsia="en-IN"/>
          <w14:ligatures w14:val="none"/>
        </w:rPr>
        <w:t>multifunctional and disposable uterine manipulators</w:t>
      </w:r>
      <w:r w:rsidRPr="00FF4E3D">
        <w:rPr>
          <w:rFonts w:ascii="Times New Roman" w:eastAsia="Times New Roman" w:hAnsi="Times New Roman" w:cs="Times New Roman"/>
          <w:kern w:val="0"/>
          <w:sz w:val="24"/>
          <w:szCs w:val="24"/>
          <w:lang w:eastAsia="en-IN"/>
          <w14:ligatures w14:val="none"/>
        </w:rPr>
        <w:t xml:space="preserve">, especially in </w:t>
      </w:r>
      <w:r w:rsidRPr="00FF4E3D">
        <w:rPr>
          <w:rFonts w:ascii="Times New Roman" w:eastAsia="Times New Roman" w:hAnsi="Times New Roman" w:cs="Times New Roman"/>
          <w:b/>
          <w:bCs/>
          <w:kern w:val="0"/>
          <w:sz w:val="24"/>
          <w:szCs w:val="24"/>
          <w:lang w:eastAsia="en-IN"/>
          <w14:ligatures w14:val="none"/>
        </w:rPr>
        <w:t>ASCs and day-care surgery settings</w:t>
      </w:r>
      <w:r w:rsidRPr="00FF4E3D">
        <w:rPr>
          <w:rFonts w:ascii="Times New Roman" w:eastAsia="Times New Roman" w:hAnsi="Times New Roman" w:cs="Times New Roman"/>
          <w:kern w:val="0"/>
          <w:sz w:val="24"/>
          <w:szCs w:val="24"/>
          <w:lang w:eastAsia="en-IN"/>
          <w14:ligatures w14:val="none"/>
        </w:rPr>
        <w:t>.</w:t>
      </w:r>
    </w:p>
    <w:p w14:paraId="457E4F3C"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lastRenderedPageBreak/>
        <w:pict w14:anchorId="01613C5B">
          <v:rect id="_x0000_i1084" style="width:0;height:1.5pt" o:hralign="center" o:hrstd="t" o:hr="t" fillcolor="#a0a0a0" stroked="f"/>
        </w:pict>
      </w:r>
    </w:p>
    <w:p w14:paraId="19B28984"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Restraints</w:t>
      </w:r>
    </w:p>
    <w:p w14:paraId="715242D3" w14:textId="77777777" w:rsidR="00FF4E3D" w:rsidRPr="00FF4E3D" w:rsidRDefault="00FF4E3D" w:rsidP="00FF4E3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High Capital Cost and Limited Funding Access:</w:t>
      </w:r>
      <w:r w:rsidRPr="00FF4E3D">
        <w:rPr>
          <w:rFonts w:ascii="Times New Roman" w:eastAsia="Times New Roman" w:hAnsi="Times New Roman" w:cs="Times New Roman"/>
          <w:kern w:val="0"/>
          <w:sz w:val="24"/>
          <w:szCs w:val="24"/>
          <w:lang w:eastAsia="en-IN"/>
          <w14:ligatures w14:val="none"/>
        </w:rPr>
        <w:t xml:space="preserve"> Advanced manipulators with robotic compatibility or integrated sensors often come with steep price tags, limiting their reach in </w:t>
      </w:r>
      <w:r w:rsidRPr="00FF4E3D">
        <w:rPr>
          <w:rFonts w:ascii="Times New Roman" w:eastAsia="Times New Roman" w:hAnsi="Times New Roman" w:cs="Times New Roman"/>
          <w:b/>
          <w:bCs/>
          <w:kern w:val="0"/>
          <w:sz w:val="24"/>
          <w:szCs w:val="24"/>
          <w:lang w:eastAsia="en-IN"/>
          <w14:ligatures w14:val="none"/>
        </w:rPr>
        <w:t>price-sensitive markets</w:t>
      </w:r>
      <w:r w:rsidRPr="00FF4E3D">
        <w:rPr>
          <w:rFonts w:ascii="Times New Roman" w:eastAsia="Times New Roman" w:hAnsi="Times New Roman" w:cs="Times New Roman"/>
          <w:kern w:val="0"/>
          <w:sz w:val="24"/>
          <w:szCs w:val="24"/>
          <w:lang w:eastAsia="en-IN"/>
          <w14:ligatures w14:val="none"/>
        </w:rPr>
        <w:t xml:space="preserve"> or </w:t>
      </w:r>
      <w:r w:rsidRPr="00FF4E3D">
        <w:rPr>
          <w:rFonts w:ascii="Times New Roman" w:eastAsia="Times New Roman" w:hAnsi="Times New Roman" w:cs="Times New Roman"/>
          <w:b/>
          <w:bCs/>
          <w:kern w:val="0"/>
          <w:sz w:val="24"/>
          <w:szCs w:val="24"/>
          <w:lang w:eastAsia="en-IN"/>
          <w14:ligatures w14:val="none"/>
        </w:rPr>
        <w:t>smaller clinical settings</w:t>
      </w:r>
      <w:r w:rsidRPr="00FF4E3D">
        <w:rPr>
          <w:rFonts w:ascii="Times New Roman" w:eastAsia="Times New Roman" w:hAnsi="Times New Roman" w:cs="Times New Roman"/>
          <w:kern w:val="0"/>
          <w:sz w:val="24"/>
          <w:szCs w:val="24"/>
          <w:lang w:eastAsia="en-IN"/>
          <w14:ligatures w14:val="none"/>
        </w:rPr>
        <w:t>.</w:t>
      </w:r>
    </w:p>
    <w:p w14:paraId="7BDA897E" w14:textId="77777777" w:rsidR="00FF4E3D" w:rsidRPr="00FF4E3D" w:rsidRDefault="00FF4E3D" w:rsidP="00FF4E3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Lack of Specialized Surgical Training:</w:t>
      </w:r>
      <w:r w:rsidRPr="00FF4E3D">
        <w:rPr>
          <w:rFonts w:ascii="Times New Roman" w:eastAsia="Times New Roman" w:hAnsi="Times New Roman" w:cs="Times New Roman"/>
          <w:kern w:val="0"/>
          <w:sz w:val="24"/>
          <w:szCs w:val="24"/>
          <w:lang w:eastAsia="en-IN"/>
          <w14:ligatures w14:val="none"/>
        </w:rPr>
        <w:t xml:space="preserve"> In many low- and middle-income countries, surgeons are not yet proficient in using manipulators, particularly in </w:t>
      </w:r>
      <w:r w:rsidRPr="00FF4E3D">
        <w:rPr>
          <w:rFonts w:ascii="Times New Roman" w:eastAsia="Times New Roman" w:hAnsi="Times New Roman" w:cs="Times New Roman"/>
          <w:b/>
          <w:bCs/>
          <w:kern w:val="0"/>
          <w:sz w:val="24"/>
          <w:szCs w:val="24"/>
          <w:lang w:eastAsia="en-IN"/>
          <w14:ligatures w14:val="none"/>
        </w:rPr>
        <w:t>complex laparoscopic procedures</w:t>
      </w:r>
      <w:r w:rsidRPr="00FF4E3D">
        <w:rPr>
          <w:rFonts w:ascii="Times New Roman" w:eastAsia="Times New Roman" w:hAnsi="Times New Roman" w:cs="Times New Roman"/>
          <w:kern w:val="0"/>
          <w:sz w:val="24"/>
          <w:szCs w:val="24"/>
          <w:lang w:eastAsia="en-IN"/>
          <w14:ligatures w14:val="none"/>
        </w:rPr>
        <w:t>, which hinders device adoption and optimal usage.</w:t>
      </w:r>
    </w:p>
    <w:p w14:paraId="09D995E5"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0A55326C">
          <v:rect id="_x0000_i1085" style="width:0;height:1.5pt" o:hralign="center" o:hrstd="t" o:hr="t" fillcolor="#a0a0a0" stroked="f"/>
        </w:pict>
      </w:r>
    </w:p>
    <w:p w14:paraId="3CB45861" w14:textId="00752C39" w:rsid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i/>
          <w:iCs/>
          <w:kern w:val="0"/>
          <w:sz w:val="24"/>
          <w:szCs w:val="24"/>
          <w:lang w:eastAsia="en-IN"/>
          <w14:ligatures w14:val="none"/>
        </w:rPr>
        <w:t>Inferred Outlook: OEMs that offer modular pricing, training bundles, and regional customization will be better positioned to overcome adoption barriers and win in emerging territories.</w:t>
      </w:r>
    </w:p>
    <w:p w14:paraId="1E02F6EB" w14:textId="77777777" w:rsidR="00FF4E3D" w:rsidRPr="00FF4E3D" w:rsidRDefault="00FF4E3D" w:rsidP="00FF4E3D">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FF4E3D">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72C74A1E"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5A64057A">
          <v:rect id="_x0000_i1089" style="width:0;height:1.5pt" o:hralign="center" o:hrstd="t" o:hr="t" fillcolor="#a0a0a0" stroked="f"/>
        </w:pict>
      </w:r>
    </w:p>
    <w:p w14:paraId="62735C4E"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A.1. Report Title (Long-Form)</w:t>
      </w:r>
    </w:p>
    <w:p w14:paraId="7EA8FC77"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 xml:space="preserve">Uterine Manipulation Devices Market </w:t>
      </w:r>
      <w:proofErr w:type="gramStart"/>
      <w:r w:rsidRPr="00FF4E3D">
        <w:rPr>
          <w:rFonts w:ascii="Times New Roman" w:eastAsia="Times New Roman" w:hAnsi="Times New Roman" w:cs="Times New Roman"/>
          <w:b/>
          <w:bCs/>
          <w:kern w:val="0"/>
          <w:sz w:val="24"/>
          <w:szCs w:val="24"/>
          <w:lang w:eastAsia="en-IN"/>
          <w14:ligatures w14:val="none"/>
        </w:rPr>
        <w:t>By</w:t>
      </w:r>
      <w:proofErr w:type="gramEnd"/>
      <w:r w:rsidRPr="00FF4E3D">
        <w:rPr>
          <w:rFonts w:ascii="Times New Roman" w:eastAsia="Times New Roman" w:hAnsi="Times New Roman" w:cs="Times New Roman"/>
          <w:b/>
          <w:bCs/>
          <w:kern w:val="0"/>
          <w:sz w:val="24"/>
          <w:szCs w:val="24"/>
          <w:lang w:eastAsia="en-IN"/>
          <w14:ligatures w14:val="none"/>
        </w:rPr>
        <w:t xml:space="preserve"> Product Type (Uterine Manipulators, Uterine Elevators, Uterine Positioners, Accessories); By Application (Laparoscopic Hysterectomy, Myomectomy, Endometriosis Treatment, Tubal Procedures, Diagnostics); By End User (Hospitals, ASCs, Fertility Clinics, Specialty </w:t>
      </w:r>
      <w:proofErr w:type="spellStart"/>
      <w:r w:rsidRPr="00FF4E3D">
        <w:rPr>
          <w:rFonts w:ascii="Times New Roman" w:eastAsia="Times New Roman" w:hAnsi="Times New Roman" w:cs="Times New Roman"/>
          <w:b/>
          <w:bCs/>
          <w:kern w:val="0"/>
          <w:sz w:val="24"/>
          <w:szCs w:val="24"/>
          <w:lang w:eastAsia="en-IN"/>
          <w14:ligatures w14:val="none"/>
        </w:rPr>
        <w:t>Gynecology</w:t>
      </w:r>
      <w:proofErr w:type="spellEnd"/>
      <w:r w:rsidRPr="00FF4E3D">
        <w:rPr>
          <w:rFonts w:ascii="Times New Roman" w:eastAsia="Times New Roman" w:hAnsi="Times New Roman" w:cs="Times New Roman"/>
          <w:b/>
          <w:bCs/>
          <w:kern w:val="0"/>
          <w:sz w:val="24"/>
          <w:szCs w:val="24"/>
          <w:lang w:eastAsia="en-IN"/>
          <w14:ligatures w14:val="none"/>
        </w:rPr>
        <w:t xml:space="preserve"> </w:t>
      </w:r>
      <w:proofErr w:type="spellStart"/>
      <w:r w:rsidRPr="00FF4E3D">
        <w:rPr>
          <w:rFonts w:ascii="Times New Roman" w:eastAsia="Times New Roman" w:hAnsi="Times New Roman" w:cs="Times New Roman"/>
          <w:b/>
          <w:bCs/>
          <w:kern w:val="0"/>
          <w:sz w:val="24"/>
          <w:szCs w:val="24"/>
          <w:lang w:eastAsia="en-IN"/>
          <w14:ligatures w14:val="none"/>
        </w:rPr>
        <w:t>Centers</w:t>
      </w:r>
      <w:proofErr w:type="spellEnd"/>
      <w:r w:rsidRPr="00FF4E3D">
        <w:rPr>
          <w:rFonts w:ascii="Times New Roman" w:eastAsia="Times New Roman" w:hAnsi="Times New Roman" w:cs="Times New Roman"/>
          <w:b/>
          <w:bCs/>
          <w:kern w:val="0"/>
          <w:sz w:val="24"/>
          <w:szCs w:val="24"/>
          <w:lang w:eastAsia="en-IN"/>
          <w14:ligatures w14:val="none"/>
        </w:rPr>
        <w:t>); By Geography, Segment Revenue Estimation, Forecast, 2024–2030.</w:t>
      </w:r>
    </w:p>
    <w:p w14:paraId="33EA6328"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4A32ECCA">
          <v:rect id="_x0000_i1090" style="width:0;height:1.5pt" o:hralign="center" o:hrstd="t" o:hr="t" fillcolor="#a0a0a0" stroked="f"/>
        </w:pict>
      </w:r>
    </w:p>
    <w:p w14:paraId="41EACE2C"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A.2. Market Name in Lowercase Format</w:t>
      </w:r>
    </w:p>
    <w:p w14:paraId="67F44340"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uterine manipulation devices market</w:t>
      </w:r>
    </w:p>
    <w:p w14:paraId="20C4E337"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1EB2E890">
          <v:rect id="_x0000_i1091" style="width:0;height:1.5pt" o:hralign="center" o:hrstd="t" o:hr="t" fillcolor="#a0a0a0" stroked="f"/>
        </w:pict>
      </w:r>
    </w:p>
    <w:p w14:paraId="3C4D7D36"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A.3. Market Title with Size (Capitalized)</w:t>
      </w:r>
    </w:p>
    <w:p w14:paraId="03C95E5B"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Uterine Manipulation Devices Market Size ($1.33 Billion) 2030</w:t>
      </w:r>
    </w:p>
    <w:p w14:paraId="5F358573"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5090945C">
          <v:rect id="_x0000_i1092" style="width:0;height:1.5pt" o:hralign="center" o:hrstd="t" o:hr="t" fillcolor="#a0a0a0" stroked="f"/>
        </w:pict>
      </w:r>
    </w:p>
    <w:p w14:paraId="234D760E"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B. Report Coverage Table</w:t>
      </w:r>
    </w:p>
    <w:tbl>
      <w:tblPr>
        <w:tblStyle w:val="TableGrid"/>
        <w:tblW w:w="0" w:type="auto"/>
        <w:tblLook w:val="04A0" w:firstRow="1" w:lastRow="0" w:firstColumn="1" w:lastColumn="0" w:noHBand="0" w:noVBand="1"/>
      </w:tblPr>
      <w:tblGrid>
        <w:gridCol w:w="2270"/>
        <w:gridCol w:w="6746"/>
      </w:tblGrid>
      <w:tr w:rsidR="00FF4E3D" w:rsidRPr="00FF4E3D" w14:paraId="227E3688" w14:textId="77777777" w:rsidTr="00FF4E3D">
        <w:tc>
          <w:tcPr>
            <w:tcW w:w="0" w:type="auto"/>
            <w:hideMark/>
          </w:tcPr>
          <w:p w14:paraId="6DB6B26D" w14:textId="77777777" w:rsidR="00FF4E3D" w:rsidRPr="00FF4E3D" w:rsidRDefault="00FF4E3D" w:rsidP="00FF4E3D">
            <w:pPr>
              <w:jc w:val="center"/>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14E7FA68" w14:textId="77777777" w:rsidR="00FF4E3D" w:rsidRPr="00FF4E3D" w:rsidRDefault="00FF4E3D" w:rsidP="00FF4E3D">
            <w:pPr>
              <w:jc w:val="center"/>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Details</w:t>
            </w:r>
          </w:p>
        </w:tc>
      </w:tr>
      <w:tr w:rsidR="00FF4E3D" w:rsidRPr="00FF4E3D" w14:paraId="47D75DB2" w14:textId="77777777" w:rsidTr="00FF4E3D">
        <w:tc>
          <w:tcPr>
            <w:tcW w:w="0" w:type="auto"/>
            <w:hideMark/>
          </w:tcPr>
          <w:p w14:paraId="5EFED592"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Forecast Period</w:t>
            </w:r>
          </w:p>
        </w:tc>
        <w:tc>
          <w:tcPr>
            <w:tcW w:w="0" w:type="auto"/>
            <w:hideMark/>
          </w:tcPr>
          <w:p w14:paraId="71543DE5"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2024 – 2030</w:t>
            </w:r>
          </w:p>
        </w:tc>
      </w:tr>
      <w:tr w:rsidR="00FF4E3D" w:rsidRPr="00FF4E3D" w14:paraId="431489EA" w14:textId="77777777" w:rsidTr="00FF4E3D">
        <w:tc>
          <w:tcPr>
            <w:tcW w:w="0" w:type="auto"/>
            <w:hideMark/>
          </w:tcPr>
          <w:p w14:paraId="2C3257E6"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2262CB0E"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USD 0.82 Billion</w:t>
            </w:r>
          </w:p>
        </w:tc>
      </w:tr>
      <w:tr w:rsidR="00FF4E3D" w:rsidRPr="00FF4E3D" w14:paraId="31BD90F4" w14:textId="77777777" w:rsidTr="00FF4E3D">
        <w:tc>
          <w:tcPr>
            <w:tcW w:w="0" w:type="auto"/>
            <w:hideMark/>
          </w:tcPr>
          <w:p w14:paraId="05FBA7D5"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22625758"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USD 1.33 Billion</w:t>
            </w:r>
          </w:p>
        </w:tc>
      </w:tr>
      <w:tr w:rsidR="00FF4E3D" w:rsidRPr="00FF4E3D" w14:paraId="184125EA" w14:textId="77777777" w:rsidTr="00FF4E3D">
        <w:tc>
          <w:tcPr>
            <w:tcW w:w="0" w:type="auto"/>
            <w:hideMark/>
          </w:tcPr>
          <w:p w14:paraId="506EAD24"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Overall Growth Rate (CAGR)</w:t>
            </w:r>
          </w:p>
        </w:tc>
        <w:tc>
          <w:tcPr>
            <w:tcW w:w="0" w:type="auto"/>
            <w:hideMark/>
          </w:tcPr>
          <w:p w14:paraId="40F52960"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8.4% (2024 – 2030)</w:t>
            </w:r>
          </w:p>
        </w:tc>
      </w:tr>
      <w:tr w:rsidR="00FF4E3D" w:rsidRPr="00FF4E3D" w14:paraId="48506787" w14:textId="77777777" w:rsidTr="00FF4E3D">
        <w:tc>
          <w:tcPr>
            <w:tcW w:w="0" w:type="auto"/>
            <w:hideMark/>
          </w:tcPr>
          <w:p w14:paraId="165833EA"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50CC4A6F"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2023</w:t>
            </w:r>
          </w:p>
        </w:tc>
      </w:tr>
      <w:tr w:rsidR="00FF4E3D" w:rsidRPr="00FF4E3D" w14:paraId="3A310BC4" w14:textId="77777777" w:rsidTr="00FF4E3D">
        <w:tc>
          <w:tcPr>
            <w:tcW w:w="0" w:type="auto"/>
            <w:hideMark/>
          </w:tcPr>
          <w:p w14:paraId="4FA092C3"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Historical Data</w:t>
            </w:r>
          </w:p>
        </w:tc>
        <w:tc>
          <w:tcPr>
            <w:tcW w:w="0" w:type="auto"/>
            <w:hideMark/>
          </w:tcPr>
          <w:p w14:paraId="5E2B322F"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2017 – 2021</w:t>
            </w:r>
          </w:p>
        </w:tc>
      </w:tr>
      <w:tr w:rsidR="00FF4E3D" w:rsidRPr="00FF4E3D" w14:paraId="05222DA8" w14:textId="77777777" w:rsidTr="00FF4E3D">
        <w:tc>
          <w:tcPr>
            <w:tcW w:w="0" w:type="auto"/>
            <w:hideMark/>
          </w:tcPr>
          <w:p w14:paraId="069D3E1D"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Unit</w:t>
            </w:r>
          </w:p>
        </w:tc>
        <w:tc>
          <w:tcPr>
            <w:tcW w:w="0" w:type="auto"/>
            <w:hideMark/>
          </w:tcPr>
          <w:p w14:paraId="5964A531"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USD Million, CAGR (2024 – 2030)</w:t>
            </w:r>
          </w:p>
        </w:tc>
      </w:tr>
      <w:tr w:rsidR="00FF4E3D" w:rsidRPr="00FF4E3D" w14:paraId="3CE6169C" w14:textId="77777777" w:rsidTr="00FF4E3D">
        <w:tc>
          <w:tcPr>
            <w:tcW w:w="0" w:type="auto"/>
            <w:hideMark/>
          </w:tcPr>
          <w:p w14:paraId="0B3E4C3E"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Segmentation</w:t>
            </w:r>
          </w:p>
        </w:tc>
        <w:tc>
          <w:tcPr>
            <w:tcW w:w="0" w:type="auto"/>
            <w:hideMark/>
          </w:tcPr>
          <w:p w14:paraId="6FFFA190"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By Product Type, By Application, By End User, By Geography</w:t>
            </w:r>
          </w:p>
        </w:tc>
      </w:tr>
      <w:tr w:rsidR="00FF4E3D" w:rsidRPr="00FF4E3D" w14:paraId="32B26ADC" w14:textId="77777777" w:rsidTr="00FF4E3D">
        <w:tc>
          <w:tcPr>
            <w:tcW w:w="0" w:type="auto"/>
            <w:hideMark/>
          </w:tcPr>
          <w:p w14:paraId="61FE3DE7"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By Product Type</w:t>
            </w:r>
          </w:p>
        </w:tc>
        <w:tc>
          <w:tcPr>
            <w:tcW w:w="0" w:type="auto"/>
            <w:hideMark/>
          </w:tcPr>
          <w:p w14:paraId="7199C1F3"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Uterine Manipulators, Uterine Elevators, Uterine Positioners, Accessories</w:t>
            </w:r>
          </w:p>
        </w:tc>
      </w:tr>
      <w:tr w:rsidR="00FF4E3D" w:rsidRPr="00FF4E3D" w14:paraId="3E49B570" w14:textId="77777777" w:rsidTr="00FF4E3D">
        <w:tc>
          <w:tcPr>
            <w:tcW w:w="0" w:type="auto"/>
            <w:hideMark/>
          </w:tcPr>
          <w:p w14:paraId="01BA3CD6"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By Application</w:t>
            </w:r>
          </w:p>
        </w:tc>
        <w:tc>
          <w:tcPr>
            <w:tcW w:w="0" w:type="auto"/>
            <w:hideMark/>
          </w:tcPr>
          <w:p w14:paraId="60BC9915"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Laparoscopic Hysterectomy, Myomectomy, Endometriosis Treatment, Tubal Procedures, Diagnostics</w:t>
            </w:r>
          </w:p>
        </w:tc>
      </w:tr>
      <w:tr w:rsidR="00FF4E3D" w:rsidRPr="00FF4E3D" w14:paraId="721DB798" w14:textId="77777777" w:rsidTr="00FF4E3D">
        <w:tc>
          <w:tcPr>
            <w:tcW w:w="0" w:type="auto"/>
            <w:hideMark/>
          </w:tcPr>
          <w:p w14:paraId="2CC26F5E"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By End User</w:t>
            </w:r>
          </w:p>
        </w:tc>
        <w:tc>
          <w:tcPr>
            <w:tcW w:w="0" w:type="auto"/>
            <w:hideMark/>
          </w:tcPr>
          <w:p w14:paraId="3A372F48"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Hospitals, Ambulatory Surgical </w:t>
            </w:r>
            <w:proofErr w:type="spellStart"/>
            <w:r w:rsidRPr="00FF4E3D">
              <w:rPr>
                <w:rFonts w:ascii="Times New Roman" w:eastAsia="Times New Roman" w:hAnsi="Times New Roman" w:cs="Times New Roman"/>
                <w:kern w:val="0"/>
                <w:sz w:val="24"/>
                <w:szCs w:val="24"/>
                <w:lang w:eastAsia="en-IN"/>
                <w14:ligatures w14:val="none"/>
              </w:rPr>
              <w:t>Centers</w:t>
            </w:r>
            <w:proofErr w:type="spellEnd"/>
            <w:r w:rsidRPr="00FF4E3D">
              <w:rPr>
                <w:rFonts w:ascii="Times New Roman" w:eastAsia="Times New Roman" w:hAnsi="Times New Roman" w:cs="Times New Roman"/>
                <w:kern w:val="0"/>
                <w:sz w:val="24"/>
                <w:szCs w:val="24"/>
                <w:lang w:eastAsia="en-IN"/>
                <w14:ligatures w14:val="none"/>
              </w:rPr>
              <w:t xml:space="preserve">, Fertility Clinics, Specialty </w:t>
            </w:r>
            <w:proofErr w:type="spellStart"/>
            <w:r w:rsidRPr="00FF4E3D">
              <w:rPr>
                <w:rFonts w:ascii="Times New Roman" w:eastAsia="Times New Roman" w:hAnsi="Times New Roman" w:cs="Times New Roman"/>
                <w:kern w:val="0"/>
                <w:sz w:val="24"/>
                <w:szCs w:val="24"/>
                <w:lang w:eastAsia="en-IN"/>
                <w14:ligatures w14:val="none"/>
              </w:rPr>
              <w:t>Gynecology</w:t>
            </w:r>
            <w:proofErr w:type="spellEnd"/>
            <w:r w:rsidRPr="00FF4E3D">
              <w:rPr>
                <w:rFonts w:ascii="Times New Roman" w:eastAsia="Times New Roman" w:hAnsi="Times New Roman" w:cs="Times New Roman"/>
                <w:kern w:val="0"/>
                <w:sz w:val="24"/>
                <w:szCs w:val="24"/>
                <w:lang w:eastAsia="en-IN"/>
                <w14:ligatures w14:val="none"/>
              </w:rPr>
              <w:t xml:space="preserve"> </w:t>
            </w:r>
            <w:proofErr w:type="spellStart"/>
            <w:r w:rsidRPr="00FF4E3D">
              <w:rPr>
                <w:rFonts w:ascii="Times New Roman" w:eastAsia="Times New Roman" w:hAnsi="Times New Roman" w:cs="Times New Roman"/>
                <w:kern w:val="0"/>
                <w:sz w:val="24"/>
                <w:szCs w:val="24"/>
                <w:lang w:eastAsia="en-IN"/>
                <w14:ligatures w14:val="none"/>
              </w:rPr>
              <w:t>Centers</w:t>
            </w:r>
            <w:proofErr w:type="spellEnd"/>
          </w:p>
        </w:tc>
      </w:tr>
      <w:tr w:rsidR="00FF4E3D" w:rsidRPr="00FF4E3D" w14:paraId="2A4E4805" w14:textId="77777777" w:rsidTr="00FF4E3D">
        <w:tc>
          <w:tcPr>
            <w:tcW w:w="0" w:type="auto"/>
            <w:hideMark/>
          </w:tcPr>
          <w:p w14:paraId="79192545"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By Region</w:t>
            </w:r>
          </w:p>
        </w:tc>
        <w:tc>
          <w:tcPr>
            <w:tcW w:w="0" w:type="auto"/>
            <w:hideMark/>
          </w:tcPr>
          <w:p w14:paraId="54B7CD5D"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FF4E3D" w:rsidRPr="00FF4E3D" w14:paraId="25181754" w14:textId="77777777" w:rsidTr="00FF4E3D">
        <w:tc>
          <w:tcPr>
            <w:tcW w:w="0" w:type="auto"/>
            <w:hideMark/>
          </w:tcPr>
          <w:p w14:paraId="182DBC7D"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lastRenderedPageBreak/>
              <w:t>Country Scope</w:t>
            </w:r>
          </w:p>
        </w:tc>
        <w:tc>
          <w:tcPr>
            <w:tcW w:w="0" w:type="auto"/>
            <w:hideMark/>
          </w:tcPr>
          <w:p w14:paraId="2DA4C4A1"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U.S., UK, Germany, China, India, Japan, Brazil, South Korea, GCC, South Africa</w:t>
            </w:r>
          </w:p>
        </w:tc>
      </w:tr>
      <w:tr w:rsidR="00FF4E3D" w:rsidRPr="00FF4E3D" w14:paraId="1E8F94FE" w14:textId="77777777" w:rsidTr="00FF4E3D">
        <w:tc>
          <w:tcPr>
            <w:tcW w:w="0" w:type="auto"/>
            <w:hideMark/>
          </w:tcPr>
          <w:p w14:paraId="2843A5E4"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Drivers</w:t>
            </w:r>
          </w:p>
        </w:tc>
        <w:tc>
          <w:tcPr>
            <w:tcW w:w="0" w:type="auto"/>
            <w:hideMark/>
          </w:tcPr>
          <w:p w14:paraId="463FF465"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Rise in Minimally Invasive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Surgeries; Integration with Robotics and AI; Growth in Women's Surgical Health Infrastructure</w:t>
            </w:r>
          </w:p>
        </w:tc>
      </w:tr>
      <w:tr w:rsidR="00FF4E3D" w:rsidRPr="00FF4E3D" w14:paraId="58955F07" w14:textId="77777777" w:rsidTr="00FF4E3D">
        <w:tc>
          <w:tcPr>
            <w:tcW w:w="0" w:type="auto"/>
            <w:hideMark/>
          </w:tcPr>
          <w:p w14:paraId="0553A700"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Customization Option</w:t>
            </w:r>
          </w:p>
        </w:tc>
        <w:tc>
          <w:tcPr>
            <w:tcW w:w="0" w:type="auto"/>
            <w:hideMark/>
          </w:tcPr>
          <w:p w14:paraId="753A4C7D"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Available upon request</w:t>
            </w:r>
          </w:p>
        </w:tc>
      </w:tr>
    </w:tbl>
    <w:p w14:paraId="756B870D"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5598622A">
          <v:rect id="_x0000_i1093" style="width:0;height:1.5pt" o:hralign="center" o:hrstd="t" o:hr="t" fillcolor="#a0a0a0" stroked="f"/>
        </w:pict>
      </w:r>
    </w:p>
    <w:p w14:paraId="3928F310"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C. Top 5 FAQs</w:t>
      </w:r>
    </w:p>
    <w:tbl>
      <w:tblPr>
        <w:tblStyle w:val="TableGrid"/>
        <w:tblW w:w="0" w:type="auto"/>
        <w:tblLook w:val="04A0" w:firstRow="1" w:lastRow="0" w:firstColumn="1" w:lastColumn="0" w:noHBand="0" w:noVBand="1"/>
      </w:tblPr>
      <w:tblGrid>
        <w:gridCol w:w="3907"/>
        <w:gridCol w:w="5109"/>
      </w:tblGrid>
      <w:tr w:rsidR="00FF4E3D" w:rsidRPr="00FF4E3D" w14:paraId="5F05BFC2" w14:textId="77777777" w:rsidTr="00FF4E3D">
        <w:tc>
          <w:tcPr>
            <w:tcW w:w="0" w:type="auto"/>
            <w:hideMark/>
          </w:tcPr>
          <w:p w14:paraId="730171AB" w14:textId="77777777" w:rsidR="00FF4E3D" w:rsidRPr="00FF4E3D" w:rsidRDefault="00FF4E3D" w:rsidP="00FF4E3D">
            <w:pPr>
              <w:jc w:val="center"/>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Question</w:t>
            </w:r>
          </w:p>
        </w:tc>
        <w:tc>
          <w:tcPr>
            <w:tcW w:w="0" w:type="auto"/>
            <w:hideMark/>
          </w:tcPr>
          <w:p w14:paraId="1972AA8E" w14:textId="77777777" w:rsidR="00FF4E3D" w:rsidRPr="00FF4E3D" w:rsidRDefault="00FF4E3D" w:rsidP="00FF4E3D">
            <w:pPr>
              <w:jc w:val="center"/>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Answer</w:t>
            </w:r>
          </w:p>
        </w:tc>
      </w:tr>
      <w:tr w:rsidR="00FF4E3D" w:rsidRPr="00FF4E3D" w14:paraId="37E9B44A" w14:textId="77777777" w:rsidTr="00FF4E3D">
        <w:tc>
          <w:tcPr>
            <w:tcW w:w="0" w:type="auto"/>
            <w:hideMark/>
          </w:tcPr>
          <w:p w14:paraId="7A9A5BD3"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How big is the uterine manipulation devices market?</w:t>
            </w:r>
          </w:p>
        </w:tc>
        <w:tc>
          <w:tcPr>
            <w:tcW w:w="0" w:type="auto"/>
            <w:hideMark/>
          </w:tcPr>
          <w:p w14:paraId="0EC1B281"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global uterine manipulation devices market was valued at </w:t>
            </w:r>
            <w:r w:rsidRPr="00FF4E3D">
              <w:rPr>
                <w:rFonts w:ascii="Times New Roman" w:eastAsia="Times New Roman" w:hAnsi="Times New Roman" w:cs="Times New Roman"/>
                <w:b/>
                <w:bCs/>
                <w:kern w:val="0"/>
                <w:sz w:val="24"/>
                <w:szCs w:val="24"/>
                <w:lang w:eastAsia="en-IN"/>
                <w14:ligatures w14:val="none"/>
              </w:rPr>
              <w:t>USD 0.82 billion in 2024</w:t>
            </w:r>
            <w:r w:rsidRPr="00FF4E3D">
              <w:rPr>
                <w:rFonts w:ascii="Times New Roman" w:eastAsia="Times New Roman" w:hAnsi="Times New Roman" w:cs="Times New Roman"/>
                <w:kern w:val="0"/>
                <w:sz w:val="24"/>
                <w:szCs w:val="24"/>
                <w:lang w:eastAsia="en-IN"/>
                <w14:ligatures w14:val="none"/>
              </w:rPr>
              <w:t>.</w:t>
            </w:r>
          </w:p>
        </w:tc>
      </w:tr>
      <w:tr w:rsidR="00FF4E3D" w:rsidRPr="00FF4E3D" w14:paraId="6886D492" w14:textId="77777777" w:rsidTr="00FF4E3D">
        <w:tc>
          <w:tcPr>
            <w:tcW w:w="0" w:type="auto"/>
            <w:hideMark/>
          </w:tcPr>
          <w:p w14:paraId="1BB641EB"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What is the CAGR for uterine manipulation devices during the forecast period?</w:t>
            </w:r>
          </w:p>
        </w:tc>
        <w:tc>
          <w:tcPr>
            <w:tcW w:w="0" w:type="auto"/>
            <w:hideMark/>
          </w:tcPr>
          <w:p w14:paraId="3A0B8F57"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The market is expected to grow at a </w:t>
            </w:r>
            <w:r w:rsidRPr="00FF4E3D">
              <w:rPr>
                <w:rFonts w:ascii="Times New Roman" w:eastAsia="Times New Roman" w:hAnsi="Times New Roman" w:cs="Times New Roman"/>
                <w:b/>
                <w:bCs/>
                <w:kern w:val="0"/>
                <w:sz w:val="24"/>
                <w:szCs w:val="24"/>
                <w:lang w:eastAsia="en-IN"/>
                <w14:ligatures w14:val="none"/>
              </w:rPr>
              <w:t>CAGR of 8.4% from 2024 to 2030</w:t>
            </w:r>
            <w:r w:rsidRPr="00FF4E3D">
              <w:rPr>
                <w:rFonts w:ascii="Times New Roman" w:eastAsia="Times New Roman" w:hAnsi="Times New Roman" w:cs="Times New Roman"/>
                <w:kern w:val="0"/>
                <w:sz w:val="24"/>
                <w:szCs w:val="24"/>
                <w:lang w:eastAsia="en-IN"/>
                <w14:ligatures w14:val="none"/>
              </w:rPr>
              <w:t>.</w:t>
            </w:r>
          </w:p>
        </w:tc>
      </w:tr>
      <w:tr w:rsidR="00FF4E3D" w:rsidRPr="00FF4E3D" w14:paraId="7DDAA6C1" w14:textId="77777777" w:rsidTr="00FF4E3D">
        <w:tc>
          <w:tcPr>
            <w:tcW w:w="0" w:type="auto"/>
            <w:hideMark/>
          </w:tcPr>
          <w:p w14:paraId="1795C852"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Who are the major players in the uterine manipulation devices market?</w:t>
            </w:r>
          </w:p>
        </w:tc>
        <w:tc>
          <w:tcPr>
            <w:tcW w:w="0" w:type="auto"/>
            <w:hideMark/>
          </w:tcPr>
          <w:p w14:paraId="6832BF1D"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Leading players include </w:t>
            </w:r>
            <w:proofErr w:type="spellStart"/>
            <w:r w:rsidRPr="00FF4E3D">
              <w:rPr>
                <w:rFonts w:ascii="Times New Roman" w:eastAsia="Times New Roman" w:hAnsi="Times New Roman" w:cs="Times New Roman"/>
                <w:b/>
                <w:bCs/>
                <w:kern w:val="0"/>
                <w:sz w:val="24"/>
                <w:szCs w:val="24"/>
                <w:lang w:eastAsia="en-IN"/>
                <w14:ligatures w14:val="none"/>
              </w:rPr>
              <w:t>CooperSurgical</w:t>
            </w:r>
            <w:proofErr w:type="spellEnd"/>
            <w:r w:rsidRPr="00FF4E3D">
              <w:rPr>
                <w:rFonts w:ascii="Times New Roman" w:eastAsia="Times New Roman" w:hAnsi="Times New Roman" w:cs="Times New Roman"/>
                <w:b/>
                <w:bCs/>
                <w:kern w:val="0"/>
                <w:sz w:val="24"/>
                <w:szCs w:val="24"/>
                <w:lang w:eastAsia="en-IN"/>
                <w14:ligatures w14:val="none"/>
              </w:rPr>
              <w:t xml:space="preserve">, Karl Storz, Richard Wolf, </w:t>
            </w:r>
            <w:proofErr w:type="spellStart"/>
            <w:r w:rsidRPr="00FF4E3D">
              <w:rPr>
                <w:rFonts w:ascii="Times New Roman" w:eastAsia="Times New Roman" w:hAnsi="Times New Roman" w:cs="Times New Roman"/>
                <w:b/>
                <w:bCs/>
                <w:kern w:val="0"/>
                <w:sz w:val="24"/>
                <w:szCs w:val="24"/>
                <w:lang w:eastAsia="en-IN"/>
                <w14:ligatures w14:val="none"/>
              </w:rPr>
              <w:t>Gynesonics</w:t>
            </w:r>
            <w:proofErr w:type="spellEnd"/>
            <w:r w:rsidRPr="00FF4E3D">
              <w:rPr>
                <w:rFonts w:ascii="Times New Roman" w:eastAsia="Times New Roman" w:hAnsi="Times New Roman" w:cs="Times New Roman"/>
                <w:b/>
                <w:bCs/>
                <w:kern w:val="0"/>
                <w:sz w:val="24"/>
                <w:szCs w:val="24"/>
                <w:lang w:eastAsia="en-IN"/>
                <w14:ligatures w14:val="none"/>
              </w:rPr>
              <w:t xml:space="preserve">, and </w:t>
            </w:r>
            <w:proofErr w:type="spellStart"/>
            <w:r w:rsidRPr="00FF4E3D">
              <w:rPr>
                <w:rFonts w:ascii="Times New Roman" w:eastAsia="Times New Roman" w:hAnsi="Times New Roman" w:cs="Times New Roman"/>
                <w:b/>
                <w:bCs/>
                <w:kern w:val="0"/>
                <w:sz w:val="24"/>
                <w:szCs w:val="24"/>
                <w:lang w:eastAsia="en-IN"/>
                <w14:ligatures w14:val="none"/>
              </w:rPr>
              <w:t>Hospimedica</w:t>
            </w:r>
            <w:proofErr w:type="spellEnd"/>
            <w:r w:rsidRPr="00FF4E3D">
              <w:rPr>
                <w:rFonts w:ascii="Times New Roman" w:eastAsia="Times New Roman" w:hAnsi="Times New Roman" w:cs="Times New Roman"/>
                <w:kern w:val="0"/>
                <w:sz w:val="24"/>
                <w:szCs w:val="24"/>
                <w:lang w:eastAsia="en-IN"/>
                <w14:ligatures w14:val="none"/>
              </w:rPr>
              <w:t>.</w:t>
            </w:r>
          </w:p>
        </w:tc>
      </w:tr>
      <w:tr w:rsidR="00FF4E3D" w:rsidRPr="00FF4E3D" w14:paraId="2B739543" w14:textId="77777777" w:rsidTr="00FF4E3D">
        <w:tc>
          <w:tcPr>
            <w:tcW w:w="0" w:type="auto"/>
            <w:hideMark/>
          </w:tcPr>
          <w:p w14:paraId="483C378B"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Which region dominates the uterine manipulation devices market?</w:t>
            </w:r>
          </w:p>
        </w:tc>
        <w:tc>
          <w:tcPr>
            <w:tcW w:w="0" w:type="auto"/>
            <w:hideMark/>
          </w:tcPr>
          <w:p w14:paraId="492BAC08"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North America</w:t>
            </w:r>
            <w:r w:rsidRPr="00FF4E3D">
              <w:rPr>
                <w:rFonts w:ascii="Times New Roman" w:eastAsia="Times New Roman" w:hAnsi="Times New Roman" w:cs="Times New Roman"/>
                <w:kern w:val="0"/>
                <w:sz w:val="24"/>
                <w:szCs w:val="24"/>
                <w:lang w:eastAsia="en-IN"/>
                <w14:ligatures w14:val="none"/>
              </w:rPr>
              <w:t xml:space="preserve"> leads due to advanced surgical infrastructure and high adoption of robotic-assisted </w:t>
            </w:r>
            <w:proofErr w:type="spellStart"/>
            <w:r w:rsidRPr="00FF4E3D">
              <w:rPr>
                <w:rFonts w:ascii="Times New Roman" w:eastAsia="Times New Roman" w:hAnsi="Times New Roman" w:cs="Times New Roman"/>
                <w:kern w:val="0"/>
                <w:sz w:val="24"/>
                <w:szCs w:val="24"/>
                <w:lang w:eastAsia="en-IN"/>
                <w14:ligatures w14:val="none"/>
              </w:rPr>
              <w:t>gynecology</w:t>
            </w:r>
            <w:proofErr w:type="spellEnd"/>
            <w:r w:rsidRPr="00FF4E3D">
              <w:rPr>
                <w:rFonts w:ascii="Times New Roman" w:eastAsia="Times New Roman" w:hAnsi="Times New Roman" w:cs="Times New Roman"/>
                <w:kern w:val="0"/>
                <w:sz w:val="24"/>
                <w:szCs w:val="24"/>
                <w:lang w:eastAsia="en-IN"/>
                <w14:ligatures w14:val="none"/>
              </w:rPr>
              <w:t>.</w:t>
            </w:r>
          </w:p>
        </w:tc>
      </w:tr>
      <w:tr w:rsidR="00FF4E3D" w:rsidRPr="00FF4E3D" w14:paraId="42797131" w14:textId="77777777" w:rsidTr="00FF4E3D">
        <w:tc>
          <w:tcPr>
            <w:tcW w:w="0" w:type="auto"/>
            <w:hideMark/>
          </w:tcPr>
          <w:p w14:paraId="0C31E377"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What factors are driving the uterine manipulation devices market?</w:t>
            </w:r>
          </w:p>
        </w:tc>
        <w:tc>
          <w:tcPr>
            <w:tcW w:w="0" w:type="auto"/>
            <w:hideMark/>
          </w:tcPr>
          <w:p w14:paraId="70F00194" w14:textId="77777777" w:rsidR="00FF4E3D" w:rsidRPr="00FF4E3D" w:rsidRDefault="00FF4E3D" w:rsidP="00FF4E3D">
            <w:pPr>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Growth is </w:t>
            </w:r>
            <w:proofErr w:type="spellStart"/>
            <w:r w:rsidRPr="00FF4E3D">
              <w:rPr>
                <w:rFonts w:ascii="Times New Roman" w:eastAsia="Times New Roman" w:hAnsi="Times New Roman" w:cs="Times New Roman"/>
                <w:kern w:val="0"/>
                <w:sz w:val="24"/>
                <w:szCs w:val="24"/>
                <w:lang w:eastAsia="en-IN"/>
                <w14:ligatures w14:val="none"/>
              </w:rPr>
              <w:t>fueled</w:t>
            </w:r>
            <w:proofErr w:type="spellEnd"/>
            <w:r w:rsidRPr="00FF4E3D">
              <w:rPr>
                <w:rFonts w:ascii="Times New Roman" w:eastAsia="Times New Roman" w:hAnsi="Times New Roman" w:cs="Times New Roman"/>
                <w:kern w:val="0"/>
                <w:sz w:val="24"/>
                <w:szCs w:val="24"/>
                <w:lang w:eastAsia="en-IN"/>
                <w14:ligatures w14:val="none"/>
              </w:rPr>
              <w:t xml:space="preserve"> by </w:t>
            </w:r>
            <w:r w:rsidRPr="00FF4E3D">
              <w:rPr>
                <w:rFonts w:ascii="Times New Roman" w:eastAsia="Times New Roman" w:hAnsi="Times New Roman" w:cs="Times New Roman"/>
                <w:b/>
                <w:bCs/>
                <w:kern w:val="0"/>
                <w:sz w:val="24"/>
                <w:szCs w:val="24"/>
                <w:lang w:eastAsia="en-IN"/>
                <w14:ligatures w14:val="none"/>
              </w:rPr>
              <w:t xml:space="preserve">technology integration, rising surgical volumes, and a shift to outpatient </w:t>
            </w:r>
            <w:proofErr w:type="spellStart"/>
            <w:r w:rsidRPr="00FF4E3D">
              <w:rPr>
                <w:rFonts w:ascii="Times New Roman" w:eastAsia="Times New Roman" w:hAnsi="Times New Roman" w:cs="Times New Roman"/>
                <w:b/>
                <w:bCs/>
                <w:kern w:val="0"/>
                <w:sz w:val="24"/>
                <w:szCs w:val="24"/>
                <w:lang w:eastAsia="en-IN"/>
                <w14:ligatures w14:val="none"/>
              </w:rPr>
              <w:t>gynecologic</w:t>
            </w:r>
            <w:proofErr w:type="spellEnd"/>
            <w:r w:rsidRPr="00FF4E3D">
              <w:rPr>
                <w:rFonts w:ascii="Times New Roman" w:eastAsia="Times New Roman" w:hAnsi="Times New Roman" w:cs="Times New Roman"/>
                <w:b/>
                <w:bCs/>
                <w:kern w:val="0"/>
                <w:sz w:val="24"/>
                <w:szCs w:val="24"/>
                <w:lang w:eastAsia="en-IN"/>
                <w14:ligatures w14:val="none"/>
              </w:rPr>
              <w:t xml:space="preserve"> care</w:t>
            </w:r>
            <w:r w:rsidRPr="00FF4E3D">
              <w:rPr>
                <w:rFonts w:ascii="Times New Roman" w:eastAsia="Times New Roman" w:hAnsi="Times New Roman" w:cs="Times New Roman"/>
                <w:kern w:val="0"/>
                <w:sz w:val="24"/>
                <w:szCs w:val="24"/>
                <w:lang w:eastAsia="en-IN"/>
                <w14:ligatures w14:val="none"/>
              </w:rPr>
              <w:t>.</w:t>
            </w:r>
          </w:p>
        </w:tc>
      </w:tr>
    </w:tbl>
    <w:p w14:paraId="47F84A54"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51FACFCE">
          <v:rect id="_x0000_i1094" style="width:0;height:1.5pt" o:hralign="center" o:hrstd="t" o:hr="t" fillcolor="#a0a0a0" stroked="f"/>
        </w:pict>
      </w:r>
    </w:p>
    <w:p w14:paraId="1B485714"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Segoe UI Emoji" w:eastAsia="Times New Roman" w:hAnsi="Segoe UI Emoji" w:cs="Segoe UI Emoji"/>
          <w:b/>
          <w:bCs/>
          <w:kern w:val="0"/>
          <w:sz w:val="24"/>
          <w:szCs w:val="24"/>
          <w:lang w:eastAsia="en-IN"/>
          <w14:ligatures w14:val="none"/>
        </w:rPr>
        <w:t>🧭</w:t>
      </w:r>
      <w:r w:rsidRPr="00FF4E3D">
        <w:rPr>
          <w:rFonts w:ascii="Times New Roman" w:eastAsia="Times New Roman" w:hAnsi="Times New Roman" w:cs="Times New Roman"/>
          <w:b/>
          <w:bCs/>
          <w:kern w:val="0"/>
          <w:sz w:val="24"/>
          <w:szCs w:val="24"/>
          <w:lang w:eastAsia="en-IN"/>
          <w14:ligatures w14:val="none"/>
        </w:rPr>
        <w:t xml:space="preserve"> D. JSON-LD Schema Markup</w:t>
      </w:r>
    </w:p>
    <w:p w14:paraId="41415695" w14:textId="77777777" w:rsidR="00FF4E3D" w:rsidRPr="00FF4E3D" w:rsidRDefault="00FF4E3D" w:rsidP="00FF4E3D">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FF4E3D">
        <w:rPr>
          <w:rFonts w:ascii="Segoe UI Emoji" w:eastAsia="Times New Roman" w:hAnsi="Segoe UI Emoji" w:cs="Segoe UI Emoji"/>
          <w:b/>
          <w:bCs/>
          <w:kern w:val="0"/>
          <w:sz w:val="20"/>
          <w:szCs w:val="20"/>
          <w:lang w:eastAsia="en-IN"/>
          <w14:ligatures w14:val="none"/>
        </w:rPr>
        <w:t>✅</w:t>
      </w:r>
      <w:r w:rsidRPr="00FF4E3D">
        <w:rPr>
          <w:rFonts w:ascii="Times New Roman" w:eastAsia="Times New Roman" w:hAnsi="Times New Roman" w:cs="Times New Roman"/>
          <w:b/>
          <w:bCs/>
          <w:kern w:val="0"/>
          <w:sz w:val="20"/>
          <w:szCs w:val="20"/>
          <w:lang w:eastAsia="en-IN"/>
          <w14:ligatures w14:val="none"/>
        </w:rPr>
        <w:t xml:space="preserve"> 1. Breadcrumb Schema</w:t>
      </w:r>
    </w:p>
    <w:p w14:paraId="02A37470"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F4E3D">
        <w:rPr>
          <w:rFonts w:ascii="Courier New" w:eastAsia="Times New Roman" w:hAnsi="Courier New" w:cs="Courier New"/>
          <w:kern w:val="0"/>
          <w:sz w:val="20"/>
          <w:szCs w:val="20"/>
          <w:lang w:eastAsia="en-IN"/>
          <w14:ligatures w14:val="none"/>
        </w:rPr>
        <w:t>json</w:t>
      </w:r>
      <w:proofErr w:type="spellEnd"/>
    </w:p>
    <w:p w14:paraId="53B6AC27"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Copy code</w:t>
      </w:r>
    </w:p>
    <w:p w14:paraId="21F7283E"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w:t>
      </w:r>
    </w:p>
    <w:p w14:paraId="21CF955D"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"@context": "https://schema.org",</w:t>
      </w:r>
    </w:p>
    <w:p w14:paraId="33A1C529"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w:t>
      </w:r>
      <w:proofErr w:type="spellStart"/>
      <w:r w:rsidRPr="00FF4E3D">
        <w:rPr>
          <w:rFonts w:ascii="Courier New" w:eastAsia="Times New Roman" w:hAnsi="Courier New" w:cs="Courier New"/>
          <w:kern w:val="0"/>
          <w:sz w:val="20"/>
          <w:szCs w:val="20"/>
          <w:lang w:eastAsia="en-IN"/>
          <w14:ligatures w14:val="none"/>
        </w:rPr>
        <w:t>BreadcrumbList</w:t>
      </w:r>
      <w:proofErr w:type="spellEnd"/>
      <w:r w:rsidRPr="00FF4E3D">
        <w:rPr>
          <w:rFonts w:ascii="Courier New" w:eastAsia="Times New Roman" w:hAnsi="Courier New" w:cs="Courier New"/>
          <w:kern w:val="0"/>
          <w:sz w:val="20"/>
          <w:szCs w:val="20"/>
          <w:lang w:eastAsia="en-IN"/>
          <w14:ligatures w14:val="none"/>
        </w:rPr>
        <w:t>",</w:t>
      </w:r>
    </w:p>
    <w:p w14:paraId="60158E75"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roofErr w:type="spellStart"/>
      <w:r w:rsidRPr="00FF4E3D">
        <w:rPr>
          <w:rFonts w:ascii="Courier New" w:eastAsia="Times New Roman" w:hAnsi="Courier New" w:cs="Courier New"/>
          <w:kern w:val="0"/>
          <w:sz w:val="20"/>
          <w:szCs w:val="20"/>
          <w:lang w:eastAsia="en-IN"/>
          <w14:ligatures w14:val="none"/>
        </w:rPr>
        <w:t>itemListElement</w:t>
      </w:r>
      <w:proofErr w:type="spellEnd"/>
      <w:r w:rsidRPr="00FF4E3D">
        <w:rPr>
          <w:rFonts w:ascii="Courier New" w:eastAsia="Times New Roman" w:hAnsi="Courier New" w:cs="Courier New"/>
          <w:kern w:val="0"/>
          <w:sz w:val="20"/>
          <w:szCs w:val="20"/>
          <w:lang w:eastAsia="en-IN"/>
          <w14:ligatures w14:val="none"/>
        </w:rPr>
        <w:t>": [</w:t>
      </w:r>
    </w:p>
    <w:p w14:paraId="3607132B"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48772B57"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w:t>
      </w:r>
      <w:proofErr w:type="spellStart"/>
      <w:r w:rsidRPr="00FF4E3D">
        <w:rPr>
          <w:rFonts w:ascii="Courier New" w:eastAsia="Times New Roman" w:hAnsi="Courier New" w:cs="Courier New"/>
          <w:kern w:val="0"/>
          <w:sz w:val="20"/>
          <w:szCs w:val="20"/>
          <w:lang w:eastAsia="en-IN"/>
          <w14:ligatures w14:val="none"/>
        </w:rPr>
        <w:t>ListItem</w:t>
      </w:r>
      <w:proofErr w:type="spellEnd"/>
      <w:r w:rsidRPr="00FF4E3D">
        <w:rPr>
          <w:rFonts w:ascii="Courier New" w:eastAsia="Times New Roman" w:hAnsi="Courier New" w:cs="Courier New"/>
          <w:kern w:val="0"/>
          <w:sz w:val="20"/>
          <w:szCs w:val="20"/>
          <w:lang w:eastAsia="en-IN"/>
          <w14:ligatures w14:val="none"/>
        </w:rPr>
        <w:t>",</w:t>
      </w:r>
    </w:p>
    <w:p w14:paraId="1EC696D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"position": 1,</w:t>
      </w:r>
    </w:p>
    <w:p w14:paraId="4394FDE9"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"name": "Home",</w:t>
      </w:r>
    </w:p>
    <w:p w14:paraId="45DDA4A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"item": "https://www.strategicmarketresearch.com/"</w:t>
      </w:r>
    </w:p>
    <w:p w14:paraId="63020EFA"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61058022"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2B118719"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w:t>
      </w:r>
      <w:proofErr w:type="spellStart"/>
      <w:r w:rsidRPr="00FF4E3D">
        <w:rPr>
          <w:rFonts w:ascii="Courier New" w:eastAsia="Times New Roman" w:hAnsi="Courier New" w:cs="Courier New"/>
          <w:kern w:val="0"/>
          <w:sz w:val="20"/>
          <w:szCs w:val="20"/>
          <w:lang w:eastAsia="en-IN"/>
          <w14:ligatures w14:val="none"/>
        </w:rPr>
        <w:t>ListItem</w:t>
      </w:r>
      <w:proofErr w:type="spellEnd"/>
      <w:r w:rsidRPr="00FF4E3D">
        <w:rPr>
          <w:rFonts w:ascii="Courier New" w:eastAsia="Times New Roman" w:hAnsi="Courier New" w:cs="Courier New"/>
          <w:kern w:val="0"/>
          <w:sz w:val="20"/>
          <w:szCs w:val="20"/>
          <w:lang w:eastAsia="en-IN"/>
          <w14:ligatures w14:val="none"/>
        </w:rPr>
        <w:t>",</w:t>
      </w:r>
    </w:p>
    <w:p w14:paraId="5A788F6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"position": 2,</w:t>
      </w:r>
    </w:p>
    <w:p w14:paraId="5E21C9D7" w14:textId="3A3E17A5"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"name": "Healthcare",</w:t>
      </w:r>
    </w:p>
    <w:p w14:paraId="51492721" w14:textId="7F624899"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"item": "https://www.strategicmarketresearch.com/reports/healthcare"</w:t>
      </w:r>
    </w:p>
    <w:p w14:paraId="7E6EF7A6"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021F9345"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10616A3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w:t>
      </w:r>
      <w:proofErr w:type="spellStart"/>
      <w:r w:rsidRPr="00FF4E3D">
        <w:rPr>
          <w:rFonts w:ascii="Courier New" w:eastAsia="Times New Roman" w:hAnsi="Courier New" w:cs="Courier New"/>
          <w:kern w:val="0"/>
          <w:sz w:val="20"/>
          <w:szCs w:val="20"/>
          <w:lang w:eastAsia="en-IN"/>
          <w14:ligatures w14:val="none"/>
        </w:rPr>
        <w:t>ListItem</w:t>
      </w:r>
      <w:proofErr w:type="spellEnd"/>
      <w:r w:rsidRPr="00FF4E3D">
        <w:rPr>
          <w:rFonts w:ascii="Courier New" w:eastAsia="Times New Roman" w:hAnsi="Courier New" w:cs="Courier New"/>
          <w:kern w:val="0"/>
          <w:sz w:val="20"/>
          <w:szCs w:val="20"/>
          <w:lang w:eastAsia="en-IN"/>
          <w14:ligatures w14:val="none"/>
        </w:rPr>
        <w:t>",</w:t>
      </w:r>
    </w:p>
    <w:p w14:paraId="0433FFD9"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"position": 3,</w:t>
      </w:r>
    </w:p>
    <w:p w14:paraId="59EADFBA"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lastRenderedPageBreak/>
        <w:t xml:space="preserve">      "name": "Uterine Manipulation Devices Market Report 2030",</w:t>
      </w:r>
    </w:p>
    <w:p w14:paraId="2295CFBE"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"item": "https://www.strategicmarketresearch.com/market-report/uterine-manipulation-devices"</w:t>
      </w:r>
    </w:p>
    <w:p w14:paraId="684F7873"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4BCCB81B"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07BFC5F8"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w:t>
      </w:r>
    </w:p>
    <w:p w14:paraId="631A6C9F" w14:textId="77777777" w:rsidR="00FF4E3D" w:rsidRPr="00FF4E3D" w:rsidRDefault="00FF4E3D" w:rsidP="00FF4E3D">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FF4E3D">
        <w:rPr>
          <w:rFonts w:ascii="Segoe UI Emoji" w:eastAsia="Times New Roman" w:hAnsi="Segoe UI Emoji" w:cs="Segoe UI Emoji"/>
          <w:b/>
          <w:bCs/>
          <w:kern w:val="0"/>
          <w:sz w:val="20"/>
          <w:szCs w:val="20"/>
          <w:lang w:eastAsia="en-IN"/>
          <w14:ligatures w14:val="none"/>
        </w:rPr>
        <w:t>✅</w:t>
      </w:r>
      <w:r w:rsidRPr="00FF4E3D">
        <w:rPr>
          <w:rFonts w:ascii="Times New Roman" w:eastAsia="Times New Roman" w:hAnsi="Times New Roman" w:cs="Times New Roman"/>
          <w:b/>
          <w:bCs/>
          <w:kern w:val="0"/>
          <w:sz w:val="20"/>
          <w:szCs w:val="20"/>
          <w:lang w:eastAsia="en-IN"/>
          <w14:ligatures w14:val="none"/>
        </w:rPr>
        <w:t xml:space="preserve"> 2. FAQ Schema</w:t>
      </w:r>
    </w:p>
    <w:p w14:paraId="07C5EC1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F4E3D">
        <w:rPr>
          <w:rFonts w:ascii="Courier New" w:eastAsia="Times New Roman" w:hAnsi="Courier New" w:cs="Courier New"/>
          <w:kern w:val="0"/>
          <w:sz w:val="20"/>
          <w:szCs w:val="20"/>
          <w:lang w:eastAsia="en-IN"/>
          <w14:ligatures w14:val="none"/>
        </w:rPr>
        <w:t>json</w:t>
      </w:r>
      <w:proofErr w:type="spellEnd"/>
    </w:p>
    <w:p w14:paraId="4EFE6659"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Copy code</w:t>
      </w:r>
    </w:p>
    <w:p w14:paraId="10A94F2F"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w:t>
      </w:r>
    </w:p>
    <w:p w14:paraId="4A4F724D"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"@context": "https://schema.org",</w:t>
      </w:r>
    </w:p>
    <w:p w14:paraId="64E0BE99"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w:t>
      </w:r>
      <w:proofErr w:type="spellStart"/>
      <w:r w:rsidRPr="00FF4E3D">
        <w:rPr>
          <w:rFonts w:ascii="Courier New" w:eastAsia="Times New Roman" w:hAnsi="Courier New" w:cs="Courier New"/>
          <w:kern w:val="0"/>
          <w:sz w:val="20"/>
          <w:szCs w:val="20"/>
          <w:lang w:eastAsia="en-IN"/>
          <w14:ligatures w14:val="none"/>
        </w:rPr>
        <w:t>FAQPage</w:t>
      </w:r>
      <w:proofErr w:type="spellEnd"/>
      <w:r w:rsidRPr="00FF4E3D">
        <w:rPr>
          <w:rFonts w:ascii="Courier New" w:eastAsia="Times New Roman" w:hAnsi="Courier New" w:cs="Courier New"/>
          <w:kern w:val="0"/>
          <w:sz w:val="20"/>
          <w:szCs w:val="20"/>
          <w:lang w:eastAsia="en-IN"/>
          <w14:ligatures w14:val="none"/>
        </w:rPr>
        <w:t>",</w:t>
      </w:r>
    </w:p>
    <w:p w14:paraId="1CFCF07D"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roofErr w:type="spellStart"/>
      <w:r w:rsidRPr="00FF4E3D">
        <w:rPr>
          <w:rFonts w:ascii="Courier New" w:eastAsia="Times New Roman" w:hAnsi="Courier New" w:cs="Courier New"/>
          <w:kern w:val="0"/>
          <w:sz w:val="20"/>
          <w:szCs w:val="20"/>
          <w:lang w:eastAsia="en-IN"/>
          <w14:ligatures w14:val="none"/>
        </w:rPr>
        <w:t>mainEntity</w:t>
      </w:r>
      <w:proofErr w:type="spellEnd"/>
      <w:r w:rsidRPr="00FF4E3D">
        <w:rPr>
          <w:rFonts w:ascii="Courier New" w:eastAsia="Times New Roman" w:hAnsi="Courier New" w:cs="Courier New"/>
          <w:kern w:val="0"/>
          <w:sz w:val="20"/>
          <w:szCs w:val="20"/>
          <w:lang w:eastAsia="en-IN"/>
          <w14:ligatures w14:val="none"/>
        </w:rPr>
        <w:t>": [</w:t>
      </w:r>
    </w:p>
    <w:p w14:paraId="2EA2BD62"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34482781"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"Question",</w:t>
      </w:r>
    </w:p>
    <w:p w14:paraId="4F203D9B"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"name": "How big is the uterine manipulation devices market?",</w:t>
      </w:r>
    </w:p>
    <w:p w14:paraId="22E83090"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roofErr w:type="spellStart"/>
      <w:r w:rsidRPr="00FF4E3D">
        <w:rPr>
          <w:rFonts w:ascii="Courier New" w:eastAsia="Times New Roman" w:hAnsi="Courier New" w:cs="Courier New"/>
          <w:kern w:val="0"/>
          <w:sz w:val="20"/>
          <w:szCs w:val="20"/>
          <w:lang w:eastAsia="en-IN"/>
          <w14:ligatures w14:val="none"/>
        </w:rPr>
        <w:t>acceptedAnswer</w:t>
      </w:r>
      <w:proofErr w:type="spellEnd"/>
      <w:r w:rsidRPr="00FF4E3D">
        <w:rPr>
          <w:rFonts w:ascii="Courier New" w:eastAsia="Times New Roman" w:hAnsi="Courier New" w:cs="Courier New"/>
          <w:kern w:val="0"/>
          <w:sz w:val="20"/>
          <w:szCs w:val="20"/>
          <w:lang w:eastAsia="en-IN"/>
          <w14:ligatures w14:val="none"/>
        </w:rPr>
        <w:t>": {</w:t>
      </w:r>
    </w:p>
    <w:p w14:paraId="409BC23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"Answer",</w:t>
      </w:r>
    </w:p>
    <w:p w14:paraId="3276201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"text": "The global uterine manipulation devices market was valued at USD 0.82 billion in 2024."</w:t>
      </w:r>
    </w:p>
    <w:p w14:paraId="78B97B46"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7EBB2EBA"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6DFC90FA"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0D52A6F5"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"Question",</w:t>
      </w:r>
    </w:p>
    <w:p w14:paraId="36DBBA47"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"name": "What is the CAGR for uterine manipulation devices during the forecast period?",</w:t>
      </w:r>
    </w:p>
    <w:p w14:paraId="26861541"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roofErr w:type="spellStart"/>
      <w:r w:rsidRPr="00FF4E3D">
        <w:rPr>
          <w:rFonts w:ascii="Courier New" w:eastAsia="Times New Roman" w:hAnsi="Courier New" w:cs="Courier New"/>
          <w:kern w:val="0"/>
          <w:sz w:val="20"/>
          <w:szCs w:val="20"/>
          <w:lang w:eastAsia="en-IN"/>
          <w14:ligatures w14:val="none"/>
        </w:rPr>
        <w:t>acceptedAnswer</w:t>
      </w:r>
      <w:proofErr w:type="spellEnd"/>
      <w:r w:rsidRPr="00FF4E3D">
        <w:rPr>
          <w:rFonts w:ascii="Courier New" w:eastAsia="Times New Roman" w:hAnsi="Courier New" w:cs="Courier New"/>
          <w:kern w:val="0"/>
          <w:sz w:val="20"/>
          <w:szCs w:val="20"/>
          <w:lang w:eastAsia="en-IN"/>
          <w14:ligatures w14:val="none"/>
        </w:rPr>
        <w:t>": {</w:t>
      </w:r>
    </w:p>
    <w:p w14:paraId="00EA21D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"Answer",</w:t>
      </w:r>
    </w:p>
    <w:p w14:paraId="312072DF"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"text": "The market is expected to grow at a CAGR of 8.4% from 2024 to 2030."</w:t>
      </w:r>
    </w:p>
    <w:p w14:paraId="44E398F9"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6A706421"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74BE3C13"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411388EF"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"Question",</w:t>
      </w:r>
    </w:p>
    <w:p w14:paraId="2578FF2F"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"name": "Who are the major players in the uterine manipulation devices market?",</w:t>
      </w:r>
    </w:p>
    <w:p w14:paraId="2DE2770E"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roofErr w:type="spellStart"/>
      <w:r w:rsidRPr="00FF4E3D">
        <w:rPr>
          <w:rFonts w:ascii="Courier New" w:eastAsia="Times New Roman" w:hAnsi="Courier New" w:cs="Courier New"/>
          <w:kern w:val="0"/>
          <w:sz w:val="20"/>
          <w:szCs w:val="20"/>
          <w:lang w:eastAsia="en-IN"/>
          <w14:ligatures w14:val="none"/>
        </w:rPr>
        <w:t>acceptedAnswer</w:t>
      </w:r>
      <w:proofErr w:type="spellEnd"/>
      <w:r w:rsidRPr="00FF4E3D">
        <w:rPr>
          <w:rFonts w:ascii="Courier New" w:eastAsia="Times New Roman" w:hAnsi="Courier New" w:cs="Courier New"/>
          <w:kern w:val="0"/>
          <w:sz w:val="20"/>
          <w:szCs w:val="20"/>
          <w:lang w:eastAsia="en-IN"/>
          <w14:ligatures w14:val="none"/>
        </w:rPr>
        <w:t>": {</w:t>
      </w:r>
    </w:p>
    <w:p w14:paraId="63FE2AC7"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"Answer",</w:t>
      </w:r>
    </w:p>
    <w:p w14:paraId="28BBF43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"text": "Leading players include </w:t>
      </w:r>
      <w:proofErr w:type="spellStart"/>
      <w:r w:rsidRPr="00FF4E3D">
        <w:rPr>
          <w:rFonts w:ascii="Courier New" w:eastAsia="Times New Roman" w:hAnsi="Courier New" w:cs="Courier New"/>
          <w:kern w:val="0"/>
          <w:sz w:val="20"/>
          <w:szCs w:val="20"/>
          <w:lang w:eastAsia="en-IN"/>
          <w14:ligatures w14:val="none"/>
        </w:rPr>
        <w:t>CooperSurgical</w:t>
      </w:r>
      <w:proofErr w:type="spellEnd"/>
      <w:r w:rsidRPr="00FF4E3D">
        <w:rPr>
          <w:rFonts w:ascii="Courier New" w:eastAsia="Times New Roman" w:hAnsi="Courier New" w:cs="Courier New"/>
          <w:kern w:val="0"/>
          <w:sz w:val="20"/>
          <w:szCs w:val="20"/>
          <w:lang w:eastAsia="en-IN"/>
          <w14:ligatures w14:val="none"/>
        </w:rPr>
        <w:t xml:space="preserve">, Karl Storz, Richard Wolf, </w:t>
      </w:r>
      <w:proofErr w:type="spellStart"/>
      <w:r w:rsidRPr="00FF4E3D">
        <w:rPr>
          <w:rFonts w:ascii="Courier New" w:eastAsia="Times New Roman" w:hAnsi="Courier New" w:cs="Courier New"/>
          <w:kern w:val="0"/>
          <w:sz w:val="20"/>
          <w:szCs w:val="20"/>
          <w:lang w:eastAsia="en-IN"/>
          <w14:ligatures w14:val="none"/>
        </w:rPr>
        <w:t>Gynesonics</w:t>
      </w:r>
      <w:proofErr w:type="spellEnd"/>
      <w:r w:rsidRPr="00FF4E3D">
        <w:rPr>
          <w:rFonts w:ascii="Courier New" w:eastAsia="Times New Roman" w:hAnsi="Courier New" w:cs="Courier New"/>
          <w:kern w:val="0"/>
          <w:sz w:val="20"/>
          <w:szCs w:val="20"/>
          <w:lang w:eastAsia="en-IN"/>
          <w14:ligatures w14:val="none"/>
        </w:rPr>
        <w:t xml:space="preserve">, and </w:t>
      </w:r>
      <w:proofErr w:type="spellStart"/>
      <w:r w:rsidRPr="00FF4E3D">
        <w:rPr>
          <w:rFonts w:ascii="Courier New" w:eastAsia="Times New Roman" w:hAnsi="Courier New" w:cs="Courier New"/>
          <w:kern w:val="0"/>
          <w:sz w:val="20"/>
          <w:szCs w:val="20"/>
          <w:lang w:eastAsia="en-IN"/>
          <w14:ligatures w14:val="none"/>
        </w:rPr>
        <w:t>Hospimedica</w:t>
      </w:r>
      <w:proofErr w:type="spellEnd"/>
      <w:r w:rsidRPr="00FF4E3D">
        <w:rPr>
          <w:rFonts w:ascii="Courier New" w:eastAsia="Times New Roman" w:hAnsi="Courier New" w:cs="Courier New"/>
          <w:kern w:val="0"/>
          <w:sz w:val="20"/>
          <w:szCs w:val="20"/>
          <w:lang w:eastAsia="en-IN"/>
          <w14:ligatures w14:val="none"/>
        </w:rPr>
        <w:t>."</w:t>
      </w:r>
    </w:p>
    <w:p w14:paraId="4D94358C"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49D720B6"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5D0ED2B0"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1CB58B59"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"Question",</w:t>
      </w:r>
    </w:p>
    <w:p w14:paraId="7BAF8DE6"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"name": "Which region dominates the uterine manipulation devices market?",</w:t>
      </w:r>
    </w:p>
    <w:p w14:paraId="18E3B614"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roofErr w:type="spellStart"/>
      <w:r w:rsidRPr="00FF4E3D">
        <w:rPr>
          <w:rFonts w:ascii="Courier New" w:eastAsia="Times New Roman" w:hAnsi="Courier New" w:cs="Courier New"/>
          <w:kern w:val="0"/>
          <w:sz w:val="20"/>
          <w:szCs w:val="20"/>
          <w:lang w:eastAsia="en-IN"/>
          <w14:ligatures w14:val="none"/>
        </w:rPr>
        <w:t>acceptedAnswer</w:t>
      </w:r>
      <w:proofErr w:type="spellEnd"/>
      <w:r w:rsidRPr="00FF4E3D">
        <w:rPr>
          <w:rFonts w:ascii="Courier New" w:eastAsia="Times New Roman" w:hAnsi="Courier New" w:cs="Courier New"/>
          <w:kern w:val="0"/>
          <w:sz w:val="20"/>
          <w:szCs w:val="20"/>
          <w:lang w:eastAsia="en-IN"/>
          <w14:ligatures w14:val="none"/>
        </w:rPr>
        <w:t>": {</w:t>
      </w:r>
    </w:p>
    <w:p w14:paraId="72CCEB1D"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"Answer",</w:t>
      </w:r>
    </w:p>
    <w:p w14:paraId="3A64AD2C"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"text": "North America leads due to advanced surgical infrastructure and high adoption of robotic-assisted </w:t>
      </w:r>
      <w:proofErr w:type="spellStart"/>
      <w:r w:rsidRPr="00FF4E3D">
        <w:rPr>
          <w:rFonts w:ascii="Courier New" w:eastAsia="Times New Roman" w:hAnsi="Courier New" w:cs="Courier New"/>
          <w:kern w:val="0"/>
          <w:sz w:val="20"/>
          <w:szCs w:val="20"/>
          <w:lang w:eastAsia="en-IN"/>
          <w14:ligatures w14:val="none"/>
        </w:rPr>
        <w:t>gynecology</w:t>
      </w:r>
      <w:proofErr w:type="spellEnd"/>
      <w:r w:rsidRPr="00FF4E3D">
        <w:rPr>
          <w:rFonts w:ascii="Courier New" w:eastAsia="Times New Roman" w:hAnsi="Courier New" w:cs="Courier New"/>
          <w:kern w:val="0"/>
          <w:sz w:val="20"/>
          <w:szCs w:val="20"/>
          <w:lang w:eastAsia="en-IN"/>
          <w14:ligatures w14:val="none"/>
        </w:rPr>
        <w:t>."</w:t>
      </w:r>
    </w:p>
    <w:p w14:paraId="435451B8"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14CFC66E"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01FC217D"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409D5C60"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"Question",</w:t>
      </w:r>
    </w:p>
    <w:p w14:paraId="6FEDAFE8"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"name": "What factors are driving the uterine manipulation devices market?",</w:t>
      </w:r>
    </w:p>
    <w:p w14:paraId="0C8250BE"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roofErr w:type="spellStart"/>
      <w:r w:rsidRPr="00FF4E3D">
        <w:rPr>
          <w:rFonts w:ascii="Courier New" w:eastAsia="Times New Roman" w:hAnsi="Courier New" w:cs="Courier New"/>
          <w:kern w:val="0"/>
          <w:sz w:val="20"/>
          <w:szCs w:val="20"/>
          <w:lang w:eastAsia="en-IN"/>
          <w14:ligatures w14:val="none"/>
        </w:rPr>
        <w:t>acceptedAnswer</w:t>
      </w:r>
      <w:proofErr w:type="spellEnd"/>
      <w:r w:rsidRPr="00FF4E3D">
        <w:rPr>
          <w:rFonts w:ascii="Courier New" w:eastAsia="Times New Roman" w:hAnsi="Courier New" w:cs="Courier New"/>
          <w:kern w:val="0"/>
          <w:sz w:val="20"/>
          <w:szCs w:val="20"/>
          <w:lang w:eastAsia="en-IN"/>
          <w14:ligatures w14:val="none"/>
        </w:rPr>
        <w:t>": {</w:t>
      </w:r>
    </w:p>
    <w:p w14:paraId="7E604D6E"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"@type": "Answer",</w:t>
      </w:r>
    </w:p>
    <w:p w14:paraId="4F876EF2"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lastRenderedPageBreak/>
        <w:t xml:space="preserve">        "text": "Growth is </w:t>
      </w:r>
      <w:proofErr w:type="spellStart"/>
      <w:r w:rsidRPr="00FF4E3D">
        <w:rPr>
          <w:rFonts w:ascii="Courier New" w:eastAsia="Times New Roman" w:hAnsi="Courier New" w:cs="Courier New"/>
          <w:kern w:val="0"/>
          <w:sz w:val="20"/>
          <w:szCs w:val="20"/>
          <w:lang w:eastAsia="en-IN"/>
          <w14:ligatures w14:val="none"/>
        </w:rPr>
        <w:t>fueled</w:t>
      </w:r>
      <w:proofErr w:type="spellEnd"/>
      <w:r w:rsidRPr="00FF4E3D">
        <w:rPr>
          <w:rFonts w:ascii="Courier New" w:eastAsia="Times New Roman" w:hAnsi="Courier New" w:cs="Courier New"/>
          <w:kern w:val="0"/>
          <w:sz w:val="20"/>
          <w:szCs w:val="20"/>
          <w:lang w:eastAsia="en-IN"/>
          <w14:ligatures w14:val="none"/>
        </w:rPr>
        <w:t xml:space="preserve"> by technology integration, rising surgical volumes, and a shift to outpatient </w:t>
      </w:r>
      <w:proofErr w:type="spellStart"/>
      <w:r w:rsidRPr="00FF4E3D">
        <w:rPr>
          <w:rFonts w:ascii="Courier New" w:eastAsia="Times New Roman" w:hAnsi="Courier New" w:cs="Courier New"/>
          <w:kern w:val="0"/>
          <w:sz w:val="20"/>
          <w:szCs w:val="20"/>
          <w:lang w:eastAsia="en-IN"/>
          <w14:ligatures w14:val="none"/>
        </w:rPr>
        <w:t>gynecologic</w:t>
      </w:r>
      <w:proofErr w:type="spellEnd"/>
      <w:r w:rsidRPr="00FF4E3D">
        <w:rPr>
          <w:rFonts w:ascii="Courier New" w:eastAsia="Times New Roman" w:hAnsi="Courier New" w:cs="Courier New"/>
          <w:kern w:val="0"/>
          <w:sz w:val="20"/>
          <w:szCs w:val="20"/>
          <w:lang w:eastAsia="en-IN"/>
          <w14:ligatures w14:val="none"/>
        </w:rPr>
        <w:t xml:space="preserve"> care."</w:t>
      </w:r>
    </w:p>
    <w:p w14:paraId="19B808AB"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443137ED"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2F3B5498" w14:textId="77777777" w:rsidR="00FF4E3D" w:rsidRP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 xml:space="preserve">  ]</w:t>
      </w:r>
    </w:p>
    <w:p w14:paraId="6DCD8506" w14:textId="2E32475D" w:rsidR="00FF4E3D" w:rsidRDefault="00FF4E3D" w:rsidP="00FF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4E3D">
        <w:rPr>
          <w:rFonts w:ascii="Courier New" w:eastAsia="Times New Roman" w:hAnsi="Courier New" w:cs="Courier New"/>
          <w:kern w:val="0"/>
          <w:sz w:val="20"/>
          <w:szCs w:val="20"/>
          <w:lang w:eastAsia="en-IN"/>
          <w14:ligatures w14:val="none"/>
        </w:rPr>
        <w:t>}</w:t>
      </w:r>
    </w:p>
    <w:p w14:paraId="2834CF15" w14:textId="77777777" w:rsidR="00FF4E3D" w:rsidRPr="00FF4E3D" w:rsidRDefault="00FF4E3D" w:rsidP="00FF4E3D">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FF4E3D">
        <w:rPr>
          <w:rFonts w:ascii="Times New Roman" w:eastAsia="Times New Roman" w:hAnsi="Times New Roman" w:cs="Times New Roman"/>
          <w:b/>
          <w:bCs/>
          <w:color w:val="auto"/>
          <w:kern w:val="0"/>
          <w:sz w:val="27"/>
          <w:szCs w:val="27"/>
          <w:lang w:eastAsia="en-IN"/>
          <w14:ligatures w14:val="none"/>
        </w:rPr>
        <w:lastRenderedPageBreak/>
        <w:t>9. Table of Contents for Uterine Manipulation Devices Report (2024–2030)</w:t>
      </w:r>
    </w:p>
    <w:p w14:paraId="0CF93192"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3CF07AE8">
          <v:rect id="_x0000_i1101" style="width:0;height:1.5pt" o:hralign="center" o:hrstd="t" o:hr="t" fillcolor="#a0a0a0" stroked="f"/>
        </w:pict>
      </w:r>
    </w:p>
    <w:p w14:paraId="4EEF78D1"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Executive Summary</w:t>
      </w:r>
    </w:p>
    <w:p w14:paraId="53FACE67" w14:textId="77777777" w:rsidR="00FF4E3D" w:rsidRPr="00FF4E3D" w:rsidRDefault="00FF4E3D" w:rsidP="00FF4E3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Overview</w:t>
      </w:r>
    </w:p>
    <w:p w14:paraId="57CD3582" w14:textId="77777777" w:rsidR="00FF4E3D" w:rsidRPr="00FF4E3D" w:rsidRDefault="00FF4E3D" w:rsidP="00FF4E3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Attractiveness by Product Type, Application, End User, and Region</w:t>
      </w:r>
    </w:p>
    <w:p w14:paraId="768AB23C" w14:textId="77777777" w:rsidR="00FF4E3D" w:rsidRPr="00FF4E3D" w:rsidRDefault="00FF4E3D" w:rsidP="00FF4E3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Strategic Insights from Key Executives (CXO Perspective)</w:t>
      </w:r>
    </w:p>
    <w:p w14:paraId="41E4AB39" w14:textId="77777777" w:rsidR="00FF4E3D" w:rsidRPr="00FF4E3D" w:rsidRDefault="00FF4E3D" w:rsidP="00FF4E3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Historical Market Size and Future Projections (2022–2030)</w:t>
      </w:r>
    </w:p>
    <w:p w14:paraId="7C897442" w14:textId="77777777" w:rsidR="00FF4E3D" w:rsidRPr="00FF4E3D" w:rsidRDefault="00FF4E3D" w:rsidP="00FF4E3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Summary of Market Segmentation and Key Opportunities</w:t>
      </w:r>
    </w:p>
    <w:p w14:paraId="403DFDEA"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0A7E4BB">
          <v:rect id="_x0000_i1102" style="width:0;height:1.5pt" o:hralign="center" o:hrstd="t" o:hr="t" fillcolor="#a0a0a0" stroked="f"/>
        </w:pict>
      </w:r>
    </w:p>
    <w:p w14:paraId="2542D041"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Market Share Analysis</w:t>
      </w:r>
    </w:p>
    <w:p w14:paraId="0F3C03B7" w14:textId="77777777" w:rsidR="00FF4E3D" w:rsidRPr="00FF4E3D" w:rsidRDefault="00FF4E3D" w:rsidP="00FF4E3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Leading Players by Revenue and Market Share</w:t>
      </w:r>
    </w:p>
    <w:p w14:paraId="0C673C81" w14:textId="77777777" w:rsidR="00FF4E3D" w:rsidRPr="00FF4E3D" w:rsidRDefault="00FF4E3D" w:rsidP="00FF4E3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Share by Product Type, Application, and End User</w:t>
      </w:r>
    </w:p>
    <w:p w14:paraId="6F88DD1A" w14:textId="77777777" w:rsidR="00FF4E3D" w:rsidRPr="00FF4E3D" w:rsidRDefault="00FF4E3D" w:rsidP="00FF4E3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Regional Market Share Insights</w:t>
      </w:r>
    </w:p>
    <w:p w14:paraId="70973025" w14:textId="77777777" w:rsidR="00FF4E3D" w:rsidRPr="00FF4E3D" w:rsidRDefault="00FF4E3D" w:rsidP="00FF4E3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Positioning Map</w:t>
      </w:r>
    </w:p>
    <w:p w14:paraId="731EE576"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3FEBA97">
          <v:rect id="_x0000_i1103" style="width:0;height:1.5pt" o:hralign="center" o:hrstd="t" o:hr="t" fillcolor="#a0a0a0" stroked="f"/>
        </w:pict>
      </w:r>
    </w:p>
    <w:p w14:paraId="0355E0F9"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Investment Opportunities in the Uterine Manipulation Devices Market</w:t>
      </w:r>
    </w:p>
    <w:p w14:paraId="10A462BD" w14:textId="77777777" w:rsidR="00FF4E3D" w:rsidRPr="00FF4E3D" w:rsidRDefault="00FF4E3D" w:rsidP="00FF4E3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High-Growth Segments</w:t>
      </w:r>
    </w:p>
    <w:p w14:paraId="0D6C9B92" w14:textId="77777777" w:rsidR="00FF4E3D" w:rsidRPr="00FF4E3D" w:rsidRDefault="00FF4E3D" w:rsidP="00FF4E3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Emerging Technology Pipelines</w:t>
      </w:r>
    </w:p>
    <w:p w14:paraId="1A98D847" w14:textId="77777777" w:rsidR="00FF4E3D" w:rsidRPr="00FF4E3D" w:rsidRDefault="00FF4E3D" w:rsidP="00FF4E3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Mergers, Acquisitions, and Strategic Collaborations</w:t>
      </w:r>
    </w:p>
    <w:p w14:paraId="74ADE405" w14:textId="77777777" w:rsidR="00FF4E3D" w:rsidRPr="00FF4E3D" w:rsidRDefault="00FF4E3D" w:rsidP="00FF4E3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Regional Expansion Opportunities</w:t>
      </w:r>
    </w:p>
    <w:p w14:paraId="4E1197EA"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0E4918FC">
          <v:rect id="_x0000_i1104" style="width:0;height:1.5pt" o:hralign="center" o:hrstd="t" o:hr="t" fillcolor="#a0a0a0" stroked="f"/>
        </w:pict>
      </w:r>
    </w:p>
    <w:p w14:paraId="13FDCED7"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Market Introduction</w:t>
      </w:r>
    </w:p>
    <w:p w14:paraId="0AF4D7FD" w14:textId="77777777" w:rsidR="00FF4E3D" w:rsidRPr="00FF4E3D" w:rsidRDefault="00FF4E3D" w:rsidP="00FF4E3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Definition and Scope of the Study</w:t>
      </w:r>
    </w:p>
    <w:p w14:paraId="6E0EBC21" w14:textId="77777777" w:rsidR="00FF4E3D" w:rsidRPr="00FF4E3D" w:rsidRDefault="00FF4E3D" w:rsidP="00FF4E3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Importance of Uterine Manipulators in Modern Surgery</w:t>
      </w:r>
    </w:p>
    <w:p w14:paraId="4654392C" w14:textId="77777777" w:rsidR="00FF4E3D" w:rsidRPr="00FF4E3D" w:rsidRDefault="00FF4E3D" w:rsidP="00FF4E3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Structure and Key Assumptions</w:t>
      </w:r>
    </w:p>
    <w:p w14:paraId="28221824"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25504534">
          <v:rect id="_x0000_i1105" style="width:0;height:1.5pt" o:hralign="center" o:hrstd="t" o:hr="t" fillcolor="#a0a0a0" stroked="f"/>
        </w:pict>
      </w:r>
    </w:p>
    <w:p w14:paraId="3F04D7AC"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Research Methodology</w:t>
      </w:r>
    </w:p>
    <w:p w14:paraId="37D2BCF9" w14:textId="77777777" w:rsidR="00FF4E3D" w:rsidRPr="00FF4E3D" w:rsidRDefault="00FF4E3D" w:rsidP="00FF4E3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Overview of Primary and Secondary Research</w:t>
      </w:r>
    </w:p>
    <w:p w14:paraId="2AA86DFB" w14:textId="77777777" w:rsidR="00FF4E3D" w:rsidRPr="00FF4E3D" w:rsidRDefault="00FF4E3D" w:rsidP="00FF4E3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Sizing Techniques and Assumptions</w:t>
      </w:r>
    </w:p>
    <w:p w14:paraId="1A9001A4" w14:textId="77777777" w:rsidR="00FF4E3D" w:rsidRPr="00FF4E3D" w:rsidRDefault="00FF4E3D" w:rsidP="00FF4E3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Data Triangulation and Forecast Validation</w:t>
      </w:r>
    </w:p>
    <w:p w14:paraId="219BA0AF" w14:textId="77777777" w:rsidR="00FF4E3D" w:rsidRPr="00FF4E3D" w:rsidRDefault="00FF4E3D" w:rsidP="00FF4E3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Limitations and Scope of Customization</w:t>
      </w:r>
    </w:p>
    <w:p w14:paraId="6A702493"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137BA493">
          <v:rect id="_x0000_i1106" style="width:0;height:1.5pt" o:hralign="center" o:hrstd="t" o:hr="t" fillcolor="#a0a0a0" stroked="f"/>
        </w:pict>
      </w:r>
    </w:p>
    <w:p w14:paraId="6B3814C9"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Market Dynamics</w:t>
      </w:r>
    </w:p>
    <w:p w14:paraId="618246BF" w14:textId="77777777" w:rsidR="00FF4E3D" w:rsidRPr="00FF4E3D" w:rsidRDefault="00FF4E3D" w:rsidP="00FF4E3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lastRenderedPageBreak/>
        <w:t>Key Market Drivers</w:t>
      </w:r>
    </w:p>
    <w:p w14:paraId="5DE10499" w14:textId="77777777" w:rsidR="00FF4E3D" w:rsidRPr="00FF4E3D" w:rsidRDefault="00FF4E3D" w:rsidP="00FF4E3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Emerging Trends in Minimally Invasive </w:t>
      </w:r>
      <w:proofErr w:type="spellStart"/>
      <w:r w:rsidRPr="00FF4E3D">
        <w:rPr>
          <w:rFonts w:ascii="Times New Roman" w:eastAsia="Times New Roman" w:hAnsi="Times New Roman" w:cs="Times New Roman"/>
          <w:kern w:val="0"/>
          <w:sz w:val="24"/>
          <w:szCs w:val="24"/>
          <w:lang w:eastAsia="en-IN"/>
          <w14:ligatures w14:val="none"/>
        </w:rPr>
        <w:t>Gynecologic</w:t>
      </w:r>
      <w:proofErr w:type="spellEnd"/>
      <w:r w:rsidRPr="00FF4E3D">
        <w:rPr>
          <w:rFonts w:ascii="Times New Roman" w:eastAsia="Times New Roman" w:hAnsi="Times New Roman" w:cs="Times New Roman"/>
          <w:kern w:val="0"/>
          <w:sz w:val="24"/>
          <w:szCs w:val="24"/>
          <w:lang w:eastAsia="en-IN"/>
          <w14:ligatures w14:val="none"/>
        </w:rPr>
        <w:t xml:space="preserve"> Surgery</w:t>
      </w:r>
    </w:p>
    <w:p w14:paraId="1C7A3B0D" w14:textId="77777777" w:rsidR="00FF4E3D" w:rsidRPr="00FF4E3D" w:rsidRDefault="00FF4E3D" w:rsidP="00FF4E3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Regulatory Frameworks and Approval Pathways</w:t>
      </w:r>
    </w:p>
    <w:p w14:paraId="1838108E" w14:textId="77777777" w:rsidR="00FF4E3D" w:rsidRPr="00FF4E3D" w:rsidRDefault="00FF4E3D" w:rsidP="00FF4E3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Restraints and Challenges</w:t>
      </w:r>
    </w:p>
    <w:p w14:paraId="39DFDF38" w14:textId="77777777" w:rsidR="00FF4E3D" w:rsidRPr="00FF4E3D" w:rsidRDefault="00FF4E3D" w:rsidP="00FF4E3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Technological Disruptions and Their Impact</w:t>
      </w:r>
    </w:p>
    <w:p w14:paraId="5C8333B2"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0965563A">
          <v:rect id="_x0000_i1107" style="width:0;height:1.5pt" o:hralign="center" o:hrstd="t" o:hr="t" fillcolor="#a0a0a0" stroked="f"/>
        </w:pict>
      </w:r>
    </w:p>
    <w:p w14:paraId="30631107"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Global Uterine Manipulation Devices Market Analysis</w:t>
      </w:r>
    </w:p>
    <w:p w14:paraId="6390F974" w14:textId="77777777" w:rsidR="00FF4E3D" w:rsidRPr="00FF4E3D" w:rsidRDefault="00FF4E3D" w:rsidP="00FF4E3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Historical Market Size and Volume (2022–2023)</w:t>
      </w:r>
    </w:p>
    <w:p w14:paraId="4BBED505" w14:textId="77777777" w:rsidR="00FF4E3D" w:rsidRPr="00FF4E3D" w:rsidRDefault="00FF4E3D" w:rsidP="00FF4E3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Forecast Market Size and Volume (2024–2030)</w:t>
      </w:r>
    </w:p>
    <w:p w14:paraId="72FF00A6" w14:textId="77777777" w:rsidR="00FF4E3D" w:rsidRPr="00FF4E3D" w:rsidRDefault="00FF4E3D" w:rsidP="00FF4E3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Breakdown by:</w:t>
      </w:r>
    </w:p>
    <w:p w14:paraId="3BC8C65C"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Product Type:</w:t>
      </w:r>
    </w:p>
    <w:p w14:paraId="206E7A2F" w14:textId="77777777" w:rsidR="00FF4E3D" w:rsidRPr="00FF4E3D" w:rsidRDefault="00FF4E3D" w:rsidP="00FF4E3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Uterine Manipulators</w:t>
      </w:r>
    </w:p>
    <w:p w14:paraId="495230D8" w14:textId="77777777" w:rsidR="00FF4E3D" w:rsidRPr="00FF4E3D" w:rsidRDefault="00FF4E3D" w:rsidP="00FF4E3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Uterine Elevators</w:t>
      </w:r>
    </w:p>
    <w:p w14:paraId="7128AB27" w14:textId="77777777" w:rsidR="00FF4E3D" w:rsidRPr="00FF4E3D" w:rsidRDefault="00FF4E3D" w:rsidP="00FF4E3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Uterine Positioners</w:t>
      </w:r>
    </w:p>
    <w:p w14:paraId="403AEB75" w14:textId="77777777" w:rsidR="00FF4E3D" w:rsidRPr="00FF4E3D" w:rsidRDefault="00FF4E3D" w:rsidP="00FF4E3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Accessories</w:t>
      </w:r>
    </w:p>
    <w:p w14:paraId="2F67BDBF"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Application:</w:t>
      </w:r>
    </w:p>
    <w:p w14:paraId="39E724D9" w14:textId="77777777" w:rsidR="00FF4E3D" w:rsidRPr="00FF4E3D" w:rsidRDefault="00FF4E3D" w:rsidP="00FF4E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Laparoscopic Hysterectomy</w:t>
      </w:r>
    </w:p>
    <w:p w14:paraId="737D7837" w14:textId="77777777" w:rsidR="00FF4E3D" w:rsidRPr="00FF4E3D" w:rsidRDefault="00FF4E3D" w:rsidP="00FF4E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Myomectomy</w:t>
      </w:r>
    </w:p>
    <w:p w14:paraId="2F79B896" w14:textId="77777777" w:rsidR="00FF4E3D" w:rsidRPr="00FF4E3D" w:rsidRDefault="00FF4E3D" w:rsidP="00FF4E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Endometriosis Treatment</w:t>
      </w:r>
    </w:p>
    <w:p w14:paraId="6BAB2DD4" w14:textId="77777777" w:rsidR="00FF4E3D" w:rsidRPr="00FF4E3D" w:rsidRDefault="00FF4E3D" w:rsidP="00FF4E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Tubal Ligation and Reversal</w:t>
      </w:r>
    </w:p>
    <w:p w14:paraId="210A07F7" w14:textId="77777777" w:rsidR="00FF4E3D" w:rsidRPr="00FF4E3D" w:rsidRDefault="00FF4E3D" w:rsidP="00FF4E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Diagnostic Procedures</w:t>
      </w:r>
    </w:p>
    <w:p w14:paraId="18E06294"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End User:</w:t>
      </w:r>
    </w:p>
    <w:p w14:paraId="7332850E" w14:textId="77777777" w:rsidR="00FF4E3D" w:rsidRPr="00FF4E3D" w:rsidRDefault="00FF4E3D" w:rsidP="00FF4E3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Hospitals</w:t>
      </w:r>
    </w:p>
    <w:p w14:paraId="74275A40" w14:textId="77777777" w:rsidR="00FF4E3D" w:rsidRPr="00FF4E3D" w:rsidRDefault="00FF4E3D" w:rsidP="00FF4E3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Ambulatory Surgical </w:t>
      </w:r>
      <w:proofErr w:type="spellStart"/>
      <w:r w:rsidRPr="00FF4E3D">
        <w:rPr>
          <w:rFonts w:ascii="Times New Roman" w:eastAsia="Times New Roman" w:hAnsi="Times New Roman" w:cs="Times New Roman"/>
          <w:kern w:val="0"/>
          <w:sz w:val="24"/>
          <w:szCs w:val="24"/>
          <w:lang w:eastAsia="en-IN"/>
          <w14:ligatures w14:val="none"/>
        </w:rPr>
        <w:t>Centers</w:t>
      </w:r>
      <w:proofErr w:type="spellEnd"/>
      <w:r w:rsidRPr="00FF4E3D">
        <w:rPr>
          <w:rFonts w:ascii="Times New Roman" w:eastAsia="Times New Roman" w:hAnsi="Times New Roman" w:cs="Times New Roman"/>
          <w:kern w:val="0"/>
          <w:sz w:val="24"/>
          <w:szCs w:val="24"/>
          <w:lang w:eastAsia="en-IN"/>
          <w14:ligatures w14:val="none"/>
        </w:rPr>
        <w:t xml:space="preserve"> (ASCs)</w:t>
      </w:r>
    </w:p>
    <w:p w14:paraId="24BE464F" w14:textId="77777777" w:rsidR="00FF4E3D" w:rsidRPr="00FF4E3D" w:rsidRDefault="00FF4E3D" w:rsidP="00FF4E3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Fertility Clinics</w:t>
      </w:r>
    </w:p>
    <w:p w14:paraId="329BFE52" w14:textId="77777777" w:rsidR="00FF4E3D" w:rsidRPr="00FF4E3D" w:rsidRDefault="00FF4E3D" w:rsidP="00FF4E3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 xml:space="preserve">Specialty </w:t>
      </w:r>
      <w:proofErr w:type="spellStart"/>
      <w:r w:rsidRPr="00FF4E3D">
        <w:rPr>
          <w:rFonts w:ascii="Times New Roman" w:eastAsia="Times New Roman" w:hAnsi="Times New Roman" w:cs="Times New Roman"/>
          <w:kern w:val="0"/>
          <w:sz w:val="24"/>
          <w:szCs w:val="24"/>
          <w:lang w:eastAsia="en-IN"/>
          <w14:ligatures w14:val="none"/>
        </w:rPr>
        <w:t>Gynecology</w:t>
      </w:r>
      <w:proofErr w:type="spellEnd"/>
      <w:r w:rsidRPr="00FF4E3D">
        <w:rPr>
          <w:rFonts w:ascii="Times New Roman" w:eastAsia="Times New Roman" w:hAnsi="Times New Roman" w:cs="Times New Roman"/>
          <w:kern w:val="0"/>
          <w:sz w:val="24"/>
          <w:szCs w:val="24"/>
          <w:lang w:eastAsia="en-IN"/>
          <w14:ligatures w14:val="none"/>
        </w:rPr>
        <w:t xml:space="preserve"> </w:t>
      </w:r>
      <w:proofErr w:type="spellStart"/>
      <w:r w:rsidRPr="00FF4E3D">
        <w:rPr>
          <w:rFonts w:ascii="Times New Roman" w:eastAsia="Times New Roman" w:hAnsi="Times New Roman" w:cs="Times New Roman"/>
          <w:kern w:val="0"/>
          <w:sz w:val="24"/>
          <w:szCs w:val="24"/>
          <w:lang w:eastAsia="en-IN"/>
          <w14:ligatures w14:val="none"/>
        </w:rPr>
        <w:t>Centers</w:t>
      </w:r>
      <w:proofErr w:type="spellEnd"/>
    </w:p>
    <w:p w14:paraId="25785D6B"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Region:</w:t>
      </w:r>
    </w:p>
    <w:p w14:paraId="15A48C3E" w14:textId="77777777" w:rsidR="00FF4E3D" w:rsidRPr="00FF4E3D" w:rsidRDefault="00FF4E3D" w:rsidP="00FF4E3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North America</w:t>
      </w:r>
    </w:p>
    <w:p w14:paraId="64A4ED1B" w14:textId="77777777" w:rsidR="00FF4E3D" w:rsidRPr="00FF4E3D" w:rsidRDefault="00FF4E3D" w:rsidP="00FF4E3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Europe</w:t>
      </w:r>
    </w:p>
    <w:p w14:paraId="262902B2" w14:textId="77777777" w:rsidR="00FF4E3D" w:rsidRPr="00FF4E3D" w:rsidRDefault="00FF4E3D" w:rsidP="00FF4E3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Asia-Pacific</w:t>
      </w:r>
    </w:p>
    <w:p w14:paraId="0E5930FF" w14:textId="77777777" w:rsidR="00FF4E3D" w:rsidRPr="00FF4E3D" w:rsidRDefault="00FF4E3D" w:rsidP="00FF4E3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Latin America</w:t>
      </w:r>
    </w:p>
    <w:p w14:paraId="0EB9614F" w14:textId="77777777" w:rsidR="00FF4E3D" w:rsidRPr="00FF4E3D" w:rsidRDefault="00FF4E3D" w:rsidP="00FF4E3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Middle East &amp; Africa</w:t>
      </w:r>
    </w:p>
    <w:p w14:paraId="78D6CFCA"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0FA992BD">
          <v:rect id="_x0000_i1108" style="width:0;height:1.5pt" o:hralign="center" o:hrstd="t" o:hr="t" fillcolor="#a0a0a0" stroked="f"/>
        </w:pict>
      </w:r>
    </w:p>
    <w:p w14:paraId="63EE6C25"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Regional Market Analysis (with Country-Level Details)</w:t>
      </w:r>
    </w:p>
    <w:p w14:paraId="4CB7B9B5"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North America:</w:t>
      </w:r>
    </w:p>
    <w:p w14:paraId="3F5C2EAB" w14:textId="77777777" w:rsidR="00FF4E3D" w:rsidRPr="00FF4E3D" w:rsidRDefault="00FF4E3D" w:rsidP="00FF4E3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lastRenderedPageBreak/>
        <w:t>U.S., Canada, Mexico</w:t>
      </w:r>
    </w:p>
    <w:p w14:paraId="4E772EC3" w14:textId="77777777" w:rsidR="00FF4E3D" w:rsidRPr="00FF4E3D" w:rsidRDefault="00FF4E3D" w:rsidP="00FF4E3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Trends, Adoption Rate, Leading Players</w:t>
      </w:r>
    </w:p>
    <w:p w14:paraId="4D49C41C"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Europe:</w:t>
      </w:r>
    </w:p>
    <w:p w14:paraId="21F534C6" w14:textId="77777777" w:rsidR="00FF4E3D" w:rsidRPr="00FF4E3D" w:rsidRDefault="00FF4E3D" w:rsidP="00FF4E3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Germany, UK, France, Italy, Spain, Rest of Europe</w:t>
      </w:r>
    </w:p>
    <w:p w14:paraId="56F65829" w14:textId="77777777" w:rsidR="00FF4E3D" w:rsidRPr="00FF4E3D" w:rsidRDefault="00FF4E3D" w:rsidP="00FF4E3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Regulatory Influence, Hospital Investments</w:t>
      </w:r>
    </w:p>
    <w:p w14:paraId="43A0FAA1"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Asia-Pacific:</w:t>
      </w:r>
    </w:p>
    <w:p w14:paraId="11BBD53F" w14:textId="77777777" w:rsidR="00FF4E3D" w:rsidRPr="00FF4E3D" w:rsidRDefault="00FF4E3D" w:rsidP="00FF4E3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China, India, Japan, South Korea, Southeast Asia</w:t>
      </w:r>
    </w:p>
    <w:p w14:paraId="6DF094CC" w14:textId="77777777" w:rsidR="00FF4E3D" w:rsidRPr="00FF4E3D" w:rsidRDefault="00FF4E3D" w:rsidP="00FF4E3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Technology Uptake, Medical Tourism Influence</w:t>
      </w:r>
    </w:p>
    <w:p w14:paraId="418937D1"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Latin America:</w:t>
      </w:r>
    </w:p>
    <w:p w14:paraId="482F215F" w14:textId="77777777" w:rsidR="00FF4E3D" w:rsidRPr="00FF4E3D" w:rsidRDefault="00FF4E3D" w:rsidP="00FF4E3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Brazil, Argentina, Rest of Latin America</w:t>
      </w:r>
    </w:p>
    <w:p w14:paraId="53200830" w14:textId="77777777" w:rsidR="00FF4E3D" w:rsidRPr="00FF4E3D" w:rsidRDefault="00FF4E3D" w:rsidP="00FF4E3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Adoption Challenges and Growth Factors</w:t>
      </w:r>
    </w:p>
    <w:p w14:paraId="0EE6E8A4" w14:textId="77777777" w:rsidR="00FF4E3D" w:rsidRPr="00FF4E3D" w:rsidRDefault="00FF4E3D" w:rsidP="00FF4E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Middle East &amp; Africa:</w:t>
      </w:r>
    </w:p>
    <w:p w14:paraId="4B778ED4" w14:textId="77777777" w:rsidR="00FF4E3D" w:rsidRPr="00FF4E3D" w:rsidRDefault="00FF4E3D" w:rsidP="00FF4E3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GCC Countries, South Africa, Rest of MEA</w:t>
      </w:r>
    </w:p>
    <w:p w14:paraId="44AF3E25" w14:textId="77777777" w:rsidR="00FF4E3D" w:rsidRPr="00FF4E3D" w:rsidRDefault="00FF4E3D" w:rsidP="00FF4E3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Infrastructure Development, Regional OEM Activity</w:t>
      </w:r>
    </w:p>
    <w:p w14:paraId="11EFF732"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76F21D1">
          <v:rect id="_x0000_i1109" style="width:0;height:1.5pt" o:hralign="center" o:hrstd="t" o:hr="t" fillcolor="#a0a0a0" stroked="f"/>
        </w:pict>
      </w:r>
    </w:p>
    <w:p w14:paraId="3DEB0644"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Competitive Intelligence</w:t>
      </w:r>
    </w:p>
    <w:p w14:paraId="7C5C3504" w14:textId="77777777" w:rsidR="00FF4E3D" w:rsidRPr="00FF4E3D" w:rsidRDefault="00FF4E3D" w:rsidP="00FF4E3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Profiles of Major Players: Strategy, Reach, and Product Focus</w:t>
      </w:r>
    </w:p>
    <w:p w14:paraId="786AE43E" w14:textId="77777777" w:rsidR="00FF4E3D" w:rsidRPr="00FF4E3D" w:rsidRDefault="00FF4E3D" w:rsidP="00FF4E3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SWOT Analysis for Top 5 Companies</w:t>
      </w:r>
    </w:p>
    <w:p w14:paraId="37C3203A" w14:textId="77777777" w:rsidR="00FF4E3D" w:rsidRPr="00FF4E3D" w:rsidRDefault="00FF4E3D" w:rsidP="00FF4E3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Emerging Players and Disruptive Innovators</w:t>
      </w:r>
    </w:p>
    <w:p w14:paraId="53B814BB" w14:textId="77777777" w:rsidR="00FF4E3D" w:rsidRPr="00FF4E3D" w:rsidRDefault="00FF4E3D" w:rsidP="00FF4E3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Entry Barriers and Licensing Landscape</w:t>
      </w:r>
    </w:p>
    <w:p w14:paraId="58002498"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D7141DD">
          <v:rect id="_x0000_i1110" style="width:0;height:1.5pt" o:hralign="center" o:hrstd="t" o:hr="t" fillcolor="#a0a0a0" stroked="f"/>
        </w:pict>
      </w:r>
    </w:p>
    <w:p w14:paraId="1888D32F"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Appendix</w:t>
      </w:r>
    </w:p>
    <w:p w14:paraId="541A5E22" w14:textId="77777777" w:rsidR="00FF4E3D" w:rsidRPr="00FF4E3D" w:rsidRDefault="00FF4E3D" w:rsidP="00FF4E3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List of Abbreviations</w:t>
      </w:r>
    </w:p>
    <w:p w14:paraId="129A10B3" w14:textId="77777777" w:rsidR="00FF4E3D" w:rsidRPr="00FF4E3D" w:rsidRDefault="00FF4E3D" w:rsidP="00FF4E3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Assumptions and Terminology</w:t>
      </w:r>
    </w:p>
    <w:p w14:paraId="3B7F6E68" w14:textId="77777777" w:rsidR="00FF4E3D" w:rsidRPr="00FF4E3D" w:rsidRDefault="00FF4E3D" w:rsidP="00FF4E3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Reference Links and Citations</w:t>
      </w:r>
    </w:p>
    <w:p w14:paraId="22BB5B48" w14:textId="77777777" w:rsidR="00FF4E3D" w:rsidRPr="00FF4E3D" w:rsidRDefault="00FF4E3D" w:rsidP="00FF4E3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Methodology Summary</w:t>
      </w:r>
    </w:p>
    <w:p w14:paraId="08A9A849"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7CF8ADB3">
          <v:rect id="_x0000_i1111" style="width:0;height:1.5pt" o:hralign="center" o:hrstd="t" o:hr="t" fillcolor="#a0a0a0" stroked="f"/>
        </w:pict>
      </w:r>
    </w:p>
    <w:p w14:paraId="6FA9A4CD"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t>List of Tables</w:t>
      </w:r>
    </w:p>
    <w:p w14:paraId="5A2433B9" w14:textId="77777777" w:rsidR="00FF4E3D" w:rsidRPr="00FF4E3D" w:rsidRDefault="00FF4E3D" w:rsidP="00FF4E3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Global Market Size by Product Type, Application, End User (2024–2030)</w:t>
      </w:r>
    </w:p>
    <w:p w14:paraId="39E125BC" w14:textId="77777777" w:rsidR="00FF4E3D" w:rsidRPr="00FF4E3D" w:rsidRDefault="00FF4E3D" w:rsidP="00FF4E3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Regional and Country-Level Market Breakdown</w:t>
      </w:r>
    </w:p>
    <w:p w14:paraId="0D717BDC" w14:textId="77777777" w:rsidR="00FF4E3D" w:rsidRPr="00FF4E3D" w:rsidRDefault="00FF4E3D" w:rsidP="00FF4E3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Share by Leading Companies (2024 vs. 2030)</w:t>
      </w:r>
    </w:p>
    <w:p w14:paraId="55A9633D" w14:textId="77777777" w:rsidR="00FF4E3D" w:rsidRPr="00FF4E3D" w:rsidRDefault="00FF4E3D" w:rsidP="00FF4E3D">
      <w:pPr>
        <w:spacing w:after="0"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pict w14:anchorId="6B2C93F3">
          <v:rect id="_x0000_i1112" style="width:0;height:1.5pt" o:hralign="center" o:hrstd="t" o:hr="t" fillcolor="#a0a0a0" stroked="f"/>
        </w:pict>
      </w:r>
    </w:p>
    <w:p w14:paraId="5E50FD77" w14:textId="77777777" w:rsidR="00FF4E3D" w:rsidRPr="00FF4E3D" w:rsidRDefault="00FF4E3D" w:rsidP="00FF4E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F4E3D">
        <w:rPr>
          <w:rFonts w:ascii="Times New Roman" w:eastAsia="Times New Roman" w:hAnsi="Times New Roman" w:cs="Times New Roman"/>
          <w:b/>
          <w:bCs/>
          <w:kern w:val="0"/>
          <w:sz w:val="24"/>
          <w:szCs w:val="24"/>
          <w:lang w:eastAsia="en-IN"/>
          <w14:ligatures w14:val="none"/>
        </w:rPr>
        <w:lastRenderedPageBreak/>
        <w:t>List of Figures</w:t>
      </w:r>
    </w:p>
    <w:p w14:paraId="6418A40E" w14:textId="77777777" w:rsidR="00FF4E3D" w:rsidRPr="00FF4E3D" w:rsidRDefault="00FF4E3D" w:rsidP="00FF4E3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Market Dynamics: Drivers, Restraints, Trends</w:t>
      </w:r>
    </w:p>
    <w:p w14:paraId="205AA785" w14:textId="77777777" w:rsidR="00FF4E3D" w:rsidRPr="00FF4E3D" w:rsidRDefault="00FF4E3D" w:rsidP="00FF4E3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Competitive Positioning Matrix</w:t>
      </w:r>
    </w:p>
    <w:p w14:paraId="50D96B83" w14:textId="77777777" w:rsidR="00FF4E3D" w:rsidRPr="00FF4E3D" w:rsidRDefault="00FF4E3D" w:rsidP="00FF4E3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Regional Snapshot and Revenue Heatmap</w:t>
      </w:r>
    </w:p>
    <w:p w14:paraId="3FFE6465" w14:textId="77777777" w:rsidR="00FF4E3D" w:rsidRPr="00FF4E3D" w:rsidRDefault="00FF4E3D" w:rsidP="00FF4E3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Year-on-Year Market Growth by Segment</w:t>
      </w:r>
    </w:p>
    <w:p w14:paraId="197EBD56" w14:textId="6D3FA271" w:rsidR="00FC77B6" w:rsidRPr="00FF4E3D" w:rsidRDefault="00FF4E3D" w:rsidP="00FF4E3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4E3D">
        <w:rPr>
          <w:rFonts w:ascii="Times New Roman" w:eastAsia="Times New Roman" w:hAnsi="Times New Roman" w:cs="Times New Roman"/>
          <w:kern w:val="0"/>
          <w:sz w:val="24"/>
          <w:szCs w:val="24"/>
          <w:lang w:eastAsia="en-IN"/>
          <w14:ligatures w14:val="none"/>
        </w:rPr>
        <w:t>Strategic Roadmap for Innovation Adoption</w:t>
      </w:r>
    </w:p>
    <w:sectPr w:rsidR="00FC77B6" w:rsidRPr="00FF4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8156A"/>
    <w:multiLevelType w:val="multilevel"/>
    <w:tmpl w:val="4A5C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57D6"/>
    <w:multiLevelType w:val="multilevel"/>
    <w:tmpl w:val="FD1E2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F6BF1"/>
    <w:multiLevelType w:val="multilevel"/>
    <w:tmpl w:val="917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D3C16"/>
    <w:multiLevelType w:val="multilevel"/>
    <w:tmpl w:val="B3F4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14D2E"/>
    <w:multiLevelType w:val="multilevel"/>
    <w:tmpl w:val="3C1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1680E"/>
    <w:multiLevelType w:val="multilevel"/>
    <w:tmpl w:val="55C4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04DA0"/>
    <w:multiLevelType w:val="multilevel"/>
    <w:tmpl w:val="6C8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B1D6B"/>
    <w:multiLevelType w:val="multilevel"/>
    <w:tmpl w:val="B412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205DF"/>
    <w:multiLevelType w:val="multilevel"/>
    <w:tmpl w:val="F9F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331F6"/>
    <w:multiLevelType w:val="multilevel"/>
    <w:tmpl w:val="D85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32C0F"/>
    <w:multiLevelType w:val="multilevel"/>
    <w:tmpl w:val="FC6E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DC7CB2"/>
    <w:multiLevelType w:val="multilevel"/>
    <w:tmpl w:val="FC1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0047C"/>
    <w:multiLevelType w:val="multilevel"/>
    <w:tmpl w:val="6EAE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2F20BD"/>
    <w:multiLevelType w:val="multilevel"/>
    <w:tmpl w:val="60E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00445"/>
    <w:multiLevelType w:val="multilevel"/>
    <w:tmpl w:val="D07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F4AEC"/>
    <w:multiLevelType w:val="multilevel"/>
    <w:tmpl w:val="2B10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1E1BDA"/>
    <w:multiLevelType w:val="multilevel"/>
    <w:tmpl w:val="3F6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C03B5"/>
    <w:multiLevelType w:val="multilevel"/>
    <w:tmpl w:val="CD1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122A7"/>
    <w:multiLevelType w:val="multilevel"/>
    <w:tmpl w:val="387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93F2E"/>
    <w:multiLevelType w:val="multilevel"/>
    <w:tmpl w:val="0B02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F7B5A"/>
    <w:multiLevelType w:val="multilevel"/>
    <w:tmpl w:val="E71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37E9A"/>
    <w:multiLevelType w:val="multilevel"/>
    <w:tmpl w:val="4C1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9465B"/>
    <w:multiLevelType w:val="multilevel"/>
    <w:tmpl w:val="8746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703F0"/>
    <w:multiLevelType w:val="multilevel"/>
    <w:tmpl w:val="8B1C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ED2871"/>
    <w:multiLevelType w:val="multilevel"/>
    <w:tmpl w:val="5590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717BC"/>
    <w:multiLevelType w:val="multilevel"/>
    <w:tmpl w:val="8F08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76070"/>
    <w:multiLevelType w:val="multilevel"/>
    <w:tmpl w:val="C64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9475F"/>
    <w:multiLevelType w:val="multilevel"/>
    <w:tmpl w:val="A07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F1412"/>
    <w:multiLevelType w:val="multilevel"/>
    <w:tmpl w:val="4ACE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540D1"/>
    <w:multiLevelType w:val="multilevel"/>
    <w:tmpl w:val="9E6E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42B80"/>
    <w:multiLevelType w:val="multilevel"/>
    <w:tmpl w:val="295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75934"/>
    <w:multiLevelType w:val="multilevel"/>
    <w:tmpl w:val="E672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3E4177"/>
    <w:multiLevelType w:val="multilevel"/>
    <w:tmpl w:val="611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B6DFE"/>
    <w:multiLevelType w:val="multilevel"/>
    <w:tmpl w:val="F076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464362">
    <w:abstractNumId w:val="4"/>
  </w:num>
  <w:num w:numId="2" w16cid:durableId="1339305532">
    <w:abstractNumId w:val="33"/>
  </w:num>
  <w:num w:numId="3" w16cid:durableId="378558650">
    <w:abstractNumId w:val="23"/>
  </w:num>
  <w:num w:numId="4" w16cid:durableId="1487358096">
    <w:abstractNumId w:val="1"/>
  </w:num>
  <w:num w:numId="5" w16cid:durableId="1497499584">
    <w:abstractNumId w:val="31"/>
  </w:num>
  <w:num w:numId="6" w16cid:durableId="679351766">
    <w:abstractNumId w:val="26"/>
  </w:num>
  <w:num w:numId="7" w16cid:durableId="912158486">
    <w:abstractNumId w:val="3"/>
  </w:num>
  <w:num w:numId="8" w16cid:durableId="1644626005">
    <w:abstractNumId w:val="29"/>
  </w:num>
  <w:num w:numId="9" w16cid:durableId="90125550">
    <w:abstractNumId w:val="17"/>
  </w:num>
  <w:num w:numId="10" w16cid:durableId="1742214979">
    <w:abstractNumId w:val="13"/>
  </w:num>
  <w:num w:numId="11" w16cid:durableId="941111898">
    <w:abstractNumId w:val="12"/>
  </w:num>
  <w:num w:numId="12" w16cid:durableId="1131704762">
    <w:abstractNumId w:val="14"/>
  </w:num>
  <w:num w:numId="13" w16cid:durableId="621156617">
    <w:abstractNumId w:val="15"/>
  </w:num>
  <w:num w:numId="14" w16cid:durableId="970869278">
    <w:abstractNumId w:val="10"/>
  </w:num>
  <w:num w:numId="15" w16cid:durableId="1637369302">
    <w:abstractNumId w:val="27"/>
  </w:num>
  <w:num w:numId="16" w16cid:durableId="310602551">
    <w:abstractNumId w:val="22"/>
  </w:num>
  <w:num w:numId="17" w16cid:durableId="460927196">
    <w:abstractNumId w:val="21"/>
  </w:num>
  <w:num w:numId="18" w16cid:durableId="362555873">
    <w:abstractNumId w:val="11"/>
  </w:num>
  <w:num w:numId="19" w16cid:durableId="126972334">
    <w:abstractNumId w:val="25"/>
  </w:num>
  <w:num w:numId="20" w16cid:durableId="1753308198">
    <w:abstractNumId w:val="30"/>
  </w:num>
  <w:num w:numId="21" w16cid:durableId="648096100">
    <w:abstractNumId w:val="28"/>
  </w:num>
  <w:num w:numId="22" w16cid:durableId="294026881">
    <w:abstractNumId w:val="5"/>
  </w:num>
  <w:num w:numId="23" w16cid:durableId="528765056">
    <w:abstractNumId w:val="32"/>
  </w:num>
  <w:num w:numId="24" w16cid:durableId="868759257">
    <w:abstractNumId w:val="0"/>
  </w:num>
  <w:num w:numId="25" w16cid:durableId="635375016">
    <w:abstractNumId w:val="18"/>
  </w:num>
  <w:num w:numId="26" w16cid:durableId="1772699682">
    <w:abstractNumId w:val="2"/>
  </w:num>
  <w:num w:numId="27" w16cid:durableId="912088786">
    <w:abstractNumId w:val="6"/>
  </w:num>
  <w:num w:numId="28" w16cid:durableId="1554193850">
    <w:abstractNumId w:val="24"/>
  </w:num>
  <w:num w:numId="29" w16cid:durableId="784471582">
    <w:abstractNumId w:val="7"/>
  </w:num>
  <w:num w:numId="30" w16cid:durableId="1119452686">
    <w:abstractNumId w:val="8"/>
  </w:num>
  <w:num w:numId="31" w16cid:durableId="1110469514">
    <w:abstractNumId w:val="9"/>
  </w:num>
  <w:num w:numId="32" w16cid:durableId="579101941">
    <w:abstractNumId w:val="20"/>
  </w:num>
  <w:num w:numId="33" w16cid:durableId="1277980541">
    <w:abstractNumId w:val="19"/>
  </w:num>
  <w:num w:numId="34" w16cid:durableId="3448716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3D"/>
    <w:rsid w:val="0013754B"/>
    <w:rsid w:val="0095754B"/>
    <w:rsid w:val="00973269"/>
    <w:rsid w:val="00BF4C26"/>
    <w:rsid w:val="00FC77B6"/>
    <w:rsid w:val="00FF4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0DBE"/>
  <w15:chartTrackingRefBased/>
  <w15:docId w15:val="{8CE627A4-F3F0-469E-BE10-B1314D6D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E3D"/>
    <w:rPr>
      <w:rFonts w:eastAsiaTheme="majorEastAsia" w:cstheme="majorBidi"/>
      <w:color w:val="272727" w:themeColor="text1" w:themeTint="D8"/>
    </w:rPr>
  </w:style>
  <w:style w:type="paragraph" w:styleId="Title">
    <w:name w:val="Title"/>
    <w:basedOn w:val="Normal"/>
    <w:next w:val="Normal"/>
    <w:link w:val="TitleChar"/>
    <w:uiPriority w:val="10"/>
    <w:qFormat/>
    <w:rsid w:val="00FF4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E3D"/>
    <w:pPr>
      <w:spacing w:before="160"/>
      <w:jc w:val="center"/>
    </w:pPr>
    <w:rPr>
      <w:i/>
      <w:iCs/>
      <w:color w:val="404040" w:themeColor="text1" w:themeTint="BF"/>
    </w:rPr>
  </w:style>
  <w:style w:type="character" w:customStyle="1" w:styleId="QuoteChar">
    <w:name w:val="Quote Char"/>
    <w:basedOn w:val="DefaultParagraphFont"/>
    <w:link w:val="Quote"/>
    <w:uiPriority w:val="29"/>
    <w:rsid w:val="00FF4E3D"/>
    <w:rPr>
      <w:i/>
      <w:iCs/>
      <w:color w:val="404040" w:themeColor="text1" w:themeTint="BF"/>
    </w:rPr>
  </w:style>
  <w:style w:type="paragraph" w:styleId="ListParagraph">
    <w:name w:val="List Paragraph"/>
    <w:basedOn w:val="Normal"/>
    <w:uiPriority w:val="34"/>
    <w:qFormat/>
    <w:rsid w:val="00FF4E3D"/>
    <w:pPr>
      <w:ind w:left="720"/>
      <w:contextualSpacing/>
    </w:pPr>
  </w:style>
  <w:style w:type="character" w:styleId="IntenseEmphasis">
    <w:name w:val="Intense Emphasis"/>
    <w:basedOn w:val="DefaultParagraphFont"/>
    <w:uiPriority w:val="21"/>
    <w:qFormat/>
    <w:rsid w:val="00FF4E3D"/>
    <w:rPr>
      <w:i/>
      <w:iCs/>
      <w:color w:val="2F5496" w:themeColor="accent1" w:themeShade="BF"/>
    </w:rPr>
  </w:style>
  <w:style w:type="paragraph" w:styleId="IntenseQuote">
    <w:name w:val="Intense Quote"/>
    <w:basedOn w:val="Normal"/>
    <w:next w:val="Normal"/>
    <w:link w:val="IntenseQuoteChar"/>
    <w:uiPriority w:val="30"/>
    <w:qFormat/>
    <w:rsid w:val="00FF4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E3D"/>
    <w:rPr>
      <w:i/>
      <w:iCs/>
      <w:color w:val="2F5496" w:themeColor="accent1" w:themeShade="BF"/>
    </w:rPr>
  </w:style>
  <w:style w:type="character" w:styleId="IntenseReference">
    <w:name w:val="Intense Reference"/>
    <w:basedOn w:val="DefaultParagraphFont"/>
    <w:uiPriority w:val="32"/>
    <w:qFormat/>
    <w:rsid w:val="00FF4E3D"/>
    <w:rPr>
      <w:b/>
      <w:bCs/>
      <w:smallCaps/>
      <w:color w:val="2F5496" w:themeColor="accent1" w:themeShade="BF"/>
      <w:spacing w:val="5"/>
    </w:rPr>
  </w:style>
  <w:style w:type="table" w:styleId="TableGrid">
    <w:name w:val="Table Grid"/>
    <w:basedOn w:val="TableNormal"/>
    <w:uiPriority w:val="39"/>
    <w:rsid w:val="00FF4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75232">
      <w:bodyDiv w:val="1"/>
      <w:marLeft w:val="0"/>
      <w:marRight w:val="0"/>
      <w:marTop w:val="0"/>
      <w:marBottom w:val="0"/>
      <w:divBdr>
        <w:top w:val="none" w:sz="0" w:space="0" w:color="auto"/>
        <w:left w:val="none" w:sz="0" w:space="0" w:color="auto"/>
        <w:bottom w:val="none" w:sz="0" w:space="0" w:color="auto"/>
        <w:right w:val="none" w:sz="0" w:space="0" w:color="auto"/>
      </w:divBdr>
      <w:divsChild>
        <w:div w:id="608585233">
          <w:marLeft w:val="0"/>
          <w:marRight w:val="0"/>
          <w:marTop w:val="0"/>
          <w:marBottom w:val="0"/>
          <w:divBdr>
            <w:top w:val="none" w:sz="0" w:space="0" w:color="auto"/>
            <w:left w:val="none" w:sz="0" w:space="0" w:color="auto"/>
            <w:bottom w:val="none" w:sz="0" w:space="0" w:color="auto"/>
            <w:right w:val="none" w:sz="0" w:space="0" w:color="auto"/>
          </w:divBdr>
          <w:divsChild>
            <w:div w:id="1466971024">
              <w:marLeft w:val="0"/>
              <w:marRight w:val="0"/>
              <w:marTop w:val="0"/>
              <w:marBottom w:val="0"/>
              <w:divBdr>
                <w:top w:val="none" w:sz="0" w:space="0" w:color="auto"/>
                <w:left w:val="none" w:sz="0" w:space="0" w:color="auto"/>
                <w:bottom w:val="none" w:sz="0" w:space="0" w:color="auto"/>
                <w:right w:val="none" w:sz="0" w:space="0" w:color="auto"/>
              </w:divBdr>
            </w:div>
          </w:divsChild>
        </w:div>
        <w:div w:id="1561406736">
          <w:marLeft w:val="0"/>
          <w:marRight w:val="0"/>
          <w:marTop w:val="0"/>
          <w:marBottom w:val="0"/>
          <w:divBdr>
            <w:top w:val="none" w:sz="0" w:space="0" w:color="auto"/>
            <w:left w:val="none" w:sz="0" w:space="0" w:color="auto"/>
            <w:bottom w:val="none" w:sz="0" w:space="0" w:color="auto"/>
            <w:right w:val="none" w:sz="0" w:space="0" w:color="auto"/>
          </w:divBdr>
          <w:divsChild>
            <w:div w:id="130054845">
              <w:marLeft w:val="0"/>
              <w:marRight w:val="0"/>
              <w:marTop w:val="0"/>
              <w:marBottom w:val="0"/>
              <w:divBdr>
                <w:top w:val="none" w:sz="0" w:space="0" w:color="auto"/>
                <w:left w:val="none" w:sz="0" w:space="0" w:color="auto"/>
                <w:bottom w:val="none" w:sz="0" w:space="0" w:color="auto"/>
                <w:right w:val="none" w:sz="0" w:space="0" w:color="auto"/>
              </w:divBdr>
            </w:div>
          </w:divsChild>
        </w:div>
        <w:div w:id="150828404">
          <w:marLeft w:val="0"/>
          <w:marRight w:val="0"/>
          <w:marTop w:val="0"/>
          <w:marBottom w:val="0"/>
          <w:divBdr>
            <w:top w:val="none" w:sz="0" w:space="0" w:color="auto"/>
            <w:left w:val="none" w:sz="0" w:space="0" w:color="auto"/>
            <w:bottom w:val="none" w:sz="0" w:space="0" w:color="auto"/>
            <w:right w:val="none" w:sz="0" w:space="0" w:color="auto"/>
          </w:divBdr>
          <w:divsChild>
            <w:div w:id="1601916490">
              <w:marLeft w:val="0"/>
              <w:marRight w:val="0"/>
              <w:marTop w:val="0"/>
              <w:marBottom w:val="0"/>
              <w:divBdr>
                <w:top w:val="none" w:sz="0" w:space="0" w:color="auto"/>
                <w:left w:val="none" w:sz="0" w:space="0" w:color="auto"/>
                <w:bottom w:val="none" w:sz="0" w:space="0" w:color="auto"/>
                <w:right w:val="none" w:sz="0" w:space="0" w:color="auto"/>
              </w:divBdr>
            </w:div>
            <w:div w:id="514223964">
              <w:marLeft w:val="0"/>
              <w:marRight w:val="0"/>
              <w:marTop w:val="0"/>
              <w:marBottom w:val="0"/>
              <w:divBdr>
                <w:top w:val="none" w:sz="0" w:space="0" w:color="auto"/>
                <w:left w:val="none" w:sz="0" w:space="0" w:color="auto"/>
                <w:bottom w:val="none" w:sz="0" w:space="0" w:color="auto"/>
                <w:right w:val="none" w:sz="0" w:space="0" w:color="auto"/>
              </w:divBdr>
              <w:divsChild>
                <w:div w:id="2098212154">
                  <w:marLeft w:val="0"/>
                  <w:marRight w:val="0"/>
                  <w:marTop w:val="0"/>
                  <w:marBottom w:val="0"/>
                  <w:divBdr>
                    <w:top w:val="none" w:sz="0" w:space="0" w:color="auto"/>
                    <w:left w:val="none" w:sz="0" w:space="0" w:color="auto"/>
                    <w:bottom w:val="none" w:sz="0" w:space="0" w:color="auto"/>
                    <w:right w:val="none" w:sz="0" w:space="0" w:color="auto"/>
                  </w:divBdr>
                  <w:divsChild>
                    <w:div w:id="3308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39713">
              <w:marLeft w:val="0"/>
              <w:marRight w:val="0"/>
              <w:marTop w:val="0"/>
              <w:marBottom w:val="0"/>
              <w:divBdr>
                <w:top w:val="none" w:sz="0" w:space="0" w:color="auto"/>
                <w:left w:val="none" w:sz="0" w:space="0" w:color="auto"/>
                <w:bottom w:val="none" w:sz="0" w:space="0" w:color="auto"/>
                <w:right w:val="none" w:sz="0" w:space="0" w:color="auto"/>
              </w:divBdr>
            </w:div>
          </w:divsChild>
        </w:div>
        <w:div w:id="1862820994">
          <w:marLeft w:val="0"/>
          <w:marRight w:val="0"/>
          <w:marTop w:val="0"/>
          <w:marBottom w:val="0"/>
          <w:divBdr>
            <w:top w:val="none" w:sz="0" w:space="0" w:color="auto"/>
            <w:left w:val="none" w:sz="0" w:space="0" w:color="auto"/>
            <w:bottom w:val="none" w:sz="0" w:space="0" w:color="auto"/>
            <w:right w:val="none" w:sz="0" w:space="0" w:color="auto"/>
          </w:divBdr>
          <w:divsChild>
            <w:div w:id="2087603786">
              <w:marLeft w:val="0"/>
              <w:marRight w:val="0"/>
              <w:marTop w:val="0"/>
              <w:marBottom w:val="0"/>
              <w:divBdr>
                <w:top w:val="none" w:sz="0" w:space="0" w:color="auto"/>
                <w:left w:val="none" w:sz="0" w:space="0" w:color="auto"/>
                <w:bottom w:val="none" w:sz="0" w:space="0" w:color="auto"/>
                <w:right w:val="none" w:sz="0" w:space="0" w:color="auto"/>
              </w:divBdr>
            </w:div>
            <w:div w:id="1810246697">
              <w:marLeft w:val="0"/>
              <w:marRight w:val="0"/>
              <w:marTop w:val="0"/>
              <w:marBottom w:val="0"/>
              <w:divBdr>
                <w:top w:val="none" w:sz="0" w:space="0" w:color="auto"/>
                <w:left w:val="none" w:sz="0" w:space="0" w:color="auto"/>
                <w:bottom w:val="none" w:sz="0" w:space="0" w:color="auto"/>
                <w:right w:val="none" w:sz="0" w:space="0" w:color="auto"/>
              </w:divBdr>
              <w:divsChild>
                <w:div w:id="1211306485">
                  <w:marLeft w:val="0"/>
                  <w:marRight w:val="0"/>
                  <w:marTop w:val="0"/>
                  <w:marBottom w:val="0"/>
                  <w:divBdr>
                    <w:top w:val="none" w:sz="0" w:space="0" w:color="auto"/>
                    <w:left w:val="none" w:sz="0" w:space="0" w:color="auto"/>
                    <w:bottom w:val="none" w:sz="0" w:space="0" w:color="auto"/>
                    <w:right w:val="none" w:sz="0" w:space="0" w:color="auto"/>
                  </w:divBdr>
                  <w:divsChild>
                    <w:div w:id="4320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1685">
      <w:bodyDiv w:val="1"/>
      <w:marLeft w:val="0"/>
      <w:marRight w:val="0"/>
      <w:marTop w:val="0"/>
      <w:marBottom w:val="0"/>
      <w:divBdr>
        <w:top w:val="none" w:sz="0" w:space="0" w:color="auto"/>
        <w:left w:val="none" w:sz="0" w:space="0" w:color="auto"/>
        <w:bottom w:val="none" w:sz="0" w:space="0" w:color="auto"/>
        <w:right w:val="none" w:sz="0" w:space="0" w:color="auto"/>
      </w:divBdr>
    </w:div>
    <w:div w:id="656147487">
      <w:bodyDiv w:val="1"/>
      <w:marLeft w:val="0"/>
      <w:marRight w:val="0"/>
      <w:marTop w:val="0"/>
      <w:marBottom w:val="0"/>
      <w:divBdr>
        <w:top w:val="none" w:sz="0" w:space="0" w:color="auto"/>
        <w:left w:val="none" w:sz="0" w:space="0" w:color="auto"/>
        <w:bottom w:val="none" w:sz="0" w:space="0" w:color="auto"/>
        <w:right w:val="none" w:sz="0" w:space="0" w:color="auto"/>
      </w:divBdr>
    </w:div>
    <w:div w:id="1357806991">
      <w:bodyDiv w:val="1"/>
      <w:marLeft w:val="0"/>
      <w:marRight w:val="0"/>
      <w:marTop w:val="0"/>
      <w:marBottom w:val="0"/>
      <w:divBdr>
        <w:top w:val="none" w:sz="0" w:space="0" w:color="auto"/>
        <w:left w:val="none" w:sz="0" w:space="0" w:color="auto"/>
        <w:bottom w:val="none" w:sz="0" w:space="0" w:color="auto"/>
        <w:right w:val="none" w:sz="0" w:space="0" w:color="auto"/>
      </w:divBdr>
    </w:div>
    <w:div w:id="1434395605">
      <w:bodyDiv w:val="1"/>
      <w:marLeft w:val="0"/>
      <w:marRight w:val="0"/>
      <w:marTop w:val="0"/>
      <w:marBottom w:val="0"/>
      <w:divBdr>
        <w:top w:val="none" w:sz="0" w:space="0" w:color="auto"/>
        <w:left w:val="none" w:sz="0" w:space="0" w:color="auto"/>
        <w:bottom w:val="none" w:sz="0" w:space="0" w:color="auto"/>
        <w:right w:val="none" w:sz="0" w:space="0" w:color="auto"/>
      </w:divBdr>
    </w:div>
    <w:div w:id="1472215128">
      <w:bodyDiv w:val="1"/>
      <w:marLeft w:val="0"/>
      <w:marRight w:val="0"/>
      <w:marTop w:val="0"/>
      <w:marBottom w:val="0"/>
      <w:divBdr>
        <w:top w:val="none" w:sz="0" w:space="0" w:color="auto"/>
        <w:left w:val="none" w:sz="0" w:space="0" w:color="auto"/>
        <w:bottom w:val="none" w:sz="0" w:space="0" w:color="auto"/>
        <w:right w:val="none" w:sz="0" w:space="0" w:color="auto"/>
      </w:divBdr>
    </w:div>
    <w:div w:id="1580940953">
      <w:bodyDiv w:val="1"/>
      <w:marLeft w:val="0"/>
      <w:marRight w:val="0"/>
      <w:marTop w:val="0"/>
      <w:marBottom w:val="0"/>
      <w:divBdr>
        <w:top w:val="none" w:sz="0" w:space="0" w:color="auto"/>
        <w:left w:val="none" w:sz="0" w:space="0" w:color="auto"/>
        <w:bottom w:val="none" w:sz="0" w:space="0" w:color="auto"/>
        <w:right w:val="none" w:sz="0" w:space="0" w:color="auto"/>
      </w:divBdr>
    </w:div>
    <w:div w:id="1589801183">
      <w:bodyDiv w:val="1"/>
      <w:marLeft w:val="0"/>
      <w:marRight w:val="0"/>
      <w:marTop w:val="0"/>
      <w:marBottom w:val="0"/>
      <w:divBdr>
        <w:top w:val="none" w:sz="0" w:space="0" w:color="auto"/>
        <w:left w:val="none" w:sz="0" w:space="0" w:color="auto"/>
        <w:bottom w:val="none" w:sz="0" w:space="0" w:color="auto"/>
        <w:right w:val="none" w:sz="0" w:space="0" w:color="auto"/>
      </w:divBdr>
    </w:div>
    <w:div w:id="193142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4632</Words>
  <Characters>26406</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2025-06-26T10:52:00Z</dcterms:created>
  <dcterms:modified xsi:type="dcterms:W3CDTF">2025-06-26T11:03:00Z</dcterms:modified>
</cp:coreProperties>
</file>