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11A19"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Times New Roman" w:eastAsia="Times New Roman" w:hAnsi="Times New Roman" w:cs="Times New Roman"/>
          <w:b/>
          <w:bCs/>
          <w:kern w:val="0"/>
          <w:sz w:val="27"/>
          <w:szCs w:val="27"/>
          <w:lang w:eastAsia="en-IN"/>
          <w14:ligatures w14:val="none"/>
        </w:rPr>
        <w:t>1. Introduction and Strategic Context</w:t>
      </w:r>
    </w:p>
    <w:p w14:paraId="2F32FE1C" w14:textId="2FB1C828"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The </w:t>
      </w:r>
      <w:r w:rsidRPr="00A945E9">
        <w:rPr>
          <w:rFonts w:ascii="Times New Roman" w:eastAsia="Times New Roman" w:hAnsi="Times New Roman" w:cs="Times New Roman"/>
          <w:b/>
          <w:bCs/>
          <w:kern w:val="0"/>
          <w:sz w:val="24"/>
          <w:szCs w:val="24"/>
          <w:lang w:eastAsia="en-IN"/>
          <w14:ligatures w14:val="none"/>
        </w:rPr>
        <w:t>Global Vascular Screening Devices Market</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kern w:val="0"/>
          <w:sz w:val="24"/>
          <w:szCs w:val="24"/>
          <w:lang w:eastAsia="en-IN"/>
          <w14:ligatures w14:val="none"/>
        </w:rPr>
        <w:t xml:space="preserve">will witness a robust CAGR of </w:t>
      </w:r>
      <w:r w:rsidRPr="00A945E9">
        <w:rPr>
          <w:rFonts w:ascii="Times New Roman" w:eastAsia="Times New Roman" w:hAnsi="Times New Roman" w:cs="Times New Roman"/>
          <w:b/>
          <w:bCs/>
          <w:kern w:val="0"/>
          <w:sz w:val="24"/>
          <w:szCs w:val="24"/>
          <w:lang w:eastAsia="en-IN"/>
          <w14:ligatures w14:val="none"/>
        </w:rPr>
        <w:t>7.9%</w:t>
      </w:r>
      <w:r w:rsidRPr="00A945E9">
        <w:rPr>
          <w:rFonts w:ascii="Times New Roman" w:eastAsia="Times New Roman" w:hAnsi="Times New Roman" w:cs="Times New Roman"/>
          <w:kern w:val="0"/>
          <w:sz w:val="24"/>
          <w:szCs w:val="24"/>
          <w:lang w:eastAsia="en-IN"/>
          <w14:ligatures w14:val="none"/>
        </w:rPr>
        <w:t xml:space="preserve">, valued at </w:t>
      </w:r>
      <w:r w:rsidRPr="00A945E9">
        <w:rPr>
          <w:rFonts w:ascii="Times New Roman" w:eastAsia="Times New Roman" w:hAnsi="Times New Roman" w:cs="Times New Roman"/>
          <w:b/>
          <w:bCs/>
          <w:kern w:val="0"/>
          <w:sz w:val="24"/>
          <w:szCs w:val="24"/>
          <w:lang w:eastAsia="en-IN"/>
          <w14:ligatures w14:val="none"/>
        </w:rPr>
        <w:t>$2.1 billion in 2024</w:t>
      </w:r>
      <w:r w:rsidRPr="00A945E9">
        <w:rPr>
          <w:rFonts w:ascii="Times New Roman" w:eastAsia="Times New Roman" w:hAnsi="Times New Roman" w:cs="Times New Roman"/>
          <w:kern w:val="0"/>
          <w:sz w:val="24"/>
          <w:szCs w:val="24"/>
          <w:lang w:eastAsia="en-IN"/>
          <w14:ligatures w14:val="none"/>
        </w:rPr>
        <w:t xml:space="preserve">, and is expected to appreciate and reach </w:t>
      </w:r>
      <w:r w:rsidRPr="00A945E9">
        <w:rPr>
          <w:rFonts w:ascii="Times New Roman" w:eastAsia="Times New Roman" w:hAnsi="Times New Roman" w:cs="Times New Roman"/>
          <w:b/>
          <w:bCs/>
          <w:kern w:val="0"/>
          <w:sz w:val="24"/>
          <w:szCs w:val="24"/>
          <w:lang w:eastAsia="en-IN"/>
          <w14:ligatures w14:val="none"/>
        </w:rPr>
        <w:t>$3.5 billion by 2030</w:t>
      </w:r>
      <w:r w:rsidRPr="00A945E9">
        <w:rPr>
          <w:rFonts w:ascii="Times New Roman" w:eastAsia="Times New Roman" w:hAnsi="Times New Roman" w:cs="Times New Roman"/>
          <w:kern w:val="0"/>
          <w:sz w:val="24"/>
          <w:szCs w:val="24"/>
          <w:lang w:eastAsia="en-IN"/>
          <w14:ligatures w14:val="none"/>
        </w:rPr>
        <w:t>, confirms Strategic Market Research.</w:t>
      </w:r>
    </w:p>
    <w:p w14:paraId="524B4785"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Vascular screening devices are specialized diagnostic instruments used to assess blood flow and identify early signs of vascular abnormalities such as peripheral arterial disease (PAD), carotid artery disease, aneurysms, and deep vein thrombosis (DVT). These devices play a critical role in the early detection and prevention of cardiovascular events, enabling timely interventions that can significantly improve patient outcomes.</w:t>
      </w:r>
    </w:p>
    <w:p w14:paraId="2D03A0DE"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In the strategic window of </w:t>
      </w:r>
      <w:r w:rsidRPr="00A945E9">
        <w:rPr>
          <w:rFonts w:ascii="Times New Roman" w:eastAsia="Times New Roman" w:hAnsi="Times New Roman" w:cs="Times New Roman"/>
          <w:b/>
          <w:bCs/>
          <w:kern w:val="0"/>
          <w:sz w:val="24"/>
          <w:szCs w:val="24"/>
          <w:lang w:eastAsia="en-IN"/>
          <w14:ligatures w14:val="none"/>
        </w:rPr>
        <w:t>2024 to 2030</w:t>
      </w:r>
      <w:r w:rsidRPr="00A945E9">
        <w:rPr>
          <w:rFonts w:ascii="Times New Roman" w:eastAsia="Times New Roman" w:hAnsi="Times New Roman" w:cs="Times New Roman"/>
          <w:kern w:val="0"/>
          <w:sz w:val="24"/>
          <w:szCs w:val="24"/>
          <w:lang w:eastAsia="en-IN"/>
          <w14:ligatures w14:val="none"/>
        </w:rPr>
        <w:t xml:space="preserve">, the market is shaped by an urgent global emphasis on </w:t>
      </w:r>
      <w:r w:rsidRPr="00A945E9">
        <w:rPr>
          <w:rFonts w:ascii="Times New Roman" w:eastAsia="Times New Roman" w:hAnsi="Times New Roman" w:cs="Times New Roman"/>
          <w:b/>
          <w:bCs/>
          <w:kern w:val="0"/>
          <w:sz w:val="24"/>
          <w:szCs w:val="24"/>
          <w:lang w:eastAsia="en-IN"/>
          <w14:ligatures w14:val="none"/>
        </w:rPr>
        <w:t>preventive cardiovascular care</w:t>
      </w:r>
      <w:r w:rsidRPr="00A945E9">
        <w:rPr>
          <w:rFonts w:ascii="Times New Roman" w:eastAsia="Times New Roman" w:hAnsi="Times New Roman" w:cs="Times New Roman"/>
          <w:kern w:val="0"/>
          <w:sz w:val="24"/>
          <w:szCs w:val="24"/>
          <w:lang w:eastAsia="en-IN"/>
          <w14:ligatures w14:val="none"/>
        </w:rPr>
        <w:t xml:space="preserve">, coupled with the rising burden of vascular diseases </w:t>
      </w:r>
      <w:proofErr w:type="spellStart"/>
      <w:r w:rsidRPr="00A945E9">
        <w:rPr>
          <w:rFonts w:ascii="Times New Roman" w:eastAsia="Times New Roman" w:hAnsi="Times New Roman" w:cs="Times New Roman"/>
          <w:kern w:val="0"/>
          <w:sz w:val="24"/>
          <w:szCs w:val="24"/>
          <w:lang w:eastAsia="en-IN"/>
          <w14:ligatures w14:val="none"/>
        </w:rPr>
        <w:t>fueled</w:t>
      </w:r>
      <w:proofErr w:type="spellEnd"/>
      <w:r w:rsidRPr="00A945E9">
        <w:rPr>
          <w:rFonts w:ascii="Times New Roman" w:eastAsia="Times New Roman" w:hAnsi="Times New Roman" w:cs="Times New Roman"/>
          <w:kern w:val="0"/>
          <w:sz w:val="24"/>
          <w:szCs w:val="24"/>
          <w:lang w:eastAsia="en-IN"/>
          <w14:ligatures w14:val="none"/>
        </w:rPr>
        <w:t xml:space="preserve"> by aging populations, sedentary lifestyles, diabetes prevalence, and tobacco use. According to WHO estimates, cardiovascular diseases remain the leading cause of death globally—underscoring the urgent need for scalable screening infrastructure.</w:t>
      </w:r>
    </w:p>
    <w:p w14:paraId="7F3F3F88"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Technological advancement is a pivotal macro force, particularly the incorporation of </w:t>
      </w:r>
      <w:r w:rsidRPr="00A945E9">
        <w:rPr>
          <w:rFonts w:ascii="Times New Roman" w:eastAsia="Times New Roman" w:hAnsi="Times New Roman" w:cs="Times New Roman"/>
          <w:b/>
          <w:bCs/>
          <w:kern w:val="0"/>
          <w:sz w:val="24"/>
          <w:szCs w:val="24"/>
          <w:lang w:eastAsia="en-IN"/>
          <w14:ligatures w14:val="none"/>
        </w:rPr>
        <w:t>Doppler ultrasound</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automated ABI (Ankle-Brachial Index) devices</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portable imaging</w:t>
      </w:r>
      <w:r w:rsidRPr="00A945E9">
        <w:rPr>
          <w:rFonts w:ascii="Times New Roman" w:eastAsia="Times New Roman" w:hAnsi="Times New Roman" w:cs="Times New Roman"/>
          <w:kern w:val="0"/>
          <w:sz w:val="24"/>
          <w:szCs w:val="24"/>
          <w:lang w:eastAsia="en-IN"/>
          <w14:ligatures w14:val="none"/>
        </w:rPr>
        <w:t xml:space="preserve">, and AI-powered analysis into vascular diagnostics. </w:t>
      </w:r>
      <w:r w:rsidRPr="00A945E9">
        <w:rPr>
          <w:rFonts w:ascii="Times New Roman" w:eastAsia="Times New Roman" w:hAnsi="Times New Roman" w:cs="Times New Roman"/>
          <w:i/>
          <w:iCs/>
          <w:kern w:val="0"/>
          <w:sz w:val="24"/>
          <w:szCs w:val="24"/>
          <w:lang w:eastAsia="en-IN"/>
          <w14:ligatures w14:val="none"/>
        </w:rPr>
        <w:t>Industry experts forecast a shift toward AI-integrated handheld screening tools that support community-level diagnostics, especially in underserved or rural areas.</w:t>
      </w:r>
      <w:r w:rsidRPr="00A945E9">
        <w:rPr>
          <w:rFonts w:ascii="Times New Roman" w:eastAsia="Times New Roman" w:hAnsi="Times New Roman" w:cs="Times New Roman"/>
          <w:kern w:val="0"/>
          <w:sz w:val="24"/>
          <w:szCs w:val="24"/>
          <w:lang w:eastAsia="en-IN"/>
          <w14:ligatures w14:val="none"/>
        </w:rPr>
        <w:t xml:space="preserve"> These innovations enable point-of-care assessments with higher accuracy and minimal operator dependency.</w:t>
      </w:r>
    </w:p>
    <w:p w14:paraId="38755146"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Governments and regulatory agencies are actively supporting early screening frameworks. For instance, the U.S. Preventive Services Task Force (USPSTF) and several European health bodies have issued guidelines encouraging targeted vascular screening for high-risk populations, particularly males over 65 and individuals with diabetes or a history of smoking.</w:t>
      </w:r>
    </w:p>
    <w:p w14:paraId="07BBB07E"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Reimbursement frameworks are evolving to support wider adoption. In some countries, private insurers and Medicare are expanding coverage for non-invasive vascular tests—</w:t>
      </w:r>
      <w:proofErr w:type="spellStart"/>
      <w:r w:rsidRPr="00A945E9">
        <w:rPr>
          <w:rFonts w:ascii="Times New Roman" w:eastAsia="Times New Roman" w:hAnsi="Times New Roman" w:cs="Times New Roman"/>
          <w:kern w:val="0"/>
          <w:sz w:val="24"/>
          <w:szCs w:val="24"/>
          <w:lang w:eastAsia="en-IN"/>
          <w14:ligatures w14:val="none"/>
        </w:rPr>
        <w:t>fueling</w:t>
      </w:r>
      <w:proofErr w:type="spellEnd"/>
      <w:r w:rsidRPr="00A945E9">
        <w:rPr>
          <w:rFonts w:ascii="Times New Roman" w:eastAsia="Times New Roman" w:hAnsi="Times New Roman" w:cs="Times New Roman"/>
          <w:kern w:val="0"/>
          <w:sz w:val="24"/>
          <w:szCs w:val="24"/>
          <w:lang w:eastAsia="en-IN"/>
          <w14:ligatures w14:val="none"/>
        </w:rPr>
        <w:t xml:space="preserve"> both provider-side and patient-side interest in screening solutions.</w:t>
      </w:r>
    </w:p>
    <w:p w14:paraId="466E7EE1"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Key stakeholders in the vascular screening devices ecosystem include:</w:t>
      </w:r>
    </w:p>
    <w:p w14:paraId="180664EB" w14:textId="77777777" w:rsidR="00A945E9" w:rsidRPr="00A945E9" w:rsidRDefault="00A945E9" w:rsidP="00A945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OEMs (Original Equipment Manufacturers)</w:t>
      </w:r>
      <w:r w:rsidRPr="00A945E9">
        <w:rPr>
          <w:rFonts w:ascii="Times New Roman" w:eastAsia="Times New Roman" w:hAnsi="Times New Roman" w:cs="Times New Roman"/>
          <w:kern w:val="0"/>
          <w:sz w:val="24"/>
          <w:szCs w:val="24"/>
          <w:lang w:eastAsia="en-IN"/>
          <w14:ligatures w14:val="none"/>
        </w:rPr>
        <w:t xml:space="preserve"> – Companies developing Doppler ultrasound systems, ABI devices, photoplethysmography tools, etc.</w:t>
      </w:r>
    </w:p>
    <w:p w14:paraId="485A436B" w14:textId="77777777" w:rsidR="00A945E9" w:rsidRPr="00A945E9" w:rsidRDefault="00A945E9" w:rsidP="00A945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Healthcare providers</w:t>
      </w:r>
      <w:r w:rsidRPr="00A945E9">
        <w:rPr>
          <w:rFonts w:ascii="Times New Roman" w:eastAsia="Times New Roman" w:hAnsi="Times New Roman" w:cs="Times New Roman"/>
          <w:kern w:val="0"/>
          <w:sz w:val="24"/>
          <w:szCs w:val="24"/>
          <w:lang w:eastAsia="en-IN"/>
          <w14:ligatures w14:val="none"/>
        </w:rPr>
        <w:t xml:space="preserve"> – Hospitals, outpatient clinics, and primary care physicians offering screening services.</w:t>
      </w:r>
    </w:p>
    <w:p w14:paraId="49D9349D" w14:textId="77777777" w:rsidR="00A945E9" w:rsidRPr="00A945E9" w:rsidRDefault="00A945E9" w:rsidP="00A945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Diagnostic labs</w:t>
      </w:r>
      <w:r w:rsidRPr="00A945E9">
        <w:rPr>
          <w:rFonts w:ascii="Times New Roman" w:eastAsia="Times New Roman" w:hAnsi="Times New Roman" w:cs="Times New Roman"/>
          <w:kern w:val="0"/>
          <w:sz w:val="24"/>
          <w:szCs w:val="24"/>
          <w:lang w:eastAsia="en-IN"/>
          <w14:ligatures w14:val="none"/>
        </w:rPr>
        <w:t xml:space="preserve"> – Especially those integrating mobile and at-home screening solutions.</w:t>
      </w:r>
    </w:p>
    <w:p w14:paraId="2CC45596" w14:textId="77777777" w:rsidR="00A945E9" w:rsidRPr="00A945E9" w:rsidRDefault="00A945E9" w:rsidP="00A945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Public health organizations and regulators</w:t>
      </w:r>
      <w:r w:rsidRPr="00A945E9">
        <w:rPr>
          <w:rFonts w:ascii="Times New Roman" w:eastAsia="Times New Roman" w:hAnsi="Times New Roman" w:cs="Times New Roman"/>
          <w:kern w:val="0"/>
          <w:sz w:val="24"/>
          <w:szCs w:val="24"/>
          <w:lang w:eastAsia="en-IN"/>
          <w14:ligatures w14:val="none"/>
        </w:rPr>
        <w:t xml:space="preserve"> – Driving screening mandates and early detection protocols.</w:t>
      </w:r>
    </w:p>
    <w:p w14:paraId="03141A36" w14:textId="77777777" w:rsidR="00A945E9" w:rsidRPr="00A945E9" w:rsidRDefault="00A945E9" w:rsidP="00A945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Payers and insurers</w:t>
      </w:r>
      <w:r w:rsidRPr="00A945E9">
        <w:rPr>
          <w:rFonts w:ascii="Times New Roman" w:eastAsia="Times New Roman" w:hAnsi="Times New Roman" w:cs="Times New Roman"/>
          <w:kern w:val="0"/>
          <w:sz w:val="24"/>
          <w:szCs w:val="24"/>
          <w:lang w:eastAsia="en-IN"/>
          <w14:ligatures w14:val="none"/>
        </w:rPr>
        <w:t xml:space="preserve"> – Influencing utilization through coverage decisions.</w:t>
      </w:r>
    </w:p>
    <w:p w14:paraId="353E3E5E" w14:textId="77777777" w:rsidR="00A945E9" w:rsidRPr="00A945E9" w:rsidRDefault="00A945E9" w:rsidP="00A945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Investors and venture capital firms</w:t>
      </w:r>
      <w:r w:rsidRPr="00A945E9">
        <w:rPr>
          <w:rFonts w:ascii="Times New Roman" w:eastAsia="Times New Roman" w:hAnsi="Times New Roman" w:cs="Times New Roman"/>
          <w:kern w:val="0"/>
          <w:sz w:val="24"/>
          <w:szCs w:val="24"/>
          <w:lang w:eastAsia="en-IN"/>
          <w14:ligatures w14:val="none"/>
        </w:rPr>
        <w:t xml:space="preserve"> – Funding innovation in compact, AI-enhanced diagnostics and telemedicine integrations.</w:t>
      </w:r>
    </w:p>
    <w:p w14:paraId="2FEB7132"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lastRenderedPageBreak/>
        <w:t>In emerging markets, especially across Southeast Asia and Sub-Saharan Africa, vascular screening is transitioning from hospital-centric to decentralized care settings, setting the stage for high growth in portable, affordable screening devices.</w:t>
      </w:r>
    </w:p>
    <w:p w14:paraId="76625BDC"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The intersection of </w:t>
      </w:r>
      <w:r w:rsidRPr="00A945E9">
        <w:rPr>
          <w:rFonts w:ascii="Times New Roman" w:eastAsia="Times New Roman" w:hAnsi="Times New Roman" w:cs="Times New Roman"/>
          <w:b/>
          <w:bCs/>
          <w:kern w:val="0"/>
          <w:sz w:val="24"/>
          <w:szCs w:val="24"/>
          <w:lang w:eastAsia="en-IN"/>
          <w14:ligatures w14:val="none"/>
        </w:rPr>
        <w:t>early detection</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chronic disease management</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technological miniaturization</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digital health policy reforms</w:t>
      </w:r>
      <w:r w:rsidRPr="00A945E9">
        <w:rPr>
          <w:rFonts w:ascii="Times New Roman" w:eastAsia="Times New Roman" w:hAnsi="Times New Roman" w:cs="Times New Roman"/>
          <w:kern w:val="0"/>
          <w:sz w:val="24"/>
          <w:szCs w:val="24"/>
          <w:lang w:eastAsia="en-IN"/>
          <w14:ligatures w14:val="none"/>
        </w:rPr>
        <w:t xml:space="preserve"> positions vascular screening as a linchpin in 21st-century population health strategy.</w:t>
      </w:r>
    </w:p>
    <w:p w14:paraId="39F04B63"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Times New Roman" w:eastAsia="Times New Roman" w:hAnsi="Times New Roman" w:cs="Times New Roman"/>
          <w:b/>
          <w:bCs/>
          <w:kern w:val="0"/>
          <w:sz w:val="27"/>
          <w:szCs w:val="27"/>
          <w:lang w:eastAsia="en-IN"/>
          <w14:ligatures w14:val="none"/>
        </w:rPr>
        <w:t>2. Market Segmentation and Forecast Scope</w:t>
      </w:r>
    </w:p>
    <w:p w14:paraId="5288D6AD"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The vascular screening devices market can be segmented across four primary dimensions to capture the diversity of products, clinical applications, user environments, and global regions:</w:t>
      </w:r>
    </w:p>
    <w:p w14:paraId="66A09026"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By Product Type</w:t>
      </w:r>
    </w:p>
    <w:p w14:paraId="38C6F1D3" w14:textId="77777777" w:rsidR="00A945E9" w:rsidRPr="00A945E9" w:rsidRDefault="00A945E9" w:rsidP="00A945E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Doppler Ultrasound Systems</w:t>
      </w:r>
    </w:p>
    <w:p w14:paraId="4337F455" w14:textId="77777777" w:rsidR="00A945E9" w:rsidRPr="00A945E9" w:rsidRDefault="00A945E9" w:rsidP="00A945E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Ankle-Brachial Index (ABI) Measurement Devices</w:t>
      </w:r>
    </w:p>
    <w:p w14:paraId="54A5420F" w14:textId="77777777" w:rsidR="00A945E9" w:rsidRPr="00A945E9" w:rsidRDefault="00A945E9" w:rsidP="00A945E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Photoplethysmography (PPG) Devices</w:t>
      </w:r>
    </w:p>
    <w:p w14:paraId="62E429D7" w14:textId="77777777" w:rsidR="00A945E9" w:rsidRPr="00A945E9" w:rsidRDefault="00A945E9" w:rsidP="00A945E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Pulse Volume Recording (PVR) Devices</w:t>
      </w:r>
    </w:p>
    <w:p w14:paraId="662608A0" w14:textId="77777777" w:rsidR="00A945E9" w:rsidRPr="00A945E9" w:rsidRDefault="00A945E9" w:rsidP="00A945E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Portable Vascular Screening Tools</w:t>
      </w:r>
    </w:p>
    <w:p w14:paraId="5C25D510"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Among these, </w:t>
      </w:r>
      <w:r w:rsidRPr="00A945E9">
        <w:rPr>
          <w:rFonts w:ascii="Times New Roman" w:eastAsia="Times New Roman" w:hAnsi="Times New Roman" w:cs="Times New Roman"/>
          <w:b/>
          <w:bCs/>
          <w:kern w:val="0"/>
          <w:sz w:val="24"/>
          <w:szCs w:val="24"/>
          <w:lang w:eastAsia="en-IN"/>
          <w14:ligatures w14:val="none"/>
        </w:rPr>
        <w:t>Doppler Ultrasound Systems</w:t>
      </w:r>
      <w:r w:rsidRPr="00A945E9">
        <w:rPr>
          <w:rFonts w:ascii="Times New Roman" w:eastAsia="Times New Roman" w:hAnsi="Times New Roman" w:cs="Times New Roman"/>
          <w:kern w:val="0"/>
          <w:sz w:val="24"/>
          <w:szCs w:val="24"/>
          <w:lang w:eastAsia="en-IN"/>
          <w14:ligatures w14:val="none"/>
        </w:rPr>
        <w:t xml:space="preserve"> dominated in </w:t>
      </w:r>
      <w:r w:rsidRPr="00A945E9">
        <w:rPr>
          <w:rFonts w:ascii="Times New Roman" w:eastAsia="Times New Roman" w:hAnsi="Times New Roman" w:cs="Times New Roman"/>
          <w:b/>
          <w:bCs/>
          <w:kern w:val="0"/>
          <w:sz w:val="24"/>
          <w:szCs w:val="24"/>
          <w:lang w:eastAsia="en-IN"/>
          <w14:ligatures w14:val="none"/>
        </w:rPr>
        <w:t>2024</w:t>
      </w:r>
      <w:r w:rsidRPr="00A945E9">
        <w:rPr>
          <w:rFonts w:ascii="Times New Roman" w:eastAsia="Times New Roman" w:hAnsi="Times New Roman" w:cs="Times New Roman"/>
          <w:kern w:val="0"/>
          <w:sz w:val="24"/>
          <w:szCs w:val="24"/>
          <w:lang w:eastAsia="en-IN"/>
          <w14:ligatures w14:val="none"/>
        </w:rPr>
        <w:t xml:space="preserve">, accounting for nearly </w:t>
      </w:r>
      <w:r w:rsidRPr="00A945E9">
        <w:rPr>
          <w:rFonts w:ascii="Times New Roman" w:eastAsia="Times New Roman" w:hAnsi="Times New Roman" w:cs="Times New Roman"/>
          <w:b/>
          <w:bCs/>
          <w:kern w:val="0"/>
          <w:sz w:val="24"/>
          <w:szCs w:val="24"/>
          <w:lang w:eastAsia="en-IN"/>
          <w14:ligatures w14:val="none"/>
        </w:rPr>
        <w:t>41% of the global market share</w:t>
      </w:r>
      <w:r w:rsidRPr="00A945E9">
        <w:rPr>
          <w:rFonts w:ascii="Times New Roman" w:eastAsia="Times New Roman" w:hAnsi="Times New Roman" w:cs="Times New Roman"/>
          <w:kern w:val="0"/>
          <w:sz w:val="24"/>
          <w:szCs w:val="24"/>
          <w:lang w:eastAsia="en-IN"/>
          <w14:ligatures w14:val="none"/>
        </w:rPr>
        <w:t xml:space="preserve">, due to their broad utility in assessing blood flow across multiple vascular territories. However, the </w:t>
      </w:r>
      <w:r w:rsidRPr="00A945E9">
        <w:rPr>
          <w:rFonts w:ascii="Times New Roman" w:eastAsia="Times New Roman" w:hAnsi="Times New Roman" w:cs="Times New Roman"/>
          <w:b/>
          <w:bCs/>
          <w:kern w:val="0"/>
          <w:sz w:val="24"/>
          <w:szCs w:val="24"/>
          <w:lang w:eastAsia="en-IN"/>
          <w14:ligatures w14:val="none"/>
        </w:rPr>
        <w:t>Portable Vascular Screening Tools</w:t>
      </w:r>
      <w:r w:rsidRPr="00A945E9">
        <w:rPr>
          <w:rFonts w:ascii="Times New Roman" w:eastAsia="Times New Roman" w:hAnsi="Times New Roman" w:cs="Times New Roman"/>
          <w:kern w:val="0"/>
          <w:sz w:val="24"/>
          <w:szCs w:val="24"/>
          <w:lang w:eastAsia="en-IN"/>
          <w14:ligatures w14:val="none"/>
        </w:rPr>
        <w:t xml:space="preserve"> sub-segment is projected to grow the fastest through 2030, driven by demand for community-level, point-of-care diagnostics in both urban and rural settings.</w:t>
      </w:r>
    </w:p>
    <w:p w14:paraId="326BB914"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By Application</w:t>
      </w:r>
    </w:p>
    <w:p w14:paraId="69A80E2D" w14:textId="77777777" w:rsidR="00A945E9" w:rsidRPr="00A945E9" w:rsidRDefault="00A945E9" w:rsidP="00A945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Peripheral Artery Disease (PAD) Detection</w:t>
      </w:r>
    </w:p>
    <w:p w14:paraId="6F34D359" w14:textId="77777777" w:rsidR="00A945E9" w:rsidRPr="00A945E9" w:rsidRDefault="00A945E9" w:rsidP="00A945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Carotid Artery Stenosis Screening</w:t>
      </w:r>
    </w:p>
    <w:p w14:paraId="589CF8F6" w14:textId="77777777" w:rsidR="00A945E9" w:rsidRPr="00A945E9" w:rsidRDefault="00A945E9" w:rsidP="00A945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Abdominal Aortic Aneurysm (AAA) Detection</w:t>
      </w:r>
    </w:p>
    <w:p w14:paraId="1907EA7C" w14:textId="77777777" w:rsidR="00A945E9" w:rsidRPr="00A945E9" w:rsidRDefault="00A945E9" w:rsidP="00A945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Deep Vein Thrombosis (DVT) Assessment</w:t>
      </w:r>
    </w:p>
    <w:p w14:paraId="5FBB46D9" w14:textId="77777777" w:rsidR="00A945E9" w:rsidRPr="00A945E9" w:rsidRDefault="00A945E9" w:rsidP="00A945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Others (e.g., venous insufficiency)</w:t>
      </w:r>
    </w:p>
    <w:p w14:paraId="2E99EEB1"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The </w:t>
      </w:r>
      <w:r w:rsidRPr="00A945E9">
        <w:rPr>
          <w:rFonts w:ascii="Times New Roman" w:eastAsia="Times New Roman" w:hAnsi="Times New Roman" w:cs="Times New Roman"/>
          <w:b/>
          <w:bCs/>
          <w:kern w:val="0"/>
          <w:sz w:val="24"/>
          <w:szCs w:val="24"/>
          <w:lang w:eastAsia="en-IN"/>
          <w14:ligatures w14:val="none"/>
        </w:rPr>
        <w:t>Peripheral Artery Disease (PAD) Detection</w:t>
      </w:r>
      <w:r w:rsidRPr="00A945E9">
        <w:rPr>
          <w:rFonts w:ascii="Times New Roman" w:eastAsia="Times New Roman" w:hAnsi="Times New Roman" w:cs="Times New Roman"/>
          <w:kern w:val="0"/>
          <w:sz w:val="24"/>
          <w:szCs w:val="24"/>
          <w:lang w:eastAsia="en-IN"/>
          <w14:ligatures w14:val="none"/>
        </w:rPr>
        <w:t xml:space="preserve"> segment is the most utilized application in 2024, thanks to increased PAD prevalence in patients with diabetes and aging populations. </w:t>
      </w:r>
      <w:r w:rsidRPr="00A945E9">
        <w:rPr>
          <w:rFonts w:ascii="Times New Roman" w:eastAsia="Times New Roman" w:hAnsi="Times New Roman" w:cs="Times New Roman"/>
          <w:i/>
          <w:iCs/>
          <w:kern w:val="0"/>
          <w:sz w:val="24"/>
          <w:szCs w:val="24"/>
          <w:lang w:eastAsia="en-IN"/>
          <w14:ligatures w14:val="none"/>
        </w:rPr>
        <w:t>Experts anticipate PAD screening tools will remain central to chronic care models and integrated cardiovascular diagnostics.</w:t>
      </w:r>
    </w:p>
    <w:p w14:paraId="6266B971"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By End User</w:t>
      </w:r>
    </w:p>
    <w:p w14:paraId="19E50649" w14:textId="77777777" w:rsidR="00A945E9" w:rsidRPr="00A945E9" w:rsidRDefault="00A945E9" w:rsidP="00A945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Hospitals</w:t>
      </w:r>
    </w:p>
    <w:p w14:paraId="022ED705" w14:textId="77777777" w:rsidR="00A945E9" w:rsidRPr="00A945E9" w:rsidRDefault="00A945E9" w:rsidP="00A945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Outpatient Clinics</w:t>
      </w:r>
    </w:p>
    <w:p w14:paraId="59FB8CA4" w14:textId="77777777" w:rsidR="00A945E9" w:rsidRPr="00A945E9" w:rsidRDefault="00A945E9" w:rsidP="00A945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Mobile &amp; Community Health Units</w:t>
      </w:r>
    </w:p>
    <w:p w14:paraId="224F67C5" w14:textId="77777777" w:rsidR="00A945E9" w:rsidRPr="00A945E9" w:rsidRDefault="00A945E9" w:rsidP="00A945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 xml:space="preserve">Diagnostic Imaging </w:t>
      </w:r>
      <w:proofErr w:type="spellStart"/>
      <w:r w:rsidRPr="00A945E9">
        <w:rPr>
          <w:rFonts w:ascii="Times New Roman" w:eastAsia="Times New Roman" w:hAnsi="Times New Roman" w:cs="Times New Roman"/>
          <w:b/>
          <w:bCs/>
          <w:kern w:val="0"/>
          <w:sz w:val="24"/>
          <w:szCs w:val="24"/>
          <w:lang w:eastAsia="en-IN"/>
          <w14:ligatures w14:val="none"/>
        </w:rPr>
        <w:t>Centers</w:t>
      </w:r>
      <w:proofErr w:type="spellEnd"/>
    </w:p>
    <w:p w14:paraId="5B4CA22B" w14:textId="77777777" w:rsidR="00A945E9" w:rsidRPr="00A945E9" w:rsidRDefault="00A945E9" w:rsidP="00A945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Home Healthcare Providers</w:t>
      </w:r>
    </w:p>
    <w:p w14:paraId="25F62EE7"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Hospitals and large diagnostic </w:t>
      </w:r>
      <w:proofErr w:type="spellStart"/>
      <w:r w:rsidRPr="00A945E9">
        <w:rPr>
          <w:rFonts w:ascii="Times New Roman" w:eastAsia="Times New Roman" w:hAnsi="Times New Roman" w:cs="Times New Roman"/>
          <w:kern w:val="0"/>
          <w:sz w:val="24"/>
          <w:szCs w:val="24"/>
          <w:lang w:eastAsia="en-IN"/>
          <w14:ligatures w14:val="none"/>
        </w:rPr>
        <w:t>centers</w:t>
      </w:r>
      <w:proofErr w:type="spellEnd"/>
      <w:r w:rsidRPr="00A945E9">
        <w:rPr>
          <w:rFonts w:ascii="Times New Roman" w:eastAsia="Times New Roman" w:hAnsi="Times New Roman" w:cs="Times New Roman"/>
          <w:kern w:val="0"/>
          <w:sz w:val="24"/>
          <w:szCs w:val="24"/>
          <w:lang w:eastAsia="en-IN"/>
          <w14:ligatures w14:val="none"/>
        </w:rPr>
        <w:t xml:space="preserve"> have traditionally been the primary adopters. However, </w:t>
      </w:r>
      <w:r w:rsidRPr="00A945E9">
        <w:rPr>
          <w:rFonts w:ascii="Times New Roman" w:eastAsia="Times New Roman" w:hAnsi="Times New Roman" w:cs="Times New Roman"/>
          <w:b/>
          <w:bCs/>
          <w:kern w:val="0"/>
          <w:sz w:val="24"/>
          <w:szCs w:val="24"/>
          <w:lang w:eastAsia="en-IN"/>
          <w14:ligatures w14:val="none"/>
        </w:rPr>
        <w:t>Mobile &amp; Community Health Units</w:t>
      </w:r>
      <w:r w:rsidRPr="00A945E9">
        <w:rPr>
          <w:rFonts w:ascii="Times New Roman" w:eastAsia="Times New Roman" w:hAnsi="Times New Roman" w:cs="Times New Roman"/>
          <w:kern w:val="0"/>
          <w:sz w:val="24"/>
          <w:szCs w:val="24"/>
          <w:lang w:eastAsia="en-IN"/>
          <w14:ligatures w14:val="none"/>
        </w:rPr>
        <w:t xml:space="preserve"> are projected to be the fastest-growing end user </w:t>
      </w:r>
      <w:r w:rsidRPr="00A945E9">
        <w:rPr>
          <w:rFonts w:ascii="Times New Roman" w:eastAsia="Times New Roman" w:hAnsi="Times New Roman" w:cs="Times New Roman"/>
          <w:kern w:val="0"/>
          <w:sz w:val="24"/>
          <w:szCs w:val="24"/>
          <w:lang w:eastAsia="en-IN"/>
          <w14:ligatures w14:val="none"/>
        </w:rPr>
        <w:lastRenderedPageBreak/>
        <w:t xml:space="preserve">segment between 2024 and 2030. </w:t>
      </w:r>
      <w:r w:rsidRPr="00A945E9">
        <w:rPr>
          <w:rFonts w:ascii="Times New Roman" w:eastAsia="Times New Roman" w:hAnsi="Times New Roman" w:cs="Times New Roman"/>
          <w:i/>
          <w:iCs/>
          <w:kern w:val="0"/>
          <w:sz w:val="24"/>
          <w:szCs w:val="24"/>
          <w:lang w:eastAsia="en-IN"/>
          <w14:ligatures w14:val="none"/>
        </w:rPr>
        <w:t>This shift reflects a strategic public health pivot toward decentralizing vascular care and expanding rural access to early screening.</w:t>
      </w:r>
    </w:p>
    <w:p w14:paraId="7072213E"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By Region</w:t>
      </w:r>
    </w:p>
    <w:p w14:paraId="657232BE" w14:textId="77777777" w:rsidR="00A945E9" w:rsidRPr="00A945E9" w:rsidRDefault="00A945E9" w:rsidP="00A945E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North America</w:t>
      </w:r>
    </w:p>
    <w:p w14:paraId="6911A087" w14:textId="77777777" w:rsidR="00A945E9" w:rsidRPr="00A945E9" w:rsidRDefault="00A945E9" w:rsidP="00A945E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Europe</w:t>
      </w:r>
    </w:p>
    <w:p w14:paraId="64483E65" w14:textId="77777777" w:rsidR="00A945E9" w:rsidRPr="00A945E9" w:rsidRDefault="00A945E9" w:rsidP="00A945E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Asia Pacific</w:t>
      </w:r>
    </w:p>
    <w:p w14:paraId="428EA359" w14:textId="77777777" w:rsidR="00A945E9" w:rsidRPr="00A945E9" w:rsidRDefault="00A945E9" w:rsidP="00A945E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Latin America</w:t>
      </w:r>
    </w:p>
    <w:p w14:paraId="751D746E" w14:textId="77777777" w:rsidR="00A945E9" w:rsidRPr="00A945E9" w:rsidRDefault="00A945E9" w:rsidP="00A945E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Middle East &amp; Africa</w:t>
      </w:r>
    </w:p>
    <w:p w14:paraId="06089DC5"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North America leads the market due to strong reimbursement frameworks, high prevalence of cardiovascular diseases, and early adoption of technology. However, </w:t>
      </w:r>
      <w:r w:rsidRPr="00A945E9">
        <w:rPr>
          <w:rFonts w:ascii="Times New Roman" w:eastAsia="Times New Roman" w:hAnsi="Times New Roman" w:cs="Times New Roman"/>
          <w:b/>
          <w:bCs/>
          <w:kern w:val="0"/>
          <w:sz w:val="24"/>
          <w:szCs w:val="24"/>
          <w:lang w:eastAsia="en-IN"/>
          <w14:ligatures w14:val="none"/>
        </w:rPr>
        <w:t>Asia Pacific</w:t>
      </w:r>
      <w:r w:rsidRPr="00A945E9">
        <w:rPr>
          <w:rFonts w:ascii="Times New Roman" w:eastAsia="Times New Roman" w:hAnsi="Times New Roman" w:cs="Times New Roman"/>
          <w:kern w:val="0"/>
          <w:sz w:val="24"/>
          <w:szCs w:val="24"/>
          <w:lang w:eastAsia="en-IN"/>
          <w14:ligatures w14:val="none"/>
        </w:rPr>
        <w:t xml:space="preserve"> is expected to exhibit the fastest CAGR during the forecast period, supported by rising healthcare expenditure, screening program rollouts, and increasing availability of compact diagnostic devices.</w:t>
      </w:r>
    </w:p>
    <w:p w14:paraId="13994125"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The forecast scope for this report spans </w:t>
      </w:r>
      <w:r w:rsidRPr="00A945E9">
        <w:rPr>
          <w:rFonts w:ascii="Times New Roman" w:eastAsia="Times New Roman" w:hAnsi="Times New Roman" w:cs="Times New Roman"/>
          <w:b/>
          <w:bCs/>
          <w:kern w:val="0"/>
          <w:sz w:val="24"/>
          <w:szCs w:val="24"/>
          <w:lang w:eastAsia="en-IN"/>
          <w14:ligatures w14:val="none"/>
        </w:rPr>
        <w:t>2024 to 2030</w:t>
      </w:r>
      <w:r w:rsidRPr="00A945E9">
        <w:rPr>
          <w:rFonts w:ascii="Times New Roman" w:eastAsia="Times New Roman" w:hAnsi="Times New Roman" w:cs="Times New Roman"/>
          <w:kern w:val="0"/>
          <w:sz w:val="24"/>
          <w:szCs w:val="24"/>
          <w:lang w:eastAsia="en-IN"/>
          <w14:ligatures w14:val="none"/>
        </w:rPr>
        <w:t>, with revenue projections, CAGR analysis, and opportunity assessment across all four segmentation layers. While only selected 2024 market shares are disclosed here, the full report includes detailed share breakdowns, year-over-year growth tracking, and region-wise adoption curves for each segment.</w:t>
      </w:r>
    </w:p>
    <w:p w14:paraId="7964F337"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Segmentation not only clarifies clinical utility, but also enables targeted innovation, pricing, and go-to-market strategies across device classes and regional markets.</w:t>
      </w:r>
    </w:p>
    <w:p w14:paraId="2F0591A6"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Times New Roman" w:eastAsia="Times New Roman" w:hAnsi="Times New Roman" w:cs="Times New Roman"/>
          <w:b/>
          <w:bCs/>
          <w:kern w:val="0"/>
          <w:sz w:val="27"/>
          <w:szCs w:val="27"/>
          <w:lang w:eastAsia="en-IN"/>
          <w14:ligatures w14:val="none"/>
        </w:rPr>
        <w:t>3. Market Trends and Innovation Landscape</w:t>
      </w:r>
    </w:p>
    <w:p w14:paraId="03B15EC1"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The vascular screening devices market is undergoing a transformative phase, </w:t>
      </w:r>
      <w:proofErr w:type="spellStart"/>
      <w:r w:rsidRPr="00A945E9">
        <w:rPr>
          <w:rFonts w:ascii="Times New Roman" w:eastAsia="Times New Roman" w:hAnsi="Times New Roman" w:cs="Times New Roman"/>
          <w:kern w:val="0"/>
          <w:sz w:val="24"/>
          <w:szCs w:val="24"/>
          <w:lang w:eastAsia="en-IN"/>
          <w14:ligatures w14:val="none"/>
        </w:rPr>
        <w:t>catalyzed</w:t>
      </w:r>
      <w:proofErr w:type="spellEnd"/>
      <w:r w:rsidRPr="00A945E9">
        <w:rPr>
          <w:rFonts w:ascii="Times New Roman" w:eastAsia="Times New Roman" w:hAnsi="Times New Roman" w:cs="Times New Roman"/>
          <w:kern w:val="0"/>
          <w:sz w:val="24"/>
          <w:szCs w:val="24"/>
          <w:lang w:eastAsia="en-IN"/>
          <w14:ligatures w14:val="none"/>
        </w:rPr>
        <w:t xml:space="preserve"> by rapid advancements in </w:t>
      </w:r>
      <w:r w:rsidRPr="00A945E9">
        <w:rPr>
          <w:rFonts w:ascii="Times New Roman" w:eastAsia="Times New Roman" w:hAnsi="Times New Roman" w:cs="Times New Roman"/>
          <w:b/>
          <w:bCs/>
          <w:kern w:val="0"/>
          <w:sz w:val="24"/>
          <w:szCs w:val="24"/>
          <w:lang w:eastAsia="en-IN"/>
          <w14:ligatures w14:val="none"/>
        </w:rPr>
        <w:t>diagnostic miniaturization</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AI integration</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real-time analytics</w:t>
      </w:r>
      <w:r w:rsidRPr="00A945E9">
        <w:rPr>
          <w:rFonts w:ascii="Times New Roman" w:eastAsia="Times New Roman" w:hAnsi="Times New Roman" w:cs="Times New Roman"/>
          <w:kern w:val="0"/>
          <w:sz w:val="24"/>
          <w:szCs w:val="24"/>
          <w:lang w:eastAsia="en-IN"/>
          <w14:ligatures w14:val="none"/>
        </w:rPr>
        <w:t>. These innovations are not only enhancing diagnostic accuracy but also democratizing vascular screening by making devices more portable, automated, and affordable.</w:t>
      </w:r>
    </w:p>
    <w:p w14:paraId="468CD699"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Key Innovation Trends:</w:t>
      </w:r>
    </w:p>
    <w:p w14:paraId="2411862C" w14:textId="77777777" w:rsidR="00A945E9" w:rsidRPr="00A945E9" w:rsidRDefault="00A945E9" w:rsidP="00A945E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AI and Machine Learning Integration:</w:t>
      </w:r>
      <w:r w:rsidRPr="00A945E9">
        <w:rPr>
          <w:rFonts w:ascii="Times New Roman" w:eastAsia="Times New Roman" w:hAnsi="Times New Roman" w:cs="Times New Roman"/>
          <w:kern w:val="0"/>
          <w:sz w:val="24"/>
          <w:szCs w:val="24"/>
          <w:lang w:eastAsia="en-IN"/>
          <w14:ligatures w14:val="none"/>
        </w:rPr>
        <w:br/>
        <w:t xml:space="preserve">Modern vascular screening devices are increasingly being embedded with AI algorithms capable of interpreting Doppler waveforms, classifying risk profiles, and flagging abnormal patterns without requiring radiologist input. </w:t>
      </w:r>
      <w:r w:rsidRPr="00A945E9">
        <w:rPr>
          <w:rFonts w:ascii="Times New Roman" w:eastAsia="Times New Roman" w:hAnsi="Times New Roman" w:cs="Times New Roman"/>
          <w:i/>
          <w:iCs/>
          <w:kern w:val="0"/>
          <w:sz w:val="24"/>
          <w:szCs w:val="24"/>
          <w:lang w:eastAsia="en-IN"/>
          <w14:ligatures w14:val="none"/>
        </w:rPr>
        <w:t>These tools are especially vital in resource-limited settings where specialist availability is low.</w:t>
      </w:r>
      <w:r w:rsidRPr="00A945E9">
        <w:rPr>
          <w:rFonts w:ascii="Times New Roman" w:eastAsia="Times New Roman" w:hAnsi="Times New Roman" w:cs="Times New Roman"/>
          <w:kern w:val="0"/>
          <w:sz w:val="24"/>
          <w:szCs w:val="24"/>
          <w:lang w:eastAsia="en-IN"/>
          <w14:ligatures w14:val="none"/>
        </w:rPr>
        <w:t xml:space="preserve"> Several start-ups and mid-tier players are focusing on AI-assisted ankle-brachial index measurement devices that reduce operator variability and improve screening throughput.</w:t>
      </w:r>
    </w:p>
    <w:p w14:paraId="4F55109D" w14:textId="77777777" w:rsidR="00A945E9" w:rsidRPr="00A945E9" w:rsidRDefault="00A945E9" w:rsidP="00A945E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Miniaturization and Portability:</w:t>
      </w:r>
      <w:r w:rsidRPr="00A945E9">
        <w:rPr>
          <w:rFonts w:ascii="Times New Roman" w:eastAsia="Times New Roman" w:hAnsi="Times New Roman" w:cs="Times New Roman"/>
          <w:kern w:val="0"/>
          <w:sz w:val="24"/>
          <w:szCs w:val="24"/>
          <w:lang w:eastAsia="en-IN"/>
          <w14:ligatures w14:val="none"/>
        </w:rPr>
        <w:br/>
        <w:t xml:space="preserve">The push toward </w:t>
      </w:r>
      <w:r w:rsidRPr="00A945E9">
        <w:rPr>
          <w:rFonts w:ascii="Times New Roman" w:eastAsia="Times New Roman" w:hAnsi="Times New Roman" w:cs="Times New Roman"/>
          <w:b/>
          <w:bCs/>
          <w:kern w:val="0"/>
          <w:sz w:val="24"/>
          <w:szCs w:val="24"/>
          <w:lang w:eastAsia="en-IN"/>
          <w14:ligatures w14:val="none"/>
        </w:rPr>
        <w:t>handheld Doppler</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wireless ABI kits</w:t>
      </w:r>
      <w:r w:rsidRPr="00A945E9">
        <w:rPr>
          <w:rFonts w:ascii="Times New Roman" w:eastAsia="Times New Roman" w:hAnsi="Times New Roman" w:cs="Times New Roman"/>
          <w:kern w:val="0"/>
          <w:sz w:val="24"/>
          <w:szCs w:val="24"/>
          <w:lang w:eastAsia="en-IN"/>
          <w14:ligatures w14:val="none"/>
        </w:rPr>
        <w:t xml:space="preserve"> is expanding the reach of vascular diagnostics beyond hospitals. These innovations allow practitioners to perform vascular assessments at the point of care—ranging from primary care clinics to mobile health vans—without bulky infrastructure. </w:t>
      </w:r>
      <w:r w:rsidRPr="00A945E9">
        <w:rPr>
          <w:rFonts w:ascii="Times New Roman" w:eastAsia="Times New Roman" w:hAnsi="Times New Roman" w:cs="Times New Roman"/>
          <w:i/>
          <w:iCs/>
          <w:kern w:val="0"/>
          <w:sz w:val="24"/>
          <w:szCs w:val="24"/>
          <w:lang w:eastAsia="en-IN"/>
          <w14:ligatures w14:val="none"/>
        </w:rPr>
        <w:t>Experts note that by 2030, over 40% of all non-invasive vascular screenings may be conducted outside traditional hospital settings.</w:t>
      </w:r>
    </w:p>
    <w:p w14:paraId="0D6B2D95" w14:textId="77777777" w:rsidR="00A945E9" w:rsidRPr="00A945E9" w:rsidRDefault="00A945E9" w:rsidP="00A945E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lastRenderedPageBreak/>
        <w:t>Cloud Connectivity and Digital Health Platforms:</w:t>
      </w:r>
      <w:r w:rsidRPr="00A945E9">
        <w:rPr>
          <w:rFonts w:ascii="Times New Roman" w:eastAsia="Times New Roman" w:hAnsi="Times New Roman" w:cs="Times New Roman"/>
          <w:kern w:val="0"/>
          <w:sz w:val="24"/>
          <w:szCs w:val="24"/>
          <w:lang w:eastAsia="en-IN"/>
          <w14:ligatures w14:val="none"/>
        </w:rPr>
        <w:br/>
        <w:t xml:space="preserve">Next-generation devices are designed for </w:t>
      </w:r>
      <w:r w:rsidRPr="00A945E9">
        <w:rPr>
          <w:rFonts w:ascii="Times New Roman" w:eastAsia="Times New Roman" w:hAnsi="Times New Roman" w:cs="Times New Roman"/>
          <w:b/>
          <w:bCs/>
          <w:kern w:val="0"/>
          <w:sz w:val="24"/>
          <w:szCs w:val="24"/>
          <w:lang w:eastAsia="en-IN"/>
          <w14:ligatures w14:val="none"/>
        </w:rPr>
        <w:t>cloud-based data sharing</w:t>
      </w:r>
      <w:r w:rsidRPr="00A945E9">
        <w:rPr>
          <w:rFonts w:ascii="Times New Roman" w:eastAsia="Times New Roman" w:hAnsi="Times New Roman" w:cs="Times New Roman"/>
          <w:kern w:val="0"/>
          <w:sz w:val="24"/>
          <w:szCs w:val="24"/>
          <w:lang w:eastAsia="en-IN"/>
          <w14:ligatures w14:val="none"/>
        </w:rPr>
        <w:t>, enabling remote consultations, integration with EHRs, and longitudinal vascular health monitoring. This digital shift aligns with broader telemedicine ecosystems, allowing physicians to track vascular status over time and intervene proactively.</w:t>
      </w:r>
    </w:p>
    <w:p w14:paraId="63C058BC" w14:textId="77777777" w:rsidR="00A945E9" w:rsidRPr="00A945E9" w:rsidRDefault="00A945E9" w:rsidP="00A945E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Smartphone-Linked Devices:</w:t>
      </w:r>
      <w:r w:rsidRPr="00A945E9">
        <w:rPr>
          <w:rFonts w:ascii="Times New Roman" w:eastAsia="Times New Roman" w:hAnsi="Times New Roman" w:cs="Times New Roman"/>
          <w:kern w:val="0"/>
          <w:sz w:val="24"/>
          <w:szCs w:val="24"/>
          <w:lang w:eastAsia="en-IN"/>
          <w14:ligatures w14:val="none"/>
        </w:rPr>
        <w:br/>
        <w:t xml:space="preserve">Several companies are piloting vascular screening devices that interface directly with smartphones or tablets. These tools not only reduce hardware costs but also streamline the user experience for both patients and clinicians. </w:t>
      </w:r>
      <w:r w:rsidRPr="00A945E9">
        <w:rPr>
          <w:rFonts w:ascii="Times New Roman" w:eastAsia="Times New Roman" w:hAnsi="Times New Roman" w:cs="Times New Roman"/>
          <w:i/>
          <w:iCs/>
          <w:kern w:val="0"/>
          <w:sz w:val="24"/>
          <w:szCs w:val="24"/>
          <w:lang w:eastAsia="en-IN"/>
          <w14:ligatures w14:val="none"/>
        </w:rPr>
        <w:t>In lower-middle-income countries, smartphone-linked diagnostics are being adopted in rural screening initiatives led by NGOs and government programs.</w:t>
      </w:r>
    </w:p>
    <w:p w14:paraId="6519198F" w14:textId="77777777" w:rsidR="00A945E9" w:rsidRPr="00A945E9" w:rsidRDefault="00A945E9" w:rsidP="00A945E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Multi-Disease Screening Integration:</w:t>
      </w:r>
      <w:r w:rsidRPr="00A945E9">
        <w:rPr>
          <w:rFonts w:ascii="Times New Roman" w:eastAsia="Times New Roman" w:hAnsi="Times New Roman" w:cs="Times New Roman"/>
          <w:kern w:val="0"/>
          <w:sz w:val="24"/>
          <w:szCs w:val="24"/>
          <w:lang w:eastAsia="en-IN"/>
          <w14:ligatures w14:val="none"/>
        </w:rPr>
        <w:br/>
        <w:t xml:space="preserve">Innovation is moving toward unified screening platforms that combine PAD, carotid, and AAA assessment in a single session. This consolidation increases patient compliance and optimizes clinical workflows. </w:t>
      </w:r>
      <w:r w:rsidRPr="00A945E9">
        <w:rPr>
          <w:rFonts w:ascii="Times New Roman" w:eastAsia="Times New Roman" w:hAnsi="Times New Roman" w:cs="Times New Roman"/>
          <w:i/>
          <w:iCs/>
          <w:kern w:val="0"/>
          <w:sz w:val="24"/>
          <w:szCs w:val="24"/>
          <w:lang w:eastAsia="en-IN"/>
          <w14:ligatures w14:val="none"/>
        </w:rPr>
        <w:t>Such devices are especially attractive to outpatient clinics and accountable care organizations aiming for bundled screening programs.</w:t>
      </w:r>
    </w:p>
    <w:p w14:paraId="0EF6670F"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Innovation and R&amp;D Pipeline:</w:t>
      </w:r>
    </w:p>
    <w:p w14:paraId="1DDC5157" w14:textId="77777777" w:rsidR="00A945E9" w:rsidRPr="00A945E9" w:rsidRDefault="00A945E9" w:rsidP="00A945E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Leading OEMs and </w:t>
      </w:r>
      <w:proofErr w:type="spellStart"/>
      <w:r w:rsidRPr="00A945E9">
        <w:rPr>
          <w:rFonts w:ascii="Times New Roman" w:eastAsia="Times New Roman" w:hAnsi="Times New Roman" w:cs="Times New Roman"/>
          <w:kern w:val="0"/>
          <w:sz w:val="24"/>
          <w:szCs w:val="24"/>
          <w:lang w:eastAsia="en-IN"/>
          <w14:ligatures w14:val="none"/>
        </w:rPr>
        <w:t>medtech</w:t>
      </w:r>
      <w:proofErr w:type="spellEnd"/>
      <w:r w:rsidRPr="00A945E9">
        <w:rPr>
          <w:rFonts w:ascii="Times New Roman" w:eastAsia="Times New Roman" w:hAnsi="Times New Roman" w:cs="Times New Roman"/>
          <w:kern w:val="0"/>
          <w:sz w:val="24"/>
          <w:szCs w:val="24"/>
          <w:lang w:eastAsia="en-IN"/>
          <w14:ligatures w14:val="none"/>
        </w:rPr>
        <w:t xml:space="preserve"> start-ups are investing heavily in </w:t>
      </w:r>
      <w:r w:rsidRPr="00A945E9">
        <w:rPr>
          <w:rFonts w:ascii="Times New Roman" w:eastAsia="Times New Roman" w:hAnsi="Times New Roman" w:cs="Times New Roman"/>
          <w:b/>
          <w:bCs/>
          <w:kern w:val="0"/>
          <w:sz w:val="24"/>
          <w:szCs w:val="24"/>
          <w:lang w:eastAsia="en-IN"/>
          <w14:ligatures w14:val="none"/>
        </w:rPr>
        <w:t>wearable vascular monitors</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continuous peripheral perfusion tracking tools</w:t>
      </w:r>
      <w:r w:rsidRPr="00A945E9">
        <w:rPr>
          <w:rFonts w:ascii="Times New Roman" w:eastAsia="Times New Roman" w:hAnsi="Times New Roman" w:cs="Times New Roman"/>
          <w:kern w:val="0"/>
          <w:sz w:val="24"/>
          <w:szCs w:val="24"/>
          <w:lang w:eastAsia="en-IN"/>
          <w14:ligatures w14:val="none"/>
        </w:rPr>
        <w:t xml:space="preserve"> for high-risk patients.</w:t>
      </w:r>
    </w:p>
    <w:p w14:paraId="2829347F" w14:textId="77777777" w:rsidR="00A945E9" w:rsidRPr="00A945E9" w:rsidRDefault="00A945E9" w:rsidP="00A945E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Academic institutions are also collaborating with device firms to develop AI-based vascular risk calculators that use a combination of </w:t>
      </w:r>
      <w:r w:rsidRPr="00A945E9">
        <w:rPr>
          <w:rFonts w:ascii="Times New Roman" w:eastAsia="Times New Roman" w:hAnsi="Times New Roman" w:cs="Times New Roman"/>
          <w:b/>
          <w:bCs/>
          <w:kern w:val="0"/>
          <w:sz w:val="24"/>
          <w:szCs w:val="24"/>
          <w:lang w:eastAsia="en-IN"/>
          <w14:ligatures w14:val="none"/>
        </w:rPr>
        <w:t>ultrasound data</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genetic markers</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lifestyle variables</w:t>
      </w:r>
      <w:r w:rsidRPr="00A945E9">
        <w:rPr>
          <w:rFonts w:ascii="Times New Roman" w:eastAsia="Times New Roman" w:hAnsi="Times New Roman" w:cs="Times New Roman"/>
          <w:kern w:val="0"/>
          <w:sz w:val="24"/>
          <w:szCs w:val="24"/>
          <w:lang w:eastAsia="en-IN"/>
          <w14:ligatures w14:val="none"/>
        </w:rPr>
        <w:t>.</w:t>
      </w:r>
    </w:p>
    <w:p w14:paraId="4FCFC753" w14:textId="77777777" w:rsidR="00A945E9" w:rsidRPr="00A945E9" w:rsidRDefault="00A945E9" w:rsidP="00A945E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Several patents filed in 2023–2024 highlight advancements in </w:t>
      </w:r>
      <w:r w:rsidRPr="00A945E9">
        <w:rPr>
          <w:rFonts w:ascii="Times New Roman" w:eastAsia="Times New Roman" w:hAnsi="Times New Roman" w:cs="Times New Roman"/>
          <w:b/>
          <w:bCs/>
          <w:kern w:val="0"/>
          <w:sz w:val="24"/>
          <w:szCs w:val="24"/>
          <w:lang w:eastAsia="en-IN"/>
          <w14:ligatures w14:val="none"/>
        </w:rPr>
        <w:t>non-contact optical vascular imaging</w:t>
      </w:r>
      <w:r w:rsidRPr="00A945E9">
        <w:rPr>
          <w:rFonts w:ascii="Times New Roman" w:eastAsia="Times New Roman" w:hAnsi="Times New Roman" w:cs="Times New Roman"/>
          <w:kern w:val="0"/>
          <w:sz w:val="24"/>
          <w:szCs w:val="24"/>
          <w:lang w:eastAsia="en-IN"/>
          <w14:ligatures w14:val="none"/>
        </w:rPr>
        <w:t xml:space="preserve">, especially for </w:t>
      </w:r>
      <w:proofErr w:type="spellStart"/>
      <w:r w:rsidRPr="00A945E9">
        <w:rPr>
          <w:rFonts w:ascii="Times New Roman" w:eastAsia="Times New Roman" w:hAnsi="Times New Roman" w:cs="Times New Roman"/>
          <w:kern w:val="0"/>
          <w:sz w:val="24"/>
          <w:szCs w:val="24"/>
          <w:lang w:eastAsia="en-IN"/>
          <w14:ligatures w14:val="none"/>
        </w:rPr>
        <w:t>pediatric</w:t>
      </w:r>
      <w:proofErr w:type="spellEnd"/>
      <w:r w:rsidRPr="00A945E9">
        <w:rPr>
          <w:rFonts w:ascii="Times New Roman" w:eastAsia="Times New Roman" w:hAnsi="Times New Roman" w:cs="Times New Roman"/>
          <w:kern w:val="0"/>
          <w:sz w:val="24"/>
          <w:szCs w:val="24"/>
          <w:lang w:eastAsia="en-IN"/>
          <w14:ligatures w14:val="none"/>
        </w:rPr>
        <w:t xml:space="preserve"> and obese populations where standard Doppler assessments are challenging.</w:t>
      </w:r>
    </w:p>
    <w:p w14:paraId="711E9729"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Strategic Collaborations and M&amp;A Activity:</w:t>
      </w:r>
    </w:p>
    <w:p w14:paraId="3D9A0232" w14:textId="77777777" w:rsidR="00A945E9" w:rsidRPr="00A945E9" w:rsidRDefault="00A945E9" w:rsidP="00A945E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Device manufacturers</w:t>
      </w:r>
      <w:r w:rsidRPr="00A945E9">
        <w:rPr>
          <w:rFonts w:ascii="Times New Roman" w:eastAsia="Times New Roman" w:hAnsi="Times New Roman" w:cs="Times New Roman"/>
          <w:kern w:val="0"/>
          <w:sz w:val="24"/>
          <w:szCs w:val="24"/>
          <w:lang w:eastAsia="en-IN"/>
          <w14:ligatures w14:val="none"/>
        </w:rPr>
        <w:t xml:space="preserve"> are partnering with </w:t>
      </w:r>
      <w:r w:rsidRPr="00A945E9">
        <w:rPr>
          <w:rFonts w:ascii="Times New Roman" w:eastAsia="Times New Roman" w:hAnsi="Times New Roman" w:cs="Times New Roman"/>
          <w:b/>
          <w:bCs/>
          <w:kern w:val="0"/>
          <w:sz w:val="24"/>
          <w:szCs w:val="24"/>
          <w:lang w:eastAsia="en-IN"/>
          <w14:ligatures w14:val="none"/>
        </w:rPr>
        <w:t>telehealth platforms</w:t>
      </w:r>
      <w:r w:rsidRPr="00A945E9">
        <w:rPr>
          <w:rFonts w:ascii="Times New Roman" w:eastAsia="Times New Roman" w:hAnsi="Times New Roman" w:cs="Times New Roman"/>
          <w:kern w:val="0"/>
          <w:sz w:val="24"/>
          <w:szCs w:val="24"/>
          <w:lang w:eastAsia="en-IN"/>
          <w14:ligatures w14:val="none"/>
        </w:rPr>
        <w:t xml:space="preserve"> to embed vascular screening into remote patient monitoring bundles.</w:t>
      </w:r>
    </w:p>
    <w:p w14:paraId="58530D35" w14:textId="77777777" w:rsidR="00A945E9" w:rsidRPr="00A945E9" w:rsidRDefault="00A945E9" w:rsidP="00A945E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Acquisitions of smaller AI-focused startups by larger medical device players are accelerating time-to-market for smart vascular tools.</w:t>
      </w:r>
    </w:p>
    <w:p w14:paraId="052E8A51"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Overall, innovation in vascular screening is shifting from hardware-led performance toward software-driven intelligence, usability, and integration—marking a profound departure from legacy systems.</w:t>
      </w:r>
    </w:p>
    <w:p w14:paraId="6F80420B"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Times New Roman" w:eastAsia="Times New Roman" w:hAnsi="Times New Roman" w:cs="Times New Roman"/>
          <w:b/>
          <w:bCs/>
          <w:kern w:val="0"/>
          <w:sz w:val="27"/>
          <w:szCs w:val="27"/>
          <w:lang w:eastAsia="en-IN"/>
          <w14:ligatures w14:val="none"/>
        </w:rPr>
        <w:t>4. Competitive Intelligence and Benchmarking</w:t>
      </w:r>
    </w:p>
    <w:p w14:paraId="267289A6"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The vascular screening devices market is characterized by a blend of </w:t>
      </w:r>
      <w:r w:rsidRPr="00A945E9">
        <w:rPr>
          <w:rFonts w:ascii="Times New Roman" w:eastAsia="Times New Roman" w:hAnsi="Times New Roman" w:cs="Times New Roman"/>
          <w:b/>
          <w:bCs/>
          <w:kern w:val="0"/>
          <w:sz w:val="24"/>
          <w:szCs w:val="24"/>
          <w:lang w:eastAsia="en-IN"/>
          <w14:ligatures w14:val="none"/>
        </w:rPr>
        <w:t xml:space="preserve">established </w:t>
      </w:r>
      <w:proofErr w:type="spellStart"/>
      <w:r w:rsidRPr="00A945E9">
        <w:rPr>
          <w:rFonts w:ascii="Times New Roman" w:eastAsia="Times New Roman" w:hAnsi="Times New Roman" w:cs="Times New Roman"/>
          <w:b/>
          <w:bCs/>
          <w:kern w:val="0"/>
          <w:sz w:val="24"/>
          <w:szCs w:val="24"/>
          <w:lang w:eastAsia="en-IN"/>
          <w14:ligatures w14:val="none"/>
        </w:rPr>
        <w:t>medtech</w:t>
      </w:r>
      <w:proofErr w:type="spellEnd"/>
      <w:r w:rsidRPr="00A945E9">
        <w:rPr>
          <w:rFonts w:ascii="Times New Roman" w:eastAsia="Times New Roman" w:hAnsi="Times New Roman" w:cs="Times New Roman"/>
          <w:b/>
          <w:bCs/>
          <w:kern w:val="0"/>
          <w:sz w:val="24"/>
          <w:szCs w:val="24"/>
          <w:lang w:eastAsia="en-IN"/>
          <w14:ligatures w14:val="none"/>
        </w:rPr>
        <w:t xml:space="preserve"> giants</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mid-size innovators</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emerging start-ups</w:t>
      </w:r>
      <w:r w:rsidRPr="00A945E9">
        <w:rPr>
          <w:rFonts w:ascii="Times New Roman" w:eastAsia="Times New Roman" w:hAnsi="Times New Roman" w:cs="Times New Roman"/>
          <w:kern w:val="0"/>
          <w:sz w:val="24"/>
          <w:szCs w:val="24"/>
          <w:lang w:eastAsia="en-IN"/>
          <w14:ligatures w14:val="none"/>
        </w:rPr>
        <w:t>—each competing on technology differentiation, price-performance balance, and digital integration. Strategic priorities across companies include miniaturization, AI integration, and expanding access through portable platforms.</w:t>
      </w:r>
    </w:p>
    <w:p w14:paraId="13175D47"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Key Competitors:</w:t>
      </w:r>
    </w:p>
    <w:p w14:paraId="02623A93"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lastRenderedPageBreak/>
        <w:t>1. GE HealthCare</w:t>
      </w:r>
      <w:r w:rsidRPr="00A945E9">
        <w:rPr>
          <w:rFonts w:ascii="Times New Roman" w:eastAsia="Times New Roman" w:hAnsi="Times New Roman" w:cs="Times New Roman"/>
          <w:kern w:val="0"/>
          <w:sz w:val="24"/>
          <w:szCs w:val="24"/>
          <w:lang w:eastAsia="en-IN"/>
          <w14:ligatures w14:val="none"/>
        </w:rPr>
        <w:br/>
        <w:t xml:space="preserve">A global leader in diagnostic imaging, </w:t>
      </w:r>
      <w:r w:rsidRPr="00A945E9">
        <w:rPr>
          <w:rFonts w:ascii="Times New Roman" w:eastAsia="Times New Roman" w:hAnsi="Times New Roman" w:cs="Times New Roman"/>
          <w:b/>
          <w:bCs/>
          <w:kern w:val="0"/>
          <w:sz w:val="24"/>
          <w:szCs w:val="24"/>
          <w:lang w:eastAsia="en-IN"/>
          <w14:ligatures w14:val="none"/>
        </w:rPr>
        <w:t>GE HealthCare</w:t>
      </w:r>
      <w:r w:rsidRPr="00A945E9">
        <w:rPr>
          <w:rFonts w:ascii="Times New Roman" w:eastAsia="Times New Roman" w:hAnsi="Times New Roman" w:cs="Times New Roman"/>
          <w:kern w:val="0"/>
          <w:sz w:val="24"/>
          <w:szCs w:val="24"/>
          <w:lang w:eastAsia="en-IN"/>
          <w14:ligatures w14:val="none"/>
        </w:rPr>
        <w:t xml:space="preserve"> leverages its legacy in ultrasound technology to dominate the vascular Doppler space. The company focuses on integrating advanced flow analytics and automated measurements into its systems. It maintains strong hospital partnerships across North America and Europe and continues expanding its footprint in Asia through local collaborations.</w:t>
      </w:r>
    </w:p>
    <w:p w14:paraId="0D6DBB59"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2. Philips Healthcare</w:t>
      </w:r>
      <w:r w:rsidRPr="00A945E9">
        <w:rPr>
          <w:rFonts w:ascii="Times New Roman" w:eastAsia="Times New Roman" w:hAnsi="Times New Roman" w:cs="Times New Roman"/>
          <w:kern w:val="0"/>
          <w:sz w:val="24"/>
          <w:szCs w:val="24"/>
          <w:lang w:eastAsia="en-IN"/>
          <w14:ligatures w14:val="none"/>
        </w:rPr>
        <w:br/>
      </w:r>
      <w:r w:rsidRPr="00A945E9">
        <w:rPr>
          <w:rFonts w:ascii="Times New Roman" w:eastAsia="Times New Roman" w:hAnsi="Times New Roman" w:cs="Times New Roman"/>
          <w:b/>
          <w:bCs/>
          <w:kern w:val="0"/>
          <w:sz w:val="24"/>
          <w:szCs w:val="24"/>
          <w:lang w:eastAsia="en-IN"/>
          <w14:ligatures w14:val="none"/>
        </w:rPr>
        <w:t>Philips</w:t>
      </w:r>
      <w:r w:rsidRPr="00A945E9">
        <w:rPr>
          <w:rFonts w:ascii="Times New Roman" w:eastAsia="Times New Roman" w:hAnsi="Times New Roman" w:cs="Times New Roman"/>
          <w:kern w:val="0"/>
          <w:sz w:val="24"/>
          <w:szCs w:val="24"/>
          <w:lang w:eastAsia="en-IN"/>
          <w14:ligatures w14:val="none"/>
        </w:rPr>
        <w:t xml:space="preserve"> offers a diverse range of Doppler and ABI diagnostic solutions designed for both acute care and community-level screening. Its core competitive advantage lies in system integration and intuitive UI, along with cloud-based data storage solutions that align with digital health infrastructure. The company has actively partnered with regional health systems to support preventive screening mandates.</w:t>
      </w:r>
    </w:p>
    <w:p w14:paraId="45B903AD"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 xml:space="preserve">3. </w:t>
      </w:r>
      <w:proofErr w:type="spellStart"/>
      <w:r w:rsidRPr="00A945E9">
        <w:rPr>
          <w:rFonts w:ascii="Times New Roman" w:eastAsia="Times New Roman" w:hAnsi="Times New Roman" w:cs="Times New Roman"/>
          <w:b/>
          <w:bCs/>
          <w:kern w:val="0"/>
          <w:sz w:val="24"/>
          <w:szCs w:val="24"/>
          <w:lang w:eastAsia="en-IN"/>
          <w14:ligatures w14:val="none"/>
        </w:rPr>
        <w:t>Huntleigh</w:t>
      </w:r>
      <w:proofErr w:type="spellEnd"/>
      <w:r w:rsidRPr="00A945E9">
        <w:rPr>
          <w:rFonts w:ascii="Times New Roman" w:eastAsia="Times New Roman" w:hAnsi="Times New Roman" w:cs="Times New Roman"/>
          <w:b/>
          <w:bCs/>
          <w:kern w:val="0"/>
          <w:sz w:val="24"/>
          <w:szCs w:val="24"/>
          <w:lang w:eastAsia="en-IN"/>
          <w14:ligatures w14:val="none"/>
        </w:rPr>
        <w:t xml:space="preserve"> (A division of </w:t>
      </w:r>
      <w:proofErr w:type="spellStart"/>
      <w:r w:rsidRPr="00A945E9">
        <w:rPr>
          <w:rFonts w:ascii="Times New Roman" w:eastAsia="Times New Roman" w:hAnsi="Times New Roman" w:cs="Times New Roman"/>
          <w:b/>
          <w:bCs/>
          <w:kern w:val="0"/>
          <w:sz w:val="24"/>
          <w:szCs w:val="24"/>
          <w:lang w:eastAsia="en-IN"/>
          <w14:ligatures w14:val="none"/>
        </w:rPr>
        <w:t>Arjo</w:t>
      </w:r>
      <w:proofErr w:type="spellEnd"/>
      <w:r w:rsidRPr="00A945E9">
        <w:rPr>
          <w:rFonts w:ascii="Times New Roman" w:eastAsia="Times New Roman" w:hAnsi="Times New Roman" w:cs="Times New Roman"/>
          <w:b/>
          <w:bCs/>
          <w:kern w:val="0"/>
          <w:sz w:val="24"/>
          <w:szCs w:val="24"/>
          <w:lang w:eastAsia="en-IN"/>
          <w14:ligatures w14:val="none"/>
        </w:rPr>
        <w:t>)</w:t>
      </w:r>
      <w:r w:rsidRPr="00A945E9">
        <w:rPr>
          <w:rFonts w:ascii="Times New Roman" w:eastAsia="Times New Roman" w:hAnsi="Times New Roman" w:cs="Times New Roman"/>
          <w:kern w:val="0"/>
          <w:sz w:val="24"/>
          <w:szCs w:val="24"/>
          <w:lang w:eastAsia="en-IN"/>
          <w14:ligatures w14:val="none"/>
        </w:rPr>
        <w:br/>
      </w:r>
      <w:proofErr w:type="spellStart"/>
      <w:r w:rsidRPr="00A945E9">
        <w:rPr>
          <w:rFonts w:ascii="Times New Roman" w:eastAsia="Times New Roman" w:hAnsi="Times New Roman" w:cs="Times New Roman"/>
          <w:b/>
          <w:bCs/>
          <w:kern w:val="0"/>
          <w:sz w:val="24"/>
          <w:szCs w:val="24"/>
          <w:lang w:eastAsia="en-IN"/>
          <w14:ligatures w14:val="none"/>
        </w:rPr>
        <w:t>Huntleigh</w:t>
      </w:r>
      <w:proofErr w:type="spellEnd"/>
      <w:r w:rsidRPr="00A945E9">
        <w:rPr>
          <w:rFonts w:ascii="Times New Roman" w:eastAsia="Times New Roman" w:hAnsi="Times New Roman" w:cs="Times New Roman"/>
          <w:kern w:val="0"/>
          <w:sz w:val="24"/>
          <w:szCs w:val="24"/>
          <w:lang w:eastAsia="en-IN"/>
          <w14:ligatures w14:val="none"/>
        </w:rPr>
        <w:t xml:space="preserve"> is a key player in the ABI and PVR segment. Known for its </w:t>
      </w:r>
      <w:r w:rsidRPr="00A945E9">
        <w:rPr>
          <w:rFonts w:ascii="Times New Roman" w:eastAsia="Times New Roman" w:hAnsi="Times New Roman" w:cs="Times New Roman"/>
          <w:b/>
          <w:bCs/>
          <w:kern w:val="0"/>
          <w:sz w:val="24"/>
          <w:szCs w:val="24"/>
          <w:lang w:eastAsia="en-IN"/>
          <w14:ligatures w14:val="none"/>
        </w:rPr>
        <w:t>portable and easy-to-use vascular screening devices</w:t>
      </w:r>
      <w:r w:rsidRPr="00A945E9">
        <w:rPr>
          <w:rFonts w:ascii="Times New Roman" w:eastAsia="Times New Roman" w:hAnsi="Times New Roman" w:cs="Times New Roman"/>
          <w:kern w:val="0"/>
          <w:sz w:val="24"/>
          <w:szCs w:val="24"/>
          <w:lang w:eastAsia="en-IN"/>
          <w14:ligatures w14:val="none"/>
        </w:rPr>
        <w:t>, the brand is a preferred choice in outpatient clinics and mobile screening settings. Its solutions emphasize ergonomic design and operator independence, catering to non-specialist use cases.</w:t>
      </w:r>
    </w:p>
    <w:p w14:paraId="65CED31F"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 xml:space="preserve">4. </w:t>
      </w:r>
      <w:proofErr w:type="spellStart"/>
      <w:r w:rsidRPr="00A945E9">
        <w:rPr>
          <w:rFonts w:ascii="Times New Roman" w:eastAsia="Times New Roman" w:hAnsi="Times New Roman" w:cs="Times New Roman"/>
          <w:b/>
          <w:bCs/>
          <w:kern w:val="0"/>
          <w:sz w:val="24"/>
          <w:szCs w:val="24"/>
          <w:lang w:eastAsia="en-IN"/>
          <w14:ligatures w14:val="none"/>
        </w:rPr>
        <w:t>Vasculab</w:t>
      </w:r>
      <w:proofErr w:type="spellEnd"/>
      <w:r w:rsidRPr="00A945E9">
        <w:rPr>
          <w:rFonts w:ascii="Times New Roman" w:eastAsia="Times New Roman" w:hAnsi="Times New Roman" w:cs="Times New Roman"/>
          <w:b/>
          <w:bCs/>
          <w:kern w:val="0"/>
          <w:sz w:val="24"/>
          <w:szCs w:val="24"/>
          <w:lang w:eastAsia="en-IN"/>
          <w14:ligatures w14:val="none"/>
        </w:rPr>
        <w:t xml:space="preserve"> Technologies</w:t>
      </w:r>
      <w:r w:rsidRPr="00A945E9">
        <w:rPr>
          <w:rFonts w:ascii="Times New Roman" w:eastAsia="Times New Roman" w:hAnsi="Times New Roman" w:cs="Times New Roman"/>
          <w:kern w:val="0"/>
          <w:sz w:val="24"/>
          <w:szCs w:val="24"/>
          <w:lang w:eastAsia="en-IN"/>
          <w14:ligatures w14:val="none"/>
        </w:rPr>
        <w:br/>
        <w:t xml:space="preserve">An emerging innovator, </w:t>
      </w:r>
      <w:proofErr w:type="spellStart"/>
      <w:r w:rsidRPr="00A945E9">
        <w:rPr>
          <w:rFonts w:ascii="Times New Roman" w:eastAsia="Times New Roman" w:hAnsi="Times New Roman" w:cs="Times New Roman"/>
          <w:b/>
          <w:bCs/>
          <w:kern w:val="0"/>
          <w:sz w:val="24"/>
          <w:szCs w:val="24"/>
          <w:lang w:eastAsia="en-IN"/>
          <w14:ligatures w14:val="none"/>
        </w:rPr>
        <w:t>Vasculab</w:t>
      </w:r>
      <w:proofErr w:type="spellEnd"/>
      <w:r w:rsidRPr="00A945E9">
        <w:rPr>
          <w:rFonts w:ascii="Times New Roman" w:eastAsia="Times New Roman" w:hAnsi="Times New Roman" w:cs="Times New Roman"/>
          <w:kern w:val="0"/>
          <w:sz w:val="24"/>
          <w:szCs w:val="24"/>
          <w:lang w:eastAsia="en-IN"/>
          <w14:ligatures w14:val="none"/>
        </w:rPr>
        <w:t xml:space="preserve"> specializes in </w:t>
      </w:r>
      <w:r w:rsidRPr="00A945E9">
        <w:rPr>
          <w:rFonts w:ascii="Times New Roman" w:eastAsia="Times New Roman" w:hAnsi="Times New Roman" w:cs="Times New Roman"/>
          <w:b/>
          <w:bCs/>
          <w:kern w:val="0"/>
          <w:sz w:val="24"/>
          <w:szCs w:val="24"/>
          <w:lang w:eastAsia="en-IN"/>
          <w14:ligatures w14:val="none"/>
        </w:rPr>
        <w:t>AI-powered vascular risk assessment tools</w:t>
      </w:r>
      <w:r w:rsidRPr="00A945E9">
        <w:rPr>
          <w:rFonts w:ascii="Times New Roman" w:eastAsia="Times New Roman" w:hAnsi="Times New Roman" w:cs="Times New Roman"/>
          <w:kern w:val="0"/>
          <w:sz w:val="24"/>
          <w:szCs w:val="24"/>
          <w:lang w:eastAsia="en-IN"/>
          <w14:ligatures w14:val="none"/>
        </w:rPr>
        <w:t>. The company’s proprietary software integrates with Doppler systems to deliver real-time, risk-adjusted screening outputs. Its technology is gaining traction in value-based care environments and telemedicine workflows.</w:t>
      </w:r>
    </w:p>
    <w:p w14:paraId="4A862CD8"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5. Omron Healthcare</w:t>
      </w:r>
      <w:r w:rsidRPr="00A945E9">
        <w:rPr>
          <w:rFonts w:ascii="Times New Roman" w:eastAsia="Times New Roman" w:hAnsi="Times New Roman" w:cs="Times New Roman"/>
          <w:kern w:val="0"/>
          <w:sz w:val="24"/>
          <w:szCs w:val="24"/>
          <w:lang w:eastAsia="en-IN"/>
          <w14:ligatures w14:val="none"/>
        </w:rPr>
        <w:br/>
        <w:t xml:space="preserve">Known for home monitoring solutions, </w:t>
      </w:r>
      <w:r w:rsidRPr="00A945E9">
        <w:rPr>
          <w:rFonts w:ascii="Times New Roman" w:eastAsia="Times New Roman" w:hAnsi="Times New Roman" w:cs="Times New Roman"/>
          <w:b/>
          <w:bCs/>
          <w:kern w:val="0"/>
          <w:sz w:val="24"/>
          <w:szCs w:val="24"/>
          <w:lang w:eastAsia="en-IN"/>
          <w14:ligatures w14:val="none"/>
        </w:rPr>
        <w:t>Omron</w:t>
      </w:r>
      <w:r w:rsidRPr="00A945E9">
        <w:rPr>
          <w:rFonts w:ascii="Times New Roman" w:eastAsia="Times New Roman" w:hAnsi="Times New Roman" w:cs="Times New Roman"/>
          <w:kern w:val="0"/>
          <w:sz w:val="24"/>
          <w:szCs w:val="24"/>
          <w:lang w:eastAsia="en-IN"/>
          <w14:ligatures w14:val="none"/>
        </w:rPr>
        <w:t xml:space="preserve"> is extending its product suite into vascular screening through wearable and connected ABI devices. Targeting the homecare and remote patient monitoring market, its offerings focus on affordability and patient self-use—supported by companion apps and cloud dashboards.</w:t>
      </w:r>
    </w:p>
    <w:p w14:paraId="1873397B"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 xml:space="preserve">6. </w:t>
      </w:r>
      <w:proofErr w:type="spellStart"/>
      <w:r w:rsidRPr="00A945E9">
        <w:rPr>
          <w:rFonts w:ascii="Times New Roman" w:eastAsia="Times New Roman" w:hAnsi="Times New Roman" w:cs="Times New Roman"/>
          <w:b/>
          <w:bCs/>
          <w:kern w:val="0"/>
          <w:sz w:val="24"/>
          <w:szCs w:val="24"/>
          <w:lang w:eastAsia="en-IN"/>
          <w14:ligatures w14:val="none"/>
        </w:rPr>
        <w:t>Biomedix</w:t>
      </w:r>
      <w:proofErr w:type="spellEnd"/>
      <w:r w:rsidRPr="00A945E9">
        <w:rPr>
          <w:rFonts w:ascii="Times New Roman" w:eastAsia="Times New Roman" w:hAnsi="Times New Roman" w:cs="Times New Roman"/>
          <w:kern w:val="0"/>
          <w:sz w:val="24"/>
          <w:szCs w:val="24"/>
          <w:lang w:eastAsia="en-IN"/>
          <w14:ligatures w14:val="none"/>
        </w:rPr>
        <w:br/>
      </w:r>
      <w:proofErr w:type="spellStart"/>
      <w:r w:rsidRPr="00A945E9">
        <w:rPr>
          <w:rFonts w:ascii="Times New Roman" w:eastAsia="Times New Roman" w:hAnsi="Times New Roman" w:cs="Times New Roman"/>
          <w:b/>
          <w:bCs/>
          <w:kern w:val="0"/>
          <w:sz w:val="24"/>
          <w:szCs w:val="24"/>
          <w:lang w:eastAsia="en-IN"/>
          <w14:ligatures w14:val="none"/>
        </w:rPr>
        <w:t>Biomedix</w:t>
      </w:r>
      <w:proofErr w:type="spellEnd"/>
      <w:r w:rsidRPr="00A945E9">
        <w:rPr>
          <w:rFonts w:ascii="Times New Roman" w:eastAsia="Times New Roman" w:hAnsi="Times New Roman" w:cs="Times New Roman"/>
          <w:kern w:val="0"/>
          <w:sz w:val="24"/>
          <w:szCs w:val="24"/>
          <w:lang w:eastAsia="en-IN"/>
          <w14:ligatures w14:val="none"/>
        </w:rPr>
        <w:t xml:space="preserve"> provides turnkey vascular screening systems with a focus on </w:t>
      </w:r>
      <w:r w:rsidRPr="00A945E9">
        <w:rPr>
          <w:rFonts w:ascii="Times New Roman" w:eastAsia="Times New Roman" w:hAnsi="Times New Roman" w:cs="Times New Roman"/>
          <w:b/>
          <w:bCs/>
          <w:kern w:val="0"/>
          <w:sz w:val="24"/>
          <w:szCs w:val="24"/>
          <w:lang w:eastAsia="en-IN"/>
          <w14:ligatures w14:val="none"/>
        </w:rPr>
        <w:t>clinical integration</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workflow efficiency</w:t>
      </w:r>
      <w:r w:rsidRPr="00A945E9">
        <w:rPr>
          <w:rFonts w:ascii="Times New Roman" w:eastAsia="Times New Roman" w:hAnsi="Times New Roman" w:cs="Times New Roman"/>
          <w:kern w:val="0"/>
          <w:sz w:val="24"/>
          <w:szCs w:val="24"/>
          <w:lang w:eastAsia="en-IN"/>
          <w14:ligatures w14:val="none"/>
        </w:rPr>
        <w:t>. Its flagship solution includes EHR-compatible modules, enabling seamless data transfer within hospital networks. It has secured key partnerships with accountable care organizations and mobile health units across the U.S.</w:t>
      </w:r>
    </w:p>
    <w:p w14:paraId="1770E373"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 xml:space="preserve">7. </w:t>
      </w:r>
      <w:proofErr w:type="spellStart"/>
      <w:r w:rsidRPr="00A945E9">
        <w:rPr>
          <w:rFonts w:ascii="Times New Roman" w:eastAsia="Times New Roman" w:hAnsi="Times New Roman" w:cs="Times New Roman"/>
          <w:b/>
          <w:bCs/>
          <w:kern w:val="0"/>
          <w:sz w:val="24"/>
          <w:szCs w:val="24"/>
          <w:lang w:eastAsia="en-IN"/>
          <w14:ligatures w14:val="none"/>
        </w:rPr>
        <w:t>Atys</w:t>
      </w:r>
      <w:proofErr w:type="spellEnd"/>
      <w:r w:rsidRPr="00A945E9">
        <w:rPr>
          <w:rFonts w:ascii="Times New Roman" w:eastAsia="Times New Roman" w:hAnsi="Times New Roman" w:cs="Times New Roman"/>
          <w:b/>
          <w:bCs/>
          <w:kern w:val="0"/>
          <w:sz w:val="24"/>
          <w:szCs w:val="24"/>
          <w:lang w:eastAsia="en-IN"/>
          <w14:ligatures w14:val="none"/>
        </w:rPr>
        <w:t xml:space="preserve"> Medical</w:t>
      </w:r>
      <w:r w:rsidRPr="00A945E9">
        <w:rPr>
          <w:rFonts w:ascii="Times New Roman" w:eastAsia="Times New Roman" w:hAnsi="Times New Roman" w:cs="Times New Roman"/>
          <w:kern w:val="0"/>
          <w:sz w:val="24"/>
          <w:szCs w:val="24"/>
          <w:lang w:eastAsia="en-IN"/>
          <w14:ligatures w14:val="none"/>
        </w:rPr>
        <w:br/>
        <w:t xml:space="preserve">A European vendor, </w:t>
      </w:r>
      <w:proofErr w:type="spellStart"/>
      <w:r w:rsidRPr="00A945E9">
        <w:rPr>
          <w:rFonts w:ascii="Times New Roman" w:eastAsia="Times New Roman" w:hAnsi="Times New Roman" w:cs="Times New Roman"/>
          <w:b/>
          <w:bCs/>
          <w:kern w:val="0"/>
          <w:sz w:val="24"/>
          <w:szCs w:val="24"/>
          <w:lang w:eastAsia="en-IN"/>
          <w14:ligatures w14:val="none"/>
        </w:rPr>
        <w:t>Atys</w:t>
      </w:r>
      <w:proofErr w:type="spellEnd"/>
      <w:r w:rsidRPr="00A945E9">
        <w:rPr>
          <w:rFonts w:ascii="Times New Roman" w:eastAsia="Times New Roman" w:hAnsi="Times New Roman" w:cs="Times New Roman"/>
          <w:b/>
          <w:bCs/>
          <w:kern w:val="0"/>
          <w:sz w:val="24"/>
          <w:szCs w:val="24"/>
          <w:lang w:eastAsia="en-IN"/>
          <w14:ligatures w14:val="none"/>
        </w:rPr>
        <w:t xml:space="preserve"> Medical</w:t>
      </w:r>
      <w:r w:rsidRPr="00A945E9">
        <w:rPr>
          <w:rFonts w:ascii="Times New Roman" w:eastAsia="Times New Roman" w:hAnsi="Times New Roman" w:cs="Times New Roman"/>
          <w:kern w:val="0"/>
          <w:sz w:val="24"/>
          <w:szCs w:val="24"/>
          <w:lang w:eastAsia="en-IN"/>
          <w14:ligatures w14:val="none"/>
        </w:rPr>
        <w:t xml:space="preserve"> focuses on Doppler technology with advanced waveform analysis. Its products are used in research </w:t>
      </w:r>
      <w:proofErr w:type="spellStart"/>
      <w:r w:rsidRPr="00A945E9">
        <w:rPr>
          <w:rFonts w:ascii="Times New Roman" w:eastAsia="Times New Roman" w:hAnsi="Times New Roman" w:cs="Times New Roman"/>
          <w:kern w:val="0"/>
          <w:sz w:val="24"/>
          <w:szCs w:val="24"/>
          <w:lang w:eastAsia="en-IN"/>
          <w14:ligatures w14:val="none"/>
        </w:rPr>
        <w:t>centers</w:t>
      </w:r>
      <w:proofErr w:type="spellEnd"/>
      <w:r w:rsidRPr="00A945E9">
        <w:rPr>
          <w:rFonts w:ascii="Times New Roman" w:eastAsia="Times New Roman" w:hAnsi="Times New Roman" w:cs="Times New Roman"/>
          <w:kern w:val="0"/>
          <w:sz w:val="24"/>
          <w:szCs w:val="24"/>
          <w:lang w:eastAsia="en-IN"/>
          <w14:ligatures w14:val="none"/>
        </w:rPr>
        <w:t xml:space="preserve"> and specialty vascular clinics, particularly in the EU. The company invests in precision analytics and supports research collaborations for vascular pathophysiology studies.</w:t>
      </w:r>
    </w:p>
    <w:p w14:paraId="60D27C5B"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Benchmarking Strategy Highlights:</w:t>
      </w:r>
    </w:p>
    <w:p w14:paraId="05F99723" w14:textId="77777777" w:rsidR="00A945E9" w:rsidRPr="00A945E9" w:rsidRDefault="00A945E9" w:rsidP="00A945E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Innovation Strategy:</w:t>
      </w:r>
      <w:r w:rsidRPr="00A945E9">
        <w:rPr>
          <w:rFonts w:ascii="Times New Roman" w:eastAsia="Times New Roman" w:hAnsi="Times New Roman" w:cs="Times New Roman"/>
          <w:kern w:val="0"/>
          <w:sz w:val="24"/>
          <w:szCs w:val="24"/>
          <w:lang w:eastAsia="en-IN"/>
          <w14:ligatures w14:val="none"/>
        </w:rPr>
        <w:t xml:space="preserve"> While global majors like GE and Philips invest in platform-wide innovation, start-ups like </w:t>
      </w:r>
      <w:proofErr w:type="spellStart"/>
      <w:r w:rsidRPr="00A945E9">
        <w:rPr>
          <w:rFonts w:ascii="Times New Roman" w:eastAsia="Times New Roman" w:hAnsi="Times New Roman" w:cs="Times New Roman"/>
          <w:kern w:val="0"/>
          <w:sz w:val="24"/>
          <w:szCs w:val="24"/>
          <w:lang w:eastAsia="en-IN"/>
          <w14:ligatures w14:val="none"/>
        </w:rPr>
        <w:t>Vasculab</w:t>
      </w:r>
      <w:proofErr w:type="spellEnd"/>
      <w:r w:rsidRPr="00A945E9">
        <w:rPr>
          <w:rFonts w:ascii="Times New Roman" w:eastAsia="Times New Roman" w:hAnsi="Times New Roman" w:cs="Times New Roman"/>
          <w:kern w:val="0"/>
          <w:sz w:val="24"/>
          <w:szCs w:val="24"/>
          <w:lang w:eastAsia="en-IN"/>
          <w14:ligatures w14:val="none"/>
        </w:rPr>
        <w:t xml:space="preserve"> are disrupting through </w:t>
      </w:r>
      <w:r w:rsidRPr="00A945E9">
        <w:rPr>
          <w:rFonts w:ascii="Times New Roman" w:eastAsia="Times New Roman" w:hAnsi="Times New Roman" w:cs="Times New Roman"/>
          <w:b/>
          <w:bCs/>
          <w:kern w:val="0"/>
          <w:sz w:val="24"/>
          <w:szCs w:val="24"/>
          <w:lang w:eastAsia="en-IN"/>
          <w14:ligatures w14:val="none"/>
        </w:rPr>
        <w:t>niche AI solutions</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cloud-native architectures</w:t>
      </w:r>
      <w:r w:rsidRPr="00A945E9">
        <w:rPr>
          <w:rFonts w:ascii="Times New Roman" w:eastAsia="Times New Roman" w:hAnsi="Times New Roman" w:cs="Times New Roman"/>
          <w:kern w:val="0"/>
          <w:sz w:val="24"/>
          <w:szCs w:val="24"/>
          <w:lang w:eastAsia="en-IN"/>
          <w14:ligatures w14:val="none"/>
        </w:rPr>
        <w:t>.</w:t>
      </w:r>
    </w:p>
    <w:p w14:paraId="5327D8A7" w14:textId="77777777" w:rsidR="00A945E9" w:rsidRPr="00A945E9" w:rsidRDefault="00A945E9" w:rsidP="00A945E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lastRenderedPageBreak/>
        <w:t>Market Access Strategy:</w:t>
      </w:r>
      <w:r w:rsidRPr="00A945E9">
        <w:rPr>
          <w:rFonts w:ascii="Times New Roman" w:eastAsia="Times New Roman" w:hAnsi="Times New Roman" w:cs="Times New Roman"/>
          <w:kern w:val="0"/>
          <w:sz w:val="24"/>
          <w:szCs w:val="24"/>
          <w:lang w:eastAsia="en-IN"/>
          <w14:ligatures w14:val="none"/>
        </w:rPr>
        <w:t xml:space="preserve"> Companies like </w:t>
      </w:r>
      <w:proofErr w:type="spellStart"/>
      <w:r w:rsidRPr="00A945E9">
        <w:rPr>
          <w:rFonts w:ascii="Times New Roman" w:eastAsia="Times New Roman" w:hAnsi="Times New Roman" w:cs="Times New Roman"/>
          <w:kern w:val="0"/>
          <w:sz w:val="24"/>
          <w:szCs w:val="24"/>
          <w:lang w:eastAsia="en-IN"/>
          <w14:ligatures w14:val="none"/>
        </w:rPr>
        <w:t>Huntleigh</w:t>
      </w:r>
      <w:proofErr w:type="spellEnd"/>
      <w:r w:rsidRPr="00A945E9">
        <w:rPr>
          <w:rFonts w:ascii="Times New Roman" w:eastAsia="Times New Roman" w:hAnsi="Times New Roman" w:cs="Times New Roman"/>
          <w:kern w:val="0"/>
          <w:sz w:val="24"/>
          <w:szCs w:val="24"/>
          <w:lang w:eastAsia="en-IN"/>
          <w14:ligatures w14:val="none"/>
        </w:rPr>
        <w:t xml:space="preserve"> and </w:t>
      </w:r>
      <w:proofErr w:type="spellStart"/>
      <w:r w:rsidRPr="00A945E9">
        <w:rPr>
          <w:rFonts w:ascii="Times New Roman" w:eastAsia="Times New Roman" w:hAnsi="Times New Roman" w:cs="Times New Roman"/>
          <w:kern w:val="0"/>
          <w:sz w:val="24"/>
          <w:szCs w:val="24"/>
          <w:lang w:eastAsia="en-IN"/>
          <w14:ligatures w14:val="none"/>
        </w:rPr>
        <w:t>Biomedix</w:t>
      </w:r>
      <w:proofErr w:type="spellEnd"/>
      <w:r w:rsidRPr="00A945E9">
        <w:rPr>
          <w:rFonts w:ascii="Times New Roman" w:eastAsia="Times New Roman" w:hAnsi="Times New Roman" w:cs="Times New Roman"/>
          <w:kern w:val="0"/>
          <w:sz w:val="24"/>
          <w:szCs w:val="24"/>
          <w:lang w:eastAsia="en-IN"/>
          <w14:ligatures w14:val="none"/>
        </w:rPr>
        <w:t xml:space="preserve"> focus on </w:t>
      </w:r>
      <w:r w:rsidRPr="00A945E9">
        <w:rPr>
          <w:rFonts w:ascii="Times New Roman" w:eastAsia="Times New Roman" w:hAnsi="Times New Roman" w:cs="Times New Roman"/>
          <w:b/>
          <w:bCs/>
          <w:kern w:val="0"/>
          <w:sz w:val="24"/>
          <w:szCs w:val="24"/>
          <w:lang w:eastAsia="en-IN"/>
          <w14:ligatures w14:val="none"/>
        </w:rPr>
        <w:t>affordability and portability</w:t>
      </w:r>
      <w:r w:rsidRPr="00A945E9">
        <w:rPr>
          <w:rFonts w:ascii="Times New Roman" w:eastAsia="Times New Roman" w:hAnsi="Times New Roman" w:cs="Times New Roman"/>
          <w:kern w:val="0"/>
          <w:sz w:val="24"/>
          <w:szCs w:val="24"/>
          <w:lang w:eastAsia="en-IN"/>
          <w14:ligatures w14:val="none"/>
        </w:rPr>
        <w:t xml:space="preserve">, aligning with public health programs, whereas GE and Philips pursue </w:t>
      </w:r>
      <w:r w:rsidRPr="00A945E9">
        <w:rPr>
          <w:rFonts w:ascii="Times New Roman" w:eastAsia="Times New Roman" w:hAnsi="Times New Roman" w:cs="Times New Roman"/>
          <w:b/>
          <w:bCs/>
          <w:kern w:val="0"/>
          <w:sz w:val="24"/>
          <w:szCs w:val="24"/>
          <w:lang w:eastAsia="en-IN"/>
          <w14:ligatures w14:val="none"/>
        </w:rPr>
        <w:t>institutional contracts</w:t>
      </w:r>
      <w:r w:rsidRPr="00A945E9">
        <w:rPr>
          <w:rFonts w:ascii="Times New Roman" w:eastAsia="Times New Roman" w:hAnsi="Times New Roman" w:cs="Times New Roman"/>
          <w:kern w:val="0"/>
          <w:sz w:val="24"/>
          <w:szCs w:val="24"/>
          <w:lang w:eastAsia="en-IN"/>
          <w14:ligatures w14:val="none"/>
        </w:rPr>
        <w:t xml:space="preserve"> with health systems.</w:t>
      </w:r>
    </w:p>
    <w:p w14:paraId="3AAF6EB0" w14:textId="77777777" w:rsidR="00A945E9" w:rsidRPr="00A945E9" w:rsidRDefault="00A945E9" w:rsidP="00A945E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Regional Expansion:</w:t>
      </w:r>
      <w:r w:rsidRPr="00A945E9">
        <w:rPr>
          <w:rFonts w:ascii="Times New Roman" w:eastAsia="Times New Roman" w:hAnsi="Times New Roman" w:cs="Times New Roman"/>
          <w:kern w:val="0"/>
          <w:sz w:val="24"/>
          <w:szCs w:val="24"/>
          <w:lang w:eastAsia="en-IN"/>
          <w14:ligatures w14:val="none"/>
        </w:rPr>
        <w:t xml:space="preserve"> Omron is increasingly active in Asia-Pacific homecare markets, while </w:t>
      </w:r>
      <w:proofErr w:type="spellStart"/>
      <w:r w:rsidRPr="00A945E9">
        <w:rPr>
          <w:rFonts w:ascii="Times New Roman" w:eastAsia="Times New Roman" w:hAnsi="Times New Roman" w:cs="Times New Roman"/>
          <w:kern w:val="0"/>
          <w:sz w:val="24"/>
          <w:szCs w:val="24"/>
          <w:lang w:eastAsia="en-IN"/>
          <w14:ligatures w14:val="none"/>
        </w:rPr>
        <w:t>Atys</w:t>
      </w:r>
      <w:proofErr w:type="spellEnd"/>
      <w:r w:rsidRPr="00A945E9">
        <w:rPr>
          <w:rFonts w:ascii="Times New Roman" w:eastAsia="Times New Roman" w:hAnsi="Times New Roman" w:cs="Times New Roman"/>
          <w:kern w:val="0"/>
          <w:sz w:val="24"/>
          <w:szCs w:val="24"/>
          <w:lang w:eastAsia="en-IN"/>
          <w14:ligatures w14:val="none"/>
        </w:rPr>
        <w:t xml:space="preserve"> maintains a strong base in France, Germany, and </w:t>
      </w:r>
      <w:proofErr w:type="spellStart"/>
      <w:r w:rsidRPr="00A945E9">
        <w:rPr>
          <w:rFonts w:ascii="Times New Roman" w:eastAsia="Times New Roman" w:hAnsi="Times New Roman" w:cs="Times New Roman"/>
          <w:kern w:val="0"/>
          <w:sz w:val="24"/>
          <w:szCs w:val="24"/>
          <w:lang w:eastAsia="en-IN"/>
          <w14:ligatures w14:val="none"/>
        </w:rPr>
        <w:t>neighboring</w:t>
      </w:r>
      <w:proofErr w:type="spellEnd"/>
      <w:r w:rsidRPr="00A945E9">
        <w:rPr>
          <w:rFonts w:ascii="Times New Roman" w:eastAsia="Times New Roman" w:hAnsi="Times New Roman" w:cs="Times New Roman"/>
          <w:kern w:val="0"/>
          <w:sz w:val="24"/>
          <w:szCs w:val="24"/>
          <w:lang w:eastAsia="en-IN"/>
          <w14:ligatures w14:val="none"/>
        </w:rPr>
        <w:t xml:space="preserve"> countries.</w:t>
      </w:r>
    </w:p>
    <w:p w14:paraId="77361E9D" w14:textId="77777777" w:rsidR="00A945E9" w:rsidRPr="00A945E9" w:rsidRDefault="00A945E9" w:rsidP="00A945E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Product Differentiation:</w:t>
      </w:r>
      <w:r w:rsidRPr="00A945E9">
        <w:rPr>
          <w:rFonts w:ascii="Times New Roman" w:eastAsia="Times New Roman" w:hAnsi="Times New Roman" w:cs="Times New Roman"/>
          <w:kern w:val="0"/>
          <w:sz w:val="24"/>
          <w:szCs w:val="24"/>
          <w:lang w:eastAsia="en-IN"/>
          <w14:ligatures w14:val="none"/>
        </w:rPr>
        <w:t xml:space="preserve"> Firms compete on </w:t>
      </w:r>
      <w:r w:rsidRPr="00A945E9">
        <w:rPr>
          <w:rFonts w:ascii="Times New Roman" w:eastAsia="Times New Roman" w:hAnsi="Times New Roman" w:cs="Times New Roman"/>
          <w:b/>
          <w:bCs/>
          <w:kern w:val="0"/>
          <w:sz w:val="24"/>
          <w:szCs w:val="24"/>
          <w:lang w:eastAsia="en-IN"/>
          <w14:ligatures w14:val="none"/>
        </w:rPr>
        <w:t>ease of use</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real-time analytics</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multi-disease screening capability</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interoperability with health IT systems</w:t>
      </w:r>
      <w:r w:rsidRPr="00A945E9">
        <w:rPr>
          <w:rFonts w:ascii="Times New Roman" w:eastAsia="Times New Roman" w:hAnsi="Times New Roman" w:cs="Times New Roman"/>
          <w:kern w:val="0"/>
          <w:sz w:val="24"/>
          <w:szCs w:val="24"/>
          <w:lang w:eastAsia="en-IN"/>
          <w14:ligatures w14:val="none"/>
        </w:rPr>
        <w:t>.</w:t>
      </w:r>
    </w:p>
    <w:p w14:paraId="72417494"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As competition intensifies, strategic partnerships—especially with digital health platforms and payers—are emerging as a key differentiator beyond pure device capabilities.</w:t>
      </w:r>
    </w:p>
    <w:p w14:paraId="42EE27BC"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Times New Roman" w:eastAsia="Times New Roman" w:hAnsi="Times New Roman" w:cs="Times New Roman"/>
          <w:b/>
          <w:bCs/>
          <w:kern w:val="0"/>
          <w:sz w:val="27"/>
          <w:szCs w:val="27"/>
          <w:lang w:eastAsia="en-IN"/>
          <w14:ligatures w14:val="none"/>
        </w:rPr>
        <w:t>5. Regional Landscape and Adoption Outlook</w:t>
      </w:r>
    </w:p>
    <w:p w14:paraId="45772EAA"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The adoption of vascular screening devices varies widely by region, driven by differences in healthcare infrastructure, reimbursement frameworks, disease prevalence, and public health initiatives. While high-income countries have been early adopters of non-invasive vascular diagnostics, emerging markets are now demonstrating significant growth potential due to increasing awareness and decentralization of care.</w:t>
      </w:r>
    </w:p>
    <w:p w14:paraId="084601A8"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North America</w:t>
      </w:r>
    </w:p>
    <w:p w14:paraId="00BA51F7"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North America holds the </w:t>
      </w:r>
      <w:r w:rsidRPr="00A945E9">
        <w:rPr>
          <w:rFonts w:ascii="Times New Roman" w:eastAsia="Times New Roman" w:hAnsi="Times New Roman" w:cs="Times New Roman"/>
          <w:b/>
          <w:bCs/>
          <w:kern w:val="0"/>
          <w:sz w:val="24"/>
          <w:szCs w:val="24"/>
          <w:lang w:eastAsia="en-IN"/>
          <w14:ligatures w14:val="none"/>
        </w:rPr>
        <w:t>largest share</w:t>
      </w:r>
      <w:r w:rsidRPr="00A945E9">
        <w:rPr>
          <w:rFonts w:ascii="Times New Roman" w:eastAsia="Times New Roman" w:hAnsi="Times New Roman" w:cs="Times New Roman"/>
          <w:kern w:val="0"/>
          <w:sz w:val="24"/>
          <w:szCs w:val="24"/>
          <w:lang w:eastAsia="en-IN"/>
          <w14:ligatures w14:val="none"/>
        </w:rPr>
        <w:t xml:space="preserve"> of the global vascular screening devices market, with the </w:t>
      </w:r>
      <w:r w:rsidRPr="00A945E9">
        <w:rPr>
          <w:rFonts w:ascii="Times New Roman" w:eastAsia="Times New Roman" w:hAnsi="Times New Roman" w:cs="Times New Roman"/>
          <w:b/>
          <w:bCs/>
          <w:kern w:val="0"/>
          <w:sz w:val="24"/>
          <w:szCs w:val="24"/>
          <w:lang w:eastAsia="en-IN"/>
          <w14:ligatures w14:val="none"/>
        </w:rPr>
        <w:t>United States</w:t>
      </w:r>
      <w:r w:rsidRPr="00A945E9">
        <w:rPr>
          <w:rFonts w:ascii="Times New Roman" w:eastAsia="Times New Roman" w:hAnsi="Times New Roman" w:cs="Times New Roman"/>
          <w:kern w:val="0"/>
          <w:sz w:val="24"/>
          <w:szCs w:val="24"/>
          <w:lang w:eastAsia="en-IN"/>
          <w14:ligatures w14:val="none"/>
        </w:rPr>
        <w:t xml:space="preserve"> as the dominant country-level contributor. This is driven by a confluence of factors:</w:t>
      </w:r>
    </w:p>
    <w:p w14:paraId="06E73299" w14:textId="77777777" w:rsidR="00A945E9" w:rsidRPr="00A945E9" w:rsidRDefault="00A945E9" w:rsidP="00A945E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Strong presence of key OEMs and diagnostic imaging </w:t>
      </w:r>
      <w:proofErr w:type="spellStart"/>
      <w:r w:rsidRPr="00A945E9">
        <w:rPr>
          <w:rFonts w:ascii="Times New Roman" w:eastAsia="Times New Roman" w:hAnsi="Times New Roman" w:cs="Times New Roman"/>
          <w:kern w:val="0"/>
          <w:sz w:val="24"/>
          <w:szCs w:val="24"/>
          <w:lang w:eastAsia="en-IN"/>
          <w14:ligatures w14:val="none"/>
        </w:rPr>
        <w:t>centers</w:t>
      </w:r>
      <w:proofErr w:type="spellEnd"/>
      <w:r w:rsidRPr="00A945E9">
        <w:rPr>
          <w:rFonts w:ascii="Times New Roman" w:eastAsia="Times New Roman" w:hAnsi="Times New Roman" w:cs="Times New Roman"/>
          <w:kern w:val="0"/>
          <w:sz w:val="24"/>
          <w:szCs w:val="24"/>
          <w:lang w:eastAsia="en-IN"/>
          <w14:ligatures w14:val="none"/>
        </w:rPr>
        <w:t>.</w:t>
      </w:r>
    </w:p>
    <w:p w14:paraId="6E8CBE18" w14:textId="77777777" w:rsidR="00A945E9" w:rsidRPr="00A945E9" w:rsidRDefault="00A945E9" w:rsidP="00A945E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Established reimbursement for ABI and carotid ultrasound under Medicare and private insurance.</w:t>
      </w:r>
    </w:p>
    <w:p w14:paraId="286591FF" w14:textId="77777777" w:rsidR="00A945E9" w:rsidRPr="00A945E9" w:rsidRDefault="00A945E9" w:rsidP="00A945E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Proactive cardiovascular screening guidelines from the American Heart Association and USPSTF.</w:t>
      </w:r>
    </w:p>
    <w:p w14:paraId="5B9EBBD3"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The region also leads in integrating vascular screening into chronic care pathways for diabetes and hypertension management.</w:t>
      </w:r>
      <w:r w:rsidRPr="00A945E9">
        <w:rPr>
          <w:rFonts w:ascii="Times New Roman" w:eastAsia="Times New Roman" w:hAnsi="Times New Roman" w:cs="Times New Roman"/>
          <w:kern w:val="0"/>
          <w:sz w:val="24"/>
          <w:szCs w:val="24"/>
          <w:lang w:eastAsia="en-IN"/>
          <w14:ligatures w14:val="none"/>
        </w:rPr>
        <w:t xml:space="preserve"> Moreover, partnerships between mobile screening units and insurers have expanded access in rural and underserved areas.</w:t>
      </w:r>
    </w:p>
    <w:p w14:paraId="739885D6"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Europe</w:t>
      </w:r>
    </w:p>
    <w:p w14:paraId="3D534A12"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Europe represents a mature yet innovation-driven market, with </w:t>
      </w:r>
      <w:r w:rsidRPr="00A945E9">
        <w:rPr>
          <w:rFonts w:ascii="Times New Roman" w:eastAsia="Times New Roman" w:hAnsi="Times New Roman" w:cs="Times New Roman"/>
          <w:b/>
          <w:bCs/>
          <w:kern w:val="0"/>
          <w:sz w:val="24"/>
          <w:szCs w:val="24"/>
          <w:lang w:eastAsia="en-IN"/>
          <w14:ligatures w14:val="none"/>
        </w:rPr>
        <w:t>Germany, the United Kingdom, and France</w:t>
      </w:r>
      <w:r w:rsidRPr="00A945E9">
        <w:rPr>
          <w:rFonts w:ascii="Times New Roman" w:eastAsia="Times New Roman" w:hAnsi="Times New Roman" w:cs="Times New Roman"/>
          <w:kern w:val="0"/>
          <w:sz w:val="24"/>
          <w:szCs w:val="24"/>
          <w:lang w:eastAsia="en-IN"/>
          <w14:ligatures w14:val="none"/>
        </w:rPr>
        <w:t xml:space="preserve"> leading adoption. The region benefits from:</w:t>
      </w:r>
    </w:p>
    <w:p w14:paraId="3F4D5A99" w14:textId="77777777" w:rsidR="00A945E9" w:rsidRPr="00A945E9" w:rsidRDefault="00A945E9" w:rsidP="00A945E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Comprehensive public health screening programs in countries like the UK (e.g., AAA screening for men over 65).</w:t>
      </w:r>
    </w:p>
    <w:p w14:paraId="1599730E" w14:textId="77777777" w:rsidR="00A945E9" w:rsidRPr="00A945E9" w:rsidRDefault="00A945E9" w:rsidP="00A945E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Strong regulatory support for diagnostic technologies through the MDR framework.</w:t>
      </w:r>
    </w:p>
    <w:p w14:paraId="3ADFA0E6" w14:textId="77777777" w:rsidR="00A945E9" w:rsidRPr="00A945E9" w:rsidRDefault="00A945E9" w:rsidP="00A945E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High clinical awareness of PAD and DVT, especially in aging populations.</w:t>
      </w:r>
    </w:p>
    <w:p w14:paraId="302C75F7"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However, reimbursement fragmentation across member states limits uniform adoption. Still, </w:t>
      </w:r>
      <w:r w:rsidRPr="00A945E9">
        <w:rPr>
          <w:rFonts w:ascii="Times New Roman" w:eastAsia="Times New Roman" w:hAnsi="Times New Roman" w:cs="Times New Roman"/>
          <w:i/>
          <w:iCs/>
          <w:kern w:val="0"/>
          <w:sz w:val="24"/>
          <w:szCs w:val="24"/>
          <w:lang w:eastAsia="en-IN"/>
          <w14:ligatures w14:val="none"/>
        </w:rPr>
        <w:t>clinical societies and hospital networks continue to expand screening scope beyond symptomatic cases, especially in diabetic populations.</w:t>
      </w:r>
    </w:p>
    <w:p w14:paraId="34B6597A"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lastRenderedPageBreak/>
        <w:t>Asia Pacific</w:t>
      </w:r>
    </w:p>
    <w:p w14:paraId="52936181"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The </w:t>
      </w:r>
      <w:r w:rsidRPr="00A945E9">
        <w:rPr>
          <w:rFonts w:ascii="Times New Roman" w:eastAsia="Times New Roman" w:hAnsi="Times New Roman" w:cs="Times New Roman"/>
          <w:b/>
          <w:bCs/>
          <w:kern w:val="0"/>
          <w:sz w:val="24"/>
          <w:szCs w:val="24"/>
          <w:lang w:eastAsia="en-IN"/>
          <w14:ligatures w14:val="none"/>
        </w:rPr>
        <w:t>Asia Pacific region</w:t>
      </w:r>
      <w:r w:rsidRPr="00A945E9">
        <w:rPr>
          <w:rFonts w:ascii="Times New Roman" w:eastAsia="Times New Roman" w:hAnsi="Times New Roman" w:cs="Times New Roman"/>
          <w:kern w:val="0"/>
          <w:sz w:val="24"/>
          <w:szCs w:val="24"/>
          <w:lang w:eastAsia="en-IN"/>
          <w14:ligatures w14:val="none"/>
        </w:rPr>
        <w:t xml:space="preserve"> is expected to register the </w:t>
      </w:r>
      <w:r w:rsidRPr="00A945E9">
        <w:rPr>
          <w:rFonts w:ascii="Times New Roman" w:eastAsia="Times New Roman" w:hAnsi="Times New Roman" w:cs="Times New Roman"/>
          <w:b/>
          <w:bCs/>
          <w:kern w:val="0"/>
          <w:sz w:val="24"/>
          <w:szCs w:val="24"/>
          <w:lang w:eastAsia="en-IN"/>
          <w14:ligatures w14:val="none"/>
        </w:rPr>
        <w:t>highest CAGR from 2024 to 2030</w:t>
      </w:r>
      <w:r w:rsidRPr="00A945E9">
        <w:rPr>
          <w:rFonts w:ascii="Times New Roman" w:eastAsia="Times New Roman" w:hAnsi="Times New Roman" w:cs="Times New Roman"/>
          <w:kern w:val="0"/>
          <w:sz w:val="24"/>
          <w:szCs w:val="24"/>
          <w:lang w:eastAsia="en-IN"/>
          <w14:ligatures w14:val="none"/>
        </w:rPr>
        <w:t xml:space="preserve">, led by </w:t>
      </w:r>
      <w:r w:rsidRPr="00A945E9">
        <w:rPr>
          <w:rFonts w:ascii="Times New Roman" w:eastAsia="Times New Roman" w:hAnsi="Times New Roman" w:cs="Times New Roman"/>
          <w:b/>
          <w:bCs/>
          <w:kern w:val="0"/>
          <w:sz w:val="24"/>
          <w:szCs w:val="24"/>
          <w:lang w:eastAsia="en-IN"/>
          <w14:ligatures w14:val="none"/>
        </w:rPr>
        <w:t>China, India, Japan, and South Korea</w:t>
      </w:r>
      <w:r w:rsidRPr="00A945E9">
        <w:rPr>
          <w:rFonts w:ascii="Times New Roman" w:eastAsia="Times New Roman" w:hAnsi="Times New Roman" w:cs="Times New Roman"/>
          <w:kern w:val="0"/>
          <w:sz w:val="24"/>
          <w:szCs w:val="24"/>
          <w:lang w:eastAsia="en-IN"/>
          <w14:ligatures w14:val="none"/>
        </w:rPr>
        <w:t>. Key growth drivers include:</w:t>
      </w:r>
    </w:p>
    <w:p w14:paraId="7B1076F0" w14:textId="77777777" w:rsidR="00A945E9" w:rsidRPr="00A945E9" w:rsidRDefault="00A945E9" w:rsidP="00A945E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Rising incidence of cardiovascular and metabolic diseases.</w:t>
      </w:r>
    </w:p>
    <w:p w14:paraId="41AFD6AA" w14:textId="77777777" w:rsidR="00A945E9" w:rsidRPr="00A945E9" w:rsidRDefault="00A945E9" w:rsidP="00A945E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Rapid expansion of private diagnostic </w:t>
      </w:r>
      <w:proofErr w:type="spellStart"/>
      <w:r w:rsidRPr="00A945E9">
        <w:rPr>
          <w:rFonts w:ascii="Times New Roman" w:eastAsia="Times New Roman" w:hAnsi="Times New Roman" w:cs="Times New Roman"/>
          <w:kern w:val="0"/>
          <w:sz w:val="24"/>
          <w:szCs w:val="24"/>
          <w:lang w:eastAsia="en-IN"/>
          <w14:ligatures w14:val="none"/>
        </w:rPr>
        <w:t>centers</w:t>
      </w:r>
      <w:proofErr w:type="spellEnd"/>
      <w:r w:rsidRPr="00A945E9">
        <w:rPr>
          <w:rFonts w:ascii="Times New Roman" w:eastAsia="Times New Roman" w:hAnsi="Times New Roman" w:cs="Times New Roman"/>
          <w:kern w:val="0"/>
          <w:sz w:val="24"/>
          <w:szCs w:val="24"/>
          <w:lang w:eastAsia="en-IN"/>
          <w14:ligatures w14:val="none"/>
        </w:rPr>
        <w:t xml:space="preserve"> and outpatient clinics.</w:t>
      </w:r>
    </w:p>
    <w:p w14:paraId="11CB0CCE" w14:textId="77777777" w:rsidR="00A945E9" w:rsidRPr="00A945E9" w:rsidRDefault="00A945E9" w:rsidP="00A945E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Government-supported health screening programs (e.g., NCD checkups in India).</w:t>
      </w:r>
    </w:p>
    <w:p w14:paraId="35B6F488"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Japanese hospitals are piloting AI-integrated ABI devices as part of geriatric health checkups,</w:t>
      </w:r>
      <w:r w:rsidRPr="00A945E9">
        <w:rPr>
          <w:rFonts w:ascii="Times New Roman" w:eastAsia="Times New Roman" w:hAnsi="Times New Roman" w:cs="Times New Roman"/>
          <w:kern w:val="0"/>
          <w:sz w:val="24"/>
          <w:szCs w:val="24"/>
          <w:lang w:eastAsia="en-IN"/>
          <w14:ligatures w14:val="none"/>
        </w:rPr>
        <w:t xml:space="preserve"> while Chinese provincial governments are funding mobile diagnostic vans to improve rural access. The affordability and portability of vascular screening tools make them well-suited for this region’s decentralized healthcare infrastructure.</w:t>
      </w:r>
    </w:p>
    <w:p w14:paraId="46CFDA00"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Latin America</w:t>
      </w:r>
    </w:p>
    <w:p w14:paraId="2EEB0E9D"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Growth in Latin America is moderate but rising, with </w:t>
      </w:r>
      <w:r w:rsidRPr="00A945E9">
        <w:rPr>
          <w:rFonts w:ascii="Times New Roman" w:eastAsia="Times New Roman" w:hAnsi="Times New Roman" w:cs="Times New Roman"/>
          <w:b/>
          <w:bCs/>
          <w:kern w:val="0"/>
          <w:sz w:val="24"/>
          <w:szCs w:val="24"/>
          <w:lang w:eastAsia="en-IN"/>
          <w14:ligatures w14:val="none"/>
        </w:rPr>
        <w:t>Brazil and Mexico</w:t>
      </w:r>
      <w:r w:rsidRPr="00A945E9">
        <w:rPr>
          <w:rFonts w:ascii="Times New Roman" w:eastAsia="Times New Roman" w:hAnsi="Times New Roman" w:cs="Times New Roman"/>
          <w:kern w:val="0"/>
          <w:sz w:val="24"/>
          <w:szCs w:val="24"/>
          <w:lang w:eastAsia="en-IN"/>
          <w14:ligatures w14:val="none"/>
        </w:rPr>
        <w:t xml:space="preserve"> as key adopters. Barriers such as limited reimbursement and low specialist density hinder broad deployment. However, </w:t>
      </w:r>
      <w:r w:rsidRPr="00A945E9">
        <w:rPr>
          <w:rFonts w:ascii="Times New Roman" w:eastAsia="Times New Roman" w:hAnsi="Times New Roman" w:cs="Times New Roman"/>
          <w:i/>
          <w:iCs/>
          <w:kern w:val="0"/>
          <w:sz w:val="24"/>
          <w:szCs w:val="24"/>
          <w:lang w:eastAsia="en-IN"/>
          <w14:ligatures w14:val="none"/>
        </w:rPr>
        <w:t>urban health systems and private hospitals are increasingly adopting Doppler-based tools to complement cardiovascular checkups.</w:t>
      </w:r>
    </w:p>
    <w:p w14:paraId="0A9C63FF"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Emerging public-private partnerships and NGO-led screening initiatives are also creating new entry points for mid-range devices.</w:t>
      </w:r>
    </w:p>
    <w:p w14:paraId="2CB4E1A3"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Middle East &amp; Africa</w:t>
      </w:r>
    </w:p>
    <w:p w14:paraId="3241064E"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This region remains underpenetrated but holds long-term potential. </w:t>
      </w:r>
      <w:r w:rsidRPr="00A945E9">
        <w:rPr>
          <w:rFonts w:ascii="Times New Roman" w:eastAsia="Times New Roman" w:hAnsi="Times New Roman" w:cs="Times New Roman"/>
          <w:b/>
          <w:bCs/>
          <w:kern w:val="0"/>
          <w:sz w:val="24"/>
          <w:szCs w:val="24"/>
          <w:lang w:eastAsia="en-IN"/>
          <w14:ligatures w14:val="none"/>
        </w:rPr>
        <w:t>South Africa</w:t>
      </w:r>
      <w:r w:rsidRPr="00A945E9">
        <w:rPr>
          <w:rFonts w:ascii="Times New Roman" w:eastAsia="Times New Roman" w:hAnsi="Times New Roman" w:cs="Times New Roman"/>
          <w:kern w:val="0"/>
          <w:sz w:val="24"/>
          <w:szCs w:val="24"/>
          <w:lang w:eastAsia="en-IN"/>
          <w14:ligatures w14:val="none"/>
        </w:rPr>
        <w:t xml:space="preserve">, the </w:t>
      </w:r>
      <w:r w:rsidRPr="00A945E9">
        <w:rPr>
          <w:rFonts w:ascii="Times New Roman" w:eastAsia="Times New Roman" w:hAnsi="Times New Roman" w:cs="Times New Roman"/>
          <w:b/>
          <w:bCs/>
          <w:kern w:val="0"/>
          <w:sz w:val="24"/>
          <w:szCs w:val="24"/>
          <w:lang w:eastAsia="en-IN"/>
          <w14:ligatures w14:val="none"/>
        </w:rPr>
        <w:t>UAE</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Saudi Arabia</w:t>
      </w:r>
      <w:r w:rsidRPr="00A945E9">
        <w:rPr>
          <w:rFonts w:ascii="Times New Roman" w:eastAsia="Times New Roman" w:hAnsi="Times New Roman" w:cs="Times New Roman"/>
          <w:kern w:val="0"/>
          <w:sz w:val="24"/>
          <w:szCs w:val="24"/>
          <w:lang w:eastAsia="en-IN"/>
          <w14:ligatures w14:val="none"/>
        </w:rPr>
        <w:t xml:space="preserve"> are leading adopters due to stronger private sector healthcare and early investments in diagnostic imaging. However, across Sub-Saharan Africa, lack of awareness and skilled operators limits uptake.</w:t>
      </w:r>
    </w:p>
    <w:p w14:paraId="039B9AE2"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Portable vascular screening devices are beginning to play a role in humanitarian cardiovascular outreach programs, especially in diabetic populations where PAD risk is underdiagnosed.</w:t>
      </w:r>
    </w:p>
    <w:p w14:paraId="03917A97"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White Space and Market Development Opportunities</w:t>
      </w:r>
    </w:p>
    <w:p w14:paraId="7F18A5F4" w14:textId="77777777" w:rsidR="00A945E9" w:rsidRPr="00A945E9" w:rsidRDefault="00A945E9" w:rsidP="00A945E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Southeast Asia</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Central Africa</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parts of Eastern Europe</w:t>
      </w:r>
      <w:r w:rsidRPr="00A945E9">
        <w:rPr>
          <w:rFonts w:ascii="Times New Roman" w:eastAsia="Times New Roman" w:hAnsi="Times New Roman" w:cs="Times New Roman"/>
          <w:kern w:val="0"/>
          <w:sz w:val="24"/>
          <w:szCs w:val="24"/>
          <w:lang w:eastAsia="en-IN"/>
          <w14:ligatures w14:val="none"/>
        </w:rPr>
        <w:t xml:space="preserve"> remain underserved but are poised for growth with the entry of low-cost, battery-operated Doppler and ABI tools.</w:t>
      </w:r>
    </w:p>
    <w:p w14:paraId="6FA37D32" w14:textId="77777777" w:rsidR="00A945E9" w:rsidRPr="00A945E9" w:rsidRDefault="00A945E9" w:rsidP="00A945E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Regional manufacturing partnerships</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localized training programs</w:t>
      </w:r>
      <w:r w:rsidRPr="00A945E9">
        <w:rPr>
          <w:rFonts w:ascii="Times New Roman" w:eastAsia="Times New Roman" w:hAnsi="Times New Roman" w:cs="Times New Roman"/>
          <w:kern w:val="0"/>
          <w:sz w:val="24"/>
          <w:szCs w:val="24"/>
          <w:lang w:eastAsia="en-IN"/>
          <w14:ligatures w14:val="none"/>
        </w:rPr>
        <w:t xml:space="preserve"> can accelerate market penetration, particularly in low-resource settings.</w:t>
      </w:r>
    </w:p>
    <w:p w14:paraId="6E06D53B"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Regional disparities in access to vascular diagnostics present a clear opportunity for targeted innovation, policy intervention, and tiered product strategies.</w:t>
      </w:r>
    </w:p>
    <w:p w14:paraId="5049324A"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Times New Roman" w:eastAsia="Times New Roman" w:hAnsi="Times New Roman" w:cs="Times New Roman"/>
          <w:b/>
          <w:bCs/>
          <w:kern w:val="0"/>
          <w:sz w:val="27"/>
          <w:szCs w:val="27"/>
          <w:lang w:eastAsia="en-IN"/>
          <w14:ligatures w14:val="none"/>
        </w:rPr>
        <w:t>6. End-User Dynamics and Use Case</w:t>
      </w:r>
    </w:p>
    <w:p w14:paraId="231B0EBC"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lastRenderedPageBreak/>
        <w:t>The landscape of end users in the vascular screening devices market spans from large healthcare institutions to decentralized community-based programs. Each segment has unique needs shaped by resource availability, patient demographics, and clinical priorities.</w:t>
      </w:r>
    </w:p>
    <w:p w14:paraId="60111192"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Hospitals</w:t>
      </w:r>
    </w:p>
    <w:p w14:paraId="09DBEEA0"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Hospitals, particularly tertiary and cardiovascular specialty </w:t>
      </w:r>
      <w:proofErr w:type="spellStart"/>
      <w:r w:rsidRPr="00A945E9">
        <w:rPr>
          <w:rFonts w:ascii="Times New Roman" w:eastAsia="Times New Roman" w:hAnsi="Times New Roman" w:cs="Times New Roman"/>
          <w:kern w:val="0"/>
          <w:sz w:val="24"/>
          <w:szCs w:val="24"/>
          <w:lang w:eastAsia="en-IN"/>
          <w14:ligatures w14:val="none"/>
        </w:rPr>
        <w:t>centers</w:t>
      </w:r>
      <w:proofErr w:type="spellEnd"/>
      <w:r w:rsidRPr="00A945E9">
        <w:rPr>
          <w:rFonts w:ascii="Times New Roman" w:eastAsia="Times New Roman" w:hAnsi="Times New Roman" w:cs="Times New Roman"/>
          <w:kern w:val="0"/>
          <w:sz w:val="24"/>
          <w:szCs w:val="24"/>
          <w:lang w:eastAsia="en-IN"/>
          <w14:ligatures w14:val="none"/>
        </w:rPr>
        <w:t xml:space="preserve">, represent the </w:t>
      </w:r>
      <w:r w:rsidRPr="00A945E9">
        <w:rPr>
          <w:rFonts w:ascii="Times New Roman" w:eastAsia="Times New Roman" w:hAnsi="Times New Roman" w:cs="Times New Roman"/>
          <w:b/>
          <w:bCs/>
          <w:kern w:val="0"/>
          <w:sz w:val="24"/>
          <w:szCs w:val="24"/>
          <w:lang w:eastAsia="en-IN"/>
          <w14:ligatures w14:val="none"/>
        </w:rPr>
        <w:t>most established end users</w:t>
      </w:r>
      <w:r w:rsidRPr="00A945E9">
        <w:rPr>
          <w:rFonts w:ascii="Times New Roman" w:eastAsia="Times New Roman" w:hAnsi="Times New Roman" w:cs="Times New Roman"/>
          <w:kern w:val="0"/>
          <w:sz w:val="24"/>
          <w:szCs w:val="24"/>
          <w:lang w:eastAsia="en-IN"/>
          <w14:ligatures w14:val="none"/>
        </w:rPr>
        <w:t xml:space="preserve">. These settings typically rely on </w:t>
      </w:r>
      <w:r w:rsidRPr="00A945E9">
        <w:rPr>
          <w:rFonts w:ascii="Times New Roman" w:eastAsia="Times New Roman" w:hAnsi="Times New Roman" w:cs="Times New Roman"/>
          <w:b/>
          <w:bCs/>
          <w:kern w:val="0"/>
          <w:sz w:val="24"/>
          <w:szCs w:val="24"/>
          <w:lang w:eastAsia="en-IN"/>
          <w14:ligatures w14:val="none"/>
        </w:rPr>
        <w:t>advanced Doppler ultrasound systems</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multifunctional imaging equipment</w:t>
      </w:r>
      <w:r w:rsidRPr="00A945E9">
        <w:rPr>
          <w:rFonts w:ascii="Times New Roman" w:eastAsia="Times New Roman" w:hAnsi="Times New Roman" w:cs="Times New Roman"/>
          <w:kern w:val="0"/>
          <w:sz w:val="24"/>
          <w:szCs w:val="24"/>
          <w:lang w:eastAsia="en-IN"/>
          <w14:ligatures w14:val="none"/>
        </w:rPr>
        <w:t xml:space="preserve"> to diagnose a broad spectrum of vascular conditions. Hospitals value devices with:</w:t>
      </w:r>
    </w:p>
    <w:p w14:paraId="555E28C5" w14:textId="77777777" w:rsidR="00A945E9" w:rsidRPr="00A945E9" w:rsidRDefault="00A945E9" w:rsidP="00A945E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High diagnostic precision</w:t>
      </w:r>
    </w:p>
    <w:p w14:paraId="184EF3B2" w14:textId="77777777" w:rsidR="00A945E9" w:rsidRPr="00A945E9" w:rsidRDefault="00A945E9" w:rsidP="00A945E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Interoperability with EHR systems</w:t>
      </w:r>
    </w:p>
    <w:p w14:paraId="27E7BD3F" w14:textId="77777777" w:rsidR="00A945E9" w:rsidRPr="00A945E9" w:rsidRDefault="00A945E9" w:rsidP="00A945E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Multi-modality imaging support</w:t>
      </w:r>
    </w:p>
    <w:p w14:paraId="0053DB9A"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In academic hospitals, these devices are also integrated into clinical research, especially in studying comorbidities like diabetes, renal disease, and hypertension.</w:t>
      </w:r>
    </w:p>
    <w:p w14:paraId="2C1C61E3"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 xml:space="preserve">Outpatient Clinics and Diagnostic Imaging </w:t>
      </w:r>
      <w:proofErr w:type="spellStart"/>
      <w:r w:rsidRPr="00A945E9">
        <w:rPr>
          <w:rFonts w:ascii="Times New Roman" w:eastAsia="Times New Roman" w:hAnsi="Times New Roman" w:cs="Times New Roman"/>
          <w:b/>
          <w:bCs/>
          <w:kern w:val="0"/>
          <w:sz w:val="24"/>
          <w:szCs w:val="24"/>
          <w:lang w:eastAsia="en-IN"/>
          <w14:ligatures w14:val="none"/>
        </w:rPr>
        <w:t>Centers</w:t>
      </w:r>
      <w:proofErr w:type="spellEnd"/>
    </w:p>
    <w:p w14:paraId="57E40B1F"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This segment has seen increasing adoption, particularly for </w:t>
      </w:r>
      <w:r w:rsidRPr="00A945E9">
        <w:rPr>
          <w:rFonts w:ascii="Times New Roman" w:eastAsia="Times New Roman" w:hAnsi="Times New Roman" w:cs="Times New Roman"/>
          <w:b/>
          <w:bCs/>
          <w:kern w:val="0"/>
          <w:sz w:val="24"/>
          <w:szCs w:val="24"/>
          <w:lang w:eastAsia="en-IN"/>
          <w14:ligatures w14:val="none"/>
        </w:rPr>
        <w:t>screening-focused solutions</w:t>
      </w:r>
      <w:r w:rsidRPr="00A945E9">
        <w:rPr>
          <w:rFonts w:ascii="Times New Roman" w:eastAsia="Times New Roman" w:hAnsi="Times New Roman" w:cs="Times New Roman"/>
          <w:kern w:val="0"/>
          <w:sz w:val="24"/>
          <w:szCs w:val="24"/>
          <w:lang w:eastAsia="en-IN"/>
          <w14:ligatures w14:val="none"/>
        </w:rPr>
        <w:t xml:space="preserve"> such as ABI and photoplethysmography devices. These clinics emphasize:</w:t>
      </w:r>
    </w:p>
    <w:p w14:paraId="628B7B54" w14:textId="77777777" w:rsidR="00A945E9" w:rsidRPr="00A945E9" w:rsidRDefault="00A945E9" w:rsidP="00A945E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Portability and ease of use</w:t>
      </w:r>
    </w:p>
    <w:p w14:paraId="1C0721E8" w14:textId="77777777" w:rsidR="00A945E9" w:rsidRPr="00A945E9" w:rsidRDefault="00A945E9" w:rsidP="00A945E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Rapid turnaround time</w:t>
      </w:r>
    </w:p>
    <w:p w14:paraId="58AC7355" w14:textId="77777777" w:rsidR="00A945E9" w:rsidRPr="00A945E9" w:rsidRDefault="00A945E9" w:rsidP="00A945E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Lower operational cost</w:t>
      </w:r>
    </w:p>
    <w:p w14:paraId="6AD16A9A"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Outpatient </w:t>
      </w:r>
      <w:proofErr w:type="spellStart"/>
      <w:r w:rsidRPr="00A945E9">
        <w:rPr>
          <w:rFonts w:ascii="Times New Roman" w:eastAsia="Times New Roman" w:hAnsi="Times New Roman" w:cs="Times New Roman"/>
          <w:kern w:val="0"/>
          <w:sz w:val="24"/>
          <w:szCs w:val="24"/>
          <w:lang w:eastAsia="en-IN"/>
          <w14:ligatures w14:val="none"/>
        </w:rPr>
        <w:t>centers</w:t>
      </w:r>
      <w:proofErr w:type="spellEnd"/>
      <w:r w:rsidRPr="00A945E9">
        <w:rPr>
          <w:rFonts w:ascii="Times New Roman" w:eastAsia="Times New Roman" w:hAnsi="Times New Roman" w:cs="Times New Roman"/>
          <w:kern w:val="0"/>
          <w:sz w:val="24"/>
          <w:szCs w:val="24"/>
          <w:lang w:eastAsia="en-IN"/>
          <w14:ligatures w14:val="none"/>
        </w:rPr>
        <w:t xml:space="preserve"> are often the first point of contact for asymptomatic patients or those undergoing routine cardiovascular assessments. </w:t>
      </w:r>
      <w:r w:rsidRPr="00A945E9">
        <w:rPr>
          <w:rFonts w:ascii="Times New Roman" w:eastAsia="Times New Roman" w:hAnsi="Times New Roman" w:cs="Times New Roman"/>
          <w:i/>
          <w:iCs/>
          <w:kern w:val="0"/>
          <w:sz w:val="24"/>
          <w:szCs w:val="24"/>
          <w:lang w:eastAsia="en-IN"/>
          <w14:ligatures w14:val="none"/>
        </w:rPr>
        <w:t>The shift toward value-based care and preventive screenings further amplifies their role.</w:t>
      </w:r>
    </w:p>
    <w:p w14:paraId="7EF39745"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Mobile and Community Health Units</w:t>
      </w:r>
    </w:p>
    <w:p w14:paraId="61FF1FAF"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Emerging as the </w:t>
      </w:r>
      <w:r w:rsidRPr="00A945E9">
        <w:rPr>
          <w:rFonts w:ascii="Times New Roman" w:eastAsia="Times New Roman" w:hAnsi="Times New Roman" w:cs="Times New Roman"/>
          <w:b/>
          <w:bCs/>
          <w:kern w:val="0"/>
          <w:sz w:val="24"/>
          <w:szCs w:val="24"/>
          <w:lang w:eastAsia="en-IN"/>
          <w14:ligatures w14:val="none"/>
        </w:rPr>
        <w:t>fastest-growing end-user segment</w:t>
      </w:r>
      <w:r w:rsidRPr="00A945E9">
        <w:rPr>
          <w:rFonts w:ascii="Times New Roman" w:eastAsia="Times New Roman" w:hAnsi="Times New Roman" w:cs="Times New Roman"/>
          <w:kern w:val="0"/>
          <w:sz w:val="24"/>
          <w:szCs w:val="24"/>
          <w:lang w:eastAsia="en-IN"/>
          <w14:ligatures w14:val="none"/>
        </w:rPr>
        <w:t xml:space="preserve">, mobile health units and rural screening initiatives rely heavily on </w:t>
      </w:r>
      <w:r w:rsidRPr="00A945E9">
        <w:rPr>
          <w:rFonts w:ascii="Times New Roman" w:eastAsia="Times New Roman" w:hAnsi="Times New Roman" w:cs="Times New Roman"/>
          <w:b/>
          <w:bCs/>
          <w:kern w:val="0"/>
          <w:sz w:val="24"/>
          <w:szCs w:val="24"/>
          <w:lang w:eastAsia="en-IN"/>
          <w14:ligatures w14:val="none"/>
        </w:rPr>
        <w:t>compact, rugged, and battery-operated devices</w:t>
      </w:r>
      <w:r w:rsidRPr="00A945E9">
        <w:rPr>
          <w:rFonts w:ascii="Times New Roman" w:eastAsia="Times New Roman" w:hAnsi="Times New Roman" w:cs="Times New Roman"/>
          <w:kern w:val="0"/>
          <w:sz w:val="24"/>
          <w:szCs w:val="24"/>
          <w:lang w:eastAsia="en-IN"/>
          <w14:ligatures w14:val="none"/>
        </w:rPr>
        <w:t>. These settings prioritize:</w:t>
      </w:r>
    </w:p>
    <w:p w14:paraId="136F72E4" w14:textId="77777777" w:rsidR="00A945E9" w:rsidRPr="00A945E9" w:rsidRDefault="00A945E9" w:rsidP="00A945E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Low training requirements</w:t>
      </w:r>
    </w:p>
    <w:p w14:paraId="35974109" w14:textId="77777777" w:rsidR="00A945E9" w:rsidRPr="00A945E9" w:rsidRDefault="00A945E9" w:rsidP="00A945E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Real-time risk stratification</w:t>
      </w:r>
    </w:p>
    <w:p w14:paraId="06A6D68E" w14:textId="77777777" w:rsidR="00A945E9" w:rsidRPr="00A945E9" w:rsidRDefault="00A945E9" w:rsidP="00A945E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Wireless data transfer for cloud storage</w:t>
      </w:r>
    </w:p>
    <w:p w14:paraId="4981C8B9"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These units are crucial in expanding access to vascular diagnostics in remote, low-resource environments and are increasingly backed by public health departments and NGOs.</w:t>
      </w:r>
    </w:p>
    <w:p w14:paraId="12FE3175"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Home Healthcare Providers</w:t>
      </w:r>
    </w:p>
    <w:p w14:paraId="3CBC1D96"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This is a niche but expanding segment, driven by the rise in </w:t>
      </w:r>
      <w:r w:rsidRPr="00A945E9">
        <w:rPr>
          <w:rFonts w:ascii="Times New Roman" w:eastAsia="Times New Roman" w:hAnsi="Times New Roman" w:cs="Times New Roman"/>
          <w:b/>
          <w:bCs/>
          <w:kern w:val="0"/>
          <w:sz w:val="24"/>
          <w:szCs w:val="24"/>
          <w:lang w:eastAsia="en-IN"/>
          <w14:ligatures w14:val="none"/>
        </w:rPr>
        <w:t>remote patient monitoring (RPM)</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chronic disease management programs</w:t>
      </w:r>
      <w:r w:rsidRPr="00A945E9">
        <w:rPr>
          <w:rFonts w:ascii="Times New Roman" w:eastAsia="Times New Roman" w:hAnsi="Times New Roman" w:cs="Times New Roman"/>
          <w:kern w:val="0"/>
          <w:sz w:val="24"/>
          <w:szCs w:val="24"/>
          <w:lang w:eastAsia="en-IN"/>
          <w14:ligatures w14:val="none"/>
        </w:rPr>
        <w:t>. Devices suited for home use emphasize:</w:t>
      </w:r>
    </w:p>
    <w:p w14:paraId="17C7D34B" w14:textId="77777777" w:rsidR="00A945E9" w:rsidRPr="00A945E9" w:rsidRDefault="00A945E9" w:rsidP="00A945E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lastRenderedPageBreak/>
        <w:t>Simplicity and automation</w:t>
      </w:r>
    </w:p>
    <w:p w14:paraId="6801A8E1" w14:textId="77777777" w:rsidR="00A945E9" w:rsidRPr="00A945E9" w:rsidRDefault="00A945E9" w:rsidP="00A945E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App-based guidance and alerts</w:t>
      </w:r>
    </w:p>
    <w:p w14:paraId="22B8A844" w14:textId="77777777" w:rsidR="00A945E9" w:rsidRPr="00A945E9" w:rsidRDefault="00A945E9" w:rsidP="00A945E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Connectivity to physician dashboards</w:t>
      </w:r>
    </w:p>
    <w:p w14:paraId="211BFB18"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Companies are exploring patient-friendly ABI tools that can be operated with minimal assistance and are monitored by care teams remotely.</w:t>
      </w:r>
    </w:p>
    <w:p w14:paraId="497C78A6"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Use Case Scenario: South Korea – Community Geriatric PAD Screening</w:t>
      </w:r>
    </w:p>
    <w:p w14:paraId="472D433C"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In </w:t>
      </w:r>
      <w:r w:rsidRPr="00A945E9">
        <w:rPr>
          <w:rFonts w:ascii="Times New Roman" w:eastAsia="Times New Roman" w:hAnsi="Times New Roman" w:cs="Times New Roman"/>
          <w:b/>
          <w:bCs/>
          <w:kern w:val="0"/>
          <w:sz w:val="24"/>
          <w:szCs w:val="24"/>
          <w:lang w:eastAsia="en-IN"/>
          <w14:ligatures w14:val="none"/>
        </w:rPr>
        <w:t>2024</w:t>
      </w:r>
      <w:r w:rsidRPr="00A945E9">
        <w:rPr>
          <w:rFonts w:ascii="Times New Roman" w:eastAsia="Times New Roman" w:hAnsi="Times New Roman" w:cs="Times New Roman"/>
          <w:kern w:val="0"/>
          <w:sz w:val="24"/>
          <w:szCs w:val="24"/>
          <w:lang w:eastAsia="en-IN"/>
          <w14:ligatures w14:val="none"/>
        </w:rPr>
        <w:t xml:space="preserve">, a tertiary hospital in </w:t>
      </w:r>
      <w:r w:rsidRPr="00A945E9">
        <w:rPr>
          <w:rFonts w:ascii="Times New Roman" w:eastAsia="Times New Roman" w:hAnsi="Times New Roman" w:cs="Times New Roman"/>
          <w:b/>
          <w:bCs/>
          <w:kern w:val="0"/>
          <w:sz w:val="24"/>
          <w:szCs w:val="24"/>
          <w:lang w:eastAsia="en-IN"/>
          <w14:ligatures w14:val="none"/>
        </w:rPr>
        <w:t>South Korea</w:t>
      </w:r>
      <w:r w:rsidRPr="00A945E9">
        <w:rPr>
          <w:rFonts w:ascii="Times New Roman" w:eastAsia="Times New Roman" w:hAnsi="Times New Roman" w:cs="Times New Roman"/>
          <w:kern w:val="0"/>
          <w:sz w:val="24"/>
          <w:szCs w:val="24"/>
          <w:lang w:eastAsia="en-IN"/>
          <w14:ligatures w14:val="none"/>
        </w:rPr>
        <w:t xml:space="preserve">, in partnership with local government authorities, deployed mobile health vans equipped with </w:t>
      </w:r>
      <w:r w:rsidRPr="00A945E9">
        <w:rPr>
          <w:rFonts w:ascii="Times New Roman" w:eastAsia="Times New Roman" w:hAnsi="Times New Roman" w:cs="Times New Roman"/>
          <w:b/>
          <w:bCs/>
          <w:kern w:val="0"/>
          <w:sz w:val="24"/>
          <w:szCs w:val="24"/>
          <w:lang w:eastAsia="en-IN"/>
          <w14:ligatures w14:val="none"/>
        </w:rPr>
        <w:t>automated ABI screening devices</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tablet-integrated Doppler probes</w:t>
      </w:r>
      <w:r w:rsidRPr="00A945E9">
        <w:rPr>
          <w:rFonts w:ascii="Times New Roman" w:eastAsia="Times New Roman" w:hAnsi="Times New Roman" w:cs="Times New Roman"/>
          <w:kern w:val="0"/>
          <w:sz w:val="24"/>
          <w:szCs w:val="24"/>
          <w:lang w:eastAsia="en-IN"/>
          <w14:ligatures w14:val="none"/>
        </w:rPr>
        <w:t xml:space="preserve">. The initiative targeted </w:t>
      </w:r>
      <w:r w:rsidRPr="00A945E9">
        <w:rPr>
          <w:rFonts w:ascii="Times New Roman" w:eastAsia="Times New Roman" w:hAnsi="Times New Roman" w:cs="Times New Roman"/>
          <w:b/>
          <w:bCs/>
          <w:kern w:val="0"/>
          <w:sz w:val="24"/>
          <w:szCs w:val="24"/>
          <w:lang w:eastAsia="en-IN"/>
          <w14:ligatures w14:val="none"/>
        </w:rPr>
        <w:t>elderly residents aged 65+</w:t>
      </w:r>
      <w:r w:rsidRPr="00A945E9">
        <w:rPr>
          <w:rFonts w:ascii="Times New Roman" w:eastAsia="Times New Roman" w:hAnsi="Times New Roman" w:cs="Times New Roman"/>
          <w:kern w:val="0"/>
          <w:sz w:val="24"/>
          <w:szCs w:val="24"/>
          <w:lang w:eastAsia="en-IN"/>
          <w14:ligatures w14:val="none"/>
        </w:rPr>
        <w:t xml:space="preserve"> across semi-urban districts where vascular screening rates were historically low.</w:t>
      </w:r>
    </w:p>
    <w:p w14:paraId="2E7920DA"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Each van operated with a </w:t>
      </w:r>
      <w:r w:rsidRPr="00A945E9">
        <w:rPr>
          <w:rFonts w:ascii="Times New Roman" w:eastAsia="Times New Roman" w:hAnsi="Times New Roman" w:cs="Times New Roman"/>
          <w:b/>
          <w:bCs/>
          <w:kern w:val="0"/>
          <w:sz w:val="24"/>
          <w:szCs w:val="24"/>
          <w:lang w:eastAsia="en-IN"/>
          <w14:ligatures w14:val="none"/>
        </w:rPr>
        <w:t>two-person team</w:t>
      </w:r>
      <w:r w:rsidRPr="00A945E9">
        <w:rPr>
          <w:rFonts w:ascii="Times New Roman" w:eastAsia="Times New Roman" w:hAnsi="Times New Roman" w:cs="Times New Roman"/>
          <w:kern w:val="0"/>
          <w:sz w:val="24"/>
          <w:szCs w:val="24"/>
          <w:lang w:eastAsia="en-IN"/>
          <w14:ligatures w14:val="none"/>
        </w:rPr>
        <w:t xml:space="preserve">: one technician and one nurse, enabling rapid, non-invasive PAD screening in under 7 minutes per patient. Data from over </w:t>
      </w:r>
      <w:r w:rsidRPr="00A945E9">
        <w:rPr>
          <w:rFonts w:ascii="Times New Roman" w:eastAsia="Times New Roman" w:hAnsi="Times New Roman" w:cs="Times New Roman"/>
          <w:b/>
          <w:bCs/>
          <w:kern w:val="0"/>
          <w:sz w:val="24"/>
          <w:szCs w:val="24"/>
          <w:lang w:eastAsia="en-IN"/>
          <w14:ligatures w14:val="none"/>
        </w:rPr>
        <w:t>12,000 individuals</w:t>
      </w:r>
      <w:r w:rsidRPr="00A945E9">
        <w:rPr>
          <w:rFonts w:ascii="Times New Roman" w:eastAsia="Times New Roman" w:hAnsi="Times New Roman" w:cs="Times New Roman"/>
          <w:kern w:val="0"/>
          <w:sz w:val="24"/>
          <w:szCs w:val="24"/>
          <w:lang w:eastAsia="en-IN"/>
          <w14:ligatures w14:val="none"/>
        </w:rPr>
        <w:t xml:space="preserve"> was collected and uploaded to the hospital’s central database using a secure cloud platform. Those identified with moderate to high PAD risk were referred for confirmatory imaging and began early intervention.</w:t>
      </w:r>
    </w:p>
    <w:p w14:paraId="77EE0CAE"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The program led to a 31% increase in early PAD diagnoses in the region within six months—demonstrating how mobile vascular screening tools can bridge access gaps and improve public health outcomes at scale.</w:t>
      </w:r>
    </w:p>
    <w:p w14:paraId="67D0B67C"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Times New Roman" w:eastAsia="Times New Roman" w:hAnsi="Times New Roman" w:cs="Times New Roman"/>
          <w:b/>
          <w:bCs/>
          <w:kern w:val="0"/>
          <w:sz w:val="27"/>
          <w:szCs w:val="27"/>
          <w:lang w:eastAsia="en-IN"/>
          <w14:ligatures w14:val="none"/>
        </w:rPr>
        <w:t>7. Recent Developments + Opportunities &amp; Restraints</w:t>
      </w:r>
    </w:p>
    <w:p w14:paraId="4CF5A8AF"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Segoe UI Emoji" w:eastAsia="Times New Roman" w:hAnsi="Segoe UI Emoji" w:cs="Segoe UI Emoji"/>
          <w:b/>
          <w:bCs/>
          <w:kern w:val="0"/>
          <w:sz w:val="24"/>
          <w:szCs w:val="24"/>
          <w:lang w:eastAsia="en-IN"/>
          <w14:ligatures w14:val="none"/>
        </w:rPr>
        <w:t>🆕</w:t>
      </w:r>
      <w:r w:rsidRPr="00A945E9">
        <w:rPr>
          <w:rFonts w:ascii="Times New Roman" w:eastAsia="Times New Roman" w:hAnsi="Times New Roman" w:cs="Times New Roman"/>
          <w:b/>
          <w:bCs/>
          <w:kern w:val="0"/>
          <w:sz w:val="24"/>
          <w:szCs w:val="24"/>
          <w:lang w:eastAsia="en-IN"/>
          <w14:ligatures w14:val="none"/>
        </w:rPr>
        <w:t xml:space="preserve"> Recent Developments (2023–2024)</w:t>
      </w:r>
    </w:p>
    <w:p w14:paraId="07552229" w14:textId="77777777" w:rsidR="00A945E9" w:rsidRPr="00A945E9" w:rsidRDefault="00A945E9" w:rsidP="00A945E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FDA Clearance for AI-Enhanced ABI Device (2024):</w:t>
      </w:r>
      <w:r w:rsidRPr="00A945E9">
        <w:rPr>
          <w:rFonts w:ascii="Times New Roman" w:eastAsia="Times New Roman" w:hAnsi="Times New Roman" w:cs="Times New Roman"/>
          <w:kern w:val="0"/>
          <w:sz w:val="24"/>
          <w:szCs w:val="24"/>
          <w:lang w:eastAsia="en-IN"/>
          <w14:ligatures w14:val="none"/>
        </w:rPr>
        <w:br/>
        <w:t xml:space="preserve">A U.S.-based </w:t>
      </w:r>
      <w:proofErr w:type="spellStart"/>
      <w:r w:rsidRPr="00A945E9">
        <w:rPr>
          <w:rFonts w:ascii="Times New Roman" w:eastAsia="Times New Roman" w:hAnsi="Times New Roman" w:cs="Times New Roman"/>
          <w:kern w:val="0"/>
          <w:sz w:val="24"/>
          <w:szCs w:val="24"/>
          <w:lang w:eastAsia="en-IN"/>
          <w14:ligatures w14:val="none"/>
        </w:rPr>
        <w:t>medtech</w:t>
      </w:r>
      <w:proofErr w:type="spellEnd"/>
      <w:r w:rsidRPr="00A945E9">
        <w:rPr>
          <w:rFonts w:ascii="Times New Roman" w:eastAsia="Times New Roman" w:hAnsi="Times New Roman" w:cs="Times New Roman"/>
          <w:kern w:val="0"/>
          <w:sz w:val="24"/>
          <w:szCs w:val="24"/>
          <w:lang w:eastAsia="en-IN"/>
          <w14:ligatures w14:val="none"/>
        </w:rPr>
        <w:t xml:space="preserve"> firm received FDA clearance for an </w:t>
      </w:r>
      <w:r w:rsidRPr="00A945E9">
        <w:rPr>
          <w:rFonts w:ascii="Times New Roman" w:eastAsia="Times New Roman" w:hAnsi="Times New Roman" w:cs="Times New Roman"/>
          <w:b/>
          <w:bCs/>
          <w:kern w:val="0"/>
          <w:sz w:val="24"/>
          <w:szCs w:val="24"/>
          <w:lang w:eastAsia="en-IN"/>
          <w14:ligatures w14:val="none"/>
        </w:rPr>
        <w:t>automated, AI-driven ABI measurement system</w:t>
      </w:r>
      <w:r w:rsidRPr="00A945E9">
        <w:rPr>
          <w:rFonts w:ascii="Times New Roman" w:eastAsia="Times New Roman" w:hAnsi="Times New Roman" w:cs="Times New Roman"/>
          <w:kern w:val="0"/>
          <w:sz w:val="24"/>
          <w:szCs w:val="24"/>
          <w:lang w:eastAsia="en-IN"/>
          <w14:ligatures w14:val="none"/>
        </w:rPr>
        <w:t xml:space="preserve"> designed for primary care settings. The tool uses machine learning to reduce false negatives and shorten test duration.</w:t>
      </w:r>
    </w:p>
    <w:p w14:paraId="680C378A" w14:textId="77777777" w:rsidR="00A945E9" w:rsidRPr="00A945E9" w:rsidRDefault="00A945E9" w:rsidP="00A945E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GE HealthCare Expands Ultrasound Line (2023):</w:t>
      </w:r>
      <w:r w:rsidRPr="00A945E9">
        <w:rPr>
          <w:rFonts w:ascii="Times New Roman" w:eastAsia="Times New Roman" w:hAnsi="Times New Roman" w:cs="Times New Roman"/>
          <w:kern w:val="0"/>
          <w:sz w:val="24"/>
          <w:szCs w:val="24"/>
          <w:lang w:eastAsia="en-IN"/>
          <w14:ligatures w14:val="none"/>
        </w:rPr>
        <w:br/>
      </w:r>
      <w:r w:rsidRPr="00A945E9">
        <w:rPr>
          <w:rFonts w:ascii="Times New Roman" w:eastAsia="Times New Roman" w:hAnsi="Times New Roman" w:cs="Times New Roman"/>
          <w:b/>
          <w:bCs/>
          <w:kern w:val="0"/>
          <w:sz w:val="24"/>
          <w:szCs w:val="24"/>
          <w:lang w:eastAsia="en-IN"/>
          <w14:ligatures w14:val="none"/>
        </w:rPr>
        <w:t>GE HealthCare</w:t>
      </w:r>
      <w:r w:rsidRPr="00A945E9">
        <w:rPr>
          <w:rFonts w:ascii="Times New Roman" w:eastAsia="Times New Roman" w:hAnsi="Times New Roman" w:cs="Times New Roman"/>
          <w:kern w:val="0"/>
          <w:sz w:val="24"/>
          <w:szCs w:val="24"/>
          <w:lang w:eastAsia="en-IN"/>
          <w14:ligatures w14:val="none"/>
        </w:rPr>
        <w:t xml:space="preserve"> introduced a </w:t>
      </w:r>
      <w:r w:rsidRPr="00A945E9">
        <w:rPr>
          <w:rFonts w:ascii="Times New Roman" w:eastAsia="Times New Roman" w:hAnsi="Times New Roman" w:cs="Times New Roman"/>
          <w:b/>
          <w:bCs/>
          <w:kern w:val="0"/>
          <w:sz w:val="24"/>
          <w:szCs w:val="24"/>
          <w:lang w:eastAsia="en-IN"/>
          <w14:ligatures w14:val="none"/>
        </w:rPr>
        <w:t>next-generation portable Doppler ultrasound system</w:t>
      </w:r>
      <w:r w:rsidRPr="00A945E9">
        <w:rPr>
          <w:rFonts w:ascii="Times New Roman" w:eastAsia="Times New Roman" w:hAnsi="Times New Roman" w:cs="Times New Roman"/>
          <w:kern w:val="0"/>
          <w:sz w:val="24"/>
          <w:szCs w:val="24"/>
          <w:lang w:eastAsia="en-IN"/>
          <w14:ligatures w14:val="none"/>
        </w:rPr>
        <w:t>, optimized for vascular imaging and powered by a compact lithium-ion platform, targeting outpatient and mobile screening settings.</w:t>
      </w:r>
    </w:p>
    <w:p w14:paraId="37BB8F43" w14:textId="77777777" w:rsidR="00A945E9" w:rsidRPr="00A945E9" w:rsidRDefault="00A945E9" w:rsidP="00A945E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Philips and Google Health AI Collaboration (2024):</w:t>
      </w:r>
      <w:r w:rsidRPr="00A945E9">
        <w:rPr>
          <w:rFonts w:ascii="Times New Roman" w:eastAsia="Times New Roman" w:hAnsi="Times New Roman" w:cs="Times New Roman"/>
          <w:kern w:val="0"/>
          <w:sz w:val="24"/>
          <w:szCs w:val="24"/>
          <w:lang w:eastAsia="en-IN"/>
          <w14:ligatures w14:val="none"/>
        </w:rPr>
        <w:br/>
      </w:r>
      <w:r w:rsidRPr="00A945E9">
        <w:rPr>
          <w:rFonts w:ascii="Times New Roman" w:eastAsia="Times New Roman" w:hAnsi="Times New Roman" w:cs="Times New Roman"/>
          <w:b/>
          <w:bCs/>
          <w:kern w:val="0"/>
          <w:sz w:val="24"/>
          <w:szCs w:val="24"/>
          <w:lang w:eastAsia="en-IN"/>
          <w14:ligatures w14:val="none"/>
        </w:rPr>
        <w:t>Philips</w:t>
      </w:r>
      <w:r w:rsidRPr="00A945E9">
        <w:rPr>
          <w:rFonts w:ascii="Times New Roman" w:eastAsia="Times New Roman" w:hAnsi="Times New Roman" w:cs="Times New Roman"/>
          <w:kern w:val="0"/>
          <w:sz w:val="24"/>
          <w:szCs w:val="24"/>
          <w:lang w:eastAsia="en-IN"/>
          <w14:ligatures w14:val="none"/>
        </w:rPr>
        <w:t xml:space="preserve"> announced a strategic AI partnership with </w:t>
      </w:r>
      <w:r w:rsidRPr="00A945E9">
        <w:rPr>
          <w:rFonts w:ascii="Times New Roman" w:eastAsia="Times New Roman" w:hAnsi="Times New Roman" w:cs="Times New Roman"/>
          <w:b/>
          <w:bCs/>
          <w:kern w:val="0"/>
          <w:sz w:val="24"/>
          <w:szCs w:val="24"/>
          <w:lang w:eastAsia="en-IN"/>
          <w14:ligatures w14:val="none"/>
        </w:rPr>
        <w:t>Google Health</w:t>
      </w:r>
      <w:r w:rsidRPr="00A945E9">
        <w:rPr>
          <w:rFonts w:ascii="Times New Roman" w:eastAsia="Times New Roman" w:hAnsi="Times New Roman" w:cs="Times New Roman"/>
          <w:kern w:val="0"/>
          <w:sz w:val="24"/>
          <w:szCs w:val="24"/>
          <w:lang w:eastAsia="en-IN"/>
          <w14:ligatures w14:val="none"/>
        </w:rPr>
        <w:t xml:space="preserve"> to integrate predictive vascular analytics into its existing ultrasound platforms. The pilot program has already launched in select hospitals across Europe.</w:t>
      </w:r>
    </w:p>
    <w:p w14:paraId="3173C6EC" w14:textId="77777777" w:rsidR="00A945E9" w:rsidRPr="00A945E9" w:rsidRDefault="00A945E9" w:rsidP="00A945E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Launch of Smart ABI Device in Japan (2023):</w:t>
      </w:r>
      <w:r w:rsidRPr="00A945E9">
        <w:rPr>
          <w:rFonts w:ascii="Times New Roman" w:eastAsia="Times New Roman" w:hAnsi="Times New Roman" w:cs="Times New Roman"/>
          <w:kern w:val="0"/>
          <w:sz w:val="24"/>
          <w:szCs w:val="24"/>
          <w:lang w:eastAsia="en-IN"/>
          <w14:ligatures w14:val="none"/>
        </w:rPr>
        <w:br/>
        <w:t xml:space="preserve">A Japanese start-up launched a </w:t>
      </w:r>
      <w:r w:rsidRPr="00A945E9">
        <w:rPr>
          <w:rFonts w:ascii="Times New Roman" w:eastAsia="Times New Roman" w:hAnsi="Times New Roman" w:cs="Times New Roman"/>
          <w:b/>
          <w:bCs/>
          <w:kern w:val="0"/>
          <w:sz w:val="24"/>
          <w:szCs w:val="24"/>
          <w:lang w:eastAsia="en-IN"/>
          <w14:ligatures w14:val="none"/>
        </w:rPr>
        <w:t>Bluetooth-enabled ABI monitor</w:t>
      </w:r>
      <w:r w:rsidRPr="00A945E9">
        <w:rPr>
          <w:rFonts w:ascii="Times New Roman" w:eastAsia="Times New Roman" w:hAnsi="Times New Roman" w:cs="Times New Roman"/>
          <w:kern w:val="0"/>
          <w:sz w:val="24"/>
          <w:szCs w:val="24"/>
          <w:lang w:eastAsia="en-IN"/>
          <w14:ligatures w14:val="none"/>
        </w:rPr>
        <w:t xml:space="preserve"> designed for home and community use. It transmits vascular data directly to clinicians via mobile app and has been adopted in chronic care programs.</w:t>
      </w:r>
    </w:p>
    <w:p w14:paraId="41A30D72" w14:textId="77777777" w:rsidR="00A945E9" w:rsidRPr="00A945E9" w:rsidRDefault="00A945E9" w:rsidP="00A945E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945E9">
        <w:rPr>
          <w:rFonts w:ascii="Times New Roman" w:eastAsia="Times New Roman" w:hAnsi="Times New Roman" w:cs="Times New Roman"/>
          <w:b/>
          <w:bCs/>
          <w:kern w:val="0"/>
          <w:sz w:val="24"/>
          <w:szCs w:val="24"/>
          <w:lang w:eastAsia="en-IN"/>
          <w14:ligatures w14:val="none"/>
        </w:rPr>
        <w:t>Biomedix</w:t>
      </w:r>
      <w:proofErr w:type="spellEnd"/>
      <w:r w:rsidRPr="00A945E9">
        <w:rPr>
          <w:rFonts w:ascii="Times New Roman" w:eastAsia="Times New Roman" w:hAnsi="Times New Roman" w:cs="Times New Roman"/>
          <w:b/>
          <w:bCs/>
          <w:kern w:val="0"/>
          <w:sz w:val="24"/>
          <w:szCs w:val="24"/>
          <w:lang w:eastAsia="en-IN"/>
          <w14:ligatures w14:val="none"/>
        </w:rPr>
        <w:t xml:space="preserve"> Partners with Mobile Health NGO (2024):</w:t>
      </w:r>
      <w:r w:rsidRPr="00A945E9">
        <w:rPr>
          <w:rFonts w:ascii="Times New Roman" w:eastAsia="Times New Roman" w:hAnsi="Times New Roman" w:cs="Times New Roman"/>
          <w:kern w:val="0"/>
          <w:sz w:val="24"/>
          <w:szCs w:val="24"/>
          <w:lang w:eastAsia="en-IN"/>
          <w14:ligatures w14:val="none"/>
        </w:rPr>
        <w:br/>
      </w:r>
      <w:proofErr w:type="spellStart"/>
      <w:r w:rsidRPr="00A945E9">
        <w:rPr>
          <w:rFonts w:ascii="Times New Roman" w:eastAsia="Times New Roman" w:hAnsi="Times New Roman" w:cs="Times New Roman"/>
          <w:b/>
          <w:bCs/>
          <w:kern w:val="0"/>
          <w:sz w:val="24"/>
          <w:szCs w:val="24"/>
          <w:lang w:eastAsia="en-IN"/>
          <w14:ligatures w14:val="none"/>
        </w:rPr>
        <w:t>Biomedix</w:t>
      </w:r>
      <w:proofErr w:type="spellEnd"/>
      <w:r w:rsidRPr="00A945E9">
        <w:rPr>
          <w:rFonts w:ascii="Times New Roman" w:eastAsia="Times New Roman" w:hAnsi="Times New Roman" w:cs="Times New Roman"/>
          <w:kern w:val="0"/>
          <w:sz w:val="24"/>
          <w:szCs w:val="24"/>
          <w:lang w:eastAsia="en-IN"/>
          <w14:ligatures w14:val="none"/>
        </w:rPr>
        <w:t xml:space="preserve"> partnered with a nonprofit in Brazil to roll out </w:t>
      </w:r>
      <w:r w:rsidRPr="00A945E9">
        <w:rPr>
          <w:rFonts w:ascii="Times New Roman" w:eastAsia="Times New Roman" w:hAnsi="Times New Roman" w:cs="Times New Roman"/>
          <w:b/>
          <w:bCs/>
          <w:kern w:val="0"/>
          <w:sz w:val="24"/>
          <w:szCs w:val="24"/>
          <w:lang w:eastAsia="en-IN"/>
          <w14:ligatures w14:val="none"/>
        </w:rPr>
        <w:t>handheld screening kits</w:t>
      </w:r>
      <w:r w:rsidRPr="00A945E9">
        <w:rPr>
          <w:rFonts w:ascii="Times New Roman" w:eastAsia="Times New Roman" w:hAnsi="Times New Roman" w:cs="Times New Roman"/>
          <w:kern w:val="0"/>
          <w:sz w:val="24"/>
          <w:szCs w:val="24"/>
          <w:lang w:eastAsia="en-IN"/>
          <w14:ligatures w14:val="none"/>
        </w:rPr>
        <w:t xml:space="preserve"> across 50 rural communities, screening over 25,000 people for PAD within the first 8 months.</w:t>
      </w:r>
    </w:p>
    <w:p w14:paraId="7FB31E39"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6DC632BC">
          <v:rect id="_x0000_i1025" style="width:0;height:1.5pt" o:hralign="center" o:hrstd="t" o:hr="t" fillcolor="#a0a0a0" stroked="f"/>
        </w:pict>
      </w:r>
    </w:p>
    <w:p w14:paraId="159B6320"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Segoe UI Emoji" w:eastAsia="Times New Roman" w:hAnsi="Segoe UI Emoji" w:cs="Segoe UI Emoji"/>
          <w:b/>
          <w:bCs/>
          <w:kern w:val="0"/>
          <w:sz w:val="27"/>
          <w:szCs w:val="27"/>
          <w:lang w:eastAsia="en-IN"/>
          <w14:ligatures w14:val="none"/>
        </w:rPr>
        <w:lastRenderedPageBreak/>
        <w:t>🔁</w:t>
      </w:r>
      <w:r w:rsidRPr="00A945E9">
        <w:rPr>
          <w:rFonts w:ascii="Times New Roman" w:eastAsia="Times New Roman" w:hAnsi="Times New Roman" w:cs="Times New Roman"/>
          <w:b/>
          <w:bCs/>
          <w:kern w:val="0"/>
          <w:sz w:val="27"/>
          <w:szCs w:val="27"/>
          <w:lang w:eastAsia="en-IN"/>
          <w14:ligatures w14:val="none"/>
        </w:rPr>
        <w:t xml:space="preserve"> Opportunities</w:t>
      </w:r>
    </w:p>
    <w:p w14:paraId="05368431" w14:textId="77777777" w:rsidR="00A945E9" w:rsidRPr="00A945E9" w:rsidRDefault="00A945E9" w:rsidP="00A945E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Expansion in Low- and Middle-Income Countries (LMICs):</w:t>
      </w:r>
      <w:r w:rsidRPr="00A945E9">
        <w:rPr>
          <w:rFonts w:ascii="Times New Roman" w:eastAsia="Times New Roman" w:hAnsi="Times New Roman" w:cs="Times New Roman"/>
          <w:kern w:val="0"/>
          <w:sz w:val="24"/>
          <w:szCs w:val="24"/>
          <w:lang w:eastAsia="en-IN"/>
          <w14:ligatures w14:val="none"/>
        </w:rPr>
        <w:br/>
        <w:t xml:space="preserve">Rising cardiovascular burden and limited access to diagnostics in LMICs offer fertile ground for </w:t>
      </w:r>
      <w:r w:rsidRPr="00A945E9">
        <w:rPr>
          <w:rFonts w:ascii="Times New Roman" w:eastAsia="Times New Roman" w:hAnsi="Times New Roman" w:cs="Times New Roman"/>
          <w:b/>
          <w:bCs/>
          <w:kern w:val="0"/>
          <w:sz w:val="24"/>
          <w:szCs w:val="24"/>
          <w:lang w:eastAsia="en-IN"/>
          <w14:ligatures w14:val="none"/>
        </w:rPr>
        <w:t>portable, battery-operated vascular screening solutions</w:t>
      </w:r>
      <w:r w:rsidRPr="00A945E9">
        <w:rPr>
          <w:rFonts w:ascii="Times New Roman" w:eastAsia="Times New Roman" w:hAnsi="Times New Roman" w:cs="Times New Roman"/>
          <w:kern w:val="0"/>
          <w:sz w:val="24"/>
          <w:szCs w:val="24"/>
          <w:lang w:eastAsia="en-IN"/>
          <w14:ligatures w14:val="none"/>
        </w:rPr>
        <w:t>, especially when bundled with public health programs.</w:t>
      </w:r>
    </w:p>
    <w:p w14:paraId="1779FCCF" w14:textId="77777777" w:rsidR="00A945E9" w:rsidRPr="00A945E9" w:rsidRDefault="00A945E9" w:rsidP="00A945E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AI-Driven Decision Support Systems:</w:t>
      </w:r>
      <w:r w:rsidRPr="00A945E9">
        <w:rPr>
          <w:rFonts w:ascii="Times New Roman" w:eastAsia="Times New Roman" w:hAnsi="Times New Roman" w:cs="Times New Roman"/>
          <w:kern w:val="0"/>
          <w:sz w:val="24"/>
          <w:szCs w:val="24"/>
          <w:lang w:eastAsia="en-IN"/>
          <w14:ligatures w14:val="none"/>
        </w:rPr>
        <w:br/>
        <w:t xml:space="preserve">As reimbursement and clinical protocols </w:t>
      </w:r>
      <w:proofErr w:type="spellStart"/>
      <w:r w:rsidRPr="00A945E9">
        <w:rPr>
          <w:rFonts w:ascii="Times New Roman" w:eastAsia="Times New Roman" w:hAnsi="Times New Roman" w:cs="Times New Roman"/>
          <w:kern w:val="0"/>
          <w:sz w:val="24"/>
          <w:szCs w:val="24"/>
          <w:lang w:eastAsia="en-IN"/>
          <w14:ligatures w14:val="none"/>
        </w:rPr>
        <w:t>favor</w:t>
      </w:r>
      <w:proofErr w:type="spellEnd"/>
      <w:r w:rsidRPr="00A945E9">
        <w:rPr>
          <w:rFonts w:ascii="Times New Roman" w:eastAsia="Times New Roman" w:hAnsi="Times New Roman" w:cs="Times New Roman"/>
          <w:kern w:val="0"/>
          <w:sz w:val="24"/>
          <w:szCs w:val="24"/>
          <w:lang w:eastAsia="en-IN"/>
          <w14:ligatures w14:val="none"/>
        </w:rPr>
        <w:t xml:space="preserve"> early screening, there’s growing demand for </w:t>
      </w:r>
      <w:r w:rsidRPr="00A945E9">
        <w:rPr>
          <w:rFonts w:ascii="Times New Roman" w:eastAsia="Times New Roman" w:hAnsi="Times New Roman" w:cs="Times New Roman"/>
          <w:b/>
          <w:bCs/>
          <w:kern w:val="0"/>
          <w:sz w:val="24"/>
          <w:szCs w:val="24"/>
          <w:lang w:eastAsia="en-IN"/>
          <w14:ligatures w14:val="none"/>
        </w:rPr>
        <w:t>AI-powered vascular diagnostics</w:t>
      </w:r>
      <w:r w:rsidRPr="00A945E9">
        <w:rPr>
          <w:rFonts w:ascii="Times New Roman" w:eastAsia="Times New Roman" w:hAnsi="Times New Roman" w:cs="Times New Roman"/>
          <w:kern w:val="0"/>
          <w:sz w:val="24"/>
          <w:szCs w:val="24"/>
          <w:lang w:eastAsia="en-IN"/>
          <w14:ligatures w14:val="none"/>
        </w:rPr>
        <w:t xml:space="preserve"> that integrate with EHRs and help clinicians triage patients more efficiently.</w:t>
      </w:r>
    </w:p>
    <w:p w14:paraId="3DE43CBC" w14:textId="77777777" w:rsidR="00A945E9" w:rsidRPr="00A945E9" w:rsidRDefault="00A945E9" w:rsidP="00A945E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Bundled Diagnostics in Value-Based Care Models:</w:t>
      </w:r>
      <w:r w:rsidRPr="00A945E9">
        <w:rPr>
          <w:rFonts w:ascii="Times New Roman" w:eastAsia="Times New Roman" w:hAnsi="Times New Roman" w:cs="Times New Roman"/>
          <w:kern w:val="0"/>
          <w:sz w:val="24"/>
          <w:szCs w:val="24"/>
          <w:lang w:eastAsia="en-IN"/>
          <w14:ligatures w14:val="none"/>
        </w:rPr>
        <w:br/>
        <w:t xml:space="preserve">Healthcare systems transitioning to </w:t>
      </w:r>
      <w:r w:rsidRPr="00A945E9">
        <w:rPr>
          <w:rFonts w:ascii="Times New Roman" w:eastAsia="Times New Roman" w:hAnsi="Times New Roman" w:cs="Times New Roman"/>
          <w:b/>
          <w:bCs/>
          <w:kern w:val="0"/>
          <w:sz w:val="24"/>
          <w:szCs w:val="24"/>
          <w:lang w:eastAsia="en-IN"/>
          <w14:ligatures w14:val="none"/>
        </w:rPr>
        <w:t>preventive and outcome-based models</w:t>
      </w:r>
      <w:r w:rsidRPr="00A945E9">
        <w:rPr>
          <w:rFonts w:ascii="Times New Roman" w:eastAsia="Times New Roman" w:hAnsi="Times New Roman" w:cs="Times New Roman"/>
          <w:kern w:val="0"/>
          <w:sz w:val="24"/>
          <w:szCs w:val="24"/>
          <w:lang w:eastAsia="en-IN"/>
          <w14:ligatures w14:val="none"/>
        </w:rPr>
        <w:t xml:space="preserve"> are investing in integrated tools that combine vascular screening with other chronic disease diagnostics (e.g., diabetes and kidney function).</w:t>
      </w:r>
    </w:p>
    <w:p w14:paraId="77FAC03A"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67955AFE">
          <v:rect id="_x0000_i1026" style="width:0;height:1.5pt" o:hralign="center" o:hrstd="t" o:hr="t" fillcolor="#a0a0a0" stroked="f"/>
        </w:pict>
      </w:r>
    </w:p>
    <w:p w14:paraId="69AD594B"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Segoe UI Emoji" w:eastAsia="Times New Roman" w:hAnsi="Segoe UI Emoji" w:cs="Segoe UI Emoji"/>
          <w:b/>
          <w:bCs/>
          <w:kern w:val="0"/>
          <w:sz w:val="27"/>
          <w:szCs w:val="27"/>
          <w:lang w:eastAsia="en-IN"/>
          <w14:ligatures w14:val="none"/>
        </w:rPr>
        <w:t>⚠️</w:t>
      </w:r>
      <w:r w:rsidRPr="00A945E9">
        <w:rPr>
          <w:rFonts w:ascii="Times New Roman" w:eastAsia="Times New Roman" w:hAnsi="Times New Roman" w:cs="Times New Roman"/>
          <w:b/>
          <w:bCs/>
          <w:kern w:val="0"/>
          <w:sz w:val="27"/>
          <w:szCs w:val="27"/>
          <w:lang w:eastAsia="en-IN"/>
          <w14:ligatures w14:val="none"/>
        </w:rPr>
        <w:t xml:space="preserve"> Restraints</w:t>
      </w:r>
    </w:p>
    <w:p w14:paraId="3A478590" w14:textId="77777777" w:rsidR="00A945E9" w:rsidRPr="00A945E9" w:rsidRDefault="00A945E9" w:rsidP="00A945E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Regulatory Barriers and Reimbursement Gaps:</w:t>
      </w:r>
      <w:r w:rsidRPr="00A945E9">
        <w:rPr>
          <w:rFonts w:ascii="Times New Roman" w:eastAsia="Times New Roman" w:hAnsi="Times New Roman" w:cs="Times New Roman"/>
          <w:kern w:val="0"/>
          <w:sz w:val="24"/>
          <w:szCs w:val="24"/>
          <w:lang w:eastAsia="en-IN"/>
          <w14:ligatures w14:val="none"/>
        </w:rPr>
        <w:br/>
        <w:t xml:space="preserve">Despite technological readiness, </w:t>
      </w:r>
      <w:r w:rsidRPr="00A945E9">
        <w:rPr>
          <w:rFonts w:ascii="Times New Roman" w:eastAsia="Times New Roman" w:hAnsi="Times New Roman" w:cs="Times New Roman"/>
          <w:b/>
          <w:bCs/>
          <w:kern w:val="0"/>
          <w:sz w:val="24"/>
          <w:szCs w:val="24"/>
          <w:lang w:eastAsia="en-IN"/>
          <w14:ligatures w14:val="none"/>
        </w:rPr>
        <w:t>inconsistent regulatory approvals and fragmented reimbursement systems</w:t>
      </w:r>
      <w:r w:rsidRPr="00A945E9">
        <w:rPr>
          <w:rFonts w:ascii="Times New Roman" w:eastAsia="Times New Roman" w:hAnsi="Times New Roman" w:cs="Times New Roman"/>
          <w:kern w:val="0"/>
          <w:sz w:val="24"/>
          <w:szCs w:val="24"/>
          <w:lang w:eastAsia="en-IN"/>
          <w14:ligatures w14:val="none"/>
        </w:rPr>
        <w:t>—especially across Europe and Asia—hinder the scale-up of new screening technologies.</w:t>
      </w:r>
    </w:p>
    <w:p w14:paraId="64DBADB1" w14:textId="77777777" w:rsidR="00A945E9" w:rsidRPr="00A945E9" w:rsidRDefault="00A945E9" w:rsidP="00A945E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Shortage of Trained Technicians:</w:t>
      </w:r>
      <w:r w:rsidRPr="00A945E9">
        <w:rPr>
          <w:rFonts w:ascii="Times New Roman" w:eastAsia="Times New Roman" w:hAnsi="Times New Roman" w:cs="Times New Roman"/>
          <w:kern w:val="0"/>
          <w:sz w:val="24"/>
          <w:szCs w:val="24"/>
          <w:lang w:eastAsia="en-IN"/>
          <w14:ligatures w14:val="none"/>
        </w:rPr>
        <w:br/>
        <w:t xml:space="preserve">Effective vascular diagnostics require competent use of Doppler or ABI tools. Many regions, particularly rural or underserved, lack the </w:t>
      </w:r>
      <w:r w:rsidRPr="00A945E9">
        <w:rPr>
          <w:rFonts w:ascii="Times New Roman" w:eastAsia="Times New Roman" w:hAnsi="Times New Roman" w:cs="Times New Roman"/>
          <w:b/>
          <w:bCs/>
          <w:kern w:val="0"/>
          <w:sz w:val="24"/>
          <w:szCs w:val="24"/>
          <w:lang w:eastAsia="en-IN"/>
          <w14:ligatures w14:val="none"/>
        </w:rPr>
        <w:t>trained personnel</w:t>
      </w:r>
      <w:r w:rsidRPr="00A945E9">
        <w:rPr>
          <w:rFonts w:ascii="Times New Roman" w:eastAsia="Times New Roman" w:hAnsi="Times New Roman" w:cs="Times New Roman"/>
          <w:kern w:val="0"/>
          <w:sz w:val="24"/>
          <w:szCs w:val="24"/>
          <w:lang w:eastAsia="en-IN"/>
          <w14:ligatures w14:val="none"/>
        </w:rPr>
        <w:t xml:space="preserve"> necessary to operate and interpret results, impacting device utilization rates.</w:t>
      </w:r>
    </w:p>
    <w:p w14:paraId="76486E43" w14:textId="4DEED7B6" w:rsid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i/>
          <w:iCs/>
          <w:kern w:val="0"/>
          <w:sz w:val="24"/>
          <w:szCs w:val="24"/>
          <w:lang w:eastAsia="en-IN"/>
          <w14:ligatures w14:val="none"/>
        </w:rPr>
        <w:t>While innovation continues to outpace regulation, strategic investment in training, public-private partnerships, and data-driven policy can unlock the full potential of vascular screening tools.</w:t>
      </w:r>
    </w:p>
    <w:p w14:paraId="60E57AA9" w14:textId="77777777" w:rsidR="00A945E9" w:rsidRPr="00A945E9" w:rsidRDefault="00A945E9" w:rsidP="00A945E9">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A945E9">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5E9F8753"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Segoe UI Emoji" w:eastAsia="Times New Roman" w:hAnsi="Segoe UI Emoji" w:cs="Segoe UI Emoji"/>
          <w:b/>
          <w:bCs/>
          <w:kern w:val="0"/>
          <w:sz w:val="24"/>
          <w:szCs w:val="24"/>
          <w:lang w:eastAsia="en-IN"/>
          <w14:ligatures w14:val="none"/>
        </w:rPr>
        <w:t>📌</w:t>
      </w:r>
      <w:r w:rsidRPr="00A945E9">
        <w:rPr>
          <w:rFonts w:ascii="Times New Roman" w:eastAsia="Times New Roman" w:hAnsi="Times New Roman" w:cs="Times New Roman"/>
          <w:b/>
          <w:bCs/>
          <w:kern w:val="0"/>
          <w:sz w:val="24"/>
          <w:szCs w:val="24"/>
          <w:lang w:eastAsia="en-IN"/>
          <w14:ligatures w14:val="none"/>
        </w:rPr>
        <w:t xml:space="preserve"> A.1. Report Title (Long Form)</w:t>
      </w:r>
    </w:p>
    <w:p w14:paraId="29176481"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 xml:space="preserve">Vascular Screening Devices Market </w:t>
      </w:r>
      <w:proofErr w:type="gramStart"/>
      <w:r w:rsidRPr="00A945E9">
        <w:rPr>
          <w:rFonts w:ascii="Times New Roman" w:eastAsia="Times New Roman" w:hAnsi="Times New Roman" w:cs="Times New Roman"/>
          <w:b/>
          <w:bCs/>
          <w:kern w:val="0"/>
          <w:sz w:val="24"/>
          <w:szCs w:val="24"/>
          <w:lang w:eastAsia="en-IN"/>
          <w14:ligatures w14:val="none"/>
        </w:rPr>
        <w:t>By</w:t>
      </w:r>
      <w:proofErr w:type="gramEnd"/>
      <w:r w:rsidRPr="00A945E9">
        <w:rPr>
          <w:rFonts w:ascii="Times New Roman" w:eastAsia="Times New Roman" w:hAnsi="Times New Roman" w:cs="Times New Roman"/>
          <w:b/>
          <w:bCs/>
          <w:kern w:val="0"/>
          <w:sz w:val="24"/>
          <w:szCs w:val="24"/>
          <w:lang w:eastAsia="en-IN"/>
          <w14:ligatures w14:val="none"/>
        </w:rPr>
        <w:t xml:space="preserve"> Product Type (Doppler Ultrasound, ABI Devices, PPG, PVR, Portable Screening Tools); By Application (PAD Detection, Carotid Artery Stenosis, AAA Detection, DVT Assessment); By End User (Hospitals, Outpatient Clinics, Community Health Units, Home Healthcare); By Geography, Segment Revenue Estimation, Forecast, 2024–2030.</w:t>
      </w:r>
    </w:p>
    <w:p w14:paraId="01776B2E"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69D0B7CD">
          <v:rect id="_x0000_i1029" style="width:0;height:1.5pt" o:hralign="center" o:hrstd="t" o:hr="t" fillcolor="#a0a0a0" stroked="f"/>
        </w:pict>
      </w:r>
    </w:p>
    <w:p w14:paraId="5D576DAB"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Segoe UI Emoji" w:eastAsia="Times New Roman" w:hAnsi="Segoe UI Emoji" w:cs="Segoe UI Emoji"/>
          <w:b/>
          <w:bCs/>
          <w:kern w:val="0"/>
          <w:sz w:val="24"/>
          <w:szCs w:val="24"/>
          <w:lang w:eastAsia="en-IN"/>
          <w14:ligatures w14:val="none"/>
        </w:rPr>
        <w:t>📌</w:t>
      </w:r>
      <w:r w:rsidRPr="00A945E9">
        <w:rPr>
          <w:rFonts w:ascii="Times New Roman" w:eastAsia="Times New Roman" w:hAnsi="Times New Roman" w:cs="Times New Roman"/>
          <w:b/>
          <w:bCs/>
          <w:kern w:val="0"/>
          <w:sz w:val="24"/>
          <w:szCs w:val="24"/>
          <w:lang w:eastAsia="en-IN"/>
          <w14:ligatures w14:val="none"/>
        </w:rPr>
        <w:t xml:space="preserve"> A.2. Lowercase Market Name</w:t>
      </w:r>
    </w:p>
    <w:p w14:paraId="7E172E88"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vascular screening devices market</w:t>
      </w:r>
    </w:p>
    <w:p w14:paraId="5A6114E9"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07282465">
          <v:rect id="_x0000_i1030" style="width:0;height:1.5pt" o:hralign="center" o:hrstd="t" o:hr="t" fillcolor="#a0a0a0" stroked="f"/>
        </w:pict>
      </w:r>
    </w:p>
    <w:p w14:paraId="596C1213"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Segoe UI Emoji" w:eastAsia="Times New Roman" w:hAnsi="Segoe UI Emoji" w:cs="Segoe UI Emoji"/>
          <w:b/>
          <w:bCs/>
          <w:kern w:val="0"/>
          <w:sz w:val="24"/>
          <w:szCs w:val="24"/>
          <w:lang w:eastAsia="en-IN"/>
          <w14:ligatures w14:val="none"/>
        </w:rPr>
        <w:t>📌</w:t>
      </w:r>
      <w:r w:rsidRPr="00A945E9">
        <w:rPr>
          <w:rFonts w:ascii="Times New Roman" w:eastAsia="Times New Roman" w:hAnsi="Times New Roman" w:cs="Times New Roman"/>
          <w:b/>
          <w:bCs/>
          <w:kern w:val="0"/>
          <w:sz w:val="24"/>
          <w:szCs w:val="24"/>
          <w:lang w:eastAsia="en-IN"/>
          <w14:ligatures w14:val="none"/>
        </w:rPr>
        <w:t xml:space="preserve"> A.3. Capitalized Market Size Title</w:t>
      </w:r>
    </w:p>
    <w:p w14:paraId="21FE3E2B"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Vascular Screening Devices Market Size ($3.5 Billion) 2030</w:t>
      </w:r>
    </w:p>
    <w:p w14:paraId="31A3B43D"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2A08DFE7">
          <v:rect id="_x0000_i1031" style="width:0;height:1.5pt" o:hralign="center" o:hrstd="t" o:hr="t" fillcolor="#a0a0a0" stroked="f"/>
        </w:pict>
      </w:r>
    </w:p>
    <w:p w14:paraId="70465FF9"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Segoe UI Emoji" w:eastAsia="Times New Roman" w:hAnsi="Segoe UI Emoji" w:cs="Segoe UI Emoji"/>
          <w:b/>
          <w:bCs/>
          <w:kern w:val="0"/>
          <w:sz w:val="27"/>
          <w:szCs w:val="27"/>
          <w:lang w:eastAsia="en-IN"/>
          <w14:ligatures w14:val="none"/>
        </w:rPr>
        <w:t>📊</w:t>
      </w:r>
      <w:r w:rsidRPr="00A945E9">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586"/>
        <w:gridCol w:w="6430"/>
      </w:tblGrid>
      <w:tr w:rsidR="00A945E9" w:rsidRPr="00A945E9" w14:paraId="71138FFE" w14:textId="77777777" w:rsidTr="00A945E9">
        <w:tc>
          <w:tcPr>
            <w:tcW w:w="0" w:type="auto"/>
            <w:hideMark/>
          </w:tcPr>
          <w:p w14:paraId="56DCCF2A" w14:textId="77777777" w:rsidR="00A945E9" w:rsidRPr="00A945E9" w:rsidRDefault="00A945E9" w:rsidP="00A945E9">
            <w:pPr>
              <w:jc w:val="center"/>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700453E6" w14:textId="77777777" w:rsidR="00A945E9" w:rsidRPr="00A945E9" w:rsidRDefault="00A945E9" w:rsidP="00A945E9">
            <w:pPr>
              <w:jc w:val="center"/>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Details</w:t>
            </w:r>
          </w:p>
        </w:tc>
      </w:tr>
      <w:tr w:rsidR="00A945E9" w:rsidRPr="00A945E9" w14:paraId="2452E119" w14:textId="77777777" w:rsidTr="00A945E9">
        <w:tc>
          <w:tcPr>
            <w:tcW w:w="0" w:type="auto"/>
            <w:hideMark/>
          </w:tcPr>
          <w:p w14:paraId="168803C7"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Forecast Period</w:t>
            </w:r>
          </w:p>
        </w:tc>
        <w:tc>
          <w:tcPr>
            <w:tcW w:w="0" w:type="auto"/>
            <w:hideMark/>
          </w:tcPr>
          <w:p w14:paraId="7B05B08C"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2024 – 2030</w:t>
            </w:r>
          </w:p>
        </w:tc>
      </w:tr>
      <w:tr w:rsidR="00A945E9" w:rsidRPr="00A945E9" w14:paraId="77877BB9" w14:textId="77777777" w:rsidTr="00A945E9">
        <w:tc>
          <w:tcPr>
            <w:tcW w:w="0" w:type="auto"/>
            <w:hideMark/>
          </w:tcPr>
          <w:p w14:paraId="1A9247D6"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78DAA8B7"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USD 2.1 Billion</w:t>
            </w:r>
          </w:p>
        </w:tc>
      </w:tr>
      <w:tr w:rsidR="00A945E9" w:rsidRPr="00A945E9" w14:paraId="0386F7D8" w14:textId="77777777" w:rsidTr="00A945E9">
        <w:tc>
          <w:tcPr>
            <w:tcW w:w="0" w:type="auto"/>
            <w:hideMark/>
          </w:tcPr>
          <w:p w14:paraId="23A2632B"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27C31EF2"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USD 3.5 Billion</w:t>
            </w:r>
          </w:p>
        </w:tc>
      </w:tr>
      <w:tr w:rsidR="00A945E9" w:rsidRPr="00A945E9" w14:paraId="7A6C4647" w14:textId="77777777" w:rsidTr="00A945E9">
        <w:tc>
          <w:tcPr>
            <w:tcW w:w="0" w:type="auto"/>
            <w:hideMark/>
          </w:tcPr>
          <w:p w14:paraId="6BDEC958"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Overall Growth Rate</w:t>
            </w:r>
          </w:p>
        </w:tc>
        <w:tc>
          <w:tcPr>
            <w:tcW w:w="0" w:type="auto"/>
            <w:hideMark/>
          </w:tcPr>
          <w:p w14:paraId="5CDF37CB"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CAGR of 7.9% (2024 – 2030)</w:t>
            </w:r>
          </w:p>
        </w:tc>
      </w:tr>
      <w:tr w:rsidR="00A945E9" w:rsidRPr="00A945E9" w14:paraId="0B0F3DAF" w14:textId="77777777" w:rsidTr="00A945E9">
        <w:tc>
          <w:tcPr>
            <w:tcW w:w="0" w:type="auto"/>
            <w:hideMark/>
          </w:tcPr>
          <w:p w14:paraId="26D10256"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3B53707D"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2023</w:t>
            </w:r>
          </w:p>
        </w:tc>
      </w:tr>
      <w:tr w:rsidR="00A945E9" w:rsidRPr="00A945E9" w14:paraId="4237F15F" w14:textId="77777777" w:rsidTr="00A945E9">
        <w:tc>
          <w:tcPr>
            <w:tcW w:w="0" w:type="auto"/>
            <w:hideMark/>
          </w:tcPr>
          <w:p w14:paraId="62BE26FB"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Historical Data</w:t>
            </w:r>
          </w:p>
        </w:tc>
        <w:tc>
          <w:tcPr>
            <w:tcW w:w="0" w:type="auto"/>
            <w:hideMark/>
          </w:tcPr>
          <w:p w14:paraId="33EA652B"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2017 – 2021</w:t>
            </w:r>
          </w:p>
        </w:tc>
      </w:tr>
      <w:tr w:rsidR="00A945E9" w:rsidRPr="00A945E9" w14:paraId="13A4FBF9" w14:textId="77777777" w:rsidTr="00A945E9">
        <w:tc>
          <w:tcPr>
            <w:tcW w:w="0" w:type="auto"/>
            <w:hideMark/>
          </w:tcPr>
          <w:p w14:paraId="77339FAD"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Unit</w:t>
            </w:r>
          </w:p>
        </w:tc>
        <w:tc>
          <w:tcPr>
            <w:tcW w:w="0" w:type="auto"/>
            <w:hideMark/>
          </w:tcPr>
          <w:p w14:paraId="1281ABB5"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USD Million, CAGR (2024 – 2030)</w:t>
            </w:r>
          </w:p>
        </w:tc>
      </w:tr>
      <w:tr w:rsidR="00A945E9" w:rsidRPr="00A945E9" w14:paraId="2D05C91D" w14:textId="77777777" w:rsidTr="00A945E9">
        <w:tc>
          <w:tcPr>
            <w:tcW w:w="0" w:type="auto"/>
            <w:hideMark/>
          </w:tcPr>
          <w:p w14:paraId="3B63424B"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Segmentation</w:t>
            </w:r>
          </w:p>
        </w:tc>
        <w:tc>
          <w:tcPr>
            <w:tcW w:w="0" w:type="auto"/>
            <w:hideMark/>
          </w:tcPr>
          <w:p w14:paraId="69F311FB"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By Product Type, By Application, By End User, By Geography</w:t>
            </w:r>
          </w:p>
        </w:tc>
      </w:tr>
      <w:tr w:rsidR="00A945E9" w:rsidRPr="00A945E9" w14:paraId="78EF3415" w14:textId="77777777" w:rsidTr="00A945E9">
        <w:tc>
          <w:tcPr>
            <w:tcW w:w="0" w:type="auto"/>
            <w:hideMark/>
          </w:tcPr>
          <w:p w14:paraId="52012BD6"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By Product Type</w:t>
            </w:r>
          </w:p>
        </w:tc>
        <w:tc>
          <w:tcPr>
            <w:tcW w:w="0" w:type="auto"/>
            <w:hideMark/>
          </w:tcPr>
          <w:p w14:paraId="11FB8377"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Doppler Ultrasound, ABI Devices, PPG, PVR, Portable Tools</w:t>
            </w:r>
          </w:p>
        </w:tc>
      </w:tr>
      <w:tr w:rsidR="00A945E9" w:rsidRPr="00A945E9" w14:paraId="22E83908" w14:textId="77777777" w:rsidTr="00A945E9">
        <w:tc>
          <w:tcPr>
            <w:tcW w:w="0" w:type="auto"/>
            <w:hideMark/>
          </w:tcPr>
          <w:p w14:paraId="0BAE1141"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By Application</w:t>
            </w:r>
          </w:p>
        </w:tc>
        <w:tc>
          <w:tcPr>
            <w:tcW w:w="0" w:type="auto"/>
            <w:hideMark/>
          </w:tcPr>
          <w:p w14:paraId="2FD89566"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PAD Detection, Carotid Artery Stenosis, AAA, DVT</w:t>
            </w:r>
          </w:p>
        </w:tc>
      </w:tr>
      <w:tr w:rsidR="00A945E9" w:rsidRPr="00A945E9" w14:paraId="4D4709AC" w14:textId="77777777" w:rsidTr="00A945E9">
        <w:tc>
          <w:tcPr>
            <w:tcW w:w="0" w:type="auto"/>
            <w:hideMark/>
          </w:tcPr>
          <w:p w14:paraId="41E0AC9E"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By End User</w:t>
            </w:r>
          </w:p>
        </w:tc>
        <w:tc>
          <w:tcPr>
            <w:tcW w:w="0" w:type="auto"/>
            <w:hideMark/>
          </w:tcPr>
          <w:p w14:paraId="634AF287"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Hospitals, Clinics, Mobile Units, Homecare</w:t>
            </w:r>
          </w:p>
        </w:tc>
      </w:tr>
      <w:tr w:rsidR="00A945E9" w:rsidRPr="00A945E9" w14:paraId="56E3E336" w14:textId="77777777" w:rsidTr="00A945E9">
        <w:tc>
          <w:tcPr>
            <w:tcW w:w="0" w:type="auto"/>
            <w:hideMark/>
          </w:tcPr>
          <w:p w14:paraId="394AE327"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By Region</w:t>
            </w:r>
          </w:p>
        </w:tc>
        <w:tc>
          <w:tcPr>
            <w:tcW w:w="0" w:type="auto"/>
            <w:hideMark/>
          </w:tcPr>
          <w:p w14:paraId="08F91694"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A945E9" w:rsidRPr="00A945E9" w14:paraId="25EFA2B6" w14:textId="77777777" w:rsidTr="00A945E9">
        <w:tc>
          <w:tcPr>
            <w:tcW w:w="0" w:type="auto"/>
            <w:hideMark/>
          </w:tcPr>
          <w:p w14:paraId="7F907856"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Country Scope</w:t>
            </w:r>
          </w:p>
        </w:tc>
        <w:tc>
          <w:tcPr>
            <w:tcW w:w="0" w:type="auto"/>
            <w:hideMark/>
          </w:tcPr>
          <w:p w14:paraId="646586C2"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U.S., UK, Germany, China, India, Japan, Brazil, South Korea, etc.</w:t>
            </w:r>
          </w:p>
        </w:tc>
      </w:tr>
      <w:tr w:rsidR="00A945E9" w:rsidRPr="00A945E9" w14:paraId="32909DF8" w14:textId="77777777" w:rsidTr="00A945E9">
        <w:tc>
          <w:tcPr>
            <w:tcW w:w="0" w:type="auto"/>
            <w:hideMark/>
          </w:tcPr>
          <w:p w14:paraId="7541D89C"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Drivers</w:t>
            </w:r>
          </w:p>
        </w:tc>
        <w:tc>
          <w:tcPr>
            <w:tcW w:w="0" w:type="auto"/>
            <w:hideMark/>
          </w:tcPr>
          <w:p w14:paraId="7A1FD739"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1. Rising cardiovascular disease burden</w:t>
            </w:r>
            <w:r w:rsidRPr="00A945E9">
              <w:rPr>
                <w:rFonts w:ascii="Times New Roman" w:eastAsia="Times New Roman" w:hAnsi="Times New Roman" w:cs="Times New Roman"/>
                <w:kern w:val="0"/>
                <w:sz w:val="24"/>
                <w:szCs w:val="24"/>
                <w:lang w:eastAsia="en-IN"/>
                <w14:ligatures w14:val="none"/>
              </w:rPr>
              <w:br/>
              <w:t>2. Push for early diagnosis</w:t>
            </w:r>
            <w:r w:rsidRPr="00A945E9">
              <w:rPr>
                <w:rFonts w:ascii="Times New Roman" w:eastAsia="Times New Roman" w:hAnsi="Times New Roman" w:cs="Times New Roman"/>
                <w:kern w:val="0"/>
                <w:sz w:val="24"/>
                <w:szCs w:val="24"/>
                <w:lang w:eastAsia="en-IN"/>
                <w14:ligatures w14:val="none"/>
              </w:rPr>
              <w:br/>
              <w:t>3. AI and portable diagnostics integration</w:t>
            </w:r>
          </w:p>
        </w:tc>
      </w:tr>
      <w:tr w:rsidR="00A945E9" w:rsidRPr="00A945E9" w14:paraId="1056B58D" w14:textId="77777777" w:rsidTr="00A945E9">
        <w:tc>
          <w:tcPr>
            <w:tcW w:w="0" w:type="auto"/>
            <w:hideMark/>
          </w:tcPr>
          <w:p w14:paraId="7108FB19"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lastRenderedPageBreak/>
              <w:t>Customization Option</w:t>
            </w:r>
          </w:p>
        </w:tc>
        <w:tc>
          <w:tcPr>
            <w:tcW w:w="0" w:type="auto"/>
            <w:hideMark/>
          </w:tcPr>
          <w:p w14:paraId="0095DD48" w14:textId="77777777" w:rsidR="00A945E9" w:rsidRPr="00A945E9" w:rsidRDefault="00A945E9" w:rsidP="00A945E9">
            <w:pPr>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Available upon request</w:t>
            </w:r>
          </w:p>
        </w:tc>
      </w:tr>
    </w:tbl>
    <w:p w14:paraId="697FA402"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31827703">
          <v:rect id="_x0000_i1032" style="width:0;height:1.5pt" o:hralign="center" o:hrstd="t" o:hr="t" fillcolor="#a0a0a0" stroked="f"/>
        </w:pict>
      </w:r>
    </w:p>
    <w:p w14:paraId="60C3D87F"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Segoe UI Emoji" w:eastAsia="Times New Roman" w:hAnsi="Segoe UI Emoji" w:cs="Segoe UI Emoji"/>
          <w:b/>
          <w:bCs/>
          <w:kern w:val="0"/>
          <w:sz w:val="27"/>
          <w:szCs w:val="27"/>
          <w:lang w:eastAsia="en-IN"/>
          <w14:ligatures w14:val="none"/>
        </w:rPr>
        <w:t>❓</w:t>
      </w:r>
      <w:r w:rsidRPr="00A945E9">
        <w:rPr>
          <w:rFonts w:ascii="Times New Roman" w:eastAsia="Times New Roman" w:hAnsi="Times New Roman" w:cs="Times New Roman"/>
          <w:b/>
          <w:bCs/>
          <w:kern w:val="0"/>
          <w:sz w:val="27"/>
          <w:szCs w:val="27"/>
          <w:lang w:eastAsia="en-IN"/>
          <w14:ligatures w14:val="none"/>
        </w:rPr>
        <w:t xml:space="preserve"> C. Top 5 FAQs</w:t>
      </w:r>
    </w:p>
    <w:p w14:paraId="54557AB8"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How big is the vascular screening devices market?</w:t>
      </w:r>
      <w:r w:rsidRPr="00A945E9">
        <w:rPr>
          <w:rFonts w:ascii="Times New Roman" w:eastAsia="Times New Roman" w:hAnsi="Times New Roman" w:cs="Times New Roman"/>
          <w:kern w:val="0"/>
          <w:sz w:val="24"/>
          <w:szCs w:val="24"/>
          <w:lang w:eastAsia="en-IN"/>
          <w14:ligatures w14:val="none"/>
        </w:rPr>
        <w:br/>
        <w:t xml:space="preserve">The global vascular screening devices market was valued at </w:t>
      </w:r>
      <w:r w:rsidRPr="00A945E9">
        <w:rPr>
          <w:rFonts w:ascii="Times New Roman" w:eastAsia="Times New Roman" w:hAnsi="Times New Roman" w:cs="Times New Roman"/>
          <w:b/>
          <w:bCs/>
          <w:kern w:val="0"/>
          <w:sz w:val="24"/>
          <w:szCs w:val="24"/>
          <w:lang w:eastAsia="en-IN"/>
          <w14:ligatures w14:val="none"/>
        </w:rPr>
        <w:t>USD 2.1 billion</w:t>
      </w:r>
      <w:r w:rsidRPr="00A945E9">
        <w:rPr>
          <w:rFonts w:ascii="Times New Roman" w:eastAsia="Times New Roman" w:hAnsi="Times New Roman" w:cs="Times New Roman"/>
          <w:kern w:val="0"/>
          <w:sz w:val="24"/>
          <w:szCs w:val="24"/>
          <w:lang w:eastAsia="en-IN"/>
          <w14:ligatures w14:val="none"/>
        </w:rPr>
        <w:t xml:space="preserve"> in 2024.</w:t>
      </w:r>
    </w:p>
    <w:p w14:paraId="6E51C4F9"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What is the CAGR for vascular screening devices during the forecast period?</w:t>
      </w:r>
      <w:r w:rsidRPr="00A945E9">
        <w:rPr>
          <w:rFonts w:ascii="Times New Roman" w:eastAsia="Times New Roman" w:hAnsi="Times New Roman" w:cs="Times New Roman"/>
          <w:kern w:val="0"/>
          <w:sz w:val="24"/>
          <w:szCs w:val="24"/>
          <w:lang w:eastAsia="en-IN"/>
          <w14:ligatures w14:val="none"/>
        </w:rPr>
        <w:br/>
        <w:t xml:space="preserve">The market is expected to grow at a </w:t>
      </w:r>
      <w:r w:rsidRPr="00A945E9">
        <w:rPr>
          <w:rFonts w:ascii="Times New Roman" w:eastAsia="Times New Roman" w:hAnsi="Times New Roman" w:cs="Times New Roman"/>
          <w:b/>
          <w:bCs/>
          <w:kern w:val="0"/>
          <w:sz w:val="24"/>
          <w:szCs w:val="24"/>
          <w:lang w:eastAsia="en-IN"/>
          <w14:ligatures w14:val="none"/>
        </w:rPr>
        <w:t>CAGR of 7.9%</w:t>
      </w:r>
      <w:r w:rsidRPr="00A945E9">
        <w:rPr>
          <w:rFonts w:ascii="Times New Roman" w:eastAsia="Times New Roman" w:hAnsi="Times New Roman" w:cs="Times New Roman"/>
          <w:kern w:val="0"/>
          <w:sz w:val="24"/>
          <w:szCs w:val="24"/>
          <w:lang w:eastAsia="en-IN"/>
          <w14:ligatures w14:val="none"/>
        </w:rPr>
        <w:t xml:space="preserve"> from 2024 to 2030.</w:t>
      </w:r>
    </w:p>
    <w:p w14:paraId="51FE8662"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Who are the major players in the vascular screening devices market?</w:t>
      </w:r>
      <w:r w:rsidRPr="00A945E9">
        <w:rPr>
          <w:rFonts w:ascii="Times New Roman" w:eastAsia="Times New Roman" w:hAnsi="Times New Roman" w:cs="Times New Roman"/>
          <w:kern w:val="0"/>
          <w:sz w:val="24"/>
          <w:szCs w:val="24"/>
          <w:lang w:eastAsia="en-IN"/>
          <w14:ligatures w14:val="none"/>
        </w:rPr>
        <w:br/>
        <w:t xml:space="preserve">Leading players include </w:t>
      </w:r>
      <w:r w:rsidRPr="00A945E9">
        <w:rPr>
          <w:rFonts w:ascii="Times New Roman" w:eastAsia="Times New Roman" w:hAnsi="Times New Roman" w:cs="Times New Roman"/>
          <w:b/>
          <w:bCs/>
          <w:kern w:val="0"/>
          <w:sz w:val="24"/>
          <w:szCs w:val="24"/>
          <w:lang w:eastAsia="en-IN"/>
          <w14:ligatures w14:val="none"/>
        </w:rPr>
        <w:t>GE HealthCare</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Philips Healthcare</w:t>
      </w:r>
      <w:r w:rsidRPr="00A945E9">
        <w:rPr>
          <w:rFonts w:ascii="Times New Roman" w:eastAsia="Times New Roman" w:hAnsi="Times New Roman" w:cs="Times New Roman"/>
          <w:kern w:val="0"/>
          <w:sz w:val="24"/>
          <w:szCs w:val="24"/>
          <w:lang w:eastAsia="en-IN"/>
          <w14:ligatures w14:val="none"/>
        </w:rPr>
        <w:t xml:space="preserve">, and </w:t>
      </w:r>
      <w:proofErr w:type="spellStart"/>
      <w:r w:rsidRPr="00A945E9">
        <w:rPr>
          <w:rFonts w:ascii="Times New Roman" w:eastAsia="Times New Roman" w:hAnsi="Times New Roman" w:cs="Times New Roman"/>
          <w:b/>
          <w:bCs/>
          <w:kern w:val="0"/>
          <w:sz w:val="24"/>
          <w:szCs w:val="24"/>
          <w:lang w:eastAsia="en-IN"/>
          <w14:ligatures w14:val="none"/>
        </w:rPr>
        <w:t>Huntleigh</w:t>
      </w:r>
      <w:proofErr w:type="spellEnd"/>
      <w:r w:rsidRPr="00A945E9">
        <w:rPr>
          <w:rFonts w:ascii="Times New Roman" w:eastAsia="Times New Roman" w:hAnsi="Times New Roman" w:cs="Times New Roman"/>
          <w:kern w:val="0"/>
          <w:sz w:val="24"/>
          <w:szCs w:val="24"/>
          <w:lang w:eastAsia="en-IN"/>
          <w14:ligatures w14:val="none"/>
        </w:rPr>
        <w:t>.</w:t>
      </w:r>
    </w:p>
    <w:p w14:paraId="2C76363E"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Which region dominates the vascular screening devices market?</w:t>
      </w:r>
      <w:r w:rsidRPr="00A945E9">
        <w:rPr>
          <w:rFonts w:ascii="Times New Roman" w:eastAsia="Times New Roman" w:hAnsi="Times New Roman" w:cs="Times New Roman"/>
          <w:kern w:val="0"/>
          <w:sz w:val="24"/>
          <w:szCs w:val="24"/>
          <w:lang w:eastAsia="en-IN"/>
          <w14:ligatures w14:val="none"/>
        </w:rPr>
        <w:br/>
      </w:r>
      <w:r w:rsidRPr="00A945E9">
        <w:rPr>
          <w:rFonts w:ascii="Times New Roman" w:eastAsia="Times New Roman" w:hAnsi="Times New Roman" w:cs="Times New Roman"/>
          <w:b/>
          <w:bCs/>
          <w:kern w:val="0"/>
          <w:sz w:val="24"/>
          <w:szCs w:val="24"/>
          <w:lang w:eastAsia="en-IN"/>
          <w14:ligatures w14:val="none"/>
        </w:rPr>
        <w:t>North America</w:t>
      </w:r>
      <w:r w:rsidRPr="00A945E9">
        <w:rPr>
          <w:rFonts w:ascii="Times New Roman" w:eastAsia="Times New Roman" w:hAnsi="Times New Roman" w:cs="Times New Roman"/>
          <w:kern w:val="0"/>
          <w:sz w:val="24"/>
          <w:szCs w:val="24"/>
          <w:lang w:eastAsia="en-IN"/>
          <w14:ligatures w14:val="none"/>
        </w:rPr>
        <w:t xml:space="preserve"> leads due to robust reimbursement and high disease awareness.</w:t>
      </w:r>
    </w:p>
    <w:p w14:paraId="4E0BBDCB"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What factors are driving the vascular screening devices market?</w:t>
      </w:r>
      <w:r w:rsidRPr="00A945E9">
        <w:rPr>
          <w:rFonts w:ascii="Times New Roman" w:eastAsia="Times New Roman" w:hAnsi="Times New Roman" w:cs="Times New Roman"/>
          <w:kern w:val="0"/>
          <w:sz w:val="24"/>
          <w:szCs w:val="24"/>
          <w:lang w:eastAsia="en-IN"/>
          <w14:ligatures w14:val="none"/>
        </w:rPr>
        <w:br/>
        <w:t xml:space="preserve">Growth is </w:t>
      </w:r>
      <w:proofErr w:type="spellStart"/>
      <w:r w:rsidRPr="00A945E9">
        <w:rPr>
          <w:rFonts w:ascii="Times New Roman" w:eastAsia="Times New Roman" w:hAnsi="Times New Roman" w:cs="Times New Roman"/>
          <w:kern w:val="0"/>
          <w:sz w:val="24"/>
          <w:szCs w:val="24"/>
          <w:lang w:eastAsia="en-IN"/>
          <w14:ligatures w14:val="none"/>
        </w:rPr>
        <w:t>fueled</w:t>
      </w:r>
      <w:proofErr w:type="spellEnd"/>
      <w:r w:rsidRPr="00A945E9">
        <w:rPr>
          <w:rFonts w:ascii="Times New Roman" w:eastAsia="Times New Roman" w:hAnsi="Times New Roman" w:cs="Times New Roman"/>
          <w:kern w:val="0"/>
          <w:sz w:val="24"/>
          <w:szCs w:val="24"/>
          <w:lang w:eastAsia="en-IN"/>
          <w14:ligatures w14:val="none"/>
        </w:rPr>
        <w:t xml:space="preserve"> by </w:t>
      </w:r>
      <w:r w:rsidRPr="00A945E9">
        <w:rPr>
          <w:rFonts w:ascii="Times New Roman" w:eastAsia="Times New Roman" w:hAnsi="Times New Roman" w:cs="Times New Roman"/>
          <w:b/>
          <w:bCs/>
          <w:kern w:val="0"/>
          <w:sz w:val="24"/>
          <w:szCs w:val="24"/>
          <w:lang w:eastAsia="en-IN"/>
          <w14:ligatures w14:val="none"/>
        </w:rPr>
        <w:t>tech innovation</w:t>
      </w:r>
      <w:r w:rsidRPr="00A945E9">
        <w:rPr>
          <w:rFonts w:ascii="Times New Roman" w:eastAsia="Times New Roman" w:hAnsi="Times New Roman" w:cs="Times New Roman"/>
          <w:kern w:val="0"/>
          <w:sz w:val="24"/>
          <w:szCs w:val="24"/>
          <w:lang w:eastAsia="en-IN"/>
          <w14:ligatures w14:val="none"/>
        </w:rPr>
        <w:t xml:space="preserve">, </w:t>
      </w:r>
      <w:r w:rsidRPr="00A945E9">
        <w:rPr>
          <w:rFonts w:ascii="Times New Roman" w:eastAsia="Times New Roman" w:hAnsi="Times New Roman" w:cs="Times New Roman"/>
          <w:b/>
          <w:bCs/>
          <w:kern w:val="0"/>
          <w:sz w:val="24"/>
          <w:szCs w:val="24"/>
          <w:lang w:eastAsia="en-IN"/>
          <w14:ligatures w14:val="none"/>
        </w:rPr>
        <w:t>rising vascular disease burden</w:t>
      </w:r>
      <w:r w:rsidRPr="00A945E9">
        <w:rPr>
          <w:rFonts w:ascii="Times New Roman" w:eastAsia="Times New Roman" w:hAnsi="Times New Roman" w:cs="Times New Roman"/>
          <w:kern w:val="0"/>
          <w:sz w:val="24"/>
          <w:szCs w:val="24"/>
          <w:lang w:eastAsia="en-IN"/>
          <w14:ligatures w14:val="none"/>
        </w:rPr>
        <w:t xml:space="preserve">, and </w:t>
      </w:r>
      <w:r w:rsidRPr="00A945E9">
        <w:rPr>
          <w:rFonts w:ascii="Times New Roman" w:eastAsia="Times New Roman" w:hAnsi="Times New Roman" w:cs="Times New Roman"/>
          <w:b/>
          <w:bCs/>
          <w:kern w:val="0"/>
          <w:sz w:val="24"/>
          <w:szCs w:val="24"/>
          <w:lang w:eastAsia="en-IN"/>
          <w14:ligatures w14:val="none"/>
        </w:rPr>
        <w:t>preventive care programs</w:t>
      </w:r>
      <w:r w:rsidRPr="00A945E9">
        <w:rPr>
          <w:rFonts w:ascii="Times New Roman" w:eastAsia="Times New Roman" w:hAnsi="Times New Roman" w:cs="Times New Roman"/>
          <w:kern w:val="0"/>
          <w:sz w:val="24"/>
          <w:szCs w:val="24"/>
          <w:lang w:eastAsia="en-IN"/>
          <w14:ligatures w14:val="none"/>
        </w:rPr>
        <w:t>.</w:t>
      </w:r>
    </w:p>
    <w:p w14:paraId="337CE359"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751C7C9D">
          <v:rect id="_x0000_i1033" style="width:0;height:1.5pt" o:hralign="center" o:hrstd="t" o:hr="t" fillcolor="#a0a0a0" stroked="f"/>
        </w:pict>
      </w:r>
    </w:p>
    <w:p w14:paraId="592A9590" w14:textId="77777777" w:rsidR="00A945E9" w:rsidRPr="00A945E9" w:rsidRDefault="00A945E9" w:rsidP="00A945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45E9">
        <w:rPr>
          <w:rFonts w:ascii="Segoe UI Emoji" w:eastAsia="Times New Roman" w:hAnsi="Segoe UI Emoji" w:cs="Segoe UI Emoji"/>
          <w:b/>
          <w:bCs/>
          <w:kern w:val="0"/>
          <w:sz w:val="27"/>
          <w:szCs w:val="27"/>
          <w:lang w:eastAsia="en-IN"/>
          <w14:ligatures w14:val="none"/>
        </w:rPr>
        <w:t>🧩</w:t>
      </w:r>
      <w:r w:rsidRPr="00A945E9">
        <w:rPr>
          <w:rFonts w:ascii="Times New Roman" w:eastAsia="Times New Roman" w:hAnsi="Times New Roman" w:cs="Times New Roman"/>
          <w:b/>
          <w:bCs/>
          <w:kern w:val="0"/>
          <w:sz w:val="27"/>
          <w:szCs w:val="27"/>
          <w:lang w:eastAsia="en-IN"/>
          <w14:ligatures w14:val="none"/>
        </w:rPr>
        <w:t xml:space="preserve"> D. JSON-LD Schema Markup</w:t>
      </w:r>
    </w:p>
    <w:p w14:paraId="51B8930C"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1. Breadcrumb Schema</w:t>
      </w:r>
    </w:p>
    <w:p w14:paraId="30EE161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945E9">
        <w:rPr>
          <w:rFonts w:ascii="Courier New" w:eastAsia="Times New Roman" w:hAnsi="Courier New" w:cs="Courier New"/>
          <w:kern w:val="0"/>
          <w:sz w:val="20"/>
          <w:szCs w:val="20"/>
          <w:lang w:eastAsia="en-IN"/>
          <w14:ligatures w14:val="none"/>
        </w:rPr>
        <w:t>json</w:t>
      </w:r>
      <w:proofErr w:type="spellEnd"/>
    </w:p>
    <w:p w14:paraId="38D33FCF"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Copy code</w:t>
      </w:r>
    </w:p>
    <w:p w14:paraId="1B43C9E9"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w:t>
      </w:r>
    </w:p>
    <w:p w14:paraId="12A59DBB"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"@context": "https://schema.org",</w:t>
      </w:r>
    </w:p>
    <w:p w14:paraId="76A0B73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w:t>
      </w:r>
      <w:proofErr w:type="spellStart"/>
      <w:r w:rsidRPr="00A945E9">
        <w:rPr>
          <w:rFonts w:ascii="Courier New" w:eastAsia="Times New Roman" w:hAnsi="Courier New" w:cs="Courier New"/>
          <w:kern w:val="0"/>
          <w:sz w:val="20"/>
          <w:szCs w:val="20"/>
          <w:lang w:eastAsia="en-IN"/>
          <w14:ligatures w14:val="none"/>
        </w:rPr>
        <w:t>BreadcrumbList</w:t>
      </w:r>
      <w:proofErr w:type="spellEnd"/>
      <w:r w:rsidRPr="00A945E9">
        <w:rPr>
          <w:rFonts w:ascii="Courier New" w:eastAsia="Times New Roman" w:hAnsi="Courier New" w:cs="Courier New"/>
          <w:kern w:val="0"/>
          <w:sz w:val="20"/>
          <w:szCs w:val="20"/>
          <w:lang w:eastAsia="en-IN"/>
          <w14:ligatures w14:val="none"/>
        </w:rPr>
        <w:t>",</w:t>
      </w:r>
    </w:p>
    <w:p w14:paraId="0EA2BB17"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roofErr w:type="spellStart"/>
      <w:r w:rsidRPr="00A945E9">
        <w:rPr>
          <w:rFonts w:ascii="Courier New" w:eastAsia="Times New Roman" w:hAnsi="Courier New" w:cs="Courier New"/>
          <w:kern w:val="0"/>
          <w:sz w:val="20"/>
          <w:szCs w:val="20"/>
          <w:lang w:eastAsia="en-IN"/>
          <w14:ligatures w14:val="none"/>
        </w:rPr>
        <w:t>itemListElement</w:t>
      </w:r>
      <w:proofErr w:type="spellEnd"/>
      <w:r w:rsidRPr="00A945E9">
        <w:rPr>
          <w:rFonts w:ascii="Courier New" w:eastAsia="Times New Roman" w:hAnsi="Courier New" w:cs="Courier New"/>
          <w:kern w:val="0"/>
          <w:sz w:val="20"/>
          <w:szCs w:val="20"/>
          <w:lang w:eastAsia="en-IN"/>
          <w14:ligatures w14:val="none"/>
        </w:rPr>
        <w:t>": [</w:t>
      </w:r>
    </w:p>
    <w:p w14:paraId="13F014AF"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7C56414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w:t>
      </w:r>
      <w:proofErr w:type="spellStart"/>
      <w:r w:rsidRPr="00A945E9">
        <w:rPr>
          <w:rFonts w:ascii="Courier New" w:eastAsia="Times New Roman" w:hAnsi="Courier New" w:cs="Courier New"/>
          <w:kern w:val="0"/>
          <w:sz w:val="20"/>
          <w:szCs w:val="20"/>
          <w:lang w:eastAsia="en-IN"/>
          <w14:ligatures w14:val="none"/>
        </w:rPr>
        <w:t>ListItem</w:t>
      </w:r>
      <w:proofErr w:type="spellEnd"/>
      <w:r w:rsidRPr="00A945E9">
        <w:rPr>
          <w:rFonts w:ascii="Courier New" w:eastAsia="Times New Roman" w:hAnsi="Courier New" w:cs="Courier New"/>
          <w:kern w:val="0"/>
          <w:sz w:val="20"/>
          <w:szCs w:val="20"/>
          <w:lang w:eastAsia="en-IN"/>
          <w14:ligatures w14:val="none"/>
        </w:rPr>
        <w:t>",</w:t>
      </w:r>
    </w:p>
    <w:p w14:paraId="14145555"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"position": 1,</w:t>
      </w:r>
    </w:p>
    <w:p w14:paraId="6B1A6B6D"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"name": "Home",</w:t>
      </w:r>
    </w:p>
    <w:p w14:paraId="6F9834B9"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"item": "https://www.strategicmarketresearch.com/"</w:t>
      </w:r>
    </w:p>
    <w:p w14:paraId="3D2B8E6D"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4B03B0C2"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67A0CF0D"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w:t>
      </w:r>
      <w:proofErr w:type="spellStart"/>
      <w:r w:rsidRPr="00A945E9">
        <w:rPr>
          <w:rFonts w:ascii="Courier New" w:eastAsia="Times New Roman" w:hAnsi="Courier New" w:cs="Courier New"/>
          <w:kern w:val="0"/>
          <w:sz w:val="20"/>
          <w:szCs w:val="20"/>
          <w:lang w:eastAsia="en-IN"/>
          <w14:ligatures w14:val="none"/>
        </w:rPr>
        <w:t>ListItem</w:t>
      </w:r>
      <w:proofErr w:type="spellEnd"/>
      <w:r w:rsidRPr="00A945E9">
        <w:rPr>
          <w:rFonts w:ascii="Courier New" w:eastAsia="Times New Roman" w:hAnsi="Courier New" w:cs="Courier New"/>
          <w:kern w:val="0"/>
          <w:sz w:val="20"/>
          <w:szCs w:val="20"/>
          <w:lang w:eastAsia="en-IN"/>
          <w14:ligatures w14:val="none"/>
        </w:rPr>
        <w:t>",</w:t>
      </w:r>
    </w:p>
    <w:p w14:paraId="1F3417F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"position": 2,</w:t>
      </w:r>
    </w:p>
    <w:p w14:paraId="2C891ED3" w14:textId="74BC9968"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"name": "Healthcare",</w:t>
      </w:r>
    </w:p>
    <w:p w14:paraId="23705D4B" w14:textId="3C6D6A48"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A945E9">
        <w:rPr>
          <w:rFonts w:ascii="Courier New" w:eastAsia="Times New Roman" w:hAnsi="Courier New" w:cs="Courier New"/>
          <w:kern w:val="0"/>
          <w:sz w:val="20"/>
          <w:szCs w:val="20"/>
          <w:lang w:eastAsia="en-IN"/>
          <w14:ligatures w14:val="none"/>
        </w:rPr>
        <w:t>ealthcare"</w:t>
      </w:r>
    </w:p>
    <w:p w14:paraId="28B7DB84"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306D258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664680D1"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w:t>
      </w:r>
      <w:proofErr w:type="spellStart"/>
      <w:r w:rsidRPr="00A945E9">
        <w:rPr>
          <w:rFonts w:ascii="Courier New" w:eastAsia="Times New Roman" w:hAnsi="Courier New" w:cs="Courier New"/>
          <w:kern w:val="0"/>
          <w:sz w:val="20"/>
          <w:szCs w:val="20"/>
          <w:lang w:eastAsia="en-IN"/>
          <w14:ligatures w14:val="none"/>
        </w:rPr>
        <w:t>ListItem</w:t>
      </w:r>
      <w:proofErr w:type="spellEnd"/>
      <w:r w:rsidRPr="00A945E9">
        <w:rPr>
          <w:rFonts w:ascii="Courier New" w:eastAsia="Times New Roman" w:hAnsi="Courier New" w:cs="Courier New"/>
          <w:kern w:val="0"/>
          <w:sz w:val="20"/>
          <w:szCs w:val="20"/>
          <w:lang w:eastAsia="en-IN"/>
          <w14:ligatures w14:val="none"/>
        </w:rPr>
        <w:t>",</w:t>
      </w:r>
    </w:p>
    <w:p w14:paraId="39C8AFA9"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"position": 3,</w:t>
      </w:r>
    </w:p>
    <w:p w14:paraId="6307C926"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"name": "Vascular Screening Devices Market Report 2030",</w:t>
      </w:r>
    </w:p>
    <w:p w14:paraId="3CBCA014"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"item": "https://www.strategicmarketresearch.com/market-report/vascular-screening-devices"</w:t>
      </w:r>
    </w:p>
    <w:p w14:paraId="2B5600F9"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1D7024E7"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72448097"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w:t>
      </w:r>
    </w:p>
    <w:p w14:paraId="4906166B"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lastRenderedPageBreak/>
        <w:t>2. FAQ Schema</w:t>
      </w:r>
    </w:p>
    <w:p w14:paraId="0996E090"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945E9">
        <w:rPr>
          <w:rFonts w:ascii="Courier New" w:eastAsia="Times New Roman" w:hAnsi="Courier New" w:cs="Courier New"/>
          <w:kern w:val="0"/>
          <w:sz w:val="20"/>
          <w:szCs w:val="20"/>
          <w:lang w:eastAsia="en-IN"/>
          <w14:ligatures w14:val="none"/>
        </w:rPr>
        <w:t>json</w:t>
      </w:r>
      <w:proofErr w:type="spellEnd"/>
    </w:p>
    <w:p w14:paraId="7C31B80B"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Copy code</w:t>
      </w:r>
    </w:p>
    <w:p w14:paraId="1A6E85F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w:t>
      </w:r>
    </w:p>
    <w:p w14:paraId="1D172ED4"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"@context": "https://schema.org",</w:t>
      </w:r>
    </w:p>
    <w:p w14:paraId="1D6C2E6B"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w:t>
      </w:r>
      <w:proofErr w:type="spellStart"/>
      <w:r w:rsidRPr="00A945E9">
        <w:rPr>
          <w:rFonts w:ascii="Courier New" w:eastAsia="Times New Roman" w:hAnsi="Courier New" w:cs="Courier New"/>
          <w:kern w:val="0"/>
          <w:sz w:val="20"/>
          <w:szCs w:val="20"/>
          <w:lang w:eastAsia="en-IN"/>
          <w14:ligatures w14:val="none"/>
        </w:rPr>
        <w:t>FAQPage</w:t>
      </w:r>
      <w:proofErr w:type="spellEnd"/>
      <w:r w:rsidRPr="00A945E9">
        <w:rPr>
          <w:rFonts w:ascii="Courier New" w:eastAsia="Times New Roman" w:hAnsi="Courier New" w:cs="Courier New"/>
          <w:kern w:val="0"/>
          <w:sz w:val="20"/>
          <w:szCs w:val="20"/>
          <w:lang w:eastAsia="en-IN"/>
          <w14:ligatures w14:val="none"/>
        </w:rPr>
        <w:t>",</w:t>
      </w:r>
    </w:p>
    <w:p w14:paraId="5A3D8993"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roofErr w:type="spellStart"/>
      <w:r w:rsidRPr="00A945E9">
        <w:rPr>
          <w:rFonts w:ascii="Courier New" w:eastAsia="Times New Roman" w:hAnsi="Courier New" w:cs="Courier New"/>
          <w:kern w:val="0"/>
          <w:sz w:val="20"/>
          <w:szCs w:val="20"/>
          <w:lang w:eastAsia="en-IN"/>
          <w14:ligatures w14:val="none"/>
        </w:rPr>
        <w:t>mainEntity</w:t>
      </w:r>
      <w:proofErr w:type="spellEnd"/>
      <w:r w:rsidRPr="00A945E9">
        <w:rPr>
          <w:rFonts w:ascii="Courier New" w:eastAsia="Times New Roman" w:hAnsi="Courier New" w:cs="Courier New"/>
          <w:kern w:val="0"/>
          <w:sz w:val="20"/>
          <w:szCs w:val="20"/>
          <w:lang w:eastAsia="en-IN"/>
          <w14:ligatures w14:val="none"/>
        </w:rPr>
        <w:t>": [</w:t>
      </w:r>
    </w:p>
    <w:p w14:paraId="05D3A9EB"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242A43DC"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"Question",</w:t>
      </w:r>
    </w:p>
    <w:p w14:paraId="047A1E33"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"name": "How big is the vascular screening devices market?",</w:t>
      </w:r>
    </w:p>
    <w:p w14:paraId="5BE544BF"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roofErr w:type="spellStart"/>
      <w:r w:rsidRPr="00A945E9">
        <w:rPr>
          <w:rFonts w:ascii="Courier New" w:eastAsia="Times New Roman" w:hAnsi="Courier New" w:cs="Courier New"/>
          <w:kern w:val="0"/>
          <w:sz w:val="20"/>
          <w:szCs w:val="20"/>
          <w:lang w:eastAsia="en-IN"/>
          <w14:ligatures w14:val="none"/>
        </w:rPr>
        <w:t>acceptedAnswer</w:t>
      </w:r>
      <w:proofErr w:type="spellEnd"/>
      <w:r w:rsidRPr="00A945E9">
        <w:rPr>
          <w:rFonts w:ascii="Courier New" w:eastAsia="Times New Roman" w:hAnsi="Courier New" w:cs="Courier New"/>
          <w:kern w:val="0"/>
          <w:sz w:val="20"/>
          <w:szCs w:val="20"/>
          <w:lang w:eastAsia="en-IN"/>
          <w14:ligatures w14:val="none"/>
        </w:rPr>
        <w:t>": {</w:t>
      </w:r>
    </w:p>
    <w:p w14:paraId="058B3266"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"Answer",</w:t>
      </w:r>
    </w:p>
    <w:p w14:paraId="481932D2"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"text": "The global vascular screening devices market was valued at USD 2.1 billion in 2024."</w:t>
      </w:r>
    </w:p>
    <w:p w14:paraId="09BF6BDF"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0F9A0BBA"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23C09D83"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2F67743F"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"Question",</w:t>
      </w:r>
    </w:p>
    <w:p w14:paraId="2EE35D92"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"name": "What is the CAGR for vascular screening devices during the forecast period?",</w:t>
      </w:r>
    </w:p>
    <w:p w14:paraId="638964DB"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roofErr w:type="spellStart"/>
      <w:r w:rsidRPr="00A945E9">
        <w:rPr>
          <w:rFonts w:ascii="Courier New" w:eastAsia="Times New Roman" w:hAnsi="Courier New" w:cs="Courier New"/>
          <w:kern w:val="0"/>
          <w:sz w:val="20"/>
          <w:szCs w:val="20"/>
          <w:lang w:eastAsia="en-IN"/>
          <w14:ligatures w14:val="none"/>
        </w:rPr>
        <w:t>acceptedAnswer</w:t>
      </w:r>
      <w:proofErr w:type="spellEnd"/>
      <w:r w:rsidRPr="00A945E9">
        <w:rPr>
          <w:rFonts w:ascii="Courier New" w:eastAsia="Times New Roman" w:hAnsi="Courier New" w:cs="Courier New"/>
          <w:kern w:val="0"/>
          <w:sz w:val="20"/>
          <w:szCs w:val="20"/>
          <w:lang w:eastAsia="en-IN"/>
          <w14:ligatures w14:val="none"/>
        </w:rPr>
        <w:t>": {</w:t>
      </w:r>
    </w:p>
    <w:p w14:paraId="28EF15F4"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"Answer",</w:t>
      </w:r>
    </w:p>
    <w:p w14:paraId="7729F6CC"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"text": "The market is expected to grow at a CAGR of 7.9% from 2024 to 2030."</w:t>
      </w:r>
    </w:p>
    <w:p w14:paraId="1FEDE30D"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042C35C7"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2F17D4C8"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404ACD0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"Question",</w:t>
      </w:r>
    </w:p>
    <w:p w14:paraId="10A9681B"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"name": "Who are the major players in the vascular screening devices market?",</w:t>
      </w:r>
    </w:p>
    <w:p w14:paraId="4E0B9B5D"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roofErr w:type="spellStart"/>
      <w:r w:rsidRPr="00A945E9">
        <w:rPr>
          <w:rFonts w:ascii="Courier New" w:eastAsia="Times New Roman" w:hAnsi="Courier New" w:cs="Courier New"/>
          <w:kern w:val="0"/>
          <w:sz w:val="20"/>
          <w:szCs w:val="20"/>
          <w:lang w:eastAsia="en-IN"/>
          <w14:ligatures w14:val="none"/>
        </w:rPr>
        <w:t>acceptedAnswer</w:t>
      </w:r>
      <w:proofErr w:type="spellEnd"/>
      <w:r w:rsidRPr="00A945E9">
        <w:rPr>
          <w:rFonts w:ascii="Courier New" w:eastAsia="Times New Roman" w:hAnsi="Courier New" w:cs="Courier New"/>
          <w:kern w:val="0"/>
          <w:sz w:val="20"/>
          <w:szCs w:val="20"/>
          <w:lang w:eastAsia="en-IN"/>
          <w14:ligatures w14:val="none"/>
        </w:rPr>
        <w:t>": {</w:t>
      </w:r>
    </w:p>
    <w:p w14:paraId="2E542A89"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"Answer",</w:t>
      </w:r>
    </w:p>
    <w:p w14:paraId="6DF084E3"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"text": "Leading players include GE HealthCare, Philips Healthcare, and </w:t>
      </w:r>
      <w:proofErr w:type="spellStart"/>
      <w:r w:rsidRPr="00A945E9">
        <w:rPr>
          <w:rFonts w:ascii="Courier New" w:eastAsia="Times New Roman" w:hAnsi="Courier New" w:cs="Courier New"/>
          <w:kern w:val="0"/>
          <w:sz w:val="20"/>
          <w:szCs w:val="20"/>
          <w:lang w:eastAsia="en-IN"/>
          <w14:ligatures w14:val="none"/>
        </w:rPr>
        <w:t>Huntleigh</w:t>
      </w:r>
      <w:proofErr w:type="spellEnd"/>
      <w:r w:rsidRPr="00A945E9">
        <w:rPr>
          <w:rFonts w:ascii="Courier New" w:eastAsia="Times New Roman" w:hAnsi="Courier New" w:cs="Courier New"/>
          <w:kern w:val="0"/>
          <w:sz w:val="20"/>
          <w:szCs w:val="20"/>
          <w:lang w:eastAsia="en-IN"/>
          <w14:ligatures w14:val="none"/>
        </w:rPr>
        <w:t>."</w:t>
      </w:r>
    </w:p>
    <w:p w14:paraId="3F26DE5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512D9730"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5D0DDA83"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7784B7C4"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"Question",</w:t>
      </w:r>
    </w:p>
    <w:p w14:paraId="398AD4C9"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"name": "Which region dominates the vascular screening devices market?",</w:t>
      </w:r>
    </w:p>
    <w:p w14:paraId="1E120328"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roofErr w:type="spellStart"/>
      <w:r w:rsidRPr="00A945E9">
        <w:rPr>
          <w:rFonts w:ascii="Courier New" w:eastAsia="Times New Roman" w:hAnsi="Courier New" w:cs="Courier New"/>
          <w:kern w:val="0"/>
          <w:sz w:val="20"/>
          <w:szCs w:val="20"/>
          <w:lang w:eastAsia="en-IN"/>
          <w14:ligatures w14:val="none"/>
        </w:rPr>
        <w:t>acceptedAnswer</w:t>
      </w:r>
      <w:proofErr w:type="spellEnd"/>
      <w:r w:rsidRPr="00A945E9">
        <w:rPr>
          <w:rFonts w:ascii="Courier New" w:eastAsia="Times New Roman" w:hAnsi="Courier New" w:cs="Courier New"/>
          <w:kern w:val="0"/>
          <w:sz w:val="20"/>
          <w:szCs w:val="20"/>
          <w:lang w:eastAsia="en-IN"/>
          <w14:ligatures w14:val="none"/>
        </w:rPr>
        <w:t>": {</w:t>
      </w:r>
    </w:p>
    <w:p w14:paraId="340FCABB"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"Answer",</w:t>
      </w:r>
    </w:p>
    <w:p w14:paraId="5CE1406C"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"text": "North America leads due to robust reimbursement and high disease awareness."</w:t>
      </w:r>
    </w:p>
    <w:p w14:paraId="48715CE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4006ED4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64CA90D1"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4A2286B4"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"Question",</w:t>
      </w:r>
    </w:p>
    <w:p w14:paraId="29968CFF"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"name": "What factors are driving the vascular screening devices market?",</w:t>
      </w:r>
    </w:p>
    <w:p w14:paraId="0FABD1CE"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roofErr w:type="spellStart"/>
      <w:r w:rsidRPr="00A945E9">
        <w:rPr>
          <w:rFonts w:ascii="Courier New" w:eastAsia="Times New Roman" w:hAnsi="Courier New" w:cs="Courier New"/>
          <w:kern w:val="0"/>
          <w:sz w:val="20"/>
          <w:szCs w:val="20"/>
          <w:lang w:eastAsia="en-IN"/>
          <w14:ligatures w14:val="none"/>
        </w:rPr>
        <w:t>acceptedAnswer</w:t>
      </w:r>
      <w:proofErr w:type="spellEnd"/>
      <w:r w:rsidRPr="00A945E9">
        <w:rPr>
          <w:rFonts w:ascii="Courier New" w:eastAsia="Times New Roman" w:hAnsi="Courier New" w:cs="Courier New"/>
          <w:kern w:val="0"/>
          <w:sz w:val="20"/>
          <w:szCs w:val="20"/>
          <w:lang w:eastAsia="en-IN"/>
          <w14:ligatures w14:val="none"/>
        </w:rPr>
        <w:t>": {</w:t>
      </w:r>
    </w:p>
    <w:p w14:paraId="4D9C8408"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"@type": "Answer",</w:t>
      </w:r>
    </w:p>
    <w:p w14:paraId="08820997"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"text": "Growth is </w:t>
      </w:r>
      <w:proofErr w:type="spellStart"/>
      <w:r w:rsidRPr="00A945E9">
        <w:rPr>
          <w:rFonts w:ascii="Courier New" w:eastAsia="Times New Roman" w:hAnsi="Courier New" w:cs="Courier New"/>
          <w:kern w:val="0"/>
          <w:sz w:val="20"/>
          <w:szCs w:val="20"/>
          <w:lang w:eastAsia="en-IN"/>
          <w14:ligatures w14:val="none"/>
        </w:rPr>
        <w:t>fueled</w:t>
      </w:r>
      <w:proofErr w:type="spellEnd"/>
      <w:r w:rsidRPr="00A945E9">
        <w:rPr>
          <w:rFonts w:ascii="Courier New" w:eastAsia="Times New Roman" w:hAnsi="Courier New" w:cs="Courier New"/>
          <w:kern w:val="0"/>
          <w:sz w:val="20"/>
          <w:szCs w:val="20"/>
          <w:lang w:eastAsia="en-IN"/>
          <w14:ligatures w14:val="none"/>
        </w:rPr>
        <w:t xml:space="preserve"> by tech innovation, rising vascular disease burden, and preventive care programs."</w:t>
      </w:r>
    </w:p>
    <w:p w14:paraId="7FB6A1CB"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1C69F4F0"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27E66F55" w14:textId="77777777" w:rsidR="00A945E9" w:rsidRP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 xml:space="preserve">  ]</w:t>
      </w:r>
    </w:p>
    <w:p w14:paraId="44E9870D" w14:textId="3E15946B" w:rsidR="00A945E9" w:rsidRDefault="00A945E9" w:rsidP="00A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945E9">
        <w:rPr>
          <w:rFonts w:ascii="Courier New" w:eastAsia="Times New Roman" w:hAnsi="Courier New" w:cs="Courier New"/>
          <w:kern w:val="0"/>
          <w:sz w:val="20"/>
          <w:szCs w:val="20"/>
          <w:lang w:eastAsia="en-IN"/>
          <w14:ligatures w14:val="none"/>
        </w:rPr>
        <w:t>}</w:t>
      </w:r>
    </w:p>
    <w:p w14:paraId="6CFF2D58" w14:textId="77777777" w:rsidR="00A945E9" w:rsidRPr="00A945E9" w:rsidRDefault="00A945E9" w:rsidP="00A945E9">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A945E9">
        <w:rPr>
          <w:rFonts w:ascii="Segoe UI Emoji" w:eastAsia="Times New Roman" w:hAnsi="Segoe UI Emoji" w:cs="Segoe UI Emoji"/>
          <w:b/>
          <w:bCs/>
          <w:color w:val="auto"/>
          <w:kern w:val="0"/>
          <w:sz w:val="27"/>
          <w:szCs w:val="27"/>
          <w:lang w:eastAsia="en-IN"/>
          <w14:ligatures w14:val="none"/>
        </w:rPr>
        <w:lastRenderedPageBreak/>
        <w:t>📘</w:t>
      </w:r>
      <w:r w:rsidRPr="00A945E9">
        <w:rPr>
          <w:rFonts w:ascii="Times New Roman" w:eastAsia="Times New Roman" w:hAnsi="Times New Roman" w:cs="Times New Roman"/>
          <w:b/>
          <w:bCs/>
          <w:color w:val="auto"/>
          <w:kern w:val="0"/>
          <w:sz w:val="27"/>
          <w:szCs w:val="27"/>
          <w:lang w:eastAsia="en-IN"/>
          <w14:ligatures w14:val="none"/>
        </w:rPr>
        <w:t xml:space="preserve"> Table of Contents for Vascular Screening Devices Market Report (2024–2030)</w:t>
      </w:r>
    </w:p>
    <w:p w14:paraId="147B8667"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49F3C4BF">
          <v:rect id="_x0000_i1039" style="width:0;height:1.5pt" o:hralign="center" o:hrstd="t" o:hr="t" fillcolor="#a0a0a0" stroked="f"/>
        </w:pict>
      </w:r>
    </w:p>
    <w:p w14:paraId="61DFD397"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Executive Summary</w:t>
      </w:r>
    </w:p>
    <w:p w14:paraId="62C52E35" w14:textId="77777777" w:rsidR="00A945E9" w:rsidRPr="00A945E9" w:rsidRDefault="00A945E9" w:rsidP="00A945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Overview</w:t>
      </w:r>
    </w:p>
    <w:p w14:paraId="418A85BD" w14:textId="77777777" w:rsidR="00A945E9" w:rsidRPr="00A945E9" w:rsidRDefault="00A945E9" w:rsidP="00A945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Attractiveness by Product Type, Application, End User, and Region</w:t>
      </w:r>
    </w:p>
    <w:p w14:paraId="7A397F5F" w14:textId="77777777" w:rsidR="00A945E9" w:rsidRPr="00A945E9" w:rsidRDefault="00A945E9" w:rsidP="00A945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Strategic Insights from Key Executives (CXO Perspective)</w:t>
      </w:r>
    </w:p>
    <w:p w14:paraId="0AD845F1" w14:textId="77777777" w:rsidR="00A945E9" w:rsidRPr="00A945E9" w:rsidRDefault="00A945E9" w:rsidP="00A945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Historical Market Size and Future Projections (2021–2030)</w:t>
      </w:r>
    </w:p>
    <w:p w14:paraId="25FFEDB8" w14:textId="77777777" w:rsidR="00A945E9" w:rsidRPr="00A945E9" w:rsidRDefault="00A945E9" w:rsidP="00A945E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Summary of Market Segmentation and Forecast Highlights</w:t>
      </w:r>
    </w:p>
    <w:p w14:paraId="664F640A"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27CFB6F8">
          <v:rect id="_x0000_i1040" style="width:0;height:1.5pt" o:hralign="center" o:hrstd="t" o:hr="t" fillcolor="#a0a0a0" stroked="f"/>
        </w:pict>
      </w:r>
    </w:p>
    <w:p w14:paraId="0EBDB651"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Market Share Analysis</w:t>
      </w:r>
    </w:p>
    <w:p w14:paraId="1F07FD5F" w14:textId="77777777" w:rsidR="00A945E9" w:rsidRPr="00A945E9" w:rsidRDefault="00A945E9" w:rsidP="00A945E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Leading Players by Revenue and Market Share</w:t>
      </w:r>
    </w:p>
    <w:p w14:paraId="108FE4FB" w14:textId="77777777" w:rsidR="00A945E9" w:rsidRPr="00A945E9" w:rsidRDefault="00A945E9" w:rsidP="00A945E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Share by Product Type</w:t>
      </w:r>
    </w:p>
    <w:p w14:paraId="7B501EE3" w14:textId="77777777" w:rsidR="00A945E9" w:rsidRPr="00A945E9" w:rsidRDefault="00A945E9" w:rsidP="00A945E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Share by Application</w:t>
      </w:r>
    </w:p>
    <w:p w14:paraId="4BBDE306" w14:textId="77777777" w:rsidR="00A945E9" w:rsidRPr="00A945E9" w:rsidRDefault="00A945E9" w:rsidP="00A945E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Share by End User</w:t>
      </w:r>
    </w:p>
    <w:p w14:paraId="4EBB410F" w14:textId="77777777" w:rsidR="00A945E9" w:rsidRPr="00A945E9" w:rsidRDefault="00A945E9" w:rsidP="00A945E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Regional Market Share Breakdown</w:t>
      </w:r>
    </w:p>
    <w:p w14:paraId="00BBBB2A"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66AB0AEE">
          <v:rect id="_x0000_i1041" style="width:0;height:1.5pt" o:hralign="center" o:hrstd="t" o:hr="t" fillcolor="#a0a0a0" stroked="f"/>
        </w:pict>
      </w:r>
    </w:p>
    <w:p w14:paraId="3D07DE26"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Investment Opportunities in the Vascular Screening Devices Market</w:t>
      </w:r>
    </w:p>
    <w:p w14:paraId="71E231DE" w14:textId="77777777" w:rsidR="00A945E9" w:rsidRPr="00A945E9" w:rsidRDefault="00A945E9" w:rsidP="00A945E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Key Technological Developments and Innovations</w:t>
      </w:r>
    </w:p>
    <w:p w14:paraId="0DA003B1" w14:textId="77777777" w:rsidR="00A945E9" w:rsidRPr="00A945E9" w:rsidRDefault="00A945E9" w:rsidP="00A945E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Mergers, Acquisitions, and Strategic Alliances</w:t>
      </w:r>
    </w:p>
    <w:p w14:paraId="4EBA6276" w14:textId="77777777" w:rsidR="00A945E9" w:rsidRPr="00A945E9" w:rsidRDefault="00A945E9" w:rsidP="00A945E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Emerging High-Growth Segments and Regions for Investment</w:t>
      </w:r>
    </w:p>
    <w:p w14:paraId="5F601571"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4ACF2733">
          <v:rect id="_x0000_i1042" style="width:0;height:1.5pt" o:hralign="center" o:hrstd="t" o:hr="t" fillcolor="#a0a0a0" stroked="f"/>
        </w:pict>
      </w:r>
    </w:p>
    <w:p w14:paraId="04238252"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Market Introduction</w:t>
      </w:r>
    </w:p>
    <w:p w14:paraId="614B3757" w14:textId="77777777" w:rsidR="00A945E9" w:rsidRPr="00A945E9" w:rsidRDefault="00A945E9" w:rsidP="00A945E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Definition and Scope of the Study</w:t>
      </w:r>
    </w:p>
    <w:p w14:paraId="1D96DD40" w14:textId="77777777" w:rsidR="00A945E9" w:rsidRPr="00A945E9" w:rsidRDefault="00A945E9" w:rsidP="00A945E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Structure of the Market</w:t>
      </w:r>
    </w:p>
    <w:p w14:paraId="3FB28F28" w14:textId="77777777" w:rsidR="00A945E9" w:rsidRPr="00A945E9" w:rsidRDefault="00A945E9" w:rsidP="00A945E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Objectives of the Report</w:t>
      </w:r>
    </w:p>
    <w:p w14:paraId="402AC022" w14:textId="77777777" w:rsidR="00A945E9" w:rsidRPr="00A945E9" w:rsidRDefault="00A945E9" w:rsidP="00A945E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Overview of Top Investment Pockets</w:t>
      </w:r>
    </w:p>
    <w:p w14:paraId="4319A095"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081FA819">
          <v:rect id="_x0000_i1043" style="width:0;height:1.5pt" o:hralign="center" o:hrstd="t" o:hr="t" fillcolor="#a0a0a0" stroked="f"/>
        </w:pict>
      </w:r>
    </w:p>
    <w:p w14:paraId="493251DD"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Research Methodology</w:t>
      </w:r>
    </w:p>
    <w:p w14:paraId="2A7B6E0B" w14:textId="77777777" w:rsidR="00A945E9" w:rsidRPr="00A945E9" w:rsidRDefault="00A945E9" w:rsidP="00A945E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Primary and Secondary Research Approaches</w:t>
      </w:r>
    </w:p>
    <w:p w14:paraId="5C395EE8" w14:textId="77777777" w:rsidR="00A945E9" w:rsidRPr="00A945E9" w:rsidRDefault="00A945E9" w:rsidP="00A945E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Size Estimation and Forecasting Techniques</w:t>
      </w:r>
    </w:p>
    <w:p w14:paraId="1FFACBFD" w14:textId="77777777" w:rsidR="00A945E9" w:rsidRPr="00A945E9" w:rsidRDefault="00A945E9" w:rsidP="00A945E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Data Validation and Triangulation</w:t>
      </w:r>
    </w:p>
    <w:p w14:paraId="73707D5A" w14:textId="77777777" w:rsidR="00A945E9" w:rsidRPr="00A945E9" w:rsidRDefault="00A945E9" w:rsidP="00A945E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Assumptions and Limitations</w:t>
      </w:r>
    </w:p>
    <w:p w14:paraId="3D85DABC"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41806F05">
          <v:rect id="_x0000_i1044" style="width:0;height:1.5pt" o:hralign="center" o:hrstd="t" o:hr="t" fillcolor="#a0a0a0" stroked="f"/>
        </w:pict>
      </w:r>
    </w:p>
    <w:p w14:paraId="53252DA5"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lastRenderedPageBreak/>
        <w:t>Market Dynamics</w:t>
      </w:r>
    </w:p>
    <w:p w14:paraId="5454FA7E" w14:textId="77777777" w:rsidR="00A945E9" w:rsidRPr="00A945E9" w:rsidRDefault="00A945E9" w:rsidP="00A945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Key Drivers of Market Growth</w:t>
      </w:r>
    </w:p>
    <w:p w14:paraId="5B1A8EA9" w14:textId="77777777" w:rsidR="00A945E9" w:rsidRPr="00A945E9" w:rsidRDefault="00A945E9" w:rsidP="00A945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Challenges and Restraints Impacting Adoption</w:t>
      </w:r>
    </w:p>
    <w:p w14:paraId="24DFCFE6" w14:textId="77777777" w:rsidR="00A945E9" w:rsidRPr="00A945E9" w:rsidRDefault="00A945E9" w:rsidP="00A945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Emerging Opportunities for Stakeholders</w:t>
      </w:r>
    </w:p>
    <w:p w14:paraId="3937709D" w14:textId="77777777" w:rsidR="00A945E9" w:rsidRPr="00A945E9" w:rsidRDefault="00A945E9" w:rsidP="00A945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Regulatory and Reimbursement Landscape</w:t>
      </w:r>
    </w:p>
    <w:p w14:paraId="1EE80A82" w14:textId="77777777" w:rsidR="00A945E9" w:rsidRPr="00A945E9" w:rsidRDefault="00A945E9" w:rsidP="00A945E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Industry Outlook and Future Scenarios</w:t>
      </w:r>
    </w:p>
    <w:p w14:paraId="46E7DE0A"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772FE589">
          <v:rect id="_x0000_i1045" style="width:0;height:1.5pt" o:hralign="center" o:hrstd="t" o:hr="t" fillcolor="#a0a0a0" stroked="f"/>
        </w:pict>
      </w:r>
    </w:p>
    <w:p w14:paraId="483E040B"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Global Vascular Screening Devices Market Analysis</w:t>
      </w:r>
    </w:p>
    <w:p w14:paraId="0E2DEEBE" w14:textId="77777777" w:rsidR="00A945E9" w:rsidRPr="00A945E9" w:rsidRDefault="00A945E9" w:rsidP="00A945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Historical Market Size (2021–2023)</w:t>
      </w:r>
    </w:p>
    <w:p w14:paraId="132CB336" w14:textId="77777777" w:rsidR="00A945E9" w:rsidRPr="00A945E9" w:rsidRDefault="00A945E9" w:rsidP="00A945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Forecasted Market Size (2024–2030)</w:t>
      </w:r>
    </w:p>
    <w:p w14:paraId="34E3DD55" w14:textId="77777777" w:rsidR="00A945E9" w:rsidRPr="00A945E9" w:rsidRDefault="00A945E9" w:rsidP="00A945E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Breakdown by:</w:t>
      </w:r>
    </w:p>
    <w:p w14:paraId="24AEE0FE" w14:textId="77777777" w:rsidR="00A945E9" w:rsidRPr="00A945E9" w:rsidRDefault="00A945E9" w:rsidP="00A945E9">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Product Type</w:t>
      </w:r>
    </w:p>
    <w:p w14:paraId="63FA4551"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Doppler Ultrasound</w:t>
      </w:r>
    </w:p>
    <w:p w14:paraId="1342147D"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Ankle-Brachial Index (ABI) Devices</w:t>
      </w:r>
    </w:p>
    <w:p w14:paraId="6918ADA4"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Photoplethysmography (PPG)</w:t>
      </w:r>
    </w:p>
    <w:p w14:paraId="72CA4930"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Pulse Volume Recording (PVR)</w:t>
      </w:r>
    </w:p>
    <w:p w14:paraId="5566A3C2"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Portable Screening Tools</w:t>
      </w:r>
    </w:p>
    <w:p w14:paraId="5DA523EA" w14:textId="77777777" w:rsidR="00A945E9" w:rsidRPr="00A945E9" w:rsidRDefault="00A945E9" w:rsidP="00A945E9">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Application</w:t>
      </w:r>
    </w:p>
    <w:p w14:paraId="235FAB11"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Peripheral Artery Disease (PAD) Detection</w:t>
      </w:r>
    </w:p>
    <w:p w14:paraId="28326399"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Carotid Artery Stenosis Screening</w:t>
      </w:r>
    </w:p>
    <w:p w14:paraId="3023B5CE"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Abdominal Aortic Aneurysm (AAA) Detection</w:t>
      </w:r>
    </w:p>
    <w:p w14:paraId="650275C7"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Deep Vein Thrombosis (DVT) Assessment</w:t>
      </w:r>
    </w:p>
    <w:p w14:paraId="2A6D3A3F"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Others</w:t>
      </w:r>
    </w:p>
    <w:p w14:paraId="3B604C64" w14:textId="77777777" w:rsidR="00A945E9" w:rsidRPr="00A945E9" w:rsidRDefault="00A945E9" w:rsidP="00A945E9">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End User</w:t>
      </w:r>
    </w:p>
    <w:p w14:paraId="785F796F"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Hospitals</w:t>
      </w:r>
    </w:p>
    <w:p w14:paraId="01C280C1"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Outpatient Clinics</w:t>
      </w:r>
    </w:p>
    <w:p w14:paraId="1DD20F1B"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Mobile and Community Health Units</w:t>
      </w:r>
    </w:p>
    <w:p w14:paraId="1E9A51FC"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 xml:space="preserve">Diagnostic Imaging </w:t>
      </w:r>
      <w:proofErr w:type="spellStart"/>
      <w:r w:rsidRPr="00A945E9">
        <w:rPr>
          <w:rFonts w:ascii="Times New Roman" w:eastAsia="Times New Roman" w:hAnsi="Times New Roman" w:cs="Times New Roman"/>
          <w:kern w:val="0"/>
          <w:sz w:val="24"/>
          <w:szCs w:val="24"/>
          <w:lang w:eastAsia="en-IN"/>
          <w14:ligatures w14:val="none"/>
        </w:rPr>
        <w:t>Centers</w:t>
      </w:r>
      <w:proofErr w:type="spellEnd"/>
    </w:p>
    <w:p w14:paraId="2147EC7E"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Home Healthcare Providers</w:t>
      </w:r>
    </w:p>
    <w:p w14:paraId="5F485D3C" w14:textId="77777777" w:rsidR="00A945E9" w:rsidRPr="00A945E9" w:rsidRDefault="00A945E9" w:rsidP="00A945E9">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Region</w:t>
      </w:r>
    </w:p>
    <w:p w14:paraId="762DC13A"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North America</w:t>
      </w:r>
    </w:p>
    <w:p w14:paraId="545AC6A1"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Europe</w:t>
      </w:r>
    </w:p>
    <w:p w14:paraId="3982F25E"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Asia-Pacific</w:t>
      </w:r>
    </w:p>
    <w:p w14:paraId="6F98DEDB"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Latin America</w:t>
      </w:r>
    </w:p>
    <w:p w14:paraId="56AA682D" w14:textId="77777777" w:rsidR="00A945E9" w:rsidRPr="00A945E9" w:rsidRDefault="00A945E9" w:rsidP="00A945E9">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Middle East &amp; Africa</w:t>
      </w:r>
    </w:p>
    <w:p w14:paraId="626B607C"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0385A6FE">
          <v:rect id="_x0000_i1046" style="width:0;height:1.5pt" o:hralign="center" o:hrstd="t" o:hr="t" fillcolor="#a0a0a0" stroked="f"/>
        </w:pict>
      </w:r>
    </w:p>
    <w:p w14:paraId="4C616297"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Regional Market Analysis</w:t>
      </w:r>
    </w:p>
    <w:p w14:paraId="4F102A20" w14:textId="77777777" w:rsidR="00A945E9" w:rsidRPr="00A945E9" w:rsidRDefault="00A945E9" w:rsidP="00A945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North America (U.S., Canada, Mexico)</w:t>
      </w:r>
    </w:p>
    <w:p w14:paraId="3A2CDD59" w14:textId="77777777" w:rsidR="00A945E9" w:rsidRPr="00A945E9" w:rsidRDefault="00A945E9" w:rsidP="00A945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Europe (Germany, UK, France, Italy, Spain, Rest of Europe)</w:t>
      </w:r>
    </w:p>
    <w:p w14:paraId="6634835C" w14:textId="77777777" w:rsidR="00A945E9" w:rsidRPr="00A945E9" w:rsidRDefault="00A945E9" w:rsidP="00A945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Asia-Pacific (China, Japan, India, South Korea, Australia, Rest of Asia-Pacific)</w:t>
      </w:r>
    </w:p>
    <w:p w14:paraId="07A04D12" w14:textId="77777777" w:rsidR="00A945E9" w:rsidRPr="00A945E9" w:rsidRDefault="00A945E9" w:rsidP="00A945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Latin America (Brazil, Argentina, Rest of Latin America)</w:t>
      </w:r>
    </w:p>
    <w:p w14:paraId="2BB96D8D" w14:textId="77777777" w:rsidR="00A945E9" w:rsidRPr="00A945E9" w:rsidRDefault="00A945E9" w:rsidP="00A945E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Middle East &amp; Africa (GCC, South Africa, Rest of MEA)</w:t>
      </w:r>
    </w:p>
    <w:p w14:paraId="03AC950A"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lastRenderedPageBreak/>
        <w:pict w14:anchorId="3964193E">
          <v:rect id="_x0000_i1047" style="width:0;height:1.5pt" o:hralign="center" o:hrstd="t" o:hr="t" fillcolor="#a0a0a0" stroked="f"/>
        </w:pict>
      </w:r>
    </w:p>
    <w:p w14:paraId="0EDE59CE"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Competitive Intelligence and Company Profiles</w:t>
      </w:r>
    </w:p>
    <w:p w14:paraId="0327FE05" w14:textId="77777777" w:rsidR="00A945E9" w:rsidRPr="00A945E9" w:rsidRDefault="00A945E9" w:rsidP="00A945E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GE HealthCare</w:t>
      </w:r>
    </w:p>
    <w:p w14:paraId="3048B28D" w14:textId="77777777" w:rsidR="00A945E9" w:rsidRPr="00A945E9" w:rsidRDefault="00A945E9" w:rsidP="00A945E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Philips Healthcare</w:t>
      </w:r>
    </w:p>
    <w:p w14:paraId="6FF68F8F" w14:textId="77777777" w:rsidR="00A945E9" w:rsidRPr="00A945E9" w:rsidRDefault="00A945E9" w:rsidP="00A945E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945E9">
        <w:rPr>
          <w:rFonts w:ascii="Times New Roman" w:eastAsia="Times New Roman" w:hAnsi="Times New Roman" w:cs="Times New Roman"/>
          <w:kern w:val="0"/>
          <w:sz w:val="24"/>
          <w:szCs w:val="24"/>
          <w:lang w:eastAsia="en-IN"/>
          <w14:ligatures w14:val="none"/>
        </w:rPr>
        <w:t>Huntleigh</w:t>
      </w:r>
      <w:proofErr w:type="spellEnd"/>
    </w:p>
    <w:p w14:paraId="60EE449A" w14:textId="77777777" w:rsidR="00A945E9" w:rsidRPr="00A945E9" w:rsidRDefault="00A945E9" w:rsidP="00A945E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945E9">
        <w:rPr>
          <w:rFonts w:ascii="Times New Roman" w:eastAsia="Times New Roman" w:hAnsi="Times New Roman" w:cs="Times New Roman"/>
          <w:kern w:val="0"/>
          <w:sz w:val="24"/>
          <w:szCs w:val="24"/>
          <w:lang w:eastAsia="en-IN"/>
          <w14:ligatures w14:val="none"/>
        </w:rPr>
        <w:t>Vasculab</w:t>
      </w:r>
      <w:proofErr w:type="spellEnd"/>
      <w:r w:rsidRPr="00A945E9">
        <w:rPr>
          <w:rFonts w:ascii="Times New Roman" w:eastAsia="Times New Roman" w:hAnsi="Times New Roman" w:cs="Times New Roman"/>
          <w:kern w:val="0"/>
          <w:sz w:val="24"/>
          <w:szCs w:val="24"/>
          <w:lang w:eastAsia="en-IN"/>
          <w14:ligatures w14:val="none"/>
        </w:rPr>
        <w:t xml:space="preserve"> Technologies</w:t>
      </w:r>
    </w:p>
    <w:p w14:paraId="2FCAB844" w14:textId="77777777" w:rsidR="00A945E9" w:rsidRPr="00A945E9" w:rsidRDefault="00A945E9" w:rsidP="00A945E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Omron Healthcare</w:t>
      </w:r>
    </w:p>
    <w:p w14:paraId="0F0BC6E6" w14:textId="77777777" w:rsidR="00A945E9" w:rsidRPr="00A945E9" w:rsidRDefault="00A945E9" w:rsidP="00A945E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945E9">
        <w:rPr>
          <w:rFonts w:ascii="Times New Roman" w:eastAsia="Times New Roman" w:hAnsi="Times New Roman" w:cs="Times New Roman"/>
          <w:kern w:val="0"/>
          <w:sz w:val="24"/>
          <w:szCs w:val="24"/>
          <w:lang w:eastAsia="en-IN"/>
          <w14:ligatures w14:val="none"/>
        </w:rPr>
        <w:t>Biomedix</w:t>
      </w:r>
      <w:proofErr w:type="spellEnd"/>
    </w:p>
    <w:p w14:paraId="51DA0FE3" w14:textId="77777777" w:rsidR="00A945E9" w:rsidRPr="00A945E9" w:rsidRDefault="00A945E9" w:rsidP="00A945E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945E9">
        <w:rPr>
          <w:rFonts w:ascii="Times New Roman" w:eastAsia="Times New Roman" w:hAnsi="Times New Roman" w:cs="Times New Roman"/>
          <w:kern w:val="0"/>
          <w:sz w:val="24"/>
          <w:szCs w:val="24"/>
          <w:lang w:eastAsia="en-IN"/>
          <w14:ligatures w14:val="none"/>
        </w:rPr>
        <w:t>Atys</w:t>
      </w:r>
      <w:proofErr w:type="spellEnd"/>
      <w:r w:rsidRPr="00A945E9">
        <w:rPr>
          <w:rFonts w:ascii="Times New Roman" w:eastAsia="Times New Roman" w:hAnsi="Times New Roman" w:cs="Times New Roman"/>
          <w:kern w:val="0"/>
          <w:sz w:val="24"/>
          <w:szCs w:val="24"/>
          <w:lang w:eastAsia="en-IN"/>
          <w14:ligatures w14:val="none"/>
        </w:rPr>
        <w:t xml:space="preserve"> Medical</w:t>
      </w:r>
    </w:p>
    <w:p w14:paraId="35A0695B" w14:textId="77777777" w:rsidR="00A945E9" w:rsidRPr="00A945E9" w:rsidRDefault="00A945E9" w:rsidP="00A945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Each profile includes:</w:t>
      </w:r>
    </w:p>
    <w:p w14:paraId="65F6A57E" w14:textId="77777777" w:rsidR="00A945E9" w:rsidRPr="00A945E9" w:rsidRDefault="00A945E9" w:rsidP="00A945E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Business Overview</w:t>
      </w:r>
    </w:p>
    <w:p w14:paraId="4237C005" w14:textId="77777777" w:rsidR="00A945E9" w:rsidRPr="00A945E9" w:rsidRDefault="00A945E9" w:rsidP="00A945E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Product Strategy</w:t>
      </w:r>
    </w:p>
    <w:p w14:paraId="6FCE5336" w14:textId="77777777" w:rsidR="00A945E9" w:rsidRPr="00A945E9" w:rsidRDefault="00A945E9" w:rsidP="00A945E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Key Developments</w:t>
      </w:r>
    </w:p>
    <w:p w14:paraId="595B1ED3" w14:textId="77777777" w:rsidR="00A945E9" w:rsidRPr="00A945E9" w:rsidRDefault="00A945E9" w:rsidP="00A945E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Regional Presence</w:t>
      </w:r>
    </w:p>
    <w:p w14:paraId="17BA6730" w14:textId="77777777" w:rsidR="00A945E9" w:rsidRPr="00A945E9" w:rsidRDefault="00A945E9" w:rsidP="00A945E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SWOT Analysis</w:t>
      </w:r>
    </w:p>
    <w:p w14:paraId="65154A71"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5029377D">
          <v:rect id="_x0000_i1048" style="width:0;height:1.5pt" o:hralign="center" o:hrstd="t" o:hr="t" fillcolor="#a0a0a0" stroked="f"/>
        </w:pict>
      </w:r>
    </w:p>
    <w:p w14:paraId="7CD5BF1E"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Appendix</w:t>
      </w:r>
    </w:p>
    <w:p w14:paraId="2F11DB95" w14:textId="77777777" w:rsidR="00A945E9" w:rsidRPr="00A945E9" w:rsidRDefault="00A945E9" w:rsidP="00A945E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Abbreviations and Glossary</w:t>
      </w:r>
    </w:p>
    <w:p w14:paraId="5B21BC5E" w14:textId="77777777" w:rsidR="00A945E9" w:rsidRPr="00A945E9" w:rsidRDefault="00A945E9" w:rsidP="00A945E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References</w:t>
      </w:r>
    </w:p>
    <w:p w14:paraId="384448CD" w14:textId="77777777" w:rsidR="00A945E9" w:rsidRPr="00A945E9" w:rsidRDefault="00A945E9" w:rsidP="00A945E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Methodology Summary</w:t>
      </w:r>
    </w:p>
    <w:p w14:paraId="2EA9B478" w14:textId="77777777" w:rsidR="00A945E9" w:rsidRPr="00A945E9" w:rsidRDefault="00A945E9" w:rsidP="00A945E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Contact Information</w:t>
      </w:r>
    </w:p>
    <w:p w14:paraId="3F7D2AD2"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584299B0">
          <v:rect id="_x0000_i1049" style="width:0;height:1.5pt" o:hralign="center" o:hrstd="t" o:hr="t" fillcolor="#a0a0a0" stroked="f"/>
        </w:pict>
      </w:r>
    </w:p>
    <w:p w14:paraId="3FE0A237"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List of Tables</w:t>
      </w:r>
    </w:p>
    <w:p w14:paraId="27BBEF59" w14:textId="77777777" w:rsidR="00A945E9" w:rsidRPr="00A945E9" w:rsidRDefault="00A945E9" w:rsidP="00A945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Size by Product Type, Application, End User, and Region (2024–2030)</w:t>
      </w:r>
    </w:p>
    <w:p w14:paraId="6FD9FB3A" w14:textId="77777777" w:rsidR="00A945E9" w:rsidRPr="00A945E9" w:rsidRDefault="00A945E9" w:rsidP="00A945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Regional Market Breakdown by Country (2024–2030)</w:t>
      </w:r>
    </w:p>
    <w:p w14:paraId="1887CE5E" w14:textId="77777777" w:rsidR="00A945E9" w:rsidRPr="00A945E9" w:rsidRDefault="00A945E9" w:rsidP="00A945E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Share Analysis by Segment</w:t>
      </w:r>
    </w:p>
    <w:p w14:paraId="2D04AE03" w14:textId="77777777" w:rsidR="00A945E9" w:rsidRPr="00A945E9" w:rsidRDefault="00A945E9" w:rsidP="00A945E9">
      <w:pPr>
        <w:spacing w:after="0"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pict w14:anchorId="0E0EE8A1">
          <v:rect id="_x0000_i1050" style="width:0;height:1.5pt" o:hralign="center" o:hrstd="t" o:hr="t" fillcolor="#a0a0a0" stroked="f"/>
        </w:pict>
      </w:r>
    </w:p>
    <w:p w14:paraId="279475F8" w14:textId="77777777" w:rsidR="00A945E9" w:rsidRPr="00A945E9" w:rsidRDefault="00A945E9" w:rsidP="00A945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45E9">
        <w:rPr>
          <w:rFonts w:ascii="Times New Roman" w:eastAsia="Times New Roman" w:hAnsi="Times New Roman" w:cs="Times New Roman"/>
          <w:b/>
          <w:bCs/>
          <w:kern w:val="0"/>
          <w:sz w:val="24"/>
          <w:szCs w:val="24"/>
          <w:lang w:eastAsia="en-IN"/>
          <w14:ligatures w14:val="none"/>
        </w:rPr>
        <w:t>List of Figures</w:t>
      </w:r>
    </w:p>
    <w:p w14:paraId="057E6C83" w14:textId="77777777" w:rsidR="00A945E9" w:rsidRPr="00A945E9" w:rsidRDefault="00A945E9" w:rsidP="00A945E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Market Drivers, Challenges, and Opportunities</w:t>
      </w:r>
    </w:p>
    <w:p w14:paraId="5E1580A8" w14:textId="77777777" w:rsidR="00A945E9" w:rsidRPr="00A945E9" w:rsidRDefault="00A945E9" w:rsidP="00A945E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Adoption Trends Across Regions</w:t>
      </w:r>
    </w:p>
    <w:p w14:paraId="79F5872B" w14:textId="77777777" w:rsidR="00A945E9" w:rsidRPr="00A945E9" w:rsidRDefault="00A945E9" w:rsidP="00A945E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Competitive Landscape and Strategy Map</w:t>
      </w:r>
    </w:p>
    <w:p w14:paraId="5B4F6A2A" w14:textId="77777777" w:rsidR="00A945E9" w:rsidRPr="00A945E9" w:rsidRDefault="00A945E9" w:rsidP="00A945E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Year-over-Year Growth by Key Segments</w:t>
      </w:r>
    </w:p>
    <w:p w14:paraId="74856F8E" w14:textId="71A1D763" w:rsidR="00FC77B6" w:rsidRPr="00A945E9" w:rsidRDefault="00A945E9" w:rsidP="00A945E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45E9">
        <w:rPr>
          <w:rFonts w:ascii="Times New Roman" w:eastAsia="Times New Roman" w:hAnsi="Times New Roman" w:cs="Times New Roman"/>
          <w:kern w:val="0"/>
          <w:sz w:val="24"/>
          <w:szCs w:val="24"/>
          <w:lang w:eastAsia="en-IN"/>
          <w14:ligatures w14:val="none"/>
        </w:rPr>
        <w:t>Forecast Snapshot by Region and Product Type</w:t>
      </w:r>
    </w:p>
    <w:sectPr w:rsidR="00FC77B6" w:rsidRPr="00A94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5943"/>
    <w:multiLevelType w:val="multilevel"/>
    <w:tmpl w:val="6EB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6781"/>
    <w:multiLevelType w:val="multilevel"/>
    <w:tmpl w:val="F52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65258"/>
    <w:multiLevelType w:val="multilevel"/>
    <w:tmpl w:val="7C5E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20E73"/>
    <w:multiLevelType w:val="multilevel"/>
    <w:tmpl w:val="17F0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963AE"/>
    <w:multiLevelType w:val="multilevel"/>
    <w:tmpl w:val="9346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838C2"/>
    <w:multiLevelType w:val="multilevel"/>
    <w:tmpl w:val="627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62210"/>
    <w:multiLevelType w:val="multilevel"/>
    <w:tmpl w:val="134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B7E0B"/>
    <w:multiLevelType w:val="multilevel"/>
    <w:tmpl w:val="8DD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55181"/>
    <w:multiLevelType w:val="multilevel"/>
    <w:tmpl w:val="FFEE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D80CC9"/>
    <w:multiLevelType w:val="multilevel"/>
    <w:tmpl w:val="6126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96D52"/>
    <w:multiLevelType w:val="multilevel"/>
    <w:tmpl w:val="892E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A67FD"/>
    <w:multiLevelType w:val="multilevel"/>
    <w:tmpl w:val="4A32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36263"/>
    <w:multiLevelType w:val="multilevel"/>
    <w:tmpl w:val="94A8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2C24AD"/>
    <w:multiLevelType w:val="multilevel"/>
    <w:tmpl w:val="7D7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43592"/>
    <w:multiLevelType w:val="multilevel"/>
    <w:tmpl w:val="B1CC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84263"/>
    <w:multiLevelType w:val="multilevel"/>
    <w:tmpl w:val="01C2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A7953"/>
    <w:multiLevelType w:val="multilevel"/>
    <w:tmpl w:val="516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46BA7"/>
    <w:multiLevelType w:val="multilevel"/>
    <w:tmpl w:val="7DB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C5A33"/>
    <w:multiLevelType w:val="multilevel"/>
    <w:tmpl w:val="22F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524E7"/>
    <w:multiLevelType w:val="multilevel"/>
    <w:tmpl w:val="DCAC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2445F"/>
    <w:multiLevelType w:val="multilevel"/>
    <w:tmpl w:val="46F0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F6E36"/>
    <w:multiLevelType w:val="multilevel"/>
    <w:tmpl w:val="D19C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E2271"/>
    <w:multiLevelType w:val="multilevel"/>
    <w:tmpl w:val="E88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81758"/>
    <w:multiLevelType w:val="multilevel"/>
    <w:tmpl w:val="913A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278E2"/>
    <w:multiLevelType w:val="multilevel"/>
    <w:tmpl w:val="9EEEA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22208"/>
    <w:multiLevelType w:val="multilevel"/>
    <w:tmpl w:val="7F98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72DB4"/>
    <w:multiLevelType w:val="multilevel"/>
    <w:tmpl w:val="0D5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D6D24"/>
    <w:multiLevelType w:val="multilevel"/>
    <w:tmpl w:val="A60C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36E5A"/>
    <w:multiLevelType w:val="multilevel"/>
    <w:tmpl w:val="872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703EC"/>
    <w:multiLevelType w:val="multilevel"/>
    <w:tmpl w:val="6B1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84FCE"/>
    <w:multiLevelType w:val="multilevel"/>
    <w:tmpl w:val="92BE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71934"/>
    <w:multiLevelType w:val="multilevel"/>
    <w:tmpl w:val="3FB6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F7E18"/>
    <w:multiLevelType w:val="multilevel"/>
    <w:tmpl w:val="608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77FD3"/>
    <w:multiLevelType w:val="multilevel"/>
    <w:tmpl w:val="2B2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821651">
    <w:abstractNumId w:val="33"/>
  </w:num>
  <w:num w:numId="2" w16cid:durableId="645398743">
    <w:abstractNumId w:val="17"/>
  </w:num>
  <w:num w:numId="3" w16cid:durableId="1310598722">
    <w:abstractNumId w:val="30"/>
  </w:num>
  <w:num w:numId="4" w16cid:durableId="1909219173">
    <w:abstractNumId w:val="32"/>
  </w:num>
  <w:num w:numId="5" w16cid:durableId="36779626">
    <w:abstractNumId w:val="29"/>
  </w:num>
  <w:num w:numId="6" w16cid:durableId="1801679010">
    <w:abstractNumId w:val="12"/>
  </w:num>
  <w:num w:numId="7" w16cid:durableId="334656005">
    <w:abstractNumId w:val="15"/>
  </w:num>
  <w:num w:numId="8" w16cid:durableId="871772061">
    <w:abstractNumId w:val="5"/>
  </w:num>
  <w:num w:numId="9" w16cid:durableId="1061634343">
    <w:abstractNumId w:val="18"/>
  </w:num>
  <w:num w:numId="10" w16cid:durableId="2047219178">
    <w:abstractNumId w:val="19"/>
  </w:num>
  <w:num w:numId="11" w16cid:durableId="1267082240">
    <w:abstractNumId w:val="31"/>
  </w:num>
  <w:num w:numId="12" w16cid:durableId="1892185659">
    <w:abstractNumId w:val="26"/>
  </w:num>
  <w:num w:numId="13" w16cid:durableId="1615332954">
    <w:abstractNumId w:val="0"/>
  </w:num>
  <w:num w:numId="14" w16cid:durableId="1307474175">
    <w:abstractNumId w:val="7"/>
  </w:num>
  <w:num w:numId="15" w16cid:durableId="588077306">
    <w:abstractNumId w:val="10"/>
  </w:num>
  <w:num w:numId="16" w16cid:durableId="367216856">
    <w:abstractNumId w:val="16"/>
  </w:num>
  <w:num w:numId="17" w16cid:durableId="649602763">
    <w:abstractNumId w:val="21"/>
  </w:num>
  <w:num w:numId="18" w16cid:durableId="1137604738">
    <w:abstractNumId w:val="11"/>
  </w:num>
  <w:num w:numId="19" w16cid:durableId="864631184">
    <w:abstractNumId w:val="28"/>
  </w:num>
  <w:num w:numId="20" w16cid:durableId="217210783">
    <w:abstractNumId w:val="8"/>
  </w:num>
  <w:num w:numId="21" w16cid:durableId="444006764">
    <w:abstractNumId w:val="14"/>
  </w:num>
  <w:num w:numId="22" w16cid:durableId="120534002">
    <w:abstractNumId w:val="22"/>
  </w:num>
  <w:num w:numId="23" w16cid:durableId="72243969">
    <w:abstractNumId w:val="2"/>
  </w:num>
  <w:num w:numId="24" w16cid:durableId="1158302645">
    <w:abstractNumId w:val="1"/>
  </w:num>
  <w:num w:numId="25" w16cid:durableId="13848448">
    <w:abstractNumId w:val="9"/>
  </w:num>
  <w:num w:numId="26" w16cid:durableId="2034964389">
    <w:abstractNumId w:val="13"/>
  </w:num>
  <w:num w:numId="27" w16cid:durableId="1637250988">
    <w:abstractNumId w:val="27"/>
  </w:num>
  <w:num w:numId="28" w16cid:durableId="59138878">
    <w:abstractNumId w:val="24"/>
  </w:num>
  <w:num w:numId="29" w16cid:durableId="1453552625">
    <w:abstractNumId w:val="6"/>
  </w:num>
  <w:num w:numId="30" w16cid:durableId="1887524377">
    <w:abstractNumId w:val="20"/>
  </w:num>
  <w:num w:numId="31" w16cid:durableId="427040446">
    <w:abstractNumId w:val="25"/>
  </w:num>
  <w:num w:numId="32" w16cid:durableId="283851526">
    <w:abstractNumId w:val="3"/>
  </w:num>
  <w:num w:numId="33" w16cid:durableId="1573152229">
    <w:abstractNumId w:val="4"/>
  </w:num>
  <w:num w:numId="34" w16cid:durableId="7541294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5E9"/>
    <w:rsid w:val="0013754B"/>
    <w:rsid w:val="00464671"/>
    <w:rsid w:val="0095754B"/>
    <w:rsid w:val="00A945E9"/>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8545"/>
  <w15:chartTrackingRefBased/>
  <w15:docId w15:val="{313E017F-40C2-4E18-9AD1-64934962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4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4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5E9"/>
    <w:rPr>
      <w:rFonts w:eastAsiaTheme="majorEastAsia" w:cstheme="majorBidi"/>
      <w:color w:val="272727" w:themeColor="text1" w:themeTint="D8"/>
    </w:rPr>
  </w:style>
  <w:style w:type="paragraph" w:styleId="Title">
    <w:name w:val="Title"/>
    <w:basedOn w:val="Normal"/>
    <w:next w:val="Normal"/>
    <w:link w:val="TitleChar"/>
    <w:uiPriority w:val="10"/>
    <w:qFormat/>
    <w:rsid w:val="00A94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5E9"/>
    <w:pPr>
      <w:spacing w:before="160"/>
      <w:jc w:val="center"/>
    </w:pPr>
    <w:rPr>
      <w:i/>
      <w:iCs/>
      <w:color w:val="404040" w:themeColor="text1" w:themeTint="BF"/>
    </w:rPr>
  </w:style>
  <w:style w:type="character" w:customStyle="1" w:styleId="QuoteChar">
    <w:name w:val="Quote Char"/>
    <w:basedOn w:val="DefaultParagraphFont"/>
    <w:link w:val="Quote"/>
    <w:uiPriority w:val="29"/>
    <w:rsid w:val="00A945E9"/>
    <w:rPr>
      <w:i/>
      <w:iCs/>
      <w:color w:val="404040" w:themeColor="text1" w:themeTint="BF"/>
    </w:rPr>
  </w:style>
  <w:style w:type="paragraph" w:styleId="ListParagraph">
    <w:name w:val="List Paragraph"/>
    <w:basedOn w:val="Normal"/>
    <w:uiPriority w:val="34"/>
    <w:qFormat/>
    <w:rsid w:val="00A945E9"/>
    <w:pPr>
      <w:ind w:left="720"/>
      <w:contextualSpacing/>
    </w:pPr>
  </w:style>
  <w:style w:type="character" w:styleId="IntenseEmphasis">
    <w:name w:val="Intense Emphasis"/>
    <w:basedOn w:val="DefaultParagraphFont"/>
    <w:uiPriority w:val="21"/>
    <w:qFormat/>
    <w:rsid w:val="00A945E9"/>
    <w:rPr>
      <w:i/>
      <w:iCs/>
      <w:color w:val="2F5496" w:themeColor="accent1" w:themeShade="BF"/>
    </w:rPr>
  </w:style>
  <w:style w:type="paragraph" w:styleId="IntenseQuote">
    <w:name w:val="Intense Quote"/>
    <w:basedOn w:val="Normal"/>
    <w:next w:val="Normal"/>
    <w:link w:val="IntenseQuoteChar"/>
    <w:uiPriority w:val="30"/>
    <w:qFormat/>
    <w:rsid w:val="00A94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5E9"/>
    <w:rPr>
      <w:i/>
      <w:iCs/>
      <w:color w:val="2F5496" w:themeColor="accent1" w:themeShade="BF"/>
    </w:rPr>
  </w:style>
  <w:style w:type="character" w:styleId="IntenseReference">
    <w:name w:val="Intense Reference"/>
    <w:basedOn w:val="DefaultParagraphFont"/>
    <w:uiPriority w:val="32"/>
    <w:qFormat/>
    <w:rsid w:val="00A945E9"/>
    <w:rPr>
      <w:b/>
      <w:bCs/>
      <w:smallCaps/>
      <w:color w:val="2F5496" w:themeColor="accent1" w:themeShade="BF"/>
      <w:spacing w:val="5"/>
    </w:rPr>
  </w:style>
  <w:style w:type="table" w:styleId="TableGrid">
    <w:name w:val="Table Grid"/>
    <w:basedOn w:val="TableNormal"/>
    <w:uiPriority w:val="39"/>
    <w:rsid w:val="00A94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084843">
      <w:bodyDiv w:val="1"/>
      <w:marLeft w:val="0"/>
      <w:marRight w:val="0"/>
      <w:marTop w:val="0"/>
      <w:marBottom w:val="0"/>
      <w:divBdr>
        <w:top w:val="none" w:sz="0" w:space="0" w:color="auto"/>
        <w:left w:val="none" w:sz="0" w:space="0" w:color="auto"/>
        <w:bottom w:val="none" w:sz="0" w:space="0" w:color="auto"/>
        <w:right w:val="none" w:sz="0" w:space="0" w:color="auto"/>
      </w:divBdr>
    </w:div>
    <w:div w:id="1191145829">
      <w:bodyDiv w:val="1"/>
      <w:marLeft w:val="0"/>
      <w:marRight w:val="0"/>
      <w:marTop w:val="0"/>
      <w:marBottom w:val="0"/>
      <w:divBdr>
        <w:top w:val="none" w:sz="0" w:space="0" w:color="auto"/>
        <w:left w:val="none" w:sz="0" w:space="0" w:color="auto"/>
        <w:bottom w:val="none" w:sz="0" w:space="0" w:color="auto"/>
        <w:right w:val="none" w:sz="0" w:space="0" w:color="auto"/>
      </w:divBdr>
    </w:div>
    <w:div w:id="1247878919">
      <w:bodyDiv w:val="1"/>
      <w:marLeft w:val="0"/>
      <w:marRight w:val="0"/>
      <w:marTop w:val="0"/>
      <w:marBottom w:val="0"/>
      <w:divBdr>
        <w:top w:val="none" w:sz="0" w:space="0" w:color="auto"/>
        <w:left w:val="none" w:sz="0" w:space="0" w:color="auto"/>
        <w:bottom w:val="none" w:sz="0" w:space="0" w:color="auto"/>
        <w:right w:val="none" w:sz="0" w:space="0" w:color="auto"/>
      </w:divBdr>
    </w:div>
    <w:div w:id="1368023710">
      <w:bodyDiv w:val="1"/>
      <w:marLeft w:val="0"/>
      <w:marRight w:val="0"/>
      <w:marTop w:val="0"/>
      <w:marBottom w:val="0"/>
      <w:divBdr>
        <w:top w:val="none" w:sz="0" w:space="0" w:color="auto"/>
        <w:left w:val="none" w:sz="0" w:space="0" w:color="auto"/>
        <w:bottom w:val="none" w:sz="0" w:space="0" w:color="auto"/>
        <w:right w:val="none" w:sz="0" w:space="0" w:color="auto"/>
      </w:divBdr>
    </w:div>
    <w:div w:id="1495802348">
      <w:bodyDiv w:val="1"/>
      <w:marLeft w:val="0"/>
      <w:marRight w:val="0"/>
      <w:marTop w:val="0"/>
      <w:marBottom w:val="0"/>
      <w:divBdr>
        <w:top w:val="none" w:sz="0" w:space="0" w:color="auto"/>
        <w:left w:val="none" w:sz="0" w:space="0" w:color="auto"/>
        <w:bottom w:val="none" w:sz="0" w:space="0" w:color="auto"/>
        <w:right w:val="none" w:sz="0" w:space="0" w:color="auto"/>
      </w:divBdr>
      <w:divsChild>
        <w:div w:id="1899169857">
          <w:marLeft w:val="0"/>
          <w:marRight w:val="0"/>
          <w:marTop w:val="0"/>
          <w:marBottom w:val="0"/>
          <w:divBdr>
            <w:top w:val="none" w:sz="0" w:space="0" w:color="auto"/>
            <w:left w:val="none" w:sz="0" w:space="0" w:color="auto"/>
            <w:bottom w:val="none" w:sz="0" w:space="0" w:color="auto"/>
            <w:right w:val="none" w:sz="0" w:space="0" w:color="auto"/>
          </w:divBdr>
          <w:divsChild>
            <w:div w:id="554510582">
              <w:marLeft w:val="0"/>
              <w:marRight w:val="0"/>
              <w:marTop w:val="0"/>
              <w:marBottom w:val="0"/>
              <w:divBdr>
                <w:top w:val="none" w:sz="0" w:space="0" w:color="auto"/>
                <w:left w:val="none" w:sz="0" w:space="0" w:color="auto"/>
                <w:bottom w:val="none" w:sz="0" w:space="0" w:color="auto"/>
                <w:right w:val="none" w:sz="0" w:space="0" w:color="auto"/>
              </w:divBdr>
            </w:div>
          </w:divsChild>
        </w:div>
        <w:div w:id="1598559530">
          <w:marLeft w:val="0"/>
          <w:marRight w:val="0"/>
          <w:marTop w:val="0"/>
          <w:marBottom w:val="0"/>
          <w:divBdr>
            <w:top w:val="none" w:sz="0" w:space="0" w:color="auto"/>
            <w:left w:val="none" w:sz="0" w:space="0" w:color="auto"/>
            <w:bottom w:val="none" w:sz="0" w:space="0" w:color="auto"/>
            <w:right w:val="none" w:sz="0" w:space="0" w:color="auto"/>
          </w:divBdr>
          <w:divsChild>
            <w:div w:id="943800922">
              <w:marLeft w:val="0"/>
              <w:marRight w:val="0"/>
              <w:marTop w:val="0"/>
              <w:marBottom w:val="0"/>
              <w:divBdr>
                <w:top w:val="none" w:sz="0" w:space="0" w:color="auto"/>
                <w:left w:val="none" w:sz="0" w:space="0" w:color="auto"/>
                <w:bottom w:val="none" w:sz="0" w:space="0" w:color="auto"/>
                <w:right w:val="none" w:sz="0" w:space="0" w:color="auto"/>
              </w:divBdr>
            </w:div>
            <w:div w:id="205878971">
              <w:marLeft w:val="0"/>
              <w:marRight w:val="0"/>
              <w:marTop w:val="0"/>
              <w:marBottom w:val="0"/>
              <w:divBdr>
                <w:top w:val="none" w:sz="0" w:space="0" w:color="auto"/>
                <w:left w:val="none" w:sz="0" w:space="0" w:color="auto"/>
                <w:bottom w:val="none" w:sz="0" w:space="0" w:color="auto"/>
                <w:right w:val="none" w:sz="0" w:space="0" w:color="auto"/>
              </w:divBdr>
              <w:divsChild>
                <w:div w:id="1765950996">
                  <w:marLeft w:val="0"/>
                  <w:marRight w:val="0"/>
                  <w:marTop w:val="0"/>
                  <w:marBottom w:val="0"/>
                  <w:divBdr>
                    <w:top w:val="none" w:sz="0" w:space="0" w:color="auto"/>
                    <w:left w:val="none" w:sz="0" w:space="0" w:color="auto"/>
                    <w:bottom w:val="none" w:sz="0" w:space="0" w:color="auto"/>
                    <w:right w:val="none" w:sz="0" w:space="0" w:color="auto"/>
                  </w:divBdr>
                  <w:divsChild>
                    <w:div w:id="2237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4433">
              <w:marLeft w:val="0"/>
              <w:marRight w:val="0"/>
              <w:marTop w:val="0"/>
              <w:marBottom w:val="0"/>
              <w:divBdr>
                <w:top w:val="none" w:sz="0" w:space="0" w:color="auto"/>
                <w:left w:val="none" w:sz="0" w:space="0" w:color="auto"/>
                <w:bottom w:val="none" w:sz="0" w:space="0" w:color="auto"/>
                <w:right w:val="none" w:sz="0" w:space="0" w:color="auto"/>
              </w:divBdr>
            </w:div>
          </w:divsChild>
        </w:div>
        <w:div w:id="605189918">
          <w:marLeft w:val="0"/>
          <w:marRight w:val="0"/>
          <w:marTop w:val="0"/>
          <w:marBottom w:val="0"/>
          <w:divBdr>
            <w:top w:val="none" w:sz="0" w:space="0" w:color="auto"/>
            <w:left w:val="none" w:sz="0" w:space="0" w:color="auto"/>
            <w:bottom w:val="none" w:sz="0" w:space="0" w:color="auto"/>
            <w:right w:val="none" w:sz="0" w:space="0" w:color="auto"/>
          </w:divBdr>
          <w:divsChild>
            <w:div w:id="1878812808">
              <w:marLeft w:val="0"/>
              <w:marRight w:val="0"/>
              <w:marTop w:val="0"/>
              <w:marBottom w:val="0"/>
              <w:divBdr>
                <w:top w:val="none" w:sz="0" w:space="0" w:color="auto"/>
                <w:left w:val="none" w:sz="0" w:space="0" w:color="auto"/>
                <w:bottom w:val="none" w:sz="0" w:space="0" w:color="auto"/>
                <w:right w:val="none" w:sz="0" w:space="0" w:color="auto"/>
              </w:divBdr>
            </w:div>
            <w:div w:id="1975983494">
              <w:marLeft w:val="0"/>
              <w:marRight w:val="0"/>
              <w:marTop w:val="0"/>
              <w:marBottom w:val="0"/>
              <w:divBdr>
                <w:top w:val="none" w:sz="0" w:space="0" w:color="auto"/>
                <w:left w:val="none" w:sz="0" w:space="0" w:color="auto"/>
                <w:bottom w:val="none" w:sz="0" w:space="0" w:color="auto"/>
                <w:right w:val="none" w:sz="0" w:space="0" w:color="auto"/>
              </w:divBdr>
              <w:divsChild>
                <w:div w:id="1589658094">
                  <w:marLeft w:val="0"/>
                  <w:marRight w:val="0"/>
                  <w:marTop w:val="0"/>
                  <w:marBottom w:val="0"/>
                  <w:divBdr>
                    <w:top w:val="none" w:sz="0" w:space="0" w:color="auto"/>
                    <w:left w:val="none" w:sz="0" w:space="0" w:color="auto"/>
                    <w:bottom w:val="none" w:sz="0" w:space="0" w:color="auto"/>
                    <w:right w:val="none" w:sz="0" w:space="0" w:color="auto"/>
                  </w:divBdr>
                  <w:divsChild>
                    <w:div w:id="11062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7740">
      <w:bodyDiv w:val="1"/>
      <w:marLeft w:val="0"/>
      <w:marRight w:val="0"/>
      <w:marTop w:val="0"/>
      <w:marBottom w:val="0"/>
      <w:divBdr>
        <w:top w:val="none" w:sz="0" w:space="0" w:color="auto"/>
        <w:left w:val="none" w:sz="0" w:space="0" w:color="auto"/>
        <w:bottom w:val="none" w:sz="0" w:space="0" w:color="auto"/>
        <w:right w:val="none" w:sz="0" w:space="0" w:color="auto"/>
      </w:divBdr>
    </w:div>
    <w:div w:id="1639334337">
      <w:bodyDiv w:val="1"/>
      <w:marLeft w:val="0"/>
      <w:marRight w:val="0"/>
      <w:marTop w:val="0"/>
      <w:marBottom w:val="0"/>
      <w:divBdr>
        <w:top w:val="none" w:sz="0" w:space="0" w:color="auto"/>
        <w:left w:val="none" w:sz="0" w:space="0" w:color="auto"/>
        <w:bottom w:val="none" w:sz="0" w:space="0" w:color="auto"/>
        <w:right w:val="none" w:sz="0" w:space="0" w:color="auto"/>
      </w:divBdr>
    </w:div>
    <w:div w:id="1710374504">
      <w:bodyDiv w:val="1"/>
      <w:marLeft w:val="0"/>
      <w:marRight w:val="0"/>
      <w:marTop w:val="0"/>
      <w:marBottom w:val="0"/>
      <w:divBdr>
        <w:top w:val="none" w:sz="0" w:space="0" w:color="auto"/>
        <w:left w:val="none" w:sz="0" w:space="0" w:color="auto"/>
        <w:bottom w:val="none" w:sz="0" w:space="0" w:color="auto"/>
        <w:right w:val="none" w:sz="0" w:space="0" w:color="auto"/>
      </w:divBdr>
    </w:div>
    <w:div w:id="180797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4674</Words>
  <Characters>26642</Characters>
  <Application>Microsoft Office Word</Application>
  <DocSecurity>0</DocSecurity>
  <Lines>222</Lines>
  <Paragraphs>62</Paragraphs>
  <ScaleCrop>false</ScaleCrop>
  <Company/>
  <LinksUpToDate>false</LinksUpToDate>
  <CharactersWithSpaces>31254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2025-06-26T10:38:00Z</dcterms:created>
  <dcterms:modified xsi:type="dcterms:W3CDTF">2025-06-26T10:46:00Z</dcterms:modified>
</cp:coreProperties>
</file>