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D3604"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1. Introduction and Strategic Context</w:t>
      </w:r>
    </w:p>
    <w:p w14:paraId="567E3BED" w14:textId="31398B8C"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w:t>
      </w:r>
      <w:r w:rsidRPr="009311D7">
        <w:rPr>
          <w:rFonts w:ascii="Times New Roman" w:eastAsia="Times New Roman" w:hAnsi="Times New Roman" w:cs="Times New Roman"/>
          <w:b/>
          <w:bCs/>
          <w:kern w:val="0"/>
          <w:sz w:val="24"/>
          <w:szCs w:val="24"/>
          <w:lang w:eastAsia="en-IN"/>
          <w14:ligatures w14:val="none"/>
        </w:rPr>
        <w:t xml:space="preserve">Global Wireless </w:t>
      </w:r>
      <w:r w:rsidRPr="009311D7">
        <w:rPr>
          <w:rFonts w:ascii="Times New Roman" w:eastAsia="Times New Roman" w:hAnsi="Times New Roman" w:cs="Times New Roman"/>
          <w:b/>
          <w:bCs/>
          <w:kern w:val="0"/>
          <w:sz w:val="24"/>
          <w:szCs w:val="24"/>
          <w:lang w:eastAsia="en-IN"/>
          <w14:ligatures w14:val="none"/>
        </w:rPr>
        <w:t xml:space="preserve">ECG </w:t>
      </w:r>
      <w:r w:rsidRPr="009311D7">
        <w:rPr>
          <w:rFonts w:ascii="Times New Roman" w:eastAsia="Times New Roman" w:hAnsi="Times New Roman" w:cs="Times New Roman"/>
          <w:b/>
          <w:bCs/>
          <w:kern w:val="0"/>
          <w:sz w:val="24"/>
          <w:szCs w:val="24"/>
          <w:lang w:eastAsia="en-IN"/>
          <w14:ligatures w14:val="none"/>
        </w:rPr>
        <w:t>Devices Market</w:t>
      </w:r>
      <w:r w:rsidRPr="009311D7">
        <w:rPr>
          <w:rFonts w:ascii="Times New Roman" w:eastAsia="Times New Roman" w:hAnsi="Times New Roman" w:cs="Times New Roman"/>
          <w:kern w:val="0"/>
          <w:sz w:val="24"/>
          <w:szCs w:val="24"/>
          <w:lang w:eastAsia="en-IN"/>
          <w14:ligatures w14:val="none"/>
        </w:rPr>
        <w:t xml:space="preserve"> </w:t>
      </w:r>
      <w:r w:rsidRPr="009311D7">
        <w:rPr>
          <w:rFonts w:ascii="Times New Roman" w:eastAsia="Times New Roman" w:hAnsi="Times New Roman" w:cs="Times New Roman"/>
          <w:kern w:val="0"/>
          <w:sz w:val="24"/>
          <w:szCs w:val="24"/>
          <w:lang w:eastAsia="en-IN"/>
          <w14:ligatures w14:val="none"/>
        </w:rPr>
        <w:t xml:space="preserve">will witness a robust CAGR of </w:t>
      </w:r>
      <w:r w:rsidRPr="009311D7">
        <w:rPr>
          <w:rFonts w:ascii="Times New Roman" w:eastAsia="Times New Roman" w:hAnsi="Times New Roman" w:cs="Times New Roman"/>
          <w:b/>
          <w:bCs/>
          <w:kern w:val="0"/>
          <w:sz w:val="24"/>
          <w:szCs w:val="24"/>
          <w:lang w:eastAsia="en-IN"/>
          <w14:ligatures w14:val="none"/>
        </w:rPr>
        <w:t>9.4%</w:t>
      </w:r>
      <w:r w:rsidRPr="009311D7">
        <w:rPr>
          <w:rFonts w:ascii="Times New Roman" w:eastAsia="Times New Roman" w:hAnsi="Times New Roman" w:cs="Times New Roman"/>
          <w:kern w:val="0"/>
          <w:sz w:val="24"/>
          <w:szCs w:val="24"/>
          <w:lang w:eastAsia="en-IN"/>
          <w14:ligatures w14:val="none"/>
        </w:rPr>
        <w:t xml:space="preserve">, valued at </w:t>
      </w:r>
      <w:r w:rsidRPr="009311D7">
        <w:rPr>
          <w:rFonts w:ascii="Times New Roman" w:eastAsia="Times New Roman" w:hAnsi="Times New Roman" w:cs="Times New Roman"/>
          <w:b/>
          <w:bCs/>
          <w:kern w:val="0"/>
          <w:sz w:val="24"/>
          <w:szCs w:val="24"/>
          <w:lang w:eastAsia="en-IN"/>
          <w14:ligatures w14:val="none"/>
        </w:rPr>
        <w:t>$2.6 billion in 2024</w:t>
      </w:r>
      <w:r w:rsidRPr="009311D7">
        <w:rPr>
          <w:rFonts w:ascii="Times New Roman" w:eastAsia="Times New Roman" w:hAnsi="Times New Roman" w:cs="Times New Roman"/>
          <w:kern w:val="0"/>
          <w:sz w:val="24"/>
          <w:szCs w:val="24"/>
          <w:lang w:eastAsia="en-IN"/>
          <w14:ligatures w14:val="none"/>
        </w:rPr>
        <w:t xml:space="preserve">, expected to appreciate and reach </w:t>
      </w:r>
      <w:r w:rsidRPr="009311D7">
        <w:rPr>
          <w:rFonts w:ascii="Times New Roman" w:eastAsia="Times New Roman" w:hAnsi="Times New Roman" w:cs="Times New Roman"/>
          <w:b/>
          <w:bCs/>
          <w:kern w:val="0"/>
          <w:sz w:val="24"/>
          <w:szCs w:val="24"/>
          <w:lang w:eastAsia="en-IN"/>
          <w14:ligatures w14:val="none"/>
        </w:rPr>
        <w:t>$4.9 billion by 2030</w:t>
      </w:r>
      <w:r w:rsidRPr="009311D7">
        <w:rPr>
          <w:rFonts w:ascii="Times New Roman" w:eastAsia="Times New Roman" w:hAnsi="Times New Roman" w:cs="Times New Roman"/>
          <w:kern w:val="0"/>
          <w:sz w:val="24"/>
          <w:szCs w:val="24"/>
          <w:lang w:eastAsia="en-IN"/>
          <w14:ligatures w14:val="none"/>
        </w:rPr>
        <w:t>, confirms Strategic Market Research.</w:t>
      </w:r>
    </w:p>
    <w:p w14:paraId="43CDD255"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Wireless electrocardiography (ECG) devices are non-invasive cardiac monitoring tools that transmit real-time heart rhythm data via Bluetooth, Wi-Fi, or other wireless communication protocols. These devices eliminate the need for traditional wired leads, making them ideal for ambulatory monitoring, at-home diagnostics, and long-term cardiac management. They hold significant value in contemporary healthcare as global healthcare systems increasingly shift toward decentralization and remote patient care.</w:t>
      </w:r>
    </w:p>
    <w:p w14:paraId="4A0ADB8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The market's strategic relevance is grounded in four converging macro forces:</w:t>
      </w:r>
    </w:p>
    <w:p w14:paraId="1D956D71" w14:textId="77777777" w:rsidR="009311D7" w:rsidRPr="009311D7" w:rsidRDefault="009311D7" w:rsidP="009311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Rising Cardiovascular Disease Burden</w:t>
      </w:r>
      <w:r w:rsidRPr="009311D7">
        <w:rPr>
          <w:rFonts w:ascii="Times New Roman" w:eastAsia="Times New Roman" w:hAnsi="Times New Roman" w:cs="Times New Roman"/>
          <w:kern w:val="0"/>
          <w:sz w:val="24"/>
          <w:szCs w:val="24"/>
          <w:lang w:eastAsia="en-IN"/>
          <w14:ligatures w14:val="none"/>
        </w:rPr>
        <w:t>: Cardiovascular diseases remain the leading cause of mortality globally. According to WHO, over 17 million people die annually from cardiovascular conditions — a figure that sustains demand for continuous and preventive monitoring solutions like wireless ECGs.</w:t>
      </w:r>
    </w:p>
    <w:p w14:paraId="08944AE4" w14:textId="77777777" w:rsidR="009311D7" w:rsidRPr="009311D7" w:rsidRDefault="009311D7" w:rsidP="009311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Growth in Remote Patient Monitoring (RPM)</w:t>
      </w:r>
      <w:r w:rsidRPr="009311D7">
        <w:rPr>
          <w:rFonts w:ascii="Times New Roman" w:eastAsia="Times New Roman" w:hAnsi="Times New Roman" w:cs="Times New Roman"/>
          <w:kern w:val="0"/>
          <w:sz w:val="24"/>
          <w:szCs w:val="24"/>
          <w:lang w:eastAsia="en-IN"/>
          <w14:ligatures w14:val="none"/>
        </w:rPr>
        <w:t>: The pandemic-era acceleration of RPM has now evolved into a standard care practice. Wireless ECGs are core components of RPM kits used for post-discharge monitoring, chronic care, and geriatric management.</w:t>
      </w:r>
    </w:p>
    <w:p w14:paraId="3C09C134" w14:textId="77777777" w:rsidR="009311D7" w:rsidRPr="009311D7" w:rsidRDefault="009311D7" w:rsidP="009311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Technological Advancements</w:t>
      </w:r>
      <w:r w:rsidRPr="009311D7">
        <w:rPr>
          <w:rFonts w:ascii="Times New Roman" w:eastAsia="Times New Roman" w:hAnsi="Times New Roman" w:cs="Times New Roman"/>
          <w:kern w:val="0"/>
          <w:sz w:val="24"/>
          <w:szCs w:val="24"/>
          <w:lang w:eastAsia="en-IN"/>
          <w14:ligatures w14:val="none"/>
        </w:rPr>
        <w:t>: Miniaturization of hardware, AI-based arrhythmia detection algorithms, and 5G network penetration are enabling real-time diagnostics with higher precision. Integration with smartphones, cloud platforms, and wearables has made these tools more user-friendly and accessible.</w:t>
      </w:r>
    </w:p>
    <w:p w14:paraId="5D45C074" w14:textId="77777777" w:rsidR="009311D7" w:rsidRPr="009311D7" w:rsidRDefault="009311D7" w:rsidP="009311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Regulatory and Reimbursement Support</w:t>
      </w:r>
      <w:r w:rsidRPr="009311D7">
        <w:rPr>
          <w:rFonts w:ascii="Times New Roman" w:eastAsia="Times New Roman" w:hAnsi="Times New Roman" w:cs="Times New Roman"/>
          <w:kern w:val="0"/>
          <w:sz w:val="24"/>
          <w:szCs w:val="24"/>
          <w:lang w:eastAsia="en-IN"/>
          <w14:ligatures w14:val="none"/>
        </w:rPr>
        <w:t>: Countries like the U.S., Germany, and Japan are expanding telehealth reimbursement frameworks. As a result, wireless ECGs are being adopted not just in hospitals but in home care, assisted living, and even insurance-backed wellness programs.</w:t>
      </w:r>
    </w:p>
    <w:p w14:paraId="57F516CE"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Key stakeholders in the wireless ECG devices market include:</w:t>
      </w:r>
    </w:p>
    <w:p w14:paraId="7078AF8E" w14:textId="77777777" w:rsidR="009311D7" w:rsidRPr="009311D7" w:rsidRDefault="009311D7" w:rsidP="009311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Original Equipment Manufacturers (OEMs)</w:t>
      </w:r>
      <w:r w:rsidRPr="009311D7">
        <w:rPr>
          <w:rFonts w:ascii="Times New Roman" w:eastAsia="Times New Roman" w:hAnsi="Times New Roman" w:cs="Times New Roman"/>
          <w:kern w:val="0"/>
          <w:sz w:val="24"/>
          <w:szCs w:val="24"/>
          <w:lang w:eastAsia="en-IN"/>
          <w14:ligatures w14:val="none"/>
        </w:rPr>
        <w:t>: Companies innovating wireless-enabled electrodes, sensors, and wearable patches.</w:t>
      </w:r>
    </w:p>
    <w:p w14:paraId="60F3C8CE" w14:textId="77777777" w:rsidR="009311D7" w:rsidRPr="009311D7" w:rsidRDefault="009311D7" w:rsidP="009311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Healthcare Providers</w:t>
      </w:r>
      <w:r w:rsidRPr="009311D7">
        <w:rPr>
          <w:rFonts w:ascii="Times New Roman" w:eastAsia="Times New Roman" w:hAnsi="Times New Roman" w:cs="Times New Roman"/>
          <w:kern w:val="0"/>
          <w:sz w:val="24"/>
          <w:szCs w:val="24"/>
          <w:lang w:eastAsia="en-IN"/>
          <w14:ligatures w14:val="none"/>
        </w:rPr>
        <w:t xml:space="preserve">: Hospitals, clinics, and remote care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that integrate ECG data into electronic health records (EHR).</w:t>
      </w:r>
    </w:p>
    <w:p w14:paraId="036B682C" w14:textId="77777777" w:rsidR="009311D7" w:rsidRPr="009311D7" w:rsidRDefault="009311D7" w:rsidP="009311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Technology Integrators</w:t>
      </w:r>
      <w:r w:rsidRPr="009311D7">
        <w:rPr>
          <w:rFonts w:ascii="Times New Roman" w:eastAsia="Times New Roman" w:hAnsi="Times New Roman" w:cs="Times New Roman"/>
          <w:kern w:val="0"/>
          <w:sz w:val="24"/>
          <w:szCs w:val="24"/>
          <w:lang w:eastAsia="en-IN"/>
          <w14:ligatures w14:val="none"/>
        </w:rPr>
        <w:t>: Firms involved in app development, AI analytics, and cloud infrastructure for ECG data.</w:t>
      </w:r>
    </w:p>
    <w:p w14:paraId="4A881196" w14:textId="77777777" w:rsidR="009311D7" w:rsidRPr="009311D7" w:rsidRDefault="009311D7" w:rsidP="009311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Payers and Governments</w:t>
      </w:r>
      <w:r w:rsidRPr="009311D7">
        <w:rPr>
          <w:rFonts w:ascii="Times New Roman" w:eastAsia="Times New Roman" w:hAnsi="Times New Roman" w:cs="Times New Roman"/>
          <w:kern w:val="0"/>
          <w:sz w:val="24"/>
          <w:szCs w:val="24"/>
          <w:lang w:eastAsia="en-IN"/>
          <w14:ligatures w14:val="none"/>
        </w:rPr>
        <w:t>: Agencies driving adoption through regulatory approval, reimbursement coding, and national health digitalization strategies.</w:t>
      </w:r>
    </w:p>
    <w:p w14:paraId="61178AC5" w14:textId="77777777" w:rsidR="009311D7" w:rsidRPr="009311D7" w:rsidRDefault="009311D7" w:rsidP="009311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Investors and MedTech Venture Funds</w:t>
      </w:r>
      <w:r w:rsidRPr="009311D7">
        <w:rPr>
          <w:rFonts w:ascii="Times New Roman" w:eastAsia="Times New Roman" w:hAnsi="Times New Roman" w:cs="Times New Roman"/>
          <w:kern w:val="0"/>
          <w:sz w:val="24"/>
          <w:szCs w:val="24"/>
          <w:lang w:eastAsia="en-IN"/>
          <w14:ligatures w14:val="none"/>
        </w:rPr>
        <w:t xml:space="preserve">: Capital backers </w:t>
      </w:r>
      <w:proofErr w:type="spellStart"/>
      <w:r w:rsidRPr="009311D7">
        <w:rPr>
          <w:rFonts w:ascii="Times New Roman" w:eastAsia="Times New Roman" w:hAnsi="Times New Roman" w:cs="Times New Roman"/>
          <w:kern w:val="0"/>
          <w:sz w:val="24"/>
          <w:szCs w:val="24"/>
          <w:lang w:eastAsia="en-IN"/>
          <w14:ligatures w14:val="none"/>
        </w:rPr>
        <w:t>fueling</w:t>
      </w:r>
      <w:proofErr w:type="spellEnd"/>
      <w:r w:rsidRPr="009311D7">
        <w:rPr>
          <w:rFonts w:ascii="Times New Roman" w:eastAsia="Times New Roman" w:hAnsi="Times New Roman" w:cs="Times New Roman"/>
          <w:kern w:val="0"/>
          <w:sz w:val="24"/>
          <w:szCs w:val="24"/>
          <w:lang w:eastAsia="en-IN"/>
          <w14:ligatures w14:val="none"/>
        </w:rPr>
        <w:t xml:space="preserve"> early-stage wireless ECG startups and scale-ups.</w:t>
      </w:r>
    </w:p>
    <w:p w14:paraId="5F339B4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With rising demand for continuous cardiac care, greater emphasis on at-home diagnostics, and aging global populations, wireless ECG systems are transitioning from niche tools to mainstream diagnostic assets.</w:t>
      </w:r>
    </w:p>
    <w:p w14:paraId="694B8A8C"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2. Market Segmentation and Forecast Scope</w:t>
      </w:r>
    </w:p>
    <w:p w14:paraId="120EFA5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 xml:space="preserve">The </w:t>
      </w:r>
      <w:r w:rsidRPr="009311D7">
        <w:rPr>
          <w:rFonts w:ascii="Times New Roman" w:eastAsia="Times New Roman" w:hAnsi="Times New Roman" w:cs="Times New Roman"/>
          <w:b/>
          <w:bCs/>
          <w:kern w:val="0"/>
          <w:sz w:val="24"/>
          <w:szCs w:val="24"/>
          <w:lang w:eastAsia="en-IN"/>
          <w14:ligatures w14:val="none"/>
        </w:rPr>
        <w:t>wireless ECG devices market</w:t>
      </w:r>
      <w:r w:rsidRPr="009311D7">
        <w:rPr>
          <w:rFonts w:ascii="Times New Roman" w:eastAsia="Times New Roman" w:hAnsi="Times New Roman" w:cs="Times New Roman"/>
          <w:kern w:val="0"/>
          <w:sz w:val="24"/>
          <w:szCs w:val="24"/>
          <w:lang w:eastAsia="en-IN"/>
          <w14:ligatures w14:val="none"/>
        </w:rPr>
        <w:t xml:space="preserve"> is segmented across four core dimensions to reflect the breadth of product innovation, application diversity, end-user profiles, and global distribution dynamics. These dimensions provide critical insights into both current market orientation and emerging growth frontiers from </w:t>
      </w:r>
      <w:r w:rsidRPr="009311D7">
        <w:rPr>
          <w:rFonts w:ascii="Times New Roman" w:eastAsia="Times New Roman" w:hAnsi="Times New Roman" w:cs="Times New Roman"/>
          <w:b/>
          <w:bCs/>
          <w:kern w:val="0"/>
          <w:sz w:val="24"/>
          <w:szCs w:val="24"/>
          <w:lang w:eastAsia="en-IN"/>
          <w14:ligatures w14:val="none"/>
        </w:rPr>
        <w:t>2024 to 2030</w:t>
      </w:r>
      <w:r w:rsidRPr="009311D7">
        <w:rPr>
          <w:rFonts w:ascii="Times New Roman" w:eastAsia="Times New Roman" w:hAnsi="Times New Roman" w:cs="Times New Roman"/>
          <w:kern w:val="0"/>
          <w:sz w:val="24"/>
          <w:szCs w:val="24"/>
          <w:lang w:eastAsia="en-IN"/>
          <w14:ligatures w14:val="none"/>
        </w:rPr>
        <w:t>.</w:t>
      </w:r>
    </w:p>
    <w:p w14:paraId="63A7DC5C"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Product Type</w:t>
      </w:r>
    </w:p>
    <w:p w14:paraId="39BDAB0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Wireless ECG technologies are delivered through several form factors, each optimized for specific use cases and user groups:</w:t>
      </w:r>
    </w:p>
    <w:p w14:paraId="3C583F08" w14:textId="77777777" w:rsidR="009311D7" w:rsidRPr="009311D7" w:rsidRDefault="009311D7" w:rsidP="009311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Wearable ECG Monitors</w:t>
      </w:r>
      <w:r w:rsidRPr="009311D7">
        <w:rPr>
          <w:rFonts w:ascii="Times New Roman" w:eastAsia="Times New Roman" w:hAnsi="Times New Roman" w:cs="Times New Roman"/>
          <w:kern w:val="0"/>
          <w:sz w:val="24"/>
          <w:szCs w:val="24"/>
          <w:lang w:eastAsia="en-IN"/>
          <w14:ligatures w14:val="none"/>
        </w:rPr>
        <w:t xml:space="preserve"> (e.g., patches, smart clothing)</w:t>
      </w:r>
    </w:p>
    <w:p w14:paraId="2076F4EB" w14:textId="77777777" w:rsidR="009311D7" w:rsidRPr="009311D7" w:rsidRDefault="009311D7" w:rsidP="009311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Handheld ECG Devices</w:t>
      </w:r>
    </w:p>
    <w:p w14:paraId="0E9E9B23" w14:textId="77777777" w:rsidR="009311D7" w:rsidRPr="009311D7" w:rsidRDefault="009311D7" w:rsidP="009311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Smartphone-integrated ECG Monitors</w:t>
      </w:r>
    </w:p>
    <w:p w14:paraId="75B2574B" w14:textId="77777777" w:rsidR="009311D7" w:rsidRPr="009311D7" w:rsidRDefault="009311D7" w:rsidP="009311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Leadless Cardiac Event Monitors</w:t>
      </w:r>
    </w:p>
    <w:p w14:paraId="55CBC05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In </w:t>
      </w:r>
      <w:r w:rsidRPr="009311D7">
        <w:rPr>
          <w:rFonts w:ascii="Times New Roman" w:eastAsia="Times New Roman" w:hAnsi="Times New Roman" w:cs="Times New Roman"/>
          <w:b/>
          <w:bCs/>
          <w:kern w:val="0"/>
          <w:sz w:val="24"/>
          <w:szCs w:val="24"/>
          <w:lang w:eastAsia="en-IN"/>
          <w14:ligatures w14:val="none"/>
        </w:rPr>
        <w:t>2024</w:t>
      </w:r>
      <w:r w:rsidRPr="009311D7">
        <w:rPr>
          <w:rFonts w:ascii="Times New Roman" w:eastAsia="Times New Roman" w:hAnsi="Times New Roman" w:cs="Times New Roman"/>
          <w:kern w:val="0"/>
          <w:sz w:val="24"/>
          <w:szCs w:val="24"/>
          <w:lang w:eastAsia="en-IN"/>
          <w14:ligatures w14:val="none"/>
        </w:rPr>
        <w:t xml:space="preserve">, </w:t>
      </w:r>
      <w:r w:rsidRPr="009311D7">
        <w:rPr>
          <w:rFonts w:ascii="Times New Roman" w:eastAsia="Times New Roman" w:hAnsi="Times New Roman" w:cs="Times New Roman"/>
          <w:b/>
          <w:bCs/>
          <w:kern w:val="0"/>
          <w:sz w:val="24"/>
          <w:szCs w:val="24"/>
          <w:lang w:eastAsia="en-IN"/>
          <w14:ligatures w14:val="none"/>
        </w:rPr>
        <w:t>wearable ECG monitors</w:t>
      </w:r>
      <w:r w:rsidRPr="009311D7">
        <w:rPr>
          <w:rFonts w:ascii="Times New Roman" w:eastAsia="Times New Roman" w:hAnsi="Times New Roman" w:cs="Times New Roman"/>
          <w:kern w:val="0"/>
          <w:sz w:val="24"/>
          <w:szCs w:val="24"/>
          <w:lang w:eastAsia="en-IN"/>
          <w14:ligatures w14:val="none"/>
        </w:rPr>
        <w:t xml:space="preserve"> account for approximately </w:t>
      </w:r>
      <w:r w:rsidRPr="009311D7">
        <w:rPr>
          <w:rFonts w:ascii="Times New Roman" w:eastAsia="Times New Roman" w:hAnsi="Times New Roman" w:cs="Times New Roman"/>
          <w:b/>
          <w:bCs/>
          <w:kern w:val="0"/>
          <w:sz w:val="24"/>
          <w:szCs w:val="24"/>
          <w:lang w:eastAsia="en-IN"/>
          <w14:ligatures w14:val="none"/>
        </w:rPr>
        <w:t>42% of the market share</w:t>
      </w:r>
      <w:r w:rsidRPr="009311D7">
        <w:rPr>
          <w:rFonts w:ascii="Times New Roman" w:eastAsia="Times New Roman" w:hAnsi="Times New Roman" w:cs="Times New Roman"/>
          <w:kern w:val="0"/>
          <w:sz w:val="24"/>
          <w:szCs w:val="24"/>
          <w:lang w:eastAsia="en-IN"/>
          <w14:ligatures w14:val="none"/>
        </w:rPr>
        <w:t>, supported by their convenience, comfort, and suitability for long-term patient monitoring. These devices have gained popularity in both consumer wellness and clinical segments, with multi-day wearability and continuous rhythm tracking.</w:t>
      </w:r>
    </w:p>
    <w:p w14:paraId="049DEF2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Smartphone-integrated ECGs are projected to be the fastest-growing product category</w:t>
      </w:r>
      <w:r w:rsidRPr="009311D7">
        <w:rPr>
          <w:rFonts w:ascii="Times New Roman" w:eastAsia="Times New Roman" w:hAnsi="Times New Roman" w:cs="Times New Roman"/>
          <w:kern w:val="0"/>
          <w:sz w:val="24"/>
          <w:szCs w:val="24"/>
          <w:lang w:eastAsia="en-IN"/>
          <w14:ligatures w14:val="none"/>
        </w:rPr>
        <w:t>, driven by direct-to-consumer models and partnerships with digital health ecosystems. Their portability and seamless app integration appeal to younger, tech-savvy cardiac risk groups.</w:t>
      </w:r>
    </w:p>
    <w:p w14:paraId="39ED153F"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Application</w:t>
      </w:r>
    </w:p>
    <w:p w14:paraId="5754D67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The market caters to diverse diagnostic and therapeutic monitoring needs:</w:t>
      </w:r>
    </w:p>
    <w:p w14:paraId="6CB3B4F8" w14:textId="77777777" w:rsidR="009311D7" w:rsidRPr="009311D7" w:rsidRDefault="009311D7" w:rsidP="009311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Arrhythmia Detection</w:t>
      </w:r>
    </w:p>
    <w:p w14:paraId="45327AF7" w14:textId="77777777" w:rsidR="009311D7" w:rsidRPr="009311D7" w:rsidRDefault="009311D7" w:rsidP="009311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Ischemic Heart Disease Monitoring</w:t>
      </w:r>
    </w:p>
    <w:p w14:paraId="3CA42CB9" w14:textId="77777777" w:rsidR="009311D7" w:rsidRPr="009311D7" w:rsidRDefault="009311D7" w:rsidP="009311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Post-Cardiac Surgery Monitoring</w:t>
      </w:r>
    </w:p>
    <w:p w14:paraId="01548AA1" w14:textId="77777777" w:rsidR="009311D7" w:rsidRPr="009311D7" w:rsidRDefault="009311D7" w:rsidP="009311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Remote Vital Signs Monitoring</w:t>
      </w:r>
    </w:p>
    <w:p w14:paraId="2356F8AA" w14:textId="77777777" w:rsidR="009311D7" w:rsidRPr="009311D7" w:rsidRDefault="009311D7" w:rsidP="009311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Home-based Preventive Screening</w:t>
      </w:r>
    </w:p>
    <w:p w14:paraId="5A8E51B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Among these, </w:t>
      </w:r>
      <w:r w:rsidRPr="009311D7">
        <w:rPr>
          <w:rFonts w:ascii="Times New Roman" w:eastAsia="Times New Roman" w:hAnsi="Times New Roman" w:cs="Times New Roman"/>
          <w:b/>
          <w:bCs/>
          <w:kern w:val="0"/>
          <w:sz w:val="24"/>
          <w:szCs w:val="24"/>
          <w:lang w:eastAsia="en-IN"/>
          <w14:ligatures w14:val="none"/>
        </w:rPr>
        <w:t>arrhythmia detection</w:t>
      </w:r>
      <w:r w:rsidRPr="009311D7">
        <w:rPr>
          <w:rFonts w:ascii="Times New Roman" w:eastAsia="Times New Roman" w:hAnsi="Times New Roman" w:cs="Times New Roman"/>
          <w:kern w:val="0"/>
          <w:sz w:val="24"/>
          <w:szCs w:val="24"/>
          <w:lang w:eastAsia="en-IN"/>
          <w14:ligatures w14:val="none"/>
        </w:rPr>
        <w:t xml:space="preserve"> remains the dominant application segment, particularly for atrial fibrillation (AFib) — a condition with rising incidence in aging populations. </w:t>
      </w:r>
      <w:r w:rsidRPr="009311D7">
        <w:rPr>
          <w:rFonts w:ascii="Times New Roman" w:eastAsia="Times New Roman" w:hAnsi="Times New Roman" w:cs="Times New Roman"/>
          <w:i/>
          <w:iCs/>
          <w:kern w:val="0"/>
          <w:sz w:val="24"/>
          <w:szCs w:val="24"/>
          <w:lang w:eastAsia="en-IN"/>
          <w14:ligatures w14:val="none"/>
        </w:rPr>
        <w:t>The application is also bolstered by AI-driven ECG algorithms capable of detecting subclinical arrhythmias with high sensitivity.</w:t>
      </w:r>
    </w:p>
    <w:p w14:paraId="20E2F66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Meanwhile, </w:t>
      </w:r>
      <w:r w:rsidRPr="009311D7">
        <w:rPr>
          <w:rFonts w:ascii="Times New Roman" w:eastAsia="Times New Roman" w:hAnsi="Times New Roman" w:cs="Times New Roman"/>
          <w:i/>
          <w:iCs/>
          <w:kern w:val="0"/>
          <w:sz w:val="24"/>
          <w:szCs w:val="24"/>
          <w:lang w:eastAsia="en-IN"/>
          <w14:ligatures w14:val="none"/>
        </w:rPr>
        <w:t>remote vital signs monitoring</w:t>
      </w:r>
      <w:r w:rsidRPr="009311D7">
        <w:rPr>
          <w:rFonts w:ascii="Times New Roman" w:eastAsia="Times New Roman" w:hAnsi="Times New Roman" w:cs="Times New Roman"/>
          <w:kern w:val="0"/>
          <w:sz w:val="24"/>
          <w:szCs w:val="24"/>
          <w:lang w:eastAsia="en-IN"/>
          <w14:ligatures w14:val="none"/>
        </w:rPr>
        <w:t xml:space="preserve"> is gaining traction post-COVID as a tool for integrated chronic disease management — often bundled with wireless ECGs in RPM kits.</w:t>
      </w:r>
    </w:p>
    <w:p w14:paraId="3E1284E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End User</w:t>
      </w:r>
    </w:p>
    <w:p w14:paraId="6781B5C9"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Key user groups for wireless ECG devices include:</w:t>
      </w:r>
    </w:p>
    <w:p w14:paraId="7627C35F" w14:textId="77777777" w:rsidR="009311D7" w:rsidRPr="009311D7" w:rsidRDefault="009311D7" w:rsidP="00931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Hospitals and Cardiac Care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p>
    <w:p w14:paraId="6E7F0E2B" w14:textId="77777777" w:rsidR="009311D7" w:rsidRPr="009311D7" w:rsidRDefault="009311D7" w:rsidP="00931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Ambulatory Surgical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r w:rsidRPr="009311D7">
        <w:rPr>
          <w:rFonts w:ascii="Times New Roman" w:eastAsia="Times New Roman" w:hAnsi="Times New Roman" w:cs="Times New Roman"/>
          <w:b/>
          <w:bCs/>
          <w:kern w:val="0"/>
          <w:sz w:val="24"/>
          <w:szCs w:val="24"/>
          <w:lang w:eastAsia="en-IN"/>
          <w14:ligatures w14:val="none"/>
        </w:rPr>
        <w:t xml:space="preserve"> (ASCs)</w:t>
      </w:r>
    </w:p>
    <w:p w14:paraId="1B4F6ECD" w14:textId="77777777" w:rsidR="009311D7" w:rsidRPr="009311D7" w:rsidRDefault="009311D7" w:rsidP="00931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Home Healthcare Settings</w:t>
      </w:r>
    </w:p>
    <w:p w14:paraId="515A6698" w14:textId="77777777" w:rsidR="009311D7" w:rsidRPr="009311D7" w:rsidRDefault="009311D7" w:rsidP="00931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Diagnostic Laboratories</w:t>
      </w:r>
    </w:p>
    <w:p w14:paraId="141EB0EF" w14:textId="77777777" w:rsidR="009311D7" w:rsidRPr="009311D7" w:rsidRDefault="009311D7" w:rsidP="00931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lastRenderedPageBreak/>
        <w:t>Sports &amp; Fitness Institutions</w:t>
      </w:r>
    </w:p>
    <w:p w14:paraId="787680E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Hospitals currently dominate device procurement due to infrastructure readiness and clinical-grade requirements. However, </w:t>
      </w:r>
      <w:r w:rsidRPr="009311D7">
        <w:rPr>
          <w:rFonts w:ascii="Times New Roman" w:eastAsia="Times New Roman" w:hAnsi="Times New Roman" w:cs="Times New Roman"/>
          <w:i/>
          <w:iCs/>
          <w:kern w:val="0"/>
          <w:sz w:val="24"/>
          <w:szCs w:val="24"/>
          <w:lang w:eastAsia="en-IN"/>
          <w14:ligatures w14:val="none"/>
        </w:rPr>
        <w:t>home healthcare settings are expected to exhibit the highest CAGR through 2030</w:t>
      </w:r>
      <w:r w:rsidRPr="009311D7">
        <w:rPr>
          <w:rFonts w:ascii="Times New Roman" w:eastAsia="Times New Roman" w:hAnsi="Times New Roman" w:cs="Times New Roman"/>
          <w:kern w:val="0"/>
          <w:sz w:val="24"/>
          <w:szCs w:val="24"/>
          <w:lang w:eastAsia="en-IN"/>
          <w14:ligatures w14:val="none"/>
        </w:rPr>
        <w:t>, owing to growing insurance reimbursement, digital health adoption, and patient preference for decentralized monitoring.</w:t>
      </w:r>
    </w:p>
    <w:p w14:paraId="753B69EA"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Region</w:t>
      </w:r>
    </w:p>
    <w:p w14:paraId="035B341E"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The regional segmentation aligns with market maturity, infrastructure, and regulatory adoption:</w:t>
      </w:r>
    </w:p>
    <w:p w14:paraId="5CEB0AFC" w14:textId="77777777" w:rsidR="009311D7" w:rsidRPr="009311D7" w:rsidRDefault="009311D7" w:rsidP="00931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North America</w:t>
      </w:r>
    </w:p>
    <w:p w14:paraId="40114634" w14:textId="77777777" w:rsidR="009311D7" w:rsidRPr="009311D7" w:rsidRDefault="009311D7" w:rsidP="00931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Europe</w:t>
      </w:r>
    </w:p>
    <w:p w14:paraId="71BF1EDE" w14:textId="77777777" w:rsidR="009311D7" w:rsidRPr="009311D7" w:rsidRDefault="009311D7" w:rsidP="00931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Asia Pacific</w:t>
      </w:r>
    </w:p>
    <w:p w14:paraId="4C100CA7" w14:textId="77777777" w:rsidR="009311D7" w:rsidRPr="009311D7" w:rsidRDefault="009311D7" w:rsidP="00931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Latin America</w:t>
      </w:r>
    </w:p>
    <w:p w14:paraId="1EC252FD" w14:textId="77777777" w:rsidR="009311D7" w:rsidRPr="009311D7" w:rsidRDefault="009311D7" w:rsidP="00931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Middle East &amp; Africa (MEA)</w:t>
      </w:r>
    </w:p>
    <w:p w14:paraId="1FF6721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North America continues to lead in 2024, owing to strong telehealth infrastructure and reimbursement backing. However, </w:t>
      </w:r>
      <w:r w:rsidRPr="009311D7">
        <w:rPr>
          <w:rFonts w:ascii="Times New Roman" w:eastAsia="Times New Roman" w:hAnsi="Times New Roman" w:cs="Times New Roman"/>
          <w:i/>
          <w:iCs/>
          <w:kern w:val="0"/>
          <w:sz w:val="24"/>
          <w:szCs w:val="24"/>
          <w:lang w:eastAsia="en-IN"/>
          <w14:ligatures w14:val="none"/>
        </w:rPr>
        <w:t>Asia Pacific is poised for the fastest growth</w:t>
      </w:r>
      <w:r w:rsidRPr="009311D7">
        <w:rPr>
          <w:rFonts w:ascii="Times New Roman" w:eastAsia="Times New Roman" w:hAnsi="Times New Roman" w:cs="Times New Roman"/>
          <w:kern w:val="0"/>
          <w:sz w:val="24"/>
          <w:szCs w:val="24"/>
          <w:lang w:eastAsia="en-IN"/>
          <w14:ligatures w14:val="none"/>
        </w:rPr>
        <w:t xml:space="preserve">, </w:t>
      </w:r>
      <w:proofErr w:type="spellStart"/>
      <w:r w:rsidRPr="009311D7">
        <w:rPr>
          <w:rFonts w:ascii="Times New Roman" w:eastAsia="Times New Roman" w:hAnsi="Times New Roman" w:cs="Times New Roman"/>
          <w:kern w:val="0"/>
          <w:sz w:val="24"/>
          <w:szCs w:val="24"/>
          <w:lang w:eastAsia="en-IN"/>
          <w14:ligatures w14:val="none"/>
        </w:rPr>
        <w:t>fueled</w:t>
      </w:r>
      <w:proofErr w:type="spellEnd"/>
      <w:r w:rsidRPr="009311D7">
        <w:rPr>
          <w:rFonts w:ascii="Times New Roman" w:eastAsia="Times New Roman" w:hAnsi="Times New Roman" w:cs="Times New Roman"/>
          <w:kern w:val="0"/>
          <w:sz w:val="24"/>
          <w:szCs w:val="24"/>
          <w:lang w:eastAsia="en-IN"/>
          <w14:ligatures w14:val="none"/>
        </w:rPr>
        <w:t xml:space="preserve"> by mobile health proliferation, government-led cardiac screening programs, and rising CVD prevalence in countries like India and China.</w:t>
      </w:r>
    </w:p>
    <w:p w14:paraId="532B427B"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3. Market Trends and Innovation Landscape</w:t>
      </w:r>
    </w:p>
    <w:p w14:paraId="3DA2421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w:t>
      </w:r>
      <w:r w:rsidRPr="009311D7">
        <w:rPr>
          <w:rFonts w:ascii="Times New Roman" w:eastAsia="Times New Roman" w:hAnsi="Times New Roman" w:cs="Times New Roman"/>
          <w:b/>
          <w:bCs/>
          <w:kern w:val="0"/>
          <w:sz w:val="24"/>
          <w:szCs w:val="24"/>
          <w:lang w:eastAsia="en-IN"/>
          <w14:ligatures w14:val="none"/>
        </w:rPr>
        <w:t>wireless ECG devices market</w:t>
      </w:r>
      <w:r w:rsidRPr="009311D7">
        <w:rPr>
          <w:rFonts w:ascii="Times New Roman" w:eastAsia="Times New Roman" w:hAnsi="Times New Roman" w:cs="Times New Roman"/>
          <w:kern w:val="0"/>
          <w:sz w:val="24"/>
          <w:szCs w:val="24"/>
          <w:lang w:eastAsia="en-IN"/>
          <w14:ligatures w14:val="none"/>
        </w:rPr>
        <w:t xml:space="preserve"> is undergoing a dynamic transformation shaped by technological convergence, AI-driven diagnostic capabilities, and integrated health platforms. Innovations across both hardware and software domains are redefining the way heart rhythm is captured, </w:t>
      </w:r>
      <w:proofErr w:type="spellStart"/>
      <w:r w:rsidRPr="009311D7">
        <w:rPr>
          <w:rFonts w:ascii="Times New Roman" w:eastAsia="Times New Roman" w:hAnsi="Times New Roman" w:cs="Times New Roman"/>
          <w:kern w:val="0"/>
          <w:sz w:val="24"/>
          <w:szCs w:val="24"/>
          <w:lang w:eastAsia="en-IN"/>
          <w14:ligatures w14:val="none"/>
        </w:rPr>
        <w:t>analyzed</w:t>
      </w:r>
      <w:proofErr w:type="spellEnd"/>
      <w:r w:rsidRPr="009311D7">
        <w:rPr>
          <w:rFonts w:ascii="Times New Roman" w:eastAsia="Times New Roman" w:hAnsi="Times New Roman" w:cs="Times New Roman"/>
          <w:kern w:val="0"/>
          <w:sz w:val="24"/>
          <w:szCs w:val="24"/>
          <w:lang w:eastAsia="en-IN"/>
          <w14:ligatures w14:val="none"/>
        </w:rPr>
        <w:t>, and utilized in clinical and non-clinical settings.</w:t>
      </w:r>
    </w:p>
    <w:p w14:paraId="14CDA121"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AI-Powered Cardiac Diagnostics</w:t>
      </w:r>
    </w:p>
    <w:p w14:paraId="2FAB3ABE"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One of the most influential trends is the integration of </w:t>
      </w:r>
      <w:r w:rsidRPr="009311D7">
        <w:rPr>
          <w:rFonts w:ascii="Times New Roman" w:eastAsia="Times New Roman" w:hAnsi="Times New Roman" w:cs="Times New Roman"/>
          <w:b/>
          <w:bCs/>
          <w:kern w:val="0"/>
          <w:sz w:val="24"/>
          <w:szCs w:val="24"/>
          <w:lang w:eastAsia="en-IN"/>
          <w14:ligatures w14:val="none"/>
        </w:rPr>
        <w:t>artificial intelligence and machine learning</w:t>
      </w:r>
      <w:r w:rsidRPr="009311D7">
        <w:rPr>
          <w:rFonts w:ascii="Times New Roman" w:eastAsia="Times New Roman" w:hAnsi="Times New Roman" w:cs="Times New Roman"/>
          <w:kern w:val="0"/>
          <w:sz w:val="24"/>
          <w:szCs w:val="24"/>
          <w:lang w:eastAsia="en-IN"/>
          <w14:ligatures w14:val="none"/>
        </w:rPr>
        <w:t xml:space="preserve"> into ECG data analysis. Next-generation wireless ECGs are not merely data transmitters — they are becoming </w:t>
      </w:r>
      <w:r w:rsidRPr="009311D7">
        <w:rPr>
          <w:rFonts w:ascii="Times New Roman" w:eastAsia="Times New Roman" w:hAnsi="Times New Roman" w:cs="Times New Roman"/>
          <w:i/>
          <w:iCs/>
          <w:kern w:val="0"/>
          <w:sz w:val="24"/>
          <w:szCs w:val="24"/>
          <w:lang w:eastAsia="en-IN"/>
          <w14:ligatures w14:val="none"/>
        </w:rPr>
        <w:t>smart diagnostic agents</w:t>
      </w:r>
      <w:r w:rsidRPr="009311D7">
        <w:rPr>
          <w:rFonts w:ascii="Times New Roman" w:eastAsia="Times New Roman" w:hAnsi="Times New Roman" w:cs="Times New Roman"/>
          <w:kern w:val="0"/>
          <w:sz w:val="24"/>
          <w:szCs w:val="24"/>
          <w:lang w:eastAsia="en-IN"/>
          <w14:ligatures w14:val="none"/>
        </w:rPr>
        <w:t xml:space="preserve"> capable of identifying anomalies such as atrial fibrillation, bradycardia, tachycardia, and even early ischemic changes in real-time.</w:t>
      </w:r>
    </w:p>
    <w:p w14:paraId="56F9570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Clinical-grade AI is being trained on massive datasets of ECG waveforms to enhance accuracy in rhythm interpretation, reduce false positives, and generate alerts for both patients and physicians instantly.</w:t>
      </w:r>
      <w:r w:rsidRPr="009311D7">
        <w:rPr>
          <w:rFonts w:ascii="Times New Roman" w:eastAsia="Times New Roman" w:hAnsi="Times New Roman" w:cs="Times New Roman"/>
          <w:kern w:val="0"/>
          <w:sz w:val="24"/>
          <w:szCs w:val="24"/>
          <w:lang w:eastAsia="en-IN"/>
          <w14:ligatures w14:val="none"/>
        </w:rPr>
        <w:t xml:space="preserve"> This capability is especially beneficial in remote environments where cardiologists are not always available.</w:t>
      </w:r>
    </w:p>
    <w:p w14:paraId="368B7BE2"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Form Factor Miniaturization and Design Engineering</w:t>
      </w:r>
    </w:p>
    <w:p w14:paraId="201C619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Design innovation is helping wireless ECG devices evolve from bulky monitors to </w:t>
      </w:r>
      <w:r w:rsidRPr="009311D7">
        <w:rPr>
          <w:rFonts w:ascii="Times New Roman" w:eastAsia="Times New Roman" w:hAnsi="Times New Roman" w:cs="Times New Roman"/>
          <w:b/>
          <w:bCs/>
          <w:kern w:val="0"/>
          <w:sz w:val="24"/>
          <w:szCs w:val="24"/>
          <w:lang w:eastAsia="en-IN"/>
          <w14:ligatures w14:val="none"/>
        </w:rPr>
        <w:t>ultra-thin, skin-friendly, and waterproof wearables</w:t>
      </w:r>
      <w:r w:rsidRPr="009311D7">
        <w:rPr>
          <w:rFonts w:ascii="Times New Roman" w:eastAsia="Times New Roman" w:hAnsi="Times New Roman" w:cs="Times New Roman"/>
          <w:kern w:val="0"/>
          <w:sz w:val="24"/>
          <w:szCs w:val="24"/>
          <w:lang w:eastAsia="en-IN"/>
          <w14:ligatures w14:val="none"/>
        </w:rPr>
        <w:t xml:space="preserve"> that support 24/7 cardiac tracking. Engineers are utilizing stretchable electronics, printed sensors, and biocompatible adhesives to create devices that conform seamlessly to the human body.</w:t>
      </w:r>
    </w:p>
    <w:p w14:paraId="7BD9E667"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lastRenderedPageBreak/>
        <w:t>The result: improved patient adherence, longer wear times, and fewer signal artifacts — all of which enhance the diagnostic yield of ambulatory ECGs.</w:t>
      </w:r>
    </w:p>
    <w:p w14:paraId="7168EEDB"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5G and Edge Computing for Real-Time Transmission</w:t>
      </w:r>
    </w:p>
    <w:p w14:paraId="61A0480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increasing deployment of </w:t>
      </w:r>
      <w:r w:rsidRPr="009311D7">
        <w:rPr>
          <w:rFonts w:ascii="Times New Roman" w:eastAsia="Times New Roman" w:hAnsi="Times New Roman" w:cs="Times New Roman"/>
          <w:b/>
          <w:bCs/>
          <w:kern w:val="0"/>
          <w:sz w:val="24"/>
          <w:szCs w:val="24"/>
          <w:lang w:eastAsia="en-IN"/>
          <w14:ligatures w14:val="none"/>
        </w:rPr>
        <w:t>5G and edge computing infrastructure</w:t>
      </w:r>
      <w:r w:rsidRPr="009311D7">
        <w:rPr>
          <w:rFonts w:ascii="Times New Roman" w:eastAsia="Times New Roman" w:hAnsi="Times New Roman" w:cs="Times New Roman"/>
          <w:kern w:val="0"/>
          <w:sz w:val="24"/>
          <w:szCs w:val="24"/>
          <w:lang w:eastAsia="en-IN"/>
          <w14:ligatures w14:val="none"/>
        </w:rPr>
        <w:t xml:space="preserve"> has </w:t>
      </w:r>
      <w:proofErr w:type="spellStart"/>
      <w:r w:rsidRPr="009311D7">
        <w:rPr>
          <w:rFonts w:ascii="Times New Roman" w:eastAsia="Times New Roman" w:hAnsi="Times New Roman" w:cs="Times New Roman"/>
          <w:kern w:val="0"/>
          <w:sz w:val="24"/>
          <w:szCs w:val="24"/>
          <w:lang w:eastAsia="en-IN"/>
          <w14:ligatures w14:val="none"/>
        </w:rPr>
        <w:t>catalyzed</w:t>
      </w:r>
      <w:proofErr w:type="spellEnd"/>
      <w:r w:rsidRPr="009311D7">
        <w:rPr>
          <w:rFonts w:ascii="Times New Roman" w:eastAsia="Times New Roman" w:hAnsi="Times New Roman" w:cs="Times New Roman"/>
          <w:kern w:val="0"/>
          <w:sz w:val="24"/>
          <w:szCs w:val="24"/>
          <w:lang w:eastAsia="en-IN"/>
          <w14:ligatures w14:val="none"/>
        </w:rPr>
        <w:t xml:space="preserve"> real-time data transmission in wireless ECG systems. Low-latency streaming allows physicians to monitor patients across vast geographies, even in rural or </w:t>
      </w:r>
      <w:proofErr w:type="spellStart"/>
      <w:r w:rsidRPr="009311D7">
        <w:rPr>
          <w:rFonts w:ascii="Times New Roman" w:eastAsia="Times New Roman" w:hAnsi="Times New Roman" w:cs="Times New Roman"/>
          <w:kern w:val="0"/>
          <w:sz w:val="24"/>
          <w:szCs w:val="24"/>
          <w:lang w:eastAsia="en-IN"/>
          <w14:ligatures w14:val="none"/>
        </w:rPr>
        <w:t>underconnected</w:t>
      </w:r>
      <w:proofErr w:type="spellEnd"/>
      <w:r w:rsidRPr="009311D7">
        <w:rPr>
          <w:rFonts w:ascii="Times New Roman" w:eastAsia="Times New Roman" w:hAnsi="Times New Roman" w:cs="Times New Roman"/>
          <w:kern w:val="0"/>
          <w:sz w:val="24"/>
          <w:szCs w:val="24"/>
          <w:lang w:eastAsia="en-IN"/>
          <w14:ligatures w14:val="none"/>
        </w:rPr>
        <w:t xml:space="preserve"> settings.</w:t>
      </w:r>
    </w:p>
    <w:p w14:paraId="5CF9551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Additionally, </w:t>
      </w:r>
      <w:r w:rsidRPr="009311D7">
        <w:rPr>
          <w:rFonts w:ascii="Times New Roman" w:eastAsia="Times New Roman" w:hAnsi="Times New Roman" w:cs="Times New Roman"/>
          <w:b/>
          <w:bCs/>
          <w:kern w:val="0"/>
          <w:sz w:val="24"/>
          <w:szCs w:val="24"/>
          <w:lang w:eastAsia="en-IN"/>
          <w14:ligatures w14:val="none"/>
        </w:rPr>
        <w:t>edge AI chips</w:t>
      </w:r>
      <w:r w:rsidRPr="009311D7">
        <w:rPr>
          <w:rFonts w:ascii="Times New Roman" w:eastAsia="Times New Roman" w:hAnsi="Times New Roman" w:cs="Times New Roman"/>
          <w:kern w:val="0"/>
          <w:sz w:val="24"/>
          <w:szCs w:val="24"/>
          <w:lang w:eastAsia="en-IN"/>
          <w14:ligatures w14:val="none"/>
        </w:rPr>
        <w:t xml:space="preserve"> embedded within devices are enabling pre-processing of ECG signals locally — reducing the burden on cloud servers and enhancing privacy compliance.</w:t>
      </w:r>
    </w:p>
    <w:p w14:paraId="6441636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Platform Integration and Ecosystem Partnerships</w:t>
      </w:r>
    </w:p>
    <w:p w14:paraId="3B8FA51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Wireless ECG manufacturers are moving beyond standalone devices. There is a clear shift toward </w:t>
      </w:r>
      <w:r w:rsidRPr="009311D7">
        <w:rPr>
          <w:rFonts w:ascii="Times New Roman" w:eastAsia="Times New Roman" w:hAnsi="Times New Roman" w:cs="Times New Roman"/>
          <w:b/>
          <w:bCs/>
          <w:kern w:val="0"/>
          <w:sz w:val="24"/>
          <w:szCs w:val="24"/>
          <w:lang w:eastAsia="en-IN"/>
          <w14:ligatures w14:val="none"/>
        </w:rPr>
        <w:t>ecosystem integration</w:t>
      </w:r>
      <w:r w:rsidRPr="009311D7">
        <w:rPr>
          <w:rFonts w:ascii="Times New Roman" w:eastAsia="Times New Roman" w:hAnsi="Times New Roman" w:cs="Times New Roman"/>
          <w:kern w:val="0"/>
          <w:sz w:val="24"/>
          <w:szCs w:val="24"/>
          <w:lang w:eastAsia="en-IN"/>
          <w14:ligatures w14:val="none"/>
        </w:rPr>
        <w:t>, where ECG patches and sensors become part of a larger platform involving:</w:t>
      </w:r>
    </w:p>
    <w:p w14:paraId="10BE0794" w14:textId="77777777" w:rsidR="009311D7" w:rsidRPr="009311D7" w:rsidRDefault="009311D7" w:rsidP="00931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Electronic Health Records (EHR)</w:t>
      </w:r>
    </w:p>
    <w:p w14:paraId="65357B86" w14:textId="77777777" w:rsidR="009311D7" w:rsidRPr="009311D7" w:rsidRDefault="009311D7" w:rsidP="00931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Remote Patient Monitoring (RPM) dashboards</w:t>
      </w:r>
    </w:p>
    <w:p w14:paraId="4FD0BDD0" w14:textId="77777777" w:rsidR="009311D7" w:rsidRPr="009311D7" w:rsidRDefault="009311D7" w:rsidP="00931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Chronic disease management apps</w:t>
      </w:r>
    </w:p>
    <w:p w14:paraId="160EB140" w14:textId="77777777" w:rsidR="009311D7" w:rsidRPr="009311D7" w:rsidRDefault="009311D7" w:rsidP="00931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Insurance wellness platforms</w:t>
      </w:r>
    </w:p>
    <w:p w14:paraId="4CB2B22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Recent partnerships between device makers and cloud health tech firms suggest that the future of wireless ECG is not isolated hardware but embedded, interoperable systems across care continuums.</w:t>
      </w:r>
    </w:p>
    <w:p w14:paraId="7E6A3E96"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Strategic Collaborations and M&amp;A Trends</w:t>
      </w:r>
    </w:p>
    <w:p w14:paraId="4CF0035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Over the last 24 months, several strategic collaborations have reshaped the innovation roadmap:</w:t>
      </w:r>
    </w:p>
    <w:p w14:paraId="2EBC19F6" w14:textId="77777777" w:rsidR="009311D7" w:rsidRPr="009311D7" w:rsidRDefault="009311D7" w:rsidP="009311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Tech-medical partnerships</w:t>
      </w:r>
      <w:r w:rsidRPr="009311D7">
        <w:rPr>
          <w:rFonts w:ascii="Times New Roman" w:eastAsia="Times New Roman" w:hAnsi="Times New Roman" w:cs="Times New Roman"/>
          <w:kern w:val="0"/>
          <w:sz w:val="24"/>
          <w:szCs w:val="24"/>
          <w:lang w:eastAsia="en-IN"/>
          <w14:ligatures w14:val="none"/>
        </w:rPr>
        <w:t xml:space="preserve"> between AI startups and cardiology device firms</w:t>
      </w:r>
    </w:p>
    <w:p w14:paraId="013CBC8D" w14:textId="77777777" w:rsidR="009311D7" w:rsidRPr="009311D7" w:rsidRDefault="009311D7" w:rsidP="009311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Mergers</w:t>
      </w:r>
      <w:r w:rsidRPr="009311D7">
        <w:rPr>
          <w:rFonts w:ascii="Times New Roman" w:eastAsia="Times New Roman" w:hAnsi="Times New Roman" w:cs="Times New Roman"/>
          <w:kern w:val="0"/>
          <w:sz w:val="24"/>
          <w:szCs w:val="24"/>
          <w:lang w:eastAsia="en-IN"/>
          <w14:ligatures w14:val="none"/>
        </w:rPr>
        <w:t xml:space="preserve"> between cardiac device OEMs and wearable electronics manufacturers</w:t>
      </w:r>
    </w:p>
    <w:p w14:paraId="121A19F5" w14:textId="77777777" w:rsidR="009311D7" w:rsidRPr="009311D7" w:rsidRDefault="009311D7" w:rsidP="009311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Joint ventures</w:t>
      </w:r>
      <w:r w:rsidRPr="009311D7">
        <w:rPr>
          <w:rFonts w:ascii="Times New Roman" w:eastAsia="Times New Roman" w:hAnsi="Times New Roman" w:cs="Times New Roman"/>
          <w:kern w:val="0"/>
          <w:sz w:val="24"/>
          <w:szCs w:val="24"/>
          <w:lang w:eastAsia="en-IN"/>
          <w14:ligatures w14:val="none"/>
        </w:rPr>
        <w:t xml:space="preserve"> in digital therapeutics, focused on cardiac rehab and monitoring</w:t>
      </w:r>
    </w:p>
    <w:p w14:paraId="0E629058"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Such alliances aim to expand market reach, accelerate product cycles, and address unmet needs in proactive cardiovascular care.</w:t>
      </w:r>
    </w:p>
    <w:p w14:paraId="5E0ECB86"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4. Competitive Intelligence and Benchmarking</w:t>
      </w:r>
    </w:p>
    <w:p w14:paraId="78A2C44B"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w:t>
      </w:r>
      <w:r w:rsidRPr="009311D7">
        <w:rPr>
          <w:rFonts w:ascii="Times New Roman" w:eastAsia="Times New Roman" w:hAnsi="Times New Roman" w:cs="Times New Roman"/>
          <w:b/>
          <w:bCs/>
          <w:kern w:val="0"/>
          <w:sz w:val="24"/>
          <w:szCs w:val="24"/>
          <w:lang w:eastAsia="en-IN"/>
          <w14:ligatures w14:val="none"/>
        </w:rPr>
        <w:t>wireless ECG devices market</w:t>
      </w:r>
      <w:r w:rsidRPr="009311D7">
        <w:rPr>
          <w:rFonts w:ascii="Times New Roman" w:eastAsia="Times New Roman" w:hAnsi="Times New Roman" w:cs="Times New Roman"/>
          <w:kern w:val="0"/>
          <w:sz w:val="24"/>
          <w:szCs w:val="24"/>
          <w:lang w:eastAsia="en-IN"/>
          <w14:ligatures w14:val="none"/>
        </w:rPr>
        <w:t xml:space="preserve"> is increasingly competitive, with a mix of established </w:t>
      </w:r>
      <w:proofErr w:type="spellStart"/>
      <w:r w:rsidRPr="009311D7">
        <w:rPr>
          <w:rFonts w:ascii="Times New Roman" w:eastAsia="Times New Roman" w:hAnsi="Times New Roman" w:cs="Times New Roman"/>
          <w:kern w:val="0"/>
          <w:sz w:val="24"/>
          <w:szCs w:val="24"/>
          <w:lang w:eastAsia="en-IN"/>
          <w14:ligatures w14:val="none"/>
        </w:rPr>
        <w:t>medtech</w:t>
      </w:r>
      <w:proofErr w:type="spellEnd"/>
      <w:r w:rsidRPr="009311D7">
        <w:rPr>
          <w:rFonts w:ascii="Times New Roman" w:eastAsia="Times New Roman" w:hAnsi="Times New Roman" w:cs="Times New Roman"/>
          <w:kern w:val="0"/>
          <w:sz w:val="24"/>
          <w:szCs w:val="24"/>
          <w:lang w:eastAsia="en-IN"/>
          <w14:ligatures w14:val="none"/>
        </w:rPr>
        <w:t xml:space="preserve"> giants, digital health innovators, and niche wearable manufacturers. These players are racing to deliver differentiated offerings through advanced features, clinical validation, and ecosystem partnerships. Here’s a closer look at </w:t>
      </w:r>
      <w:r w:rsidRPr="009311D7">
        <w:rPr>
          <w:rFonts w:ascii="Times New Roman" w:eastAsia="Times New Roman" w:hAnsi="Times New Roman" w:cs="Times New Roman"/>
          <w:b/>
          <w:bCs/>
          <w:kern w:val="0"/>
          <w:sz w:val="24"/>
          <w:szCs w:val="24"/>
          <w:lang w:eastAsia="en-IN"/>
          <w14:ligatures w14:val="none"/>
        </w:rPr>
        <w:t>7 key companies</w:t>
      </w:r>
      <w:r w:rsidRPr="009311D7">
        <w:rPr>
          <w:rFonts w:ascii="Times New Roman" w:eastAsia="Times New Roman" w:hAnsi="Times New Roman" w:cs="Times New Roman"/>
          <w:kern w:val="0"/>
          <w:sz w:val="24"/>
          <w:szCs w:val="24"/>
          <w:lang w:eastAsia="en-IN"/>
          <w14:ligatures w14:val="none"/>
        </w:rPr>
        <w:t xml:space="preserve"> shaping the market landscape:</w:t>
      </w:r>
    </w:p>
    <w:p w14:paraId="175171AD"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1. AliveCor</w:t>
      </w:r>
    </w:p>
    <w:p w14:paraId="2A82BA36"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 xml:space="preserve">A pioneer in smartphone-integrated ECGs, </w:t>
      </w:r>
      <w:r w:rsidRPr="009311D7">
        <w:rPr>
          <w:rFonts w:ascii="Times New Roman" w:eastAsia="Times New Roman" w:hAnsi="Times New Roman" w:cs="Times New Roman"/>
          <w:b/>
          <w:bCs/>
          <w:kern w:val="0"/>
          <w:sz w:val="24"/>
          <w:szCs w:val="24"/>
          <w:lang w:eastAsia="en-IN"/>
          <w14:ligatures w14:val="none"/>
        </w:rPr>
        <w:t>AliveCor</w:t>
      </w:r>
      <w:r w:rsidRPr="009311D7">
        <w:rPr>
          <w:rFonts w:ascii="Times New Roman" w:eastAsia="Times New Roman" w:hAnsi="Times New Roman" w:cs="Times New Roman"/>
          <w:kern w:val="0"/>
          <w:sz w:val="24"/>
          <w:szCs w:val="24"/>
          <w:lang w:eastAsia="en-IN"/>
          <w14:ligatures w14:val="none"/>
        </w:rPr>
        <w:t xml:space="preserve"> is best known for its AI-enhanced mobile ECG solutions that allow real-time arrhythmia detection. The company has received multiple FDA clearances and is expanding its cloud-based </w:t>
      </w:r>
      <w:proofErr w:type="spellStart"/>
      <w:r w:rsidRPr="009311D7">
        <w:rPr>
          <w:rFonts w:ascii="Times New Roman" w:eastAsia="Times New Roman" w:hAnsi="Times New Roman" w:cs="Times New Roman"/>
          <w:kern w:val="0"/>
          <w:sz w:val="24"/>
          <w:szCs w:val="24"/>
          <w:lang w:eastAsia="en-IN"/>
          <w14:ligatures w14:val="none"/>
        </w:rPr>
        <w:t>Kardia</w:t>
      </w:r>
      <w:proofErr w:type="spellEnd"/>
      <w:r w:rsidRPr="009311D7">
        <w:rPr>
          <w:rFonts w:ascii="Times New Roman" w:eastAsia="Times New Roman" w:hAnsi="Times New Roman" w:cs="Times New Roman"/>
          <w:kern w:val="0"/>
          <w:sz w:val="24"/>
          <w:szCs w:val="24"/>
          <w:lang w:eastAsia="en-IN"/>
          <w14:ligatures w14:val="none"/>
        </w:rPr>
        <w:t xml:space="preserve"> platform to integrate with cardiology clinics and RPM systems.</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Its direct-to-consumer strategy and clinician-validated AI tools have made it a benchmark in personal cardiac diagnostics.</w:t>
      </w:r>
    </w:p>
    <w:p w14:paraId="742E849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2. </w:t>
      </w:r>
      <w:proofErr w:type="spellStart"/>
      <w:r w:rsidRPr="009311D7">
        <w:rPr>
          <w:rFonts w:ascii="Times New Roman" w:eastAsia="Times New Roman" w:hAnsi="Times New Roman" w:cs="Times New Roman"/>
          <w:b/>
          <w:bCs/>
          <w:kern w:val="0"/>
          <w:sz w:val="24"/>
          <w:szCs w:val="24"/>
          <w:lang w:eastAsia="en-IN"/>
          <w14:ligatures w14:val="none"/>
        </w:rPr>
        <w:t>iRhythm</w:t>
      </w:r>
      <w:proofErr w:type="spellEnd"/>
      <w:r w:rsidRPr="009311D7">
        <w:rPr>
          <w:rFonts w:ascii="Times New Roman" w:eastAsia="Times New Roman" w:hAnsi="Times New Roman" w:cs="Times New Roman"/>
          <w:b/>
          <w:bCs/>
          <w:kern w:val="0"/>
          <w:sz w:val="24"/>
          <w:szCs w:val="24"/>
          <w:lang w:eastAsia="en-IN"/>
          <w14:ligatures w14:val="none"/>
        </w:rPr>
        <w:t xml:space="preserve"> Technologies</w:t>
      </w:r>
    </w:p>
    <w:p w14:paraId="37A10F3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b/>
          <w:bCs/>
          <w:kern w:val="0"/>
          <w:sz w:val="24"/>
          <w:szCs w:val="24"/>
          <w:lang w:eastAsia="en-IN"/>
          <w14:ligatures w14:val="none"/>
        </w:rPr>
        <w:t>iRhythm</w:t>
      </w:r>
      <w:proofErr w:type="spellEnd"/>
      <w:r w:rsidRPr="009311D7">
        <w:rPr>
          <w:rFonts w:ascii="Times New Roman" w:eastAsia="Times New Roman" w:hAnsi="Times New Roman" w:cs="Times New Roman"/>
          <w:kern w:val="0"/>
          <w:sz w:val="24"/>
          <w:szCs w:val="24"/>
          <w:lang w:eastAsia="en-IN"/>
          <w14:ligatures w14:val="none"/>
        </w:rPr>
        <w:t xml:space="preserve"> specializes in wearable, leadless ECG monitors through its flagship Zio platform. Positioned primarily for long-term rhythm analysis (up to 14 days), the company partners with health systems to deliver end-to-end diagnostics — from device dispatch to cardiology review.</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Its strength lies in payer integration, diagnostic services, and strong clinical validation through peer-reviewed studies.</w:t>
      </w:r>
    </w:p>
    <w:p w14:paraId="38D2592C"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3. GE HealthCare</w:t>
      </w:r>
    </w:p>
    <w:p w14:paraId="78B3C7CB"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As a global leader in cardiology equipment, </w:t>
      </w:r>
      <w:r w:rsidRPr="009311D7">
        <w:rPr>
          <w:rFonts w:ascii="Times New Roman" w:eastAsia="Times New Roman" w:hAnsi="Times New Roman" w:cs="Times New Roman"/>
          <w:b/>
          <w:bCs/>
          <w:kern w:val="0"/>
          <w:sz w:val="24"/>
          <w:szCs w:val="24"/>
          <w:lang w:eastAsia="en-IN"/>
          <w14:ligatures w14:val="none"/>
        </w:rPr>
        <w:t>GE HealthCare</w:t>
      </w:r>
      <w:r w:rsidRPr="009311D7">
        <w:rPr>
          <w:rFonts w:ascii="Times New Roman" w:eastAsia="Times New Roman" w:hAnsi="Times New Roman" w:cs="Times New Roman"/>
          <w:kern w:val="0"/>
          <w:sz w:val="24"/>
          <w:szCs w:val="24"/>
          <w:lang w:eastAsia="en-IN"/>
          <w14:ligatures w14:val="none"/>
        </w:rPr>
        <w:t xml:space="preserve"> has extended its ECG expertise into wireless and portable domains. It offers clinical-grade devices for hospital and ambulatory use, often integrated with EHR and hospital IT infrastructure.</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Its scale and hospital trust give it a strong foothold in institutional deployments, especially in developed markets.</w:t>
      </w:r>
    </w:p>
    <w:p w14:paraId="2404BCA5"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4. Bittium Corporation</w:t>
      </w:r>
    </w:p>
    <w:p w14:paraId="64C5D03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Based in Finland, </w:t>
      </w:r>
      <w:r w:rsidRPr="009311D7">
        <w:rPr>
          <w:rFonts w:ascii="Times New Roman" w:eastAsia="Times New Roman" w:hAnsi="Times New Roman" w:cs="Times New Roman"/>
          <w:b/>
          <w:bCs/>
          <w:kern w:val="0"/>
          <w:sz w:val="24"/>
          <w:szCs w:val="24"/>
          <w:lang w:eastAsia="en-IN"/>
          <w14:ligatures w14:val="none"/>
        </w:rPr>
        <w:t>Bittium</w:t>
      </w:r>
      <w:r w:rsidRPr="009311D7">
        <w:rPr>
          <w:rFonts w:ascii="Times New Roman" w:eastAsia="Times New Roman" w:hAnsi="Times New Roman" w:cs="Times New Roman"/>
          <w:kern w:val="0"/>
          <w:sz w:val="24"/>
          <w:szCs w:val="24"/>
          <w:lang w:eastAsia="en-IN"/>
          <w14:ligatures w14:val="none"/>
        </w:rPr>
        <w:t xml:space="preserve"> focuses on medical-grade wearable ECGs with multi-lead capabilities for arrhythmia detection and cardiac event recording. Its devices support Bluetooth, high-resolution recording, and AI integration, catering to hospitals, military healthcare, and remote diagnostics.</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Bittium's competitive edge lies in high-fidelity signal quality and rugged design for professional use.</w:t>
      </w:r>
    </w:p>
    <w:p w14:paraId="13D0E83B"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5. </w:t>
      </w:r>
      <w:proofErr w:type="spellStart"/>
      <w:r w:rsidRPr="009311D7">
        <w:rPr>
          <w:rFonts w:ascii="Times New Roman" w:eastAsia="Times New Roman" w:hAnsi="Times New Roman" w:cs="Times New Roman"/>
          <w:b/>
          <w:bCs/>
          <w:kern w:val="0"/>
          <w:sz w:val="24"/>
          <w:szCs w:val="24"/>
          <w:lang w:eastAsia="en-IN"/>
          <w14:ligatures w14:val="none"/>
        </w:rPr>
        <w:t>Qardio</w:t>
      </w:r>
      <w:proofErr w:type="spellEnd"/>
    </w:p>
    <w:p w14:paraId="5069DFA5"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b/>
          <w:bCs/>
          <w:kern w:val="0"/>
          <w:sz w:val="24"/>
          <w:szCs w:val="24"/>
          <w:lang w:eastAsia="en-IN"/>
          <w14:ligatures w14:val="none"/>
        </w:rPr>
        <w:t>Qardio</w:t>
      </w:r>
      <w:proofErr w:type="spellEnd"/>
      <w:r w:rsidRPr="009311D7">
        <w:rPr>
          <w:rFonts w:ascii="Times New Roman" w:eastAsia="Times New Roman" w:hAnsi="Times New Roman" w:cs="Times New Roman"/>
          <w:kern w:val="0"/>
          <w:sz w:val="24"/>
          <w:szCs w:val="24"/>
          <w:lang w:eastAsia="en-IN"/>
          <w14:ligatures w14:val="none"/>
        </w:rPr>
        <w:t xml:space="preserve"> has established itself in the connected health space with wireless ECG and blood pressure monitoring systems aimed at both patients and providers. Its platform integrates with smartphones and EHRs, promoting remote cardiac care at scale.</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The company leverages consumer design principles while maintaining clinical-grade accuracy — bridging a key usability gap.</w:t>
      </w:r>
    </w:p>
    <w:p w14:paraId="08B5B056"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6. Medtronic</w:t>
      </w:r>
    </w:p>
    <w:p w14:paraId="3D3A7C3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Medtronic</w:t>
      </w:r>
      <w:r w:rsidRPr="009311D7">
        <w:rPr>
          <w:rFonts w:ascii="Times New Roman" w:eastAsia="Times New Roman" w:hAnsi="Times New Roman" w:cs="Times New Roman"/>
          <w:kern w:val="0"/>
          <w:sz w:val="24"/>
          <w:szCs w:val="24"/>
          <w:lang w:eastAsia="en-IN"/>
          <w14:ligatures w14:val="none"/>
        </w:rPr>
        <w:t>, while traditionally focused on implantable cardiac solutions, has expanded its telemetry and external monitoring portfolio. Its wireless systems for ambulatory ECG are often bundled with broader cardiovascular offerings, making it a one-stop vendor for hospitals.</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Medtronic’s legacy trust and extensive regulatory experience position it as a long-term threat to startups in the space.</w:t>
      </w:r>
    </w:p>
    <w:p w14:paraId="07BCA4A0"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lastRenderedPageBreak/>
        <w:t xml:space="preserve">7. </w:t>
      </w:r>
      <w:proofErr w:type="spellStart"/>
      <w:r w:rsidRPr="009311D7">
        <w:rPr>
          <w:rFonts w:ascii="Times New Roman" w:eastAsia="Times New Roman" w:hAnsi="Times New Roman" w:cs="Times New Roman"/>
          <w:b/>
          <w:bCs/>
          <w:kern w:val="0"/>
          <w:sz w:val="24"/>
          <w:szCs w:val="24"/>
          <w:lang w:eastAsia="en-IN"/>
          <w14:ligatures w14:val="none"/>
        </w:rPr>
        <w:t>Biotricity</w:t>
      </w:r>
      <w:proofErr w:type="spellEnd"/>
    </w:p>
    <w:p w14:paraId="6B0442A6"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 newer entrant, </w:t>
      </w:r>
      <w:proofErr w:type="spellStart"/>
      <w:r w:rsidRPr="009311D7">
        <w:rPr>
          <w:rFonts w:ascii="Times New Roman" w:eastAsia="Times New Roman" w:hAnsi="Times New Roman" w:cs="Times New Roman"/>
          <w:b/>
          <w:bCs/>
          <w:kern w:val="0"/>
          <w:sz w:val="24"/>
          <w:szCs w:val="24"/>
          <w:lang w:eastAsia="en-IN"/>
          <w14:ligatures w14:val="none"/>
        </w:rPr>
        <w:t>Biotricity</w:t>
      </w:r>
      <w:proofErr w:type="spellEnd"/>
      <w:r w:rsidRPr="009311D7">
        <w:rPr>
          <w:rFonts w:ascii="Times New Roman" w:eastAsia="Times New Roman" w:hAnsi="Times New Roman" w:cs="Times New Roman"/>
          <w:kern w:val="0"/>
          <w:sz w:val="24"/>
          <w:szCs w:val="24"/>
          <w:lang w:eastAsia="en-IN"/>
          <w14:ligatures w14:val="none"/>
        </w:rPr>
        <w:t xml:space="preserve"> offers physician-focused wireless ECG monitoring solutions with cloud connectivity. Its </w:t>
      </w:r>
      <w:proofErr w:type="spellStart"/>
      <w:r w:rsidRPr="009311D7">
        <w:rPr>
          <w:rFonts w:ascii="Times New Roman" w:eastAsia="Times New Roman" w:hAnsi="Times New Roman" w:cs="Times New Roman"/>
          <w:kern w:val="0"/>
          <w:sz w:val="24"/>
          <w:szCs w:val="24"/>
          <w:lang w:eastAsia="en-IN"/>
          <w14:ligatures w14:val="none"/>
        </w:rPr>
        <w:t>Biocare</w:t>
      </w:r>
      <w:proofErr w:type="spellEnd"/>
      <w:r w:rsidRPr="009311D7">
        <w:rPr>
          <w:rFonts w:ascii="Times New Roman" w:eastAsia="Times New Roman" w:hAnsi="Times New Roman" w:cs="Times New Roman"/>
          <w:kern w:val="0"/>
          <w:sz w:val="24"/>
          <w:szCs w:val="24"/>
          <w:lang w:eastAsia="en-IN"/>
          <w14:ligatures w14:val="none"/>
        </w:rPr>
        <w:t xml:space="preserve"> platform combines diagnostics, patient analytics, and AI-generated reports for cardiologists.</w:t>
      </w:r>
      <w:r w:rsidRPr="009311D7">
        <w:rPr>
          <w:rFonts w:ascii="Times New Roman" w:eastAsia="Times New Roman" w:hAnsi="Times New Roman" w:cs="Times New Roman"/>
          <w:kern w:val="0"/>
          <w:sz w:val="24"/>
          <w:szCs w:val="24"/>
          <w:lang w:eastAsia="en-IN"/>
          <w14:ligatures w14:val="none"/>
        </w:rPr>
        <w:br/>
      </w:r>
      <w:proofErr w:type="spellStart"/>
      <w:r w:rsidRPr="009311D7">
        <w:rPr>
          <w:rFonts w:ascii="Times New Roman" w:eastAsia="Times New Roman" w:hAnsi="Times New Roman" w:cs="Times New Roman"/>
          <w:i/>
          <w:iCs/>
          <w:kern w:val="0"/>
          <w:sz w:val="24"/>
          <w:szCs w:val="24"/>
          <w:lang w:eastAsia="en-IN"/>
          <w14:ligatures w14:val="none"/>
        </w:rPr>
        <w:t>Biotricity</w:t>
      </w:r>
      <w:proofErr w:type="spellEnd"/>
      <w:r w:rsidRPr="009311D7">
        <w:rPr>
          <w:rFonts w:ascii="Times New Roman" w:eastAsia="Times New Roman" w:hAnsi="Times New Roman" w:cs="Times New Roman"/>
          <w:i/>
          <w:iCs/>
          <w:kern w:val="0"/>
          <w:sz w:val="24"/>
          <w:szCs w:val="24"/>
          <w:lang w:eastAsia="en-IN"/>
          <w14:ligatures w14:val="none"/>
        </w:rPr>
        <w:t xml:space="preserve"> is targeting efficiency in the provider workflow, differentiating itself through speed and automation in diagnostics.</w:t>
      </w:r>
    </w:p>
    <w:p w14:paraId="1D7DC0CF"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30F91105">
          <v:rect id="_x0000_i1025" style="width:0;height:1.5pt" o:hralign="center" o:hrstd="t" o:hr="t" fillcolor="#a0a0a0" stroked="f"/>
        </w:pict>
      </w:r>
    </w:p>
    <w:p w14:paraId="7C5A8B4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These companies are assessed across four strategic dimensions:</w:t>
      </w:r>
    </w:p>
    <w:p w14:paraId="389D3673" w14:textId="77777777" w:rsidR="009311D7" w:rsidRPr="009311D7" w:rsidRDefault="009311D7" w:rsidP="00931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Innovation Depth</w:t>
      </w:r>
      <w:r w:rsidRPr="009311D7">
        <w:rPr>
          <w:rFonts w:ascii="Times New Roman" w:eastAsia="Times New Roman" w:hAnsi="Times New Roman" w:cs="Times New Roman"/>
          <w:kern w:val="0"/>
          <w:sz w:val="24"/>
          <w:szCs w:val="24"/>
          <w:lang w:eastAsia="en-IN"/>
          <w14:ligatures w14:val="none"/>
        </w:rPr>
        <w:t xml:space="preserve">: </w:t>
      </w:r>
      <w:proofErr w:type="spellStart"/>
      <w:r w:rsidRPr="009311D7">
        <w:rPr>
          <w:rFonts w:ascii="Times New Roman" w:eastAsia="Times New Roman" w:hAnsi="Times New Roman" w:cs="Times New Roman"/>
          <w:kern w:val="0"/>
          <w:sz w:val="24"/>
          <w:szCs w:val="24"/>
          <w:lang w:eastAsia="en-IN"/>
          <w14:ligatures w14:val="none"/>
        </w:rPr>
        <w:t>iRhythm</w:t>
      </w:r>
      <w:proofErr w:type="spellEnd"/>
      <w:r w:rsidRPr="009311D7">
        <w:rPr>
          <w:rFonts w:ascii="Times New Roman" w:eastAsia="Times New Roman" w:hAnsi="Times New Roman" w:cs="Times New Roman"/>
          <w:kern w:val="0"/>
          <w:sz w:val="24"/>
          <w:szCs w:val="24"/>
          <w:lang w:eastAsia="en-IN"/>
          <w14:ligatures w14:val="none"/>
        </w:rPr>
        <w:t xml:space="preserve">, AliveCor, and </w:t>
      </w:r>
      <w:proofErr w:type="spellStart"/>
      <w:r w:rsidRPr="009311D7">
        <w:rPr>
          <w:rFonts w:ascii="Times New Roman" w:eastAsia="Times New Roman" w:hAnsi="Times New Roman" w:cs="Times New Roman"/>
          <w:kern w:val="0"/>
          <w:sz w:val="24"/>
          <w:szCs w:val="24"/>
          <w:lang w:eastAsia="en-IN"/>
          <w14:ligatures w14:val="none"/>
        </w:rPr>
        <w:t>Biotricity</w:t>
      </w:r>
      <w:proofErr w:type="spellEnd"/>
      <w:r w:rsidRPr="009311D7">
        <w:rPr>
          <w:rFonts w:ascii="Times New Roman" w:eastAsia="Times New Roman" w:hAnsi="Times New Roman" w:cs="Times New Roman"/>
          <w:kern w:val="0"/>
          <w:sz w:val="24"/>
          <w:szCs w:val="24"/>
          <w:lang w:eastAsia="en-IN"/>
          <w14:ligatures w14:val="none"/>
        </w:rPr>
        <w:t xml:space="preserve"> lead in AI and form factor innovation.</w:t>
      </w:r>
    </w:p>
    <w:p w14:paraId="023E9ABF" w14:textId="77777777" w:rsidR="009311D7" w:rsidRPr="009311D7" w:rsidRDefault="009311D7" w:rsidP="00931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Market Reach</w:t>
      </w:r>
      <w:r w:rsidRPr="009311D7">
        <w:rPr>
          <w:rFonts w:ascii="Times New Roman" w:eastAsia="Times New Roman" w:hAnsi="Times New Roman" w:cs="Times New Roman"/>
          <w:kern w:val="0"/>
          <w:sz w:val="24"/>
          <w:szCs w:val="24"/>
          <w:lang w:eastAsia="en-IN"/>
          <w14:ligatures w14:val="none"/>
        </w:rPr>
        <w:t>: GE HealthCare and Medtronic dominate institutional procurement channels.</w:t>
      </w:r>
    </w:p>
    <w:p w14:paraId="36C33102" w14:textId="77777777" w:rsidR="009311D7" w:rsidRPr="009311D7" w:rsidRDefault="009311D7" w:rsidP="00931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Consumer Access</w:t>
      </w:r>
      <w:r w:rsidRPr="009311D7">
        <w:rPr>
          <w:rFonts w:ascii="Times New Roman" w:eastAsia="Times New Roman" w:hAnsi="Times New Roman" w:cs="Times New Roman"/>
          <w:kern w:val="0"/>
          <w:sz w:val="24"/>
          <w:szCs w:val="24"/>
          <w:lang w:eastAsia="en-IN"/>
          <w14:ligatures w14:val="none"/>
        </w:rPr>
        <w:t xml:space="preserve">: </w:t>
      </w:r>
      <w:proofErr w:type="spellStart"/>
      <w:r w:rsidRPr="009311D7">
        <w:rPr>
          <w:rFonts w:ascii="Times New Roman" w:eastAsia="Times New Roman" w:hAnsi="Times New Roman" w:cs="Times New Roman"/>
          <w:kern w:val="0"/>
          <w:sz w:val="24"/>
          <w:szCs w:val="24"/>
          <w:lang w:eastAsia="en-IN"/>
          <w14:ligatures w14:val="none"/>
        </w:rPr>
        <w:t>Qardio</w:t>
      </w:r>
      <w:proofErr w:type="spellEnd"/>
      <w:r w:rsidRPr="009311D7">
        <w:rPr>
          <w:rFonts w:ascii="Times New Roman" w:eastAsia="Times New Roman" w:hAnsi="Times New Roman" w:cs="Times New Roman"/>
          <w:kern w:val="0"/>
          <w:sz w:val="24"/>
          <w:szCs w:val="24"/>
          <w:lang w:eastAsia="en-IN"/>
          <w14:ligatures w14:val="none"/>
        </w:rPr>
        <w:t xml:space="preserve"> and AliveCor excel in retail and home health adoption.</w:t>
      </w:r>
    </w:p>
    <w:p w14:paraId="793BE63A" w14:textId="77777777" w:rsidR="009311D7" w:rsidRPr="009311D7" w:rsidRDefault="009311D7" w:rsidP="00931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Data Integration &amp; Workflow</w:t>
      </w:r>
      <w:r w:rsidRPr="009311D7">
        <w:rPr>
          <w:rFonts w:ascii="Times New Roman" w:eastAsia="Times New Roman" w:hAnsi="Times New Roman" w:cs="Times New Roman"/>
          <w:kern w:val="0"/>
          <w:sz w:val="24"/>
          <w:szCs w:val="24"/>
          <w:lang w:eastAsia="en-IN"/>
          <w14:ligatures w14:val="none"/>
        </w:rPr>
        <w:t xml:space="preserve">: </w:t>
      </w:r>
      <w:proofErr w:type="spellStart"/>
      <w:r w:rsidRPr="009311D7">
        <w:rPr>
          <w:rFonts w:ascii="Times New Roman" w:eastAsia="Times New Roman" w:hAnsi="Times New Roman" w:cs="Times New Roman"/>
          <w:kern w:val="0"/>
          <w:sz w:val="24"/>
          <w:szCs w:val="24"/>
          <w:lang w:eastAsia="en-IN"/>
          <w14:ligatures w14:val="none"/>
        </w:rPr>
        <w:t>iRhythm</w:t>
      </w:r>
      <w:proofErr w:type="spellEnd"/>
      <w:r w:rsidRPr="009311D7">
        <w:rPr>
          <w:rFonts w:ascii="Times New Roman" w:eastAsia="Times New Roman" w:hAnsi="Times New Roman" w:cs="Times New Roman"/>
          <w:kern w:val="0"/>
          <w:sz w:val="24"/>
          <w:szCs w:val="24"/>
          <w:lang w:eastAsia="en-IN"/>
          <w14:ligatures w14:val="none"/>
        </w:rPr>
        <w:t xml:space="preserve"> and Bittium offer diagnostic integration that supports physician-centric models.</w:t>
      </w:r>
    </w:p>
    <w:p w14:paraId="09FC416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Strategic benchmarking shows that ecosystem readiness, clinical-grade accuracy, and AI-enhanced insights are key levers of competitive advantage in this fast-evolving market.</w:t>
      </w:r>
    </w:p>
    <w:p w14:paraId="53338A1D"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5. Regional Landscape and Adoption Outlook</w:t>
      </w:r>
    </w:p>
    <w:p w14:paraId="7B46692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adoption of </w:t>
      </w:r>
      <w:r w:rsidRPr="009311D7">
        <w:rPr>
          <w:rFonts w:ascii="Times New Roman" w:eastAsia="Times New Roman" w:hAnsi="Times New Roman" w:cs="Times New Roman"/>
          <w:b/>
          <w:bCs/>
          <w:kern w:val="0"/>
          <w:sz w:val="24"/>
          <w:szCs w:val="24"/>
          <w:lang w:eastAsia="en-IN"/>
          <w14:ligatures w14:val="none"/>
        </w:rPr>
        <w:t>wireless ECG devices</w:t>
      </w:r>
      <w:r w:rsidRPr="009311D7">
        <w:rPr>
          <w:rFonts w:ascii="Times New Roman" w:eastAsia="Times New Roman" w:hAnsi="Times New Roman" w:cs="Times New Roman"/>
          <w:kern w:val="0"/>
          <w:sz w:val="24"/>
          <w:szCs w:val="24"/>
          <w:lang w:eastAsia="en-IN"/>
          <w14:ligatures w14:val="none"/>
        </w:rPr>
        <w:t xml:space="preserve"> varies significantly across global regions, shaped by healthcare infrastructure maturity, reimbursement systems, regulatory environments, and the burden of cardiovascular disease (CVD). As of </w:t>
      </w:r>
      <w:r w:rsidRPr="009311D7">
        <w:rPr>
          <w:rFonts w:ascii="Times New Roman" w:eastAsia="Times New Roman" w:hAnsi="Times New Roman" w:cs="Times New Roman"/>
          <w:b/>
          <w:bCs/>
          <w:kern w:val="0"/>
          <w:sz w:val="24"/>
          <w:szCs w:val="24"/>
          <w:lang w:eastAsia="en-IN"/>
          <w14:ligatures w14:val="none"/>
        </w:rPr>
        <w:t>2024</w:t>
      </w:r>
      <w:r w:rsidRPr="009311D7">
        <w:rPr>
          <w:rFonts w:ascii="Times New Roman" w:eastAsia="Times New Roman" w:hAnsi="Times New Roman" w:cs="Times New Roman"/>
          <w:kern w:val="0"/>
          <w:sz w:val="24"/>
          <w:szCs w:val="24"/>
          <w:lang w:eastAsia="en-IN"/>
          <w14:ligatures w14:val="none"/>
        </w:rPr>
        <w:t xml:space="preserve">, the market is most advanced in North America and Europe, while </w:t>
      </w:r>
      <w:r w:rsidRPr="009311D7">
        <w:rPr>
          <w:rFonts w:ascii="Times New Roman" w:eastAsia="Times New Roman" w:hAnsi="Times New Roman" w:cs="Times New Roman"/>
          <w:b/>
          <w:bCs/>
          <w:kern w:val="0"/>
          <w:sz w:val="24"/>
          <w:szCs w:val="24"/>
          <w:lang w:eastAsia="en-IN"/>
          <w14:ligatures w14:val="none"/>
        </w:rPr>
        <w:t>Asia Pacific emerges as the fastest-growing frontier</w:t>
      </w:r>
      <w:r w:rsidRPr="009311D7">
        <w:rPr>
          <w:rFonts w:ascii="Times New Roman" w:eastAsia="Times New Roman" w:hAnsi="Times New Roman" w:cs="Times New Roman"/>
          <w:kern w:val="0"/>
          <w:sz w:val="24"/>
          <w:szCs w:val="24"/>
          <w:lang w:eastAsia="en-IN"/>
          <w14:ligatures w14:val="none"/>
        </w:rPr>
        <w:t>, supported by population health initiatives and digital health acceleration.</w:t>
      </w:r>
    </w:p>
    <w:p w14:paraId="573BF4B9"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AB74665">
          <v:rect id="_x0000_i1027" style="width:0;height:1.5pt" o:hralign="center" o:hrstd="t" o:hr="t" fillcolor="#a0a0a0" stroked="f"/>
        </w:pict>
      </w:r>
    </w:p>
    <w:p w14:paraId="3228400A"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North America</w:t>
      </w:r>
    </w:p>
    <w:p w14:paraId="4D2D898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North America</w:t>
      </w:r>
      <w:r w:rsidRPr="009311D7">
        <w:rPr>
          <w:rFonts w:ascii="Times New Roman" w:eastAsia="Times New Roman" w:hAnsi="Times New Roman" w:cs="Times New Roman"/>
          <w:kern w:val="0"/>
          <w:sz w:val="24"/>
          <w:szCs w:val="24"/>
          <w:lang w:eastAsia="en-IN"/>
          <w14:ligatures w14:val="none"/>
        </w:rPr>
        <w:t xml:space="preserve">, led by the </w:t>
      </w:r>
      <w:r w:rsidRPr="009311D7">
        <w:rPr>
          <w:rFonts w:ascii="Times New Roman" w:eastAsia="Times New Roman" w:hAnsi="Times New Roman" w:cs="Times New Roman"/>
          <w:b/>
          <w:bCs/>
          <w:kern w:val="0"/>
          <w:sz w:val="24"/>
          <w:szCs w:val="24"/>
          <w:lang w:eastAsia="en-IN"/>
          <w14:ligatures w14:val="none"/>
        </w:rPr>
        <w:t>United States</w:t>
      </w:r>
      <w:r w:rsidRPr="009311D7">
        <w:rPr>
          <w:rFonts w:ascii="Times New Roman" w:eastAsia="Times New Roman" w:hAnsi="Times New Roman" w:cs="Times New Roman"/>
          <w:kern w:val="0"/>
          <w:sz w:val="24"/>
          <w:szCs w:val="24"/>
          <w:lang w:eastAsia="en-IN"/>
          <w14:ligatures w14:val="none"/>
        </w:rPr>
        <w:t>, holds the largest market share in 2024 — driven by:</w:t>
      </w:r>
    </w:p>
    <w:p w14:paraId="6701442C" w14:textId="77777777" w:rsidR="009311D7" w:rsidRPr="009311D7" w:rsidRDefault="009311D7" w:rsidP="00931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High CVD prevalence and aging demographics</w:t>
      </w:r>
    </w:p>
    <w:p w14:paraId="36A1472B" w14:textId="77777777" w:rsidR="009311D7" w:rsidRPr="009311D7" w:rsidRDefault="009311D7" w:rsidP="00931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Widespread insurance coverage of remote cardiac monitoring</w:t>
      </w:r>
    </w:p>
    <w:p w14:paraId="643407C6" w14:textId="77777777" w:rsidR="009311D7" w:rsidRPr="009311D7" w:rsidRDefault="009311D7" w:rsidP="00931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Rapid integration of ECGs into telehealth and RPM programs</w:t>
      </w:r>
    </w:p>
    <w:p w14:paraId="3B1B17E3" w14:textId="77777777" w:rsidR="009311D7" w:rsidRPr="009311D7" w:rsidRDefault="009311D7" w:rsidP="00931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kern w:val="0"/>
          <w:sz w:val="24"/>
          <w:szCs w:val="24"/>
          <w:lang w:eastAsia="en-IN"/>
          <w14:ligatures w14:val="none"/>
        </w:rPr>
        <w:t>Favorable</w:t>
      </w:r>
      <w:proofErr w:type="spellEnd"/>
      <w:r w:rsidRPr="009311D7">
        <w:rPr>
          <w:rFonts w:ascii="Times New Roman" w:eastAsia="Times New Roman" w:hAnsi="Times New Roman" w:cs="Times New Roman"/>
          <w:kern w:val="0"/>
          <w:sz w:val="24"/>
          <w:szCs w:val="24"/>
          <w:lang w:eastAsia="en-IN"/>
          <w14:ligatures w14:val="none"/>
        </w:rPr>
        <w:t xml:space="preserve"> FDA regulatory pathways for wearable ECG devices</w:t>
      </w:r>
    </w:p>
    <w:p w14:paraId="19703AF4"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U.S.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for Medicare &amp; Medicaid Services (CMS) has endorsed reimbursement codes for remote ECG monitoring, encouraging hospitals and outpatient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to adopt wireless options.</w:t>
      </w:r>
    </w:p>
    <w:p w14:paraId="0192742B"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Canada, while smaller in size, benefits from strong public health systems and growing interest in digital diagnostics, particularly in underserved rural provinces.</w:t>
      </w:r>
    </w:p>
    <w:p w14:paraId="6A7F3AB5"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pict w14:anchorId="74146056">
          <v:rect id="_x0000_i1028" style="width:0;height:1.5pt" o:hralign="center" o:hrstd="t" o:hr="t" fillcolor="#a0a0a0" stroked="f"/>
        </w:pict>
      </w:r>
    </w:p>
    <w:p w14:paraId="2DFC2E96"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Europe</w:t>
      </w:r>
    </w:p>
    <w:p w14:paraId="3E9406F6"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Europe</w:t>
      </w:r>
      <w:r w:rsidRPr="009311D7">
        <w:rPr>
          <w:rFonts w:ascii="Times New Roman" w:eastAsia="Times New Roman" w:hAnsi="Times New Roman" w:cs="Times New Roman"/>
          <w:kern w:val="0"/>
          <w:sz w:val="24"/>
          <w:szCs w:val="24"/>
          <w:lang w:eastAsia="en-IN"/>
          <w14:ligatures w14:val="none"/>
        </w:rPr>
        <w:t xml:space="preserve"> shows high uptake in countries like </w:t>
      </w:r>
      <w:r w:rsidRPr="009311D7">
        <w:rPr>
          <w:rFonts w:ascii="Times New Roman" w:eastAsia="Times New Roman" w:hAnsi="Times New Roman" w:cs="Times New Roman"/>
          <w:b/>
          <w:bCs/>
          <w:kern w:val="0"/>
          <w:sz w:val="24"/>
          <w:szCs w:val="24"/>
          <w:lang w:eastAsia="en-IN"/>
          <w14:ligatures w14:val="none"/>
        </w:rPr>
        <w:t>Germany, the UK, France, and the Netherlands</w:t>
      </w:r>
      <w:r w:rsidRPr="009311D7">
        <w:rPr>
          <w:rFonts w:ascii="Times New Roman" w:eastAsia="Times New Roman" w:hAnsi="Times New Roman" w:cs="Times New Roman"/>
          <w:kern w:val="0"/>
          <w:sz w:val="24"/>
          <w:szCs w:val="24"/>
          <w:lang w:eastAsia="en-IN"/>
          <w14:ligatures w14:val="none"/>
        </w:rPr>
        <w:t>, where:</w:t>
      </w:r>
    </w:p>
    <w:p w14:paraId="4FDBD65F" w14:textId="77777777" w:rsidR="009311D7" w:rsidRPr="009311D7" w:rsidRDefault="009311D7" w:rsidP="00931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National eHealth policies promote digital cardiac care</w:t>
      </w:r>
    </w:p>
    <w:p w14:paraId="3FBBCD88" w14:textId="77777777" w:rsidR="009311D7" w:rsidRPr="009311D7" w:rsidRDefault="009311D7" w:rsidP="00931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Home monitoring for chronic disease is reimbursed</w:t>
      </w:r>
    </w:p>
    <w:p w14:paraId="22C8BE23" w14:textId="77777777" w:rsidR="009311D7" w:rsidRPr="009311D7" w:rsidRDefault="009311D7" w:rsidP="00931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Regulatory bodies like the CE mark process support innovation</w:t>
      </w:r>
    </w:p>
    <w:p w14:paraId="0A33157E"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 xml:space="preserve">Germany's </w:t>
      </w:r>
      <w:proofErr w:type="spellStart"/>
      <w:r w:rsidRPr="009311D7">
        <w:rPr>
          <w:rFonts w:ascii="Times New Roman" w:eastAsia="Times New Roman" w:hAnsi="Times New Roman" w:cs="Times New Roman"/>
          <w:i/>
          <w:iCs/>
          <w:kern w:val="0"/>
          <w:sz w:val="24"/>
          <w:szCs w:val="24"/>
          <w:lang w:eastAsia="en-IN"/>
          <w14:ligatures w14:val="none"/>
        </w:rPr>
        <w:t>DiGA</w:t>
      </w:r>
      <w:proofErr w:type="spellEnd"/>
      <w:r w:rsidRPr="009311D7">
        <w:rPr>
          <w:rFonts w:ascii="Times New Roman" w:eastAsia="Times New Roman" w:hAnsi="Times New Roman" w:cs="Times New Roman"/>
          <w:i/>
          <w:iCs/>
          <w:kern w:val="0"/>
          <w:sz w:val="24"/>
          <w:szCs w:val="24"/>
          <w:lang w:eastAsia="en-IN"/>
          <w14:ligatures w14:val="none"/>
        </w:rPr>
        <w:t xml:space="preserve"> (Digital Health Applications) reimbursement scheme has allowed wireless ECG solutions to be prescribed and reimbursed like traditional medical interventions — a unique advantage in the region.</w:t>
      </w:r>
    </w:p>
    <w:p w14:paraId="64CC2EE7"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Southern and Eastern European countries are showing latent demand, but adoption is slower due to infrastructure gaps and limited digital penetration.</w:t>
      </w:r>
    </w:p>
    <w:p w14:paraId="08305399"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CC0C6AA">
          <v:rect id="_x0000_i1029" style="width:0;height:1.5pt" o:hralign="center" o:hrstd="t" o:hr="t" fillcolor="#a0a0a0" stroked="f"/>
        </w:pict>
      </w:r>
    </w:p>
    <w:p w14:paraId="4103DBD7"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Asia Pacific</w:t>
      </w:r>
    </w:p>
    <w:p w14:paraId="4C1596FB"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Asia Pacific</w:t>
      </w:r>
      <w:r w:rsidRPr="009311D7">
        <w:rPr>
          <w:rFonts w:ascii="Times New Roman" w:eastAsia="Times New Roman" w:hAnsi="Times New Roman" w:cs="Times New Roman"/>
          <w:kern w:val="0"/>
          <w:sz w:val="24"/>
          <w:szCs w:val="24"/>
          <w:lang w:eastAsia="en-IN"/>
          <w14:ligatures w14:val="none"/>
        </w:rPr>
        <w:t xml:space="preserve"> is forecast to exhibit the </w:t>
      </w:r>
      <w:r w:rsidRPr="009311D7">
        <w:rPr>
          <w:rFonts w:ascii="Times New Roman" w:eastAsia="Times New Roman" w:hAnsi="Times New Roman" w:cs="Times New Roman"/>
          <w:b/>
          <w:bCs/>
          <w:kern w:val="0"/>
          <w:sz w:val="24"/>
          <w:szCs w:val="24"/>
          <w:lang w:eastAsia="en-IN"/>
          <w14:ligatures w14:val="none"/>
        </w:rPr>
        <w:t>highest CAGR from 2024 to 2030</w:t>
      </w:r>
      <w:r w:rsidRPr="009311D7">
        <w:rPr>
          <w:rFonts w:ascii="Times New Roman" w:eastAsia="Times New Roman" w:hAnsi="Times New Roman" w:cs="Times New Roman"/>
          <w:kern w:val="0"/>
          <w:sz w:val="24"/>
          <w:szCs w:val="24"/>
          <w:lang w:eastAsia="en-IN"/>
          <w14:ligatures w14:val="none"/>
        </w:rPr>
        <w:t>, owing to its:</w:t>
      </w:r>
    </w:p>
    <w:p w14:paraId="734DE6C9" w14:textId="77777777" w:rsidR="009311D7" w:rsidRPr="009311D7" w:rsidRDefault="009311D7" w:rsidP="00931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Rapidly aging population</w:t>
      </w:r>
    </w:p>
    <w:p w14:paraId="0E9B916D" w14:textId="77777777" w:rsidR="009311D7" w:rsidRPr="009311D7" w:rsidRDefault="009311D7" w:rsidP="00931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Mobile-first health engagement models</w:t>
      </w:r>
    </w:p>
    <w:p w14:paraId="0126C55D" w14:textId="77777777" w:rsidR="009311D7" w:rsidRPr="009311D7" w:rsidRDefault="009311D7" w:rsidP="00931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Rising CVD incidence, especially in </w:t>
      </w:r>
      <w:r w:rsidRPr="009311D7">
        <w:rPr>
          <w:rFonts w:ascii="Times New Roman" w:eastAsia="Times New Roman" w:hAnsi="Times New Roman" w:cs="Times New Roman"/>
          <w:b/>
          <w:bCs/>
          <w:kern w:val="0"/>
          <w:sz w:val="24"/>
          <w:szCs w:val="24"/>
          <w:lang w:eastAsia="en-IN"/>
          <w14:ligatures w14:val="none"/>
        </w:rPr>
        <w:t>India, China, and Japan</w:t>
      </w:r>
    </w:p>
    <w:p w14:paraId="476E2E31" w14:textId="77777777" w:rsidR="009311D7" w:rsidRPr="009311D7" w:rsidRDefault="009311D7" w:rsidP="00931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Government initiatives in health tech and digital screening</w:t>
      </w:r>
    </w:p>
    <w:p w14:paraId="68EEEA7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In </w:t>
      </w:r>
      <w:r w:rsidRPr="009311D7">
        <w:rPr>
          <w:rFonts w:ascii="Times New Roman" w:eastAsia="Times New Roman" w:hAnsi="Times New Roman" w:cs="Times New Roman"/>
          <w:b/>
          <w:bCs/>
          <w:kern w:val="0"/>
          <w:sz w:val="24"/>
          <w:szCs w:val="24"/>
          <w:lang w:eastAsia="en-IN"/>
          <w14:ligatures w14:val="none"/>
        </w:rPr>
        <w:t>China</w:t>
      </w:r>
      <w:r w:rsidRPr="009311D7">
        <w:rPr>
          <w:rFonts w:ascii="Times New Roman" w:eastAsia="Times New Roman" w:hAnsi="Times New Roman" w:cs="Times New Roman"/>
          <w:kern w:val="0"/>
          <w:sz w:val="24"/>
          <w:szCs w:val="24"/>
          <w:lang w:eastAsia="en-IN"/>
          <w14:ligatures w14:val="none"/>
        </w:rPr>
        <w:t xml:space="preserve">, wireless ECG devices are being integrated into community clinics under national heart health screening programs. </w:t>
      </w:r>
      <w:r w:rsidRPr="009311D7">
        <w:rPr>
          <w:rFonts w:ascii="Times New Roman" w:eastAsia="Times New Roman" w:hAnsi="Times New Roman" w:cs="Times New Roman"/>
          <w:b/>
          <w:bCs/>
          <w:kern w:val="0"/>
          <w:sz w:val="24"/>
          <w:szCs w:val="24"/>
          <w:lang w:eastAsia="en-IN"/>
          <w14:ligatures w14:val="none"/>
        </w:rPr>
        <w:t>India</w:t>
      </w:r>
      <w:r w:rsidRPr="009311D7">
        <w:rPr>
          <w:rFonts w:ascii="Times New Roman" w:eastAsia="Times New Roman" w:hAnsi="Times New Roman" w:cs="Times New Roman"/>
          <w:kern w:val="0"/>
          <w:sz w:val="24"/>
          <w:szCs w:val="24"/>
          <w:lang w:eastAsia="en-IN"/>
          <w14:ligatures w14:val="none"/>
        </w:rPr>
        <w:t xml:space="preserve"> has seen strong traction in Tier 2 and Tier 3 cities, where public-private telehealth collaborations use portable ECGs to bridge the care gap.</w:t>
      </w:r>
    </w:p>
    <w:p w14:paraId="30A696C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Japan leads in clinical adoption, emphasizing precision cardiology and elder care monitoring via wireless platforms.</w:t>
      </w:r>
    </w:p>
    <w:p w14:paraId="01F404B4"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1A9258AD">
          <v:rect id="_x0000_i1030" style="width:0;height:1.5pt" o:hralign="center" o:hrstd="t" o:hr="t" fillcolor="#a0a0a0" stroked="f"/>
        </w:pict>
      </w:r>
    </w:p>
    <w:p w14:paraId="096512C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Latin America</w:t>
      </w:r>
    </w:p>
    <w:p w14:paraId="058E4EA4"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In </w:t>
      </w:r>
      <w:r w:rsidRPr="009311D7">
        <w:rPr>
          <w:rFonts w:ascii="Times New Roman" w:eastAsia="Times New Roman" w:hAnsi="Times New Roman" w:cs="Times New Roman"/>
          <w:b/>
          <w:bCs/>
          <w:kern w:val="0"/>
          <w:sz w:val="24"/>
          <w:szCs w:val="24"/>
          <w:lang w:eastAsia="en-IN"/>
          <w14:ligatures w14:val="none"/>
        </w:rPr>
        <w:t>Latin America</w:t>
      </w:r>
      <w:r w:rsidRPr="009311D7">
        <w:rPr>
          <w:rFonts w:ascii="Times New Roman" w:eastAsia="Times New Roman" w:hAnsi="Times New Roman" w:cs="Times New Roman"/>
          <w:kern w:val="0"/>
          <w:sz w:val="24"/>
          <w:szCs w:val="24"/>
          <w:lang w:eastAsia="en-IN"/>
          <w14:ligatures w14:val="none"/>
        </w:rPr>
        <w:t xml:space="preserve">, countries like </w:t>
      </w:r>
      <w:r w:rsidRPr="009311D7">
        <w:rPr>
          <w:rFonts w:ascii="Times New Roman" w:eastAsia="Times New Roman" w:hAnsi="Times New Roman" w:cs="Times New Roman"/>
          <w:b/>
          <w:bCs/>
          <w:kern w:val="0"/>
          <w:sz w:val="24"/>
          <w:szCs w:val="24"/>
          <w:lang w:eastAsia="en-IN"/>
          <w14:ligatures w14:val="none"/>
        </w:rPr>
        <w:t>Brazil, Mexico, and Argentina</w:t>
      </w:r>
      <w:r w:rsidRPr="009311D7">
        <w:rPr>
          <w:rFonts w:ascii="Times New Roman" w:eastAsia="Times New Roman" w:hAnsi="Times New Roman" w:cs="Times New Roman"/>
          <w:kern w:val="0"/>
          <w:sz w:val="24"/>
          <w:szCs w:val="24"/>
          <w:lang w:eastAsia="en-IN"/>
          <w14:ligatures w14:val="none"/>
        </w:rPr>
        <w:t xml:space="preserve"> are experiencing moderate but steady growth, supported by:</w:t>
      </w:r>
    </w:p>
    <w:p w14:paraId="3F6B94BA" w14:textId="77777777" w:rsidR="009311D7" w:rsidRPr="009311D7" w:rsidRDefault="009311D7" w:rsidP="00931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Urban telehealth pilots</w:t>
      </w:r>
    </w:p>
    <w:p w14:paraId="1D358622" w14:textId="77777777" w:rsidR="009311D7" w:rsidRPr="009311D7" w:rsidRDefault="009311D7" w:rsidP="00931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Hospital digitization</w:t>
      </w:r>
    </w:p>
    <w:p w14:paraId="29677BC7" w14:textId="77777777" w:rsidR="009311D7" w:rsidRPr="009311D7" w:rsidRDefault="009311D7" w:rsidP="00931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Chronic disease management reforms</w:t>
      </w:r>
    </w:p>
    <w:p w14:paraId="02044854"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Challenges include inconsistent reimbursement frameworks and uneven connectivity in rural areas. Still, </w:t>
      </w:r>
      <w:r w:rsidRPr="009311D7">
        <w:rPr>
          <w:rFonts w:ascii="Times New Roman" w:eastAsia="Times New Roman" w:hAnsi="Times New Roman" w:cs="Times New Roman"/>
          <w:i/>
          <w:iCs/>
          <w:kern w:val="0"/>
          <w:sz w:val="24"/>
          <w:szCs w:val="24"/>
          <w:lang w:eastAsia="en-IN"/>
          <w14:ligatures w14:val="none"/>
        </w:rPr>
        <w:t>private hospital chains and urban telehealth startups are driving adoption in metropolitan zones</w:t>
      </w:r>
      <w:r w:rsidRPr="009311D7">
        <w:rPr>
          <w:rFonts w:ascii="Times New Roman" w:eastAsia="Times New Roman" w:hAnsi="Times New Roman" w:cs="Times New Roman"/>
          <w:kern w:val="0"/>
          <w:sz w:val="24"/>
          <w:szCs w:val="24"/>
          <w:lang w:eastAsia="en-IN"/>
          <w14:ligatures w14:val="none"/>
        </w:rPr>
        <w:t>.</w:t>
      </w:r>
    </w:p>
    <w:p w14:paraId="7957797B"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pict w14:anchorId="7B60B46B">
          <v:rect id="_x0000_i1031" style="width:0;height:1.5pt" o:hralign="center" o:hrstd="t" o:hr="t" fillcolor="#a0a0a0" stroked="f"/>
        </w:pict>
      </w:r>
    </w:p>
    <w:p w14:paraId="2BDC620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Middle East &amp; Africa (MEA)</w:t>
      </w:r>
    </w:p>
    <w:p w14:paraId="40A9077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w:t>
      </w:r>
      <w:r w:rsidRPr="009311D7">
        <w:rPr>
          <w:rFonts w:ascii="Times New Roman" w:eastAsia="Times New Roman" w:hAnsi="Times New Roman" w:cs="Times New Roman"/>
          <w:b/>
          <w:bCs/>
          <w:kern w:val="0"/>
          <w:sz w:val="24"/>
          <w:szCs w:val="24"/>
          <w:lang w:eastAsia="en-IN"/>
          <w14:ligatures w14:val="none"/>
        </w:rPr>
        <w:t>MEA region</w:t>
      </w:r>
      <w:r w:rsidRPr="009311D7">
        <w:rPr>
          <w:rFonts w:ascii="Times New Roman" w:eastAsia="Times New Roman" w:hAnsi="Times New Roman" w:cs="Times New Roman"/>
          <w:kern w:val="0"/>
          <w:sz w:val="24"/>
          <w:szCs w:val="24"/>
          <w:lang w:eastAsia="en-IN"/>
          <w14:ligatures w14:val="none"/>
        </w:rPr>
        <w:t xml:space="preserve"> presents a mixed picture. </w:t>
      </w:r>
      <w:r w:rsidRPr="009311D7">
        <w:rPr>
          <w:rFonts w:ascii="Times New Roman" w:eastAsia="Times New Roman" w:hAnsi="Times New Roman" w:cs="Times New Roman"/>
          <w:b/>
          <w:bCs/>
          <w:kern w:val="0"/>
          <w:sz w:val="24"/>
          <w:szCs w:val="24"/>
          <w:lang w:eastAsia="en-IN"/>
          <w14:ligatures w14:val="none"/>
        </w:rPr>
        <w:t>Gulf countries</w:t>
      </w:r>
      <w:r w:rsidRPr="009311D7">
        <w:rPr>
          <w:rFonts w:ascii="Times New Roman" w:eastAsia="Times New Roman" w:hAnsi="Times New Roman" w:cs="Times New Roman"/>
          <w:kern w:val="0"/>
          <w:sz w:val="24"/>
          <w:szCs w:val="24"/>
          <w:lang w:eastAsia="en-IN"/>
          <w14:ligatures w14:val="none"/>
        </w:rPr>
        <w:t xml:space="preserve"> (e.g., UAE, Saudi Arabia) are early adopters due to strong government investment in smart health and AI-based monitoring. Wireless ECGs are often part of national digitization and medical tourism strategies.</w:t>
      </w:r>
    </w:p>
    <w:p w14:paraId="2F8F920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In contrast, </w:t>
      </w:r>
      <w:r w:rsidRPr="009311D7">
        <w:rPr>
          <w:rFonts w:ascii="Times New Roman" w:eastAsia="Times New Roman" w:hAnsi="Times New Roman" w:cs="Times New Roman"/>
          <w:b/>
          <w:bCs/>
          <w:kern w:val="0"/>
          <w:sz w:val="24"/>
          <w:szCs w:val="24"/>
          <w:lang w:eastAsia="en-IN"/>
          <w14:ligatures w14:val="none"/>
        </w:rPr>
        <w:t>Sub-Saharan Africa</w:t>
      </w:r>
      <w:r w:rsidRPr="009311D7">
        <w:rPr>
          <w:rFonts w:ascii="Times New Roman" w:eastAsia="Times New Roman" w:hAnsi="Times New Roman" w:cs="Times New Roman"/>
          <w:kern w:val="0"/>
          <w:sz w:val="24"/>
          <w:szCs w:val="24"/>
          <w:lang w:eastAsia="en-IN"/>
          <w14:ligatures w14:val="none"/>
        </w:rPr>
        <w:t xml:space="preserve"> remains underserved due to:</w:t>
      </w:r>
    </w:p>
    <w:p w14:paraId="31E1184A" w14:textId="77777777" w:rsidR="009311D7" w:rsidRPr="009311D7" w:rsidRDefault="009311D7" w:rsidP="00931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Infrastructure and connectivity barriers</w:t>
      </w:r>
    </w:p>
    <w:p w14:paraId="236DA640" w14:textId="77777777" w:rsidR="009311D7" w:rsidRPr="009311D7" w:rsidRDefault="009311D7" w:rsidP="00931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Shortage of trained personnel</w:t>
      </w:r>
    </w:p>
    <w:p w14:paraId="408FB726" w14:textId="77777777" w:rsidR="009311D7" w:rsidRPr="009311D7" w:rsidRDefault="009311D7" w:rsidP="00931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Low prioritization of non-communicable disease diagnostics</w:t>
      </w:r>
    </w:p>
    <w:p w14:paraId="6471F4B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However, donor-funded pilots and wearable-based screening programs are beginning to seed early adoption in countries like Kenya and South Africa.</w:t>
      </w:r>
    </w:p>
    <w:p w14:paraId="02C6B887"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7F66954">
          <v:rect id="_x0000_i1032" style="width:0;height:1.5pt" o:hralign="center" o:hrstd="t" o:hr="t" fillcolor="#a0a0a0" stroked="f"/>
        </w:pict>
      </w:r>
    </w:p>
    <w:p w14:paraId="1CA1B98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In summary, </w:t>
      </w:r>
      <w:r w:rsidRPr="009311D7">
        <w:rPr>
          <w:rFonts w:ascii="Times New Roman" w:eastAsia="Times New Roman" w:hAnsi="Times New Roman" w:cs="Times New Roman"/>
          <w:b/>
          <w:bCs/>
          <w:kern w:val="0"/>
          <w:sz w:val="24"/>
          <w:szCs w:val="24"/>
          <w:lang w:eastAsia="en-IN"/>
          <w14:ligatures w14:val="none"/>
        </w:rPr>
        <w:t>North America</w:t>
      </w:r>
      <w:r w:rsidRPr="009311D7">
        <w:rPr>
          <w:rFonts w:ascii="Times New Roman" w:eastAsia="Times New Roman" w:hAnsi="Times New Roman" w:cs="Times New Roman"/>
          <w:kern w:val="0"/>
          <w:sz w:val="24"/>
          <w:szCs w:val="24"/>
          <w:lang w:eastAsia="en-IN"/>
          <w14:ligatures w14:val="none"/>
        </w:rPr>
        <w:t xml:space="preserve"> dominates due to infrastructure and reimbursement maturity, but </w:t>
      </w:r>
      <w:r w:rsidRPr="009311D7">
        <w:rPr>
          <w:rFonts w:ascii="Times New Roman" w:eastAsia="Times New Roman" w:hAnsi="Times New Roman" w:cs="Times New Roman"/>
          <w:b/>
          <w:bCs/>
          <w:kern w:val="0"/>
          <w:sz w:val="24"/>
          <w:szCs w:val="24"/>
          <w:lang w:eastAsia="en-IN"/>
          <w14:ligatures w14:val="none"/>
        </w:rPr>
        <w:t>Asia Pacific holds the largest upside potential</w:t>
      </w:r>
      <w:r w:rsidRPr="009311D7">
        <w:rPr>
          <w:rFonts w:ascii="Times New Roman" w:eastAsia="Times New Roman" w:hAnsi="Times New Roman" w:cs="Times New Roman"/>
          <w:kern w:val="0"/>
          <w:sz w:val="24"/>
          <w:szCs w:val="24"/>
          <w:lang w:eastAsia="en-IN"/>
          <w14:ligatures w14:val="none"/>
        </w:rPr>
        <w:t>, especially in middle-income, mobile-first health economies.</w:t>
      </w:r>
    </w:p>
    <w:p w14:paraId="25417799"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6. End-User Dynamics and Use Case</w:t>
      </w:r>
    </w:p>
    <w:p w14:paraId="5B95ED1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Wireless ECG devices have witnessed </w:t>
      </w:r>
      <w:r w:rsidRPr="009311D7">
        <w:rPr>
          <w:rFonts w:ascii="Times New Roman" w:eastAsia="Times New Roman" w:hAnsi="Times New Roman" w:cs="Times New Roman"/>
          <w:b/>
          <w:bCs/>
          <w:kern w:val="0"/>
          <w:sz w:val="24"/>
          <w:szCs w:val="24"/>
          <w:lang w:eastAsia="en-IN"/>
          <w14:ligatures w14:val="none"/>
        </w:rPr>
        <w:t>diverse adoption across the healthcare continuum</w:t>
      </w:r>
      <w:r w:rsidRPr="009311D7">
        <w:rPr>
          <w:rFonts w:ascii="Times New Roman" w:eastAsia="Times New Roman" w:hAnsi="Times New Roman" w:cs="Times New Roman"/>
          <w:kern w:val="0"/>
          <w:sz w:val="24"/>
          <w:szCs w:val="24"/>
          <w:lang w:eastAsia="en-IN"/>
          <w14:ligatures w14:val="none"/>
        </w:rPr>
        <w:t>, driven by the growing need for mobility, early cardiac detection, and continuous monitoring. These end users vary significantly in their use-case priorities, technological readiness, and care delivery settings.</w:t>
      </w:r>
    </w:p>
    <w:p w14:paraId="21B47FC4"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0D49B1D5">
          <v:rect id="_x0000_i1039" style="width:0;height:1.5pt" o:hralign="center" o:hrstd="t" o:hr="t" fillcolor="#a0a0a0" stroked="f"/>
        </w:pict>
      </w:r>
    </w:p>
    <w:p w14:paraId="24964CD5"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1. Hospitals and Cardiac Care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p>
    <w:p w14:paraId="350E5DE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Hospitals remain the </w:t>
      </w:r>
      <w:r w:rsidRPr="009311D7">
        <w:rPr>
          <w:rFonts w:ascii="Times New Roman" w:eastAsia="Times New Roman" w:hAnsi="Times New Roman" w:cs="Times New Roman"/>
          <w:b/>
          <w:bCs/>
          <w:kern w:val="0"/>
          <w:sz w:val="24"/>
          <w:szCs w:val="24"/>
          <w:lang w:eastAsia="en-IN"/>
          <w14:ligatures w14:val="none"/>
        </w:rPr>
        <w:t>primary end users</w:t>
      </w:r>
      <w:r w:rsidRPr="009311D7">
        <w:rPr>
          <w:rFonts w:ascii="Times New Roman" w:eastAsia="Times New Roman" w:hAnsi="Times New Roman" w:cs="Times New Roman"/>
          <w:kern w:val="0"/>
          <w:sz w:val="24"/>
          <w:szCs w:val="24"/>
          <w:lang w:eastAsia="en-IN"/>
          <w14:ligatures w14:val="none"/>
        </w:rPr>
        <w:t xml:space="preserve"> of wireless ECG systems, particularly in </w:t>
      </w:r>
      <w:r w:rsidRPr="009311D7">
        <w:rPr>
          <w:rFonts w:ascii="Times New Roman" w:eastAsia="Times New Roman" w:hAnsi="Times New Roman" w:cs="Times New Roman"/>
          <w:b/>
          <w:bCs/>
          <w:kern w:val="0"/>
          <w:sz w:val="24"/>
          <w:szCs w:val="24"/>
          <w:lang w:eastAsia="en-IN"/>
          <w14:ligatures w14:val="none"/>
        </w:rPr>
        <w:t>in-patient cardiac wards, telemetry units, and emergency departments</w:t>
      </w:r>
      <w:r w:rsidRPr="009311D7">
        <w:rPr>
          <w:rFonts w:ascii="Times New Roman" w:eastAsia="Times New Roman" w:hAnsi="Times New Roman" w:cs="Times New Roman"/>
          <w:kern w:val="0"/>
          <w:sz w:val="24"/>
          <w:szCs w:val="24"/>
          <w:lang w:eastAsia="en-IN"/>
          <w14:ligatures w14:val="none"/>
        </w:rPr>
        <w:t>. Their use of wireless ECGs is driven by:</w:t>
      </w:r>
    </w:p>
    <w:p w14:paraId="0335F8B6" w14:textId="77777777" w:rsidR="009311D7" w:rsidRPr="009311D7" w:rsidRDefault="009311D7" w:rsidP="00931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need for </w:t>
      </w:r>
      <w:r w:rsidRPr="009311D7">
        <w:rPr>
          <w:rFonts w:ascii="Times New Roman" w:eastAsia="Times New Roman" w:hAnsi="Times New Roman" w:cs="Times New Roman"/>
          <w:b/>
          <w:bCs/>
          <w:kern w:val="0"/>
          <w:sz w:val="24"/>
          <w:szCs w:val="24"/>
          <w:lang w:eastAsia="en-IN"/>
          <w14:ligatures w14:val="none"/>
        </w:rPr>
        <w:t>continuous telemetry with minimal patient constraint</w:t>
      </w:r>
    </w:p>
    <w:p w14:paraId="489306A7" w14:textId="77777777" w:rsidR="009311D7" w:rsidRPr="009311D7" w:rsidRDefault="009311D7" w:rsidP="00931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Integration with electronic health records (EHR) for real-time data analysis</w:t>
      </w:r>
    </w:p>
    <w:p w14:paraId="4B7318C6" w14:textId="77777777" w:rsidR="009311D7" w:rsidRPr="009311D7" w:rsidRDefault="009311D7" w:rsidP="00931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Streamlining workflows in busy cardiac units by eliminating cable clutter</w:t>
      </w:r>
    </w:p>
    <w:p w14:paraId="198A483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Large urban hospitals, especially in North America and Europe, are upgrading to wireless systems to improve bed turnover efficiency and patient comfort.</w:t>
      </w:r>
    </w:p>
    <w:p w14:paraId="69000E43"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5F37E27D">
          <v:rect id="_x0000_i1040" style="width:0;height:1.5pt" o:hralign="center" o:hrstd="t" o:hr="t" fillcolor="#a0a0a0" stroked="f"/>
        </w:pict>
      </w:r>
    </w:p>
    <w:p w14:paraId="422FFC5A"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r w:rsidRPr="009311D7">
        <w:rPr>
          <w:rFonts w:ascii="Times New Roman" w:eastAsia="Times New Roman" w:hAnsi="Times New Roman" w:cs="Times New Roman"/>
          <w:b/>
          <w:bCs/>
          <w:kern w:val="0"/>
          <w:sz w:val="24"/>
          <w:szCs w:val="24"/>
          <w:lang w:eastAsia="en-IN"/>
          <w14:ligatures w14:val="none"/>
        </w:rPr>
        <w:t xml:space="preserve"> (ASCs)</w:t>
      </w:r>
    </w:p>
    <w:p w14:paraId="45F0E4A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 xml:space="preserve">ASCs, focused on </w:t>
      </w:r>
      <w:r w:rsidRPr="009311D7">
        <w:rPr>
          <w:rFonts w:ascii="Times New Roman" w:eastAsia="Times New Roman" w:hAnsi="Times New Roman" w:cs="Times New Roman"/>
          <w:b/>
          <w:bCs/>
          <w:kern w:val="0"/>
          <w:sz w:val="24"/>
          <w:szCs w:val="24"/>
          <w:lang w:eastAsia="en-IN"/>
          <w14:ligatures w14:val="none"/>
        </w:rPr>
        <w:t>day-care procedures</w:t>
      </w:r>
      <w:r w:rsidRPr="009311D7">
        <w:rPr>
          <w:rFonts w:ascii="Times New Roman" w:eastAsia="Times New Roman" w:hAnsi="Times New Roman" w:cs="Times New Roman"/>
          <w:kern w:val="0"/>
          <w:sz w:val="24"/>
          <w:szCs w:val="24"/>
          <w:lang w:eastAsia="en-IN"/>
          <w14:ligatures w14:val="none"/>
        </w:rPr>
        <w:t>, increasingly deploy compact wireless ECG monitors for pre- and post-procedural cardiac screening. These facilities value:</w:t>
      </w:r>
    </w:p>
    <w:p w14:paraId="457FEFD2" w14:textId="77777777" w:rsidR="009311D7" w:rsidRPr="009311D7" w:rsidRDefault="009311D7" w:rsidP="009311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Fast setup and teardown</w:t>
      </w:r>
    </w:p>
    <w:p w14:paraId="58202461" w14:textId="77777777" w:rsidR="009311D7" w:rsidRPr="009311D7" w:rsidRDefault="009311D7" w:rsidP="009311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Portability across beds</w:t>
      </w:r>
    </w:p>
    <w:p w14:paraId="642075F4" w14:textId="77777777" w:rsidR="009311D7" w:rsidRPr="009311D7" w:rsidRDefault="009311D7" w:rsidP="009311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High signal reliability with minimal infrastructure</w:t>
      </w:r>
    </w:p>
    <w:p w14:paraId="4C59EDE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Wireless ECGs improve ASC operational efficiency and help reduce unexpected cardiac complications during outpatient surgeries.</w:t>
      </w:r>
    </w:p>
    <w:p w14:paraId="31079B38"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7DF8B265">
          <v:rect id="_x0000_i1041" style="width:0;height:1.5pt" o:hralign="center" o:hrstd="t" o:hr="t" fillcolor="#a0a0a0" stroked="f"/>
        </w:pict>
      </w:r>
    </w:p>
    <w:p w14:paraId="0BDA7BF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3. Home Healthcare and Remote Patient Monitoring (RPM)</w:t>
      </w:r>
    </w:p>
    <w:p w14:paraId="57D1F37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Home-based monitoring is the </w:t>
      </w:r>
      <w:r w:rsidRPr="009311D7">
        <w:rPr>
          <w:rFonts w:ascii="Times New Roman" w:eastAsia="Times New Roman" w:hAnsi="Times New Roman" w:cs="Times New Roman"/>
          <w:b/>
          <w:bCs/>
          <w:kern w:val="0"/>
          <w:sz w:val="24"/>
          <w:szCs w:val="24"/>
          <w:lang w:eastAsia="en-IN"/>
          <w14:ligatures w14:val="none"/>
        </w:rPr>
        <w:t>fastest-growing end-use segment</w:t>
      </w:r>
      <w:r w:rsidRPr="009311D7">
        <w:rPr>
          <w:rFonts w:ascii="Times New Roman" w:eastAsia="Times New Roman" w:hAnsi="Times New Roman" w:cs="Times New Roman"/>
          <w:kern w:val="0"/>
          <w:sz w:val="24"/>
          <w:szCs w:val="24"/>
          <w:lang w:eastAsia="en-IN"/>
          <w14:ligatures w14:val="none"/>
        </w:rPr>
        <w:t>, supported by regulatory incentives and digital literacy gains. Patients with chronic heart conditions — such as heart failure, AFib, or post-surgical risks — are equipped with wearable ECGs for:</w:t>
      </w:r>
    </w:p>
    <w:p w14:paraId="2C76F6ED" w14:textId="77777777" w:rsidR="009311D7" w:rsidRPr="009311D7" w:rsidRDefault="009311D7" w:rsidP="009311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Long-term rhythm tracking</w:t>
      </w:r>
    </w:p>
    <w:p w14:paraId="6AEBA6E1" w14:textId="77777777" w:rsidR="009311D7" w:rsidRPr="009311D7" w:rsidRDefault="009311D7" w:rsidP="009311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Remote cardiologist intervention</w:t>
      </w:r>
    </w:p>
    <w:p w14:paraId="6D6DFC33" w14:textId="77777777" w:rsidR="009311D7" w:rsidRPr="009311D7" w:rsidRDefault="009311D7" w:rsidP="009311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Hospital readmission prevention</w:t>
      </w:r>
    </w:p>
    <w:p w14:paraId="2F71111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Use Case Spotlight</w:t>
      </w:r>
      <w:r w:rsidRPr="009311D7">
        <w:rPr>
          <w:rFonts w:ascii="Times New Roman" w:eastAsia="Times New Roman" w:hAnsi="Times New Roman" w:cs="Times New Roman"/>
          <w:kern w:val="0"/>
          <w:sz w:val="24"/>
          <w:szCs w:val="24"/>
          <w:lang w:eastAsia="en-IN"/>
          <w14:ligatures w14:val="none"/>
        </w:rPr>
        <w:t>:</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 xml:space="preserve">A tertiary hospital in South Korea implemented a post-discharge RPM program for heart failure patients, integrating wireless ECG patches and a mobile app. Over six months, they observed a </w:t>
      </w:r>
      <w:r w:rsidRPr="009311D7">
        <w:rPr>
          <w:rFonts w:ascii="Times New Roman" w:eastAsia="Times New Roman" w:hAnsi="Times New Roman" w:cs="Times New Roman"/>
          <w:b/>
          <w:bCs/>
          <w:i/>
          <w:iCs/>
          <w:kern w:val="0"/>
          <w:sz w:val="24"/>
          <w:szCs w:val="24"/>
          <w:lang w:eastAsia="en-IN"/>
          <w14:ligatures w14:val="none"/>
        </w:rPr>
        <w:t>28% reduction in readmissions</w:t>
      </w:r>
      <w:r w:rsidRPr="009311D7">
        <w:rPr>
          <w:rFonts w:ascii="Times New Roman" w:eastAsia="Times New Roman" w:hAnsi="Times New Roman" w:cs="Times New Roman"/>
          <w:i/>
          <w:iCs/>
          <w:kern w:val="0"/>
          <w:sz w:val="24"/>
          <w:szCs w:val="24"/>
          <w:lang w:eastAsia="en-IN"/>
          <w14:ligatures w14:val="none"/>
        </w:rPr>
        <w:t xml:space="preserve"> and </w:t>
      </w:r>
      <w:r w:rsidRPr="009311D7">
        <w:rPr>
          <w:rFonts w:ascii="Times New Roman" w:eastAsia="Times New Roman" w:hAnsi="Times New Roman" w:cs="Times New Roman"/>
          <w:b/>
          <w:bCs/>
          <w:i/>
          <w:iCs/>
          <w:kern w:val="0"/>
          <w:sz w:val="24"/>
          <w:szCs w:val="24"/>
          <w:lang w:eastAsia="en-IN"/>
          <w14:ligatures w14:val="none"/>
        </w:rPr>
        <w:t>improved medication adherence</w:t>
      </w:r>
      <w:r w:rsidRPr="009311D7">
        <w:rPr>
          <w:rFonts w:ascii="Times New Roman" w:eastAsia="Times New Roman" w:hAnsi="Times New Roman" w:cs="Times New Roman"/>
          <w:i/>
          <w:iCs/>
          <w:kern w:val="0"/>
          <w:sz w:val="24"/>
          <w:szCs w:val="24"/>
          <w:lang w:eastAsia="en-IN"/>
          <w14:ligatures w14:val="none"/>
        </w:rPr>
        <w:t xml:space="preserve"> through AI-generated alerts tied to irregular heart rhythms.</w:t>
      </w:r>
    </w:p>
    <w:p w14:paraId="1FAA3E4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This use case illustrates how wireless ECGs can drive both patient safety and cost containment in modern care models.</w:t>
      </w:r>
    </w:p>
    <w:p w14:paraId="612330B5"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8E0B67D">
          <v:rect id="_x0000_i1042" style="width:0;height:1.5pt" o:hralign="center" o:hrstd="t" o:hr="t" fillcolor="#a0a0a0" stroked="f"/>
        </w:pict>
      </w:r>
    </w:p>
    <w:p w14:paraId="1E107B9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4. Diagnostic Laboratories</w:t>
      </w:r>
    </w:p>
    <w:p w14:paraId="79619ED9"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Private diagnostic labs in urban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are incorporating wireless ECGs into their cardiac screening packages, offering:</w:t>
      </w:r>
    </w:p>
    <w:p w14:paraId="3117F2FA" w14:textId="77777777" w:rsidR="009311D7" w:rsidRPr="009311D7" w:rsidRDefault="009311D7" w:rsidP="009311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24-hour Holter alternatives</w:t>
      </w:r>
    </w:p>
    <w:p w14:paraId="7ED13C4E" w14:textId="77777777" w:rsidR="009311D7" w:rsidRPr="009311D7" w:rsidRDefault="009311D7" w:rsidP="009311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Event-triggered monitoring over multi-day periods</w:t>
      </w:r>
    </w:p>
    <w:p w14:paraId="3C037439" w14:textId="77777777" w:rsidR="009311D7" w:rsidRPr="009311D7" w:rsidRDefault="009311D7" w:rsidP="009311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Faster report generation using AI-assisted platforms</w:t>
      </w:r>
    </w:p>
    <w:p w14:paraId="6B8E7A28"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This segment is particularly active in countries like India, Brazil, and Indonesia, where affordable and mobile diagnostics are in high demand.</w:t>
      </w:r>
    </w:p>
    <w:p w14:paraId="53F14D5C"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FC5C587">
          <v:rect id="_x0000_i1043" style="width:0;height:1.5pt" o:hralign="center" o:hrstd="t" o:hr="t" fillcolor="#a0a0a0" stroked="f"/>
        </w:pict>
      </w:r>
    </w:p>
    <w:p w14:paraId="6B31B3F0"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5. Sports &amp; Fitness Institutions</w:t>
      </w:r>
    </w:p>
    <w:p w14:paraId="6CD0DF24"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Athlete health monitoring is emerging as a niche segment, with elite sports academies and fitness labs deploying wireless ECGs to:</w:t>
      </w:r>
    </w:p>
    <w:p w14:paraId="240D6A15" w14:textId="77777777" w:rsidR="009311D7" w:rsidRPr="009311D7" w:rsidRDefault="009311D7" w:rsidP="009311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Monitor training-induced cardiac changes</w:t>
      </w:r>
    </w:p>
    <w:p w14:paraId="31AB60CD" w14:textId="77777777" w:rsidR="009311D7" w:rsidRPr="009311D7" w:rsidRDefault="009311D7" w:rsidP="009311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Identify early signs of hypertrophic cardiomyopathy or arrhythmias</w:t>
      </w:r>
    </w:p>
    <w:p w14:paraId="16AD62A8" w14:textId="77777777" w:rsidR="009311D7" w:rsidRPr="009311D7" w:rsidRDefault="009311D7" w:rsidP="009311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Customize training based on ECG responses</w:t>
      </w:r>
    </w:p>
    <w:p w14:paraId="14AE73C4"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Though not yet a major revenue driver, this segment demonstrates potential for long-term wellness partnerships and sports cardiology advancements.</w:t>
      </w:r>
    </w:p>
    <w:p w14:paraId="039BEA8B"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1137D05F">
          <v:rect id="_x0000_i1044" style="width:0;height:1.5pt" o:hralign="center" o:hrstd="t" o:hr="t" fillcolor="#a0a0a0" stroked="f"/>
        </w:pict>
      </w:r>
    </w:p>
    <w:p w14:paraId="0F817CC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 summary</w:t>
      </w:r>
      <w:r w:rsidRPr="009311D7">
        <w:rPr>
          <w:rFonts w:ascii="Times New Roman" w:eastAsia="Times New Roman" w:hAnsi="Times New Roman" w:cs="Times New Roman"/>
          <w:kern w:val="0"/>
          <w:sz w:val="24"/>
          <w:szCs w:val="24"/>
          <w:lang w:eastAsia="en-IN"/>
          <w14:ligatures w14:val="none"/>
        </w:rPr>
        <w:t xml:space="preserve">, hospitals dominate by volume, but </w:t>
      </w:r>
      <w:r w:rsidRPr="009311D7">
        <w:rPr>
          <w:rFonts w:ascii="Times New Roman" w:eastAsia="Times New Roman" w:hAnsi="Times New Roman" w:cs="Times New Roman"/>
          <w:i/>
          <w:iCs/>
          <w:kern w:val="0"/>
          <w:sz w:val="24"/>
          <w:szCs w:val="24"/>
          <w:lang w:eastAsia="en-IN"/>
          <w14:ligatures w14:val="none"/>
        </w:rPr>
        <w:t>home healthcare and RPM settings offer the highest CAGR due to remote care mandates and growing consumer acceptance.</w:t>
      </w:r>
      <w:r w:rsidRPr="009311D7">
        <w:rPr>
          <w:rFonts w:ascii="Times New Roman" w:eastAsia="Times New Roman" w:hAnsi="Times New Roman" w:cs="Times New Roman"/>
          <w:kern w:val="0"/>
          <w:sz w:val="24"/>
          <w:szCs w:val="24"/>
          <w:lang w:eastAsia="en-IN"/>
          <w14:ligatures w14:val="none"/>
        </w:rPr>
        <w:t xml:space="preserve"> The market is gradually shifting toward decentralized, patient-empowered monitoring enabled by intuitive, wireless technology.</w:t>
      </w:r>
    </w:p>
    <w:p w14:paraId="21A9AF0C"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6. End-User Dynamics and Use Case</w:t>
      </w:r>
    </w:p>
    <w:p w14:paraId="05AD33F5"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Wireless ECG devices have witnessed </w:t>
      </w:r>
      <w:r w:rsidRPr="009311D7">
        <w:rPr>
          <w:rFonts w:ascii="Times New Roman" w:eastAsia="Times New Roman" w:hAnsi="Times New Roman" w:cs="Times New Roman"/>
          <w:b/>
          <w:bCs/>
          <w:kern w:val="0"/>
          <w:sz w:val="24"/>
          <w:szCs w:val="24"/>
          <w:lang w:eastAsia="en-IN"/>
          <w14:ligatures w14:val="none"/>
        </w:rPr>
        <w:t>diverse adoption across the healthcare continuum</w:t>
      </w:r>
      <w:r w:rsidRPr="009311D7">
        <w:rPr>
          <w:rFonts w:ascii="Times New Roman" w:eastAsia="Times New Roman" w:hAnsi="Times New Roman" w:cs="Times New Roman"/>
          <w:kern w:val="0"/>
          <w:sz w:val="24"/>
          <w:szCs w:val="24"/>
          <w:lang w:eastAsia="en-IN"/>
          <w14:ligatures w14:val="none"/>
        </w:rPr>
        <w:t>, driven by the growing need for mobility, early cardiac detection, and continuous monitoring. These end users vary significantly in their use-case priorities, technological readiness, and care delivery settings.</w:t>
      </w:r>
    </w:p>
    <w:p w14:paraId="60AEF440"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7FF21282">
          <v:rect id="_x0000_i1051" style="width:0;height:1.5pt" o:hralign="center" o:hrstd="t" o:hr="t" fillcolor="#a0a0a0" stroked="f"/>
        </w:pict>
      </w:r>
    </w:p>
    <w:p w14:paraId="32DD2892"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1. Hospitals and Cardiac Care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p>
    <w:p w14:paraId="696A4366"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Hospitals remain the </w:t>
      </w:r>
      <w:r w:rsidRPr="009311D7">
        <w:rPr>
          <w:rFonts w:ascii="Times New Roman" w:eastAsia="Times New Roman" w:hAnsi="Times New Roman" w:cs="Times New Roman"/>
          <w:b/>
          <w:bCs/>
          <w:kern w:val="0"/>
          <w:sz w:val="24"/>
          <w:szCs w:val="24"/>
          <w:lang w:eastAsia="en-IN"/>
          <w14:ligatures w14:val="none"/>
        </w:rPr>
        <w:t>primary end users</w:t>
      </w:r>
      <w:r w:rsidRPr="009311D7">
        <w:rPr>
          <w:rFonts w:ascii="Times New Roman" w:eastAsia="Times New Roman" w:hAnsi="Times New Roman" w:cs="Times New Roman"/>
          <w:kern w:val="0"/>
          <w:sz w:val="24"/>
          <w:szCs w:val="24"/>
          <w:lang w:eastAsia="en-IN"/>
          <w14:ligatures w14:val="none"/>
        </w:rPr>
        <w:t xml:space="preserve"> of wireless ECG systems, particularly in </w:t>
      </w:r>
      <w:r w:rsidRPr="009311D7">
        <w:rPr>
          <w:rFonts w:ascii="Times New Roman" w:eastAsia="Times New Roman" w:hAnsi="Times New Roman" w:cs="Times New Roman"/>
          <w:b/>
          <w:bCs/>
          <w:kern w:val="0"/>
          <w:sz w:val="24"/>
          <w:szCs w:val="24"/>
          <w:lang w:eastAsia="en-IN"/>
          <w14:ligatures w14:val="none"/>
        </w:rPr>
        <w:t>in-patient cardiac wards, telemetry units, and emergency departments</w:t>
      </w:r>
      <w:r w:rsidRPr="009311D7">
        <w:rPr>
          <w:rFonts w:ascii="Times New Roman" w:eastAsia="Times New Roman" w:hAnsi="Times New Roman" w:cs="Times New Roman"/>
          <w:kern w:val="0"/>
          <w:sz w:val="24"/>
          <w:szCs w:val="24"/>
          <w:lang w:eastAsia="en-IN"/>
          <w14:ligatures w14:val="none"/>
        </w:rPr>
        <w:t>. Their use of wireless ECGs is driven by:</w:t>
      </w:r>
    </w:p>
    <w:p w14:paraId="2CA8A282" w14:textId="77777777" w:rsidR="009311D7" w:rsidRPr="009311D7" w:rsidRDefault="009311D7" w:rsidP="009311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need for </w:t>
      </w:r>
      <w:r w:rsidRPr="009311D7">
        <w:rPr>
          <w:rFonts w:ascii="Times New Roman" w:eastAsia="Times New Roman" w:hAnsi="Times New Roman" w:cs="Times New Roman"/>
          <w:b/>
          <w:bCs/>
          <w:kern w:val="0"/>
          <w:sz w:val="24"/>
          <w:szCs w:val="24"/>
          <w:lang w:eastAsia="en-IN"/>
          <w14:ligatures w14:val="none"/>
        </w:rPr>
        <w:t>continuous telemetry with minimal patient constraint</w:t>
      </w:r>
    </w:p>
    <w:p w14:paraId="5C6F11C4" w14:textId="77777777" w:rsidR="009311D7" w:rsidRPr="009311D7" w:rsidRDefault="009311D7" w:rsidP="009311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Integration with electronic health records (EHR) for real-time data analysis</w:t>
      </w:r>
    </w:p>
    <w:p w14:paraId="2C09836A" w14:textId="77777777" w:rsidR="009311D7" w:rsidRPr="009311D7" w:rsidRDefault="009311D7" w:rsidP="009311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Streamlining workflows in busy cardiac units by eliminating cable clutter</w:t>
      </w:r>
    </w:p>
    <w:p w14:paraId="040352F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Large urban hospitals, especially in North America and Europe, are upgrading to wireless systems to improve bed turnover efficiency and patient comfort.</w:t>
      </w:r>
    </w:p>
    <w:p w14:paraId="0E92EFA7"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04BD10AC">
          <v:rect id="_x0000_i1052" style="width:0;height:1.5pt" o:hralign="center" o:hrstd="t" o:hr="t" fillcolor="#a0a0a0" stroked="f"/>
        </w:pict>
      </w:r>
    </w:p>
    <w:p w14:paraId="3600A14D"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r w:rsidRPr="009311D7">
        <w:rPr>
          <w:rFonts w:ascii="Times New Roman" w:eastAsia="Times New Roman" w:hAnsi="Times New Roman" w:cs="Times New Roman"/>
          <w:b/>
          <w:bCs/>
          <w:kern w:val="0"/>
          <w:sz w:val="24"/>
          <w:szCs w:val="24"/>
          <w:lang w:eastAsia="en-IN"/>
          <w14:ligatures w14:val="none"/>
        </w:rPr>
        <w:t xml:space="preserve"> (ASCs)</w:t>
      </w:r>
    </w:p>
    <w:p w14:paraId="5138D35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ASCs, focused on </w:t>
      </w:r>
      <w:r w:rsidRPr="009311D7">
        <w:rPr>
          <w:rFonts w:ascii="Times New Roman" w:eastAsia="Times New Roman" w:hAnsi="Times New Roman" w:cs="Times New Roman"/>
          <w:b/>
          <w:bCs/>
          <w:kern w:val="0"/>
          <w:sz w:val="24"/>
          <w:szCs w:val="24"/>
          <w:lang w:eastAsia="en-IN"/>
          <w14:ligatures w14:val="none"/>
        </w:rPr>
        <w:t>day-care procedures</w:t>
      </w:r>
      <w:r w:rsidRPr="009311D7">
        <w:rPr>
          <w:rFonts w:ascii="Times New Roman" w:eastAsia="Times New Roman" w:hAnsi="Times New Roman" w:cs="Times New Roman"/>
          <w:kern w:val="0"/>
          <w:sz w:val="24"/>
          <w:szCs w:val="24"/>
          <w:lang w:eastAsia="en-IN"/>
          <w14:ligatures w14:val="none"/>
        </w:rPr>
        <w:t>, increasingly deploy compact wireless ECG monitors for pre- and post-procedural cardiac screening. These facilities value:</w:t>
      </w:r>
    </w:p>
    <w:p w14:paraId="0C0FF484" w14:textId="77777777" w:rsidR="009311D7" w:rsidRPr="009311D7" w:rsidRDefault="009311D7" w:rsidP="009311D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Fast setup and teardown</w:t>
      </w:r>
    </w:p>
    <w:p w14:paraId="5B242BDE" w14:textId="77777777" w:rsidR="009311D7" w:rsidRPr="009311D7" w:rsidRDefault="009311D7" w:rsidP="009311D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Portability across beds</w:t>
      </w:r>
    </w:p>
    <w:p w14:paraId="15B3BB2B" w14:textId="77777777" w:rsidR="009311D7" w:rsidRPr="009311D7" w:rsidRDefault="009311D7" w:rsidP="009311D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High signal reliability with minimal infrastructure</w:t>
      </w:r>
    </w:p>
    <w:p w14:paraId="2B201A18"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lastRenderedPageBreak/>
        <w:t>Wireless ECGs improve ASC operational efficiency and help reduce unexpected cardiac complications during outpatient surgeries.</w:t>
      </w:r>
    </w:p>
    <w:p w14:paraId="0995CA69"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4354B4F">
          <v:rect id="_x0000_i1053" style="width:0;height:1.5pt" o:hralign="center" o:hrstd="t" o:hr="t" fillcolor="#a0a0a0" stroked="f"/>
        </w:pict>
      </w:r>
    </w:p>
    <w:p w14:paraId="5282E0C1"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3. Home Healthcare and Remote Patient Monitoring (RPM)</w:t>
      </w:r>
    </w:p>
    <w:p w14:paraId="01F5385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Home-based monitoring is the </w:t>
      </w:r>
      <w:r w:rsidRPr="009311D7">
        <w:rPr>
          <w:rFonts w:ascii="Times New Roman" w:eastAsia="Times New Roman" w:hAnsi="Times New Roman" w:cs="Times New Roman"/>
          <w:b/>
          <w:bCs/>
          <w:kern w:val="0"/>
          <w:sz w:val="24"/>
          <w:szCs w:val="24"/>
          <w:lang w:eastAsia="en-IN"/>
          <w14:ligatures w14:val="none"/>
        </w:rPr>
        <w:t>fastest-growing end-use segment</w:t>
      </w:r>
      <w:r w:rsidRPr="009311D7">
        <w:rPr>
          <w:rFonts w:ascii="Times New Roman" w:eastAsia="Times New Roman" w:hAnsi="Times New Roman" w:cs="Times New Roman"/>
          <w:kern w:val="0"/>
          <w:sz w:val="24"/>
          <w:szCs w:val="24"/>
          <w:lang w:eastAsia="en-IN"/>
          <w14:ligatures w14:val="none"/>
        </w:rPr>
        <w:t>, supported by regulatory incentives and digital literacy gains. Patients with chronic heart conditions — such as heart failure, AFib, or post-surgical risks — are equipped with wearable ECGs for:</w:t>
      </w:r>
    </w:p>
    <w:p w14:paraId="377E13A1" w14:textId="77777777" w:rsidR="009311D7" w:rsidRPr="009311D7" w:rsidRDefault="009311D7" w:rsidP="009311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Long-term rhythm tracking</w:t>
      </w:r>
    </w:p>
    <w:p w14:paraId="7AC3D4AA" w14:textId="77777777" w:rsidR="009311D7" w:rsidRPr="009311D7" w:rsidRDefault="009311D7" w:rsidP="009311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Remote cardiologist intervention</w:t>
      </w:r>
    </w:p>
    <w:p w14:paraId="45C2720C" w14:textId="77777777" w:rsidR="009311D7" w:rsidRPr="009311D7" w:rsidRDefault="009311D7" w:rsidP="009311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Hospital readmission prevention</w:t>
      </w:r>
    </w:p>
    <w:p w14:paraId="4F9E0C9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Use Case Spotlight</w:t>
      </w:r>
      <w:r w:rsidRPr="009311D7">
        <w:rPr>
          <w:rFonts w:ascii="Times New Roman" w:eastAsia="Times New Roman" w:hAnsi="Times New Roman" w:cs="Times New Roman"/>
          <w:kern w:val="0"/>
          <w:sz w:val="24"/>
          <w:szCs w:val="24"/>
          <w:lang w:eastAsia="en-IN"/>
          <w14:ligatures w14:val="none"/>
        </w:rPr>
        <w:t>:</w:t>
      </w:r>
      <w:r w:rsidRPr="009311D7">
        <w:rPr>
          <w:rFonts w:ascii="Times New Roman" w:eastAsia="Times New Roman" w:hAnsi="Times New Roman" w:cs="Times New Roman"/>
          <w:kern w:val="0"/>
          <w:sz w:val="24"/>
          <w:szCs w:val="24"/>
          <w:lang w:eastAsia="en-IN"/>
          <w14:ligatures w14:val="none"/>
        </w:rPr>
        <w:br/>
      </w:r>
      <w:r w:rsidRPr="009311D7">
        <w:rPr>
          <w:rFonts w:ascii="Times New Roman" w:eastAsia="Times New Roman" w:hAnsi="Times New Roman" w:cs="Times New Roman"/>
          <w:i/>
          <w:iCs/>
          <w:kern w:val="0"/>
          <w:sz w:val="24"/>
          <w:szCs w:val="24"/>
          <w:lang w:eastAsia="en-IN"/>
          <w14:ligatures w14:val="none"/>
        </w:rPr>
        <w:t xml:space="preserve">A tertiary hospital in South Korea implemented a post-discharge RPM program for heart failure patients, integrating wireless ECG patches and a mobile app. Over six months, they observed a </w:t>
      </w:r>
      <w:r w:rsidRPr="009311D7">
        <w:rPr>
          <w:rFonts w:ascii="Times New Roman" w:eastAsia="Times New Roman" w:hAnsi="Times New Roman" w:cs="Times New Roman"/>
          <w:b/>
          <w:bCs/>
          <w:i/>
          <w:iCs/>
          <w:kern w:val="0"/>
          <w:sz w:val="24"/>
          <w:szCs w:val="24"/>
          <w:lang w:eastAsia="en-IN"/>
          <w14:ligatures w14:val="none"/>
        </w:rPr>
        <w:t>28% reduction in readmissions</w:t>
      </w:r>
      <w:r w:rsidRPr="009311D7">
        <w:rPr>
          <w:rFonts w:ascii="Times New Roman" w:eastAsia="Times New Roman" w:hAnsi="Times New Roman" w:cs="Times New Roman"/>
          <w:i/>
          <w:iCs/>
          <w:kern w:val="0"/>
          <w:sz w:val="24"/>
          <w:szCs w:val="24"/>
          <w:lang w:eastAsia="en-IN"/>
          <w14:ligatures w14:val="none"/>
        </w:rPr>
        <w:t xml:space="preserve"> and </w:t>
      </w:r>
      <w:r w:rsidRPr="009311D7">
        <w:rPr>
          <w:rFonts w:ascii="Times New Roman" w:eastAsia="Times New Roman" w:hAnsi="Times New Roman" w:cs="Times New Roman"/>
          <w:b/>
          <w:bCs/>
          <w:i/>
          <w:iCs/>
          <w:kern w:val="0"/>
          <w:sz w:val="24"/>
          <w:szCs w:val="24"/>
          <w:lang w:eastAsia="en-IN"/>
          <w14:ligatures w14:val="none"/>
        </w:rPr>
        <w:t>improved medication adherence</w:t>
      </w:r>
      <w:r w:rsidRPr="009311D7">
        <w:rPr>
          <w:rFonts w:ascii="Times New Roman" w:eastAsia="Times New Roman" w:hAnsi="Times New Roman" w:cs="Times New Roman"/>
          <w:i/>
          <w:iCs/>
          <w:kern w:val="0"/>
          <w:sz w:val="24"/>
          <w:szCs w:val="24"/>
          <w:lang w:eastAsia="en-IN"/>
          <w14:ligatures w14:val="none"/>
        </w:rPr>
        <w:t xml:space="preserve"> through AI-generated alerts tied to irregular heart rhythms.</w:t>
      </w:r>
    </w:p>
    <w:p w14:paraId="7D564C67"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This use case illustrates how wireless ECGs can drive both patient safety and cost containment in modern care models.</w:t>
      </w:r>
    </w:p>
    <w:p w14:paraId="72BE112A"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B96F1B5">
          <v:rect id="_x0000_i1054" style="width:0;height:1.5pt" o:hralign="center" o:hrstd="t" o:hr="t" fillcolor="#a0a0a0" stroked="f"/>
        </w:pict>
      </w:r>
    </w:p>
    <w:p w14:paraId="00A55AF1"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4. Diagnostic Laboratories</w:t>
      </w:r>
    </w:p>
    <w:p w14:paraId="629E8B91"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Private diagnostic labs in urban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are incorporating wireless ECGs into their cardiac screening packages, offering:</w:t>
      </w:r>
    </w:p>
    <w:p w14:paraId="775D2678" w14:textId="77777777" w:rsidR="009311D7" w:rsidRPr="009311D7" w:rsidRDefault="009311D7" w:rsidP="009311D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24-hour Holter alternatives</w:t>
      </w:r>
    </w:p>
    <w:p w14:paraId="4B99CB5F" w14:textId="77777777" w:rsidR="009311D7" w:rsidRPr="009311D7" w:rsidRDefault="009311D7" w:rsidP="009311D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Event-triggered monitoring over multi-day periods</w:t>
      </w:r>
    </w:p>
    <w:p w14:paraId="661BC610" w14:textId="77777777" w:rsidR="009311D7" w:rsidRPr="009311D7" w:rsidRDefault="009311D7" w:rsidP="009311D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Faster report generation using AI-assisted platforms</w:t>
      </w:r>
    </w:p>
    <w:p w14:paraId="528A49C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This segment is particularly active in countries like India, Brazil, and Indonesia, where affordable and mobile diagnostics are in high demand.</w:t>
      </w:r>
    </w:p>
    <w:p w14:paraId="1E3C20D8"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18C3AF0F">
          <v:rect id="_x0000_i1055" style="width:0;height:1.5pt" o:hralign="center" o:hrstd="t" o:hr="t" fillcolor="#a0a0a0" stroked="f"/>
        </w:pict>
      </w:r>
    </w:p>
    <w:p w14:paraId="03C4CCFF"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5. Sports &amp; Fitness Institutions</w:t>
      </w:r>
    </w:p>
    <w:p w14:paraId="2FF913E7"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Athlete health monitoring is emerging as a niche segment, with elite sports academies and fitness labs deploying wireless ECGs to:</w:t>
      </w:r>
    </w:p>
    <w:p w14:paraId="017D406A" w14:textId="77777777" w:rsidR="009311D7" w:rsidRPr="009311D7" w:rsidRDefault="009311D7" w:rsidP="009311D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Monitor training-induced cardiac changes</w:t>
      </w:r>
    </w:p>
    <w:p w14:paraId="3D1CDE87" w14:textId="77777777" w:rsidR="009311D7" w:rsidRPr="009311D7" w:rsidRDefault="009311D7" w:rsidP="009311D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Identify early signs of hypertrophic cardiomyopathy or arrhythmias</w:t>
      </w:r>
    </w:p>
    <w:p w14:paraId="1791A77B" w14:textId="77777777" w:rsidR="009311D7" w:rsidRPr="009311D7" w:rsidRDefault="009311D7" w:rsidP="009311D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Customize training based on ECG responses</w:t>
      </w:r>
    </w:p>
    <w:p w14:paraId="49D2CEBC"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lastRenderedPageBreak/>
        <w:t>Though not yet a major revenue driver, this segment demonstrates potential for long-term wellness partnerships and sports cardiology advancements.</w:t>
      </w:r>
    </w:p>
    <w:p w14:paraId="3751CCDA"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261F8122">
          <v:rect id="_x0000_i1056" style="width:0;height:1.5pt" o:hralign="center" o:hrstd="t" o:hr="t" fillcolor="#a0a0a0" stroked="f"/>
        </w:pict>
      </w:r>
    </w:p>
    <w:p w14:paraId="582C96C5"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 summary</w:t>
      </w:r>
      <w:r w:rsidRPr="009311D7">
        <w:rPr>
          <w:rFonts w:ascii="Times New Roman" w:eastAsia="Times New Roman" w:hAnsi="Times New Roman" w:cs="Times New Roman"/>
          <w:kern w:val="0"/>
          <w:sz w:val="24"/>
          <w:szCs w:val="24"/>
          <w:lang w:eastAsia="en-IN"/>
          <w14:ligatures w14:val="none"/>
        </w:rPr>
        <w:t xml:space="preserve">, hospitals dominate by volume, but </w:t>
      </w:r>
      <w:r w:rsidRPr="009311D7">
        <w:rPr>
          <w:rFonts w:ascii="Times New Roman" w:eastAsia="Times New Roman" w:hAnsi="Times New Roman" w:cs="Times New Roman"/>
          <w:i/>
          <w:iCs/>
          <w:kern w:val="0"/>
          <w:sz w:val="24"/>
          <w:szCs w:val="24"/>
          <w:lang w:eastAsia="en-IN"/>
          <w14:ligatures w14:val="none"/>
        </w:rPr>
        <w:t>home healthcare and RPM settings offer the highest CAGR due to remote care mandates and growing consumer acceptance.</w:t>
      </w:r>
      <w:r w:rsidRPr="009311D7">
        <w:rPr>
          <w:rFonts w:ascii="Times New Roman" w:eastAsia="Times New Roman" w:hAnsi="Times New Roman" w:cs="Times New Roman"/>
          <w:kern w:val="0"/>
          <w:sz w:val="24"/>
          <w:szCs w:val="24"/>
          <w:lang w:eastAsia="en-IN"/>
          <w14:ligatures w14:val="none"/>
        </w:rPr>
        <w:t xml:space="preserve"> The market is gradually shifting toward decentralized, patient-empowered monitoring enabled by intuitive, wireless technology.</w:t>
      </w:r>
    </w:p>
    <w:p w14:paraId="71EFB866"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Times New Roman" w:eastAsia="Times New Roman" w:hAnsi="Times New Roman" w:cs="Times New Roman"/>
          <w:b/>
          <w:bCs/>
          <w:kern w:val="0"/>
          <w:sz w:val="27"/>
          <w:szCs w:val="27"/>
          <w:lang w:eastAsia="en-IN"/>
          <w14:ligatures w14:val="none"/>
        </w:rPr>
        <w:t>7. Recent Developments + Opportunities &amp; Restraints</w:t>
      </w:r>
    </w:p>
    <w:p w14:paraId="14821E6A"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Recent Developments (Past 2 Years)</w:t>
      </w:r>
    </w:p>
    <w:p w14:paraId="5ED577A3"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w:t>
      </w:r>
      <w:r w:rsidRPr="009311D7">
        <w:rPr>
          <w:rFonts w:ascii="Times New Roman" w:eastAsia="Times New Roman" w:hAnsi="Times New Roman" w:cs="Times New Roman"/>
          <w:b/>
          <w:bCs/>
          <w:kern w:val="0"/>
          <w:sz w:val="24"/>
          <w:szCs w:val="24"/>
          <w:lang w:eastAsia="en-IN"/>
          <w14:ligatures w14:val="none"/>
        </w:rPr>
        <w:t>wireless ECG devices market</w:t>
      </w:r>
      <w:r w:rsidRPr="009311D7">
        <w:rPr>
          <w:rFonts w:ascii="Times New Roman" w:eastAsia="Times New Roman" w:hAnsi="Times New Roman" w:cs="Times New Roman"/>
          <w:kern w:val="0"/>
          <w:sz w:val="24"/>
          <w:szCs w:val="24"/>
          <w:lang w:eastAsia="en-IN"/>
          <w14:ligatures w14:val="none"/>
        </w:rPr>
        <w:t xml:space="preserve"> has seen significant activity in terms of product innovation, regulatory advancements, and strategic alliances. Below are five key developments shaping the market:</w:t>
      </w:r>
    </w:p>
    <w:p w14:paraId="3E5B8BB8" w14:textId="60A1BF81" w:rsidR="009311D7" w:rsidRPr="009311D7" w:rsidRDefault="009311D7" w:rsidP="009311D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AliveCor</w:t>
      </w:r>
      <w:r w:rsidRPr="009311D7">
        <w:rPr>
          <w:rFonts w:ascii="Times New Roman" w:eastAsia="Times New Roman" w:hAnsi="Times New Roman" w:cs="Times New Roman"/>
          <w:kern w:val="0"/>
          <w:sz w:val="24"/>
          <w:szCs w:val="24"/>
          <w:lang w:eastAsia="en-IN"/>
          <w14:ligatures w14:val="none"/>
        </w:rPr>
        <w:t xml:space="preserve"> received FDA clearance for its </w:t>
      </w:r>
      <w:proofErr w:type="spellStart"/>
      <w:r w:rsidRPr="009311D7">
        <w:rPr>
          <w:rFonts w:ascii="Times New Roman" w:eastAsia="Times New Roman" w:hAnsi="Times New Roman" w:cs="Times New Roman"/>
          <w:b/>
          <w:bCs/>
          <w:kern w:val="0"/>
          <w:sz w:val="24"/>
          <w:szCs w:val="24"/>
          <w:lang w:eastAsia="en-IN"/>
          <w14:ligatures w14:val="none"/>
        </w:rPr>
        <w:t>KardiaMobile</w:t>
      </w:r>
      <w:proofErr w:type="spellEnd"/>
      <w:r w:rsidRPr="009311D7">
        <w:rPr>
          <w:rFonts w:ascii="Times New Roman" w:eastAsia="Times New Roman" w:hAnsi="Times New Roman" w:cs="Times New Roman"/>
          <w:b/>
          <w:bCs/>
          <w:kern w:val="0"/>
          <w:sz w:val="24"/>
          <w:szCs w:val="24"/>
          <w:lang w:eastAsia="en-IN"/>
          <w14:ligatures w14:val="none"/>
        </w:rPr>
        <w:t xml:space="preserve"> 6L algorithm</w:t>
      </w:r>
      <w:r w:rsidRPr="009311D7">
        <w:rPr>
          <w:rFonts w:ascii="Times New Roman" w:eastAsia="Times New Roman" w:hAnsi="Times New Roman" w:cs="Times New Roman"/>
          <w:kern w:val="0"/>
          <w:sz w:val="24"/>
          <w:szCs w:val="24"/>
          <w:lang w:eastAsia="en-IN"/>
          <w14:ligatures w14:val="none"/>
        </w:rPr>
        <w:t xml:space="preserve"> enhancement, enabling detection of bradycardia and tachycardia with improved AI precision.</w:t>
      </w:r>
      <w:r w:rsidRPr="009311D7">
        <w:rPr>
          <w:rFonts w:ascii="Times New Roman" w:eastAsia="Times New Roman" w:hAnsi="Times New Roman" w:cs="Times New Roman"/>
          <w:kern w:val="0"/>
          <w:sz w:val="24"/>
          <w:szCs w:val="24"/>
          <w:lang w:eastAsia="en-IN"/>
          <w14:ligatures w14:val="none"/>
        </w:rPr>
        <w:br/>
      </w:r>
    </w:p>
    <w:p w14:paraId="590BF413" w14:textId="2D563E53" w:rsidR="009311D7" w:rsidRPr="009311D7" w:rsidRDefault="009311D7" w:rsidP="009311D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b/>
          <w:bCs/>
          <w:kern w:val="0"/>
          <w:sz w:val="24"/>
          <w:szCs w:val="24"/>
          <w:lang w:eastAsia="en-IN"/>
          <w14:ligatures w14:val="none"/>
        </w:rPr>
        <w:t>iRhythm</w:t>
      </w:r>
      <w:proofErr w:type="spellEnd"/>
      <w:r w:rsidRPr="009311D7">
        <w:rPr>
          <w:rFonts w:ascii="Times New Roman" w:eastAsia="Times New Roman" w:hAnsi="Times New Roman" w:cs="Times New Roman"/>
          <w:b/>
          <w:bCs/>
          <w:kern w:val="0"/>
          <w:sz w:val="24"/>
          <w:szCs w:val="24"/>
          <w:lang w:eastAsia="en-IN"/>
          <w14:ligatures w14:val="none"/>
        </w:rPr>
        <w:t xml:space="preserve"> Technologies</w:t>
      </w:r>
      <w:r w:rsidRPr="009311D7">
        <w:rPr>
          <w:rFonts w:ascii="Times New Roman" w:eastAsia="Times New Roman" w:hAnsi="Times New Roman" w:cs="Times New Roman"/>
          <w:kern w:val="0"/>
          <w:sz w:val="24"/>
          <w:szCs w:val="24"/>
          <w:lang w:eastAsia="en-IN"/>
          <w14:ligatures w14:val="none"/>
        </w:rPr>
        <w:t xml:space="preserve"> announced a strategic partnership with Verily (Alphabet subsidiary) to co-develop next-generation cardiac monitoring solutions powered by advanced data analytics.</w:t>
      </w:r>
      <w:r w:rsidRPr="009311D7">
        <w:rPr>
          <w:rFonts w:ascii="Times New Roman" w:eastAsia="Times New Roman" w:hAnsi="Times New Roman" w:cs="Times New Roman"/>
          <w:kern w:val="0"/>
          <w:sz w:val="24"/>
          <w:szCs w:val="24"/>
          <w:lang w:eastAsia="en-IN"/>
          <w14:ligatures w14:val="none"/>
        </w:rPr>
        <w:br/>
      </w:r>
    </w:p>
    <w:p w14:paraId="3A9F5BC3" w14:textId="21C8BF0E" w:rsidR="009311D7" w:rsidRPr="009311D7" w:rsidRDefault="009311D7" w:rsidP="009311D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Bittium</w:t>
      </w:r>
      <w:r w:rsidRPr="009311D7">
        <w:rPr>
          <w:rFonts w:ascii="Times New Roman" w:eastAsia="Times New Roman" w:hAnsi="Times New Roman" w:cs="Times New Roman"/>
          <w:kern w:val="0"/>
          <w:sz w:val="24"/>
          <w:szCs w:val="24"/>
          <w:lang w:eastAsia="en-IN"/>
          <w14:ligatures w14:val="none"/>
        </w:rPr>
        <w:t xml:space="preserve"> launched its third-generation Faros ECG device, featuring enhanced Bluetooth range, 14-day battery life, and military-grade signal protection.</w:t>
      </w:r>
      <w:r w:rsidRPr="009311D7">
        <w:rPr>
          <w:rFonts w:ascii="Times New Roman" w:eastAsia="Times New Roman" w:hAnsi="Times New Roman" w:cs="Times New Roman"/>
          <w:kern w:val="0"/>
          <w:sz w:val="24"/>
          <w:szCs w:val="24"/>
          <w:lang w:eastAsia="en-IN"/>
          <w14:ligatures w14:val="none"/>
        </w:rPr>
        <w:br/>
      </w:r>
    </w:p>
    <w:p w14:paraId="0E902009" w14:textId="2549F856" w:rsidR="009311D7" w:rsidRPr="009311D7" w:rsidRDefault="009311D7" w:rsidP="009311D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b/>
          <w:bCs/>
          <w:kern w:val="0"/>
          <w:sz w:val="24"/>
          <w:szCs w:val="24"/>
          <w:lang w:eastAsia="en-IN"/>
          <w14:ligatures w14:val="none"/>
        </w:rPr>
        <w:t>Qardio</w:t>
      </w:r>
      <w:proofErr w:type="spellEnd"/>
      <w:r w:rsidRPr="009311D7">
        <w:rPr>
          <w:rFonts w:ascii="Times New Roman" w:eastAsia="Times New Roman" w:hAnsi="Times New Roman" w:cs="Times New Roman"/>
          <w:kern w:val="0"/>
          <w:sz w:val="24"/>
          <w:szCs w:val="24"/>
          <w:lang w:eastAsia="en-IN"/>
          <w14:ligatures w14:val="none"/>
        </w:rPr>
        <w:t xml:space="preserve"> expanded its partnership with U.S. hospitals to integrate its ECG and blood pressure solutions directly into Epic and Cerner systems, aiming for full EHR synchronization.</w:t>
      </w:r>
      <w:r w:rsidRPr="009311D7">
        <w:rPr>
          <w:rFonts w:ascii="Times New Roman" w:eastAsia="Times New Roman" w:hAnsi="Times New Roman" w:cs="Times New Roman"/>
          <w:kern w:val="0"/>
          <w:sz w:val="24"/>
          <w:szCs w:val="24"/>
          <w:lang w:eastAsia="en-IN"/>
          <w14:ligatures w14:val="none"/>
        </w:rPr>
        <w:br/>
      </w:r>
    </w:p>
    <w:p w14:paraId="4A29A4BA" w14:textId="7DF7C4E8" w:rsidR="009311D7" w:rsidRPr="009311D7" w:rsidRDefault="009311D7" w:rsidP="009311D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b/>
          <w:bCs/>
          <w:kern w:val="0"/>
          <w:sz w:val="24"/>
          <w:szCs w:val="24"/>
          <w:lang w:eastAsia="en-IN"/>
          <w14:ligatures w14:val="none"/>
        </w:rPr>
        <w:t>Biotricity</w:t>
      </w:r>
      <w:proofErr w:type="spellEnd"/>
      <w:r w:rsidRPr="009311D7">
        <w:rPr>
          <w:rFonts w:ascii="Times New Roman" w:eastAsia="Times New Roman" w:hAnsi="Times New Roman" w:cs="Times New Roman"/>
          <w:kern w:val="0"/>
          <w:sz w:val="24"/>
          <w:szCs w:val="24"/>
          <w:lang w:eastAsia="en-IN"/>
          <w14:ligatures w14:val="none"/>
        </w:rPr>
        <w:t xml:space="preserve"> introduced </w:t>
      </w:r>
      <w:proofErr w:type="spellStart"/>
      <w:r w:rsidRPr="009311D7">
        <w:rPr>
          <w:rFonts w:ascii="Times New Roman" w:eastAsia="Times New Roman" w:hAnsi="Times New Roman" w:cs="Times New Roman"/>
          <w:kern w:val="0"/>
          <w:sz w:val="24"/>
          <w:szCs w:val="24"/>
          <w:lang w:eastAsia="en-IN"/>
          <w14:ligatures w14:val="none"/>
        </w:rPr>
        <w:t>Bioheart</w:t>
      </w:r>
      <w:proofErr w:type="spellEnd"/>
      <w:r w:rsidRPr="009311D7">
        <w:rPr>
          <w:rFonts w:ascii="Times New Roman" w:eastAsia="Times New Roman" w:hAnsi="Times New Roman" w:cs="Times New Roman"/>
          <w:kern w:val="0"/>
          <w:sz w:val="24"/>
          <w:szCs w:val="24"/>
          <w:lang w:eastAsia="en-IN"/>
          <w14:ligatures w14:val="none"/>
        </w:rPr>
        <w:t>™, a consumer-targeted real-time ECG wearable that also supports fitness monitoring, pushing the line between clinical and consumer health.</w:t>
      </w:r>
      <w:r w:rsidRPr="009311D7">
        <w:rPr>
          <w:rFonts w:ascii="Times New Roman" w:eastAsia="Times New Roman" w:hAnsi="Times New Roman" w:cs="Times New Roman"/>
          <w:kern w:val="0"/>
          <w:sz w:val="24"/>
          <w:szCs w:val="24"/>
          <w:lang w:eastAsia="en-IN"/>
          <w14:ligatures w14:val="none"/>
        </w:rPr>
        <w:br/>
      </w:r>
    </w:p>
    <w:p w14:paraId="3AA15AE6"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3ECA2062">
          <v:rect id="_x0000_i1063" style="width:0;height:1.5pt" o:hralign="center" o:hrstd="t" o:hr="t" fillcolor="#a0a0a0" stroked="f"/>
        </w:pict>
      </w:r>
    </w:p>
    <w:p w14:paraId="5B28EF8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Opportunities</w:t>
      </w:r>
    </w:p>
    <w:p w14:paraId="4C7A4DA2" w14:textId="77777777" w:rsidR="009311D7" w:rsidRPr="009311D7" w:rsidRDefault="009311D7" w:rsidP="009311D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Expansion into Emerging Markets</w:t>
      </w:r>
      <w:r w:rsidRPr="009311D7">
        <w:rPr>
          <w:rFonts w:ascii="Times New Roman" w:eastAsia="Times New Roman" w:hAnsi="Times New Roman" w:cs="Times New Roman"/>
          <w:kern w:val="0"/>
          <w:sz w:val="24"/>
          <w:szCs w:val="24"/>
          <w:lang w:eastAsia="en-IN"/>
          <w14:ligatures w14:val="none"/>
        </w:rPr>
        <w:br/>
        <w:t xml:space="preserve">Wireless ECG devices have tremendous potential in </w:t>
      </w:r>
      <w:r w:rsidRPr="009311D7">
        <w:rPr>
          <w:rFonts w:ascii="Times New Roman" w:eastAsia="Times New Roman" w:hAnsi="Times New Roman" w:cs="Times New Roman"/>
          <w:b/>
          <w:bCs/>
          <w:kern w:val="0"/>
          <w:sz w:val="24"/>
          <w:szCs w:val="24"/>
          <w:lang w:eastAsia="en-IN"/>
          <w14:ligatures w14:val="none"/>
        </w:rPr>
        <w:t>rural Asia, Africa, and Latin America</w:t>
      </w:r>
      <w:r w:rsidRPr="009311D7">
        <w:rPr>
          <w:rFonts w:ascii="Times New Roman" w:eastAsia="Times New Roman" w:hAnsi="Times New Roman" w:cs="Times New Roman"/>
          <w:kern w:val="0"/>
          <w:sz w:val="24"/>
          <w:szCs w:val="24"/>
          <w:lang w:eastAsia="en-IN"/>
          <w14:ligatures w14:val="none"/>
        </w:rPr>
        <w:t>, where traditional ECG infrastructure is lacking. Portable, battery-operated devices combined with mobile apps can democratize cardiac care.</w:t>
      </w:r>
    </w:p>
    <w:p w14:paraId="0B012B27" w14:textId="77777777" w:rsidR="009311D7" w:rsidRPr="009311D7" w:rsidRDefault="009311D7" w:rsidP="009311D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Integration with AI and Telehealth Ecosystems</w:t>
      </w:r>
      <w:r w:rsidRPr="009311D7">
        <w:rPr>
          <w:rFonts w:ascii="Times New Roman" w:eastAsia="Times New Roman" w:hAnsi="Times New Roman" w:cs="Times New Roman"/>
          <w:kern w:val="0"/>
          <w:sz w:val="24"/>
          <w:szCs w:val="24"/>
          <w:lang w:eastAsia="en-IN"/>
          <w14:ligatures w14:val="none"/>
        </w:rPr>
        <w:br/>
        <w:t>Vendors that integrate wireless ECGs with AI diagnostic tools and telemedicine platforms can capture growing demand in chronic care management and post-acute monitoring.</w:t>
      </w:r>
    </w:p>
    <w:p w14:paraId="46E12ED7" w14:textId="77777777" w:rsidR="009311D7" w:rsidRPr="009311D7" w:rsidRDefault="009311D7" w:rsidP="009311D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lastRenderedPageBreak/>
        <w:t>Growth of Consumer and Preventive Health Segments</w:t>
      </w:r>
      <w:r w:rsidRPr="009311D7">
        <w:rPr>
          <w:rFonts w:ascii="Times New Roman" w:eastAsia="Times New Roman" w:hAnsi="Times New Roman" w:cs="Times New Roman"/>
          <w:kern w:val="0"/>
          <w:sz w:val="24"/>
          <w:szCs w:val="24"/>
          <w:lang w:eastAsia="en-IN"/>
          <w14:ligatures w14:val="none"/>
        </w:rPr>
        <w:br/>
        <w:t xml:space="preserve">With rising health awareness, there's a growing market for </w:t>
      </w:r>
      <w:r w:rsidRPr="009311D7">
        <w:rPr>
          <w:rFonts w:ascii="Times New Roman" w:eastAsia="Times New Roman" w:hAnsi="Times New Roman" w:cs="Times New Roman"/>
          <w:b/>
          <w:bCs/>
          <w:kern w:val="0"/>
          <w:sz w:val="24"/>
          <w:szCs w:val="24"/>
          <w:lang w:eastAsia="en-IN"/>
          <w14:ligatures w14:val="none"/>
        </w:rPr>
        <w:t>FDA-cleared consumer-grade ECG wearables</w:t>
      </w:r>
      <w:r w:rsidRPr="009311D7">
        <w:rPr>
          <w:rFonts w:ascii="Times New Roman" w:eastAsia="Times New Roman" w:hAnsi="Times New Roman" w:cs="Times New Roman"/>
          <w:kern w:val="0"/>
          <w:sz w:val="24"/>
          <w:szCs w:val="24"/>
          <w:lang w:eastAsia="en-IN"/>
          <w14:ligatures w14:val="none"/>
        </w:rPr>
        <w:t xml:space="preserve"> — especially those bundled with wellness apps and proactive heart health features.</w:t>
      </w:r>
    </w:p>
    <w:p w14:paraId="47CEC65F"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B493128">
          <v:rect id="_x0000_i1064" style="width:0;height:1.5pt" o:hralign="center" o:hrstd="t" o:hr="t" fillcolor="#a0a0a0" stroked="f"/>
        </w:pict>
      </w:r>
    </w:p>
    <w:p w14:paraId="629D034D"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Restraints</w:t>
      </w:r>
    </w:p>
    <w:p w14:paraId="3C94842E" w14:textId="77777777" w:rsidR="009311D7" w:rsidRPr="009311D7" w:rsidRDefault="009311D7" w:rsidP="009311D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Regulatory Complexity and Approval Timelines</w:t>
      </w:r>
      <w:r w:rsidRPr="009311D7">
        <w:rPr>
          <w:rFonts w:ascii="Times New Roman" w:eastAsia="Times New Roman" w:hAnsi="Times New Roman" w:cs="Times New Roman"/>
          <w:kern w:val="0"/>
          <w:sz w:val="24"/>
          <w:szCs w:val="24"/>
          <w:lang w:eastAsia="en-IN"/>
          <w14:ligatures w14:val="none"/>
        </w:rPr>
        <w:br/>
        <w:t xml:space="preserve">Despite increased innovation, </w:t>
      </w:r>
      <w:r w:rsidRPr="009311D7">
        <w:rPr>
          <w:rFonts w:ascii="Times New Roman" w:eastAsia="Times New Roman" w:hAnsi="Times New Roman" w:cs="Times New Roman"/>
          <w:b/>
          <w:bCs/>
          <w:kern w:val="0"/>
          <w:sz w:val="24"/>
          <w:szCs w:val="24"/>
          <w:lang w:eastAsia="en-IN"/>
          <w14:ligatures w14:val="none"/>
        </w:rPr>
        <w:t>gaining clinical approval</w:t>
      </w:r>
      <w:r w:rsidRPr="009311D7">
        <w:rPr>
          <w:rFonts w:ascii="Times New Roman" w:eastAsia="Times New Roman" w:hAnsi="Times New Roman" w:cs="Times New Roman"/>
          <w:kern w:val="0"/>
          <w:sz w:val="24"/>
          <w:szCs w:val="24"/>
          <w:lang w:eastAsia="en-IN"/>
          <w14:ligatures w14:val="none"/>
        </w:rPr>
        <w:t xml:space="preserve"> across multiple jurisdictions remains time-consuming, particularly in the EU (MDR compliance) and parts of Asia.</w:t>
      </w:r>
    </w:p>
    <w:p w14:paraId="289F9F12" w14:textId="77777777" w:rsidR="009311D7" w:rsidRPr="009311D7" w:rsidRDefault="009311D7" w:rsidP="009311D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High Initial Deployment Costs</w:t>
      </w:r>
      <w:r w:rsidRPr="009311D7">
        <w:rPr>
          <w:rFonts w:ascii="Times New Roman" w:eastAsia="Times New Roman" w:hAnsi="Times New Roman" w:cs="Times New Roman"/>
          <w:kern w:val="0"/>
          <w:sz w:val="24"/>
          <w:szCs w:val="24"/>
          <w:lang w:eastAsia="en-IN"/>
          <w14:ligatures w14:val="none"/>
        </w:rPr>
        <w:br/>
        <w:t xml:space="preserve">For hospitals and home health providers, the </w:t>
      </w:r>
      <w:r w:rsidRPr="009311D7">
        <w:rPr>
          <w:rFonts w:ascii="Times New Roman" w:eastAsia="Times New Roman" w:hAnsi="Times New Roman" w:cs="Times New Roman"/>
          <w:b/>
          <w:bCs/>
          <w:kern w:val="0"/>
          <w:sz w:val="24"/>
          <w:szCs w:val="24"/>
          <w:lang w:eastAsia="en-IN"/>
          <w14:ligatures w14:val="none"/>
        </w:rPr>
        <w:t>upfront cost of ECG infrastructure and platform integration</w:t>
      </w:r>
      <w:r w:rsidRPr="009311D7">
        <w:rPr>
          <w:rFonts w:ascii="Times New Roman" w:eastAsia="Times New Roman" w:hAnsi="Times New Roman" w:cs="Times New Roman"/>
          <w:kern w:val="0"/>
          <w:sz w:val="24"/>
          <w:szCs w:val="24"/>
          <w:lang w:eastAsia="en-IN"/>
          <w14:ligatures w14:val="none"/>
        </w:rPr>
        <w:t xml:space="preserve"> remains a barrier — especially where reimbursement is not guaranteed.</w:t>
      </w:r>
    </w:p>
    <w:p w14:paraId="3CB69CA4" w14:textId="3BA539E3" w:rsid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i/>
          <w:iCs/>
          <w:kern w:val="0"/>
          <w:sz w:val="24"/>
          <w:szCs w:val="24"/>
          <w:lang w:eastAsia="en-IN"/>
          <w14:ligatures w14:val="none"/>
        </w:rPr>
        <w:t>Overall, while opportunities far outweigh restraints, market expansion will depend on regulatory clarity, cost optimization, and robust AI-driven clinical validation.</w:t>
      </w:r>
    </w:p>
    <w:p w14:paraId="3012377C" w14:textId="77777777" w:rsidR="009311D7" w:rsidRPr="009311D7" w:rsidRDefault="009311D7" w:rsidP="009311D7">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9311D7">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45E76637"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A.1. Report Title (Long-Form Format)</w:t>
      </w:r>
    </w:p>
    <w:p w14:paraId="59492179"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Wireless ECG Devices Market By Product Type (Wearable ECG Monitors, Handheld ECG Devices, Smartphone-integrated ECG Monitors, Leadless Cardiac Event Monitors); By Application (Arrhythmia Detection, Ischemic Heart Disease Monitoring, Post-Cardiac Surgery Monitoring, Remote Vital Signs Monitoring, Home-based Preventive Screening); By End User (Hospitals and Cardiac Care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r w:rsidRPr="009311D7">
        <w:rPr>
          <w:rFonts w:ascii="Times New Roman" w:eastAsia="Times New Roman" w:hAnsi="Times New Roman" w:cs="Times New Roman"/>
          <w:b/>
          <w:bCs/>
          <w:kern w:val="0"/>
          <w:sz w:val="24"/>
          <w:szCs w:val="24"/>
          <w:lang w:eastAsia="en-IN"/>
          <w14:ligatures w14:val="none"/>
        </w:rPr>
        <w:t xml:space="preserve">, Ambulatory Surgical </w:t>
      </w:r>
      <w:proofErr w:type="spellStart"/>
      <w:r w:rsidRPr="009311D7">
        <w:rPr>
          <w:rFonts w:ascii="Times New Roman" w:eastAsia="Times New Roman" w:hAnsi="Times New Roman" w:cs="Times New Roman"/>
          <w:b/>
          <w:bCs/>
          <w:kern w:val="0"/>
          <w:sz w:val="24"/>
          <w:szCs w:val="24"/>
          <w:lang w:eastAsia="en-IN"/>
          <w14:ligatures w14:val="none"/>
        </w:rPr>
        <w:t>Centers</w:t>
      </w:r>
      <w:proofErr w:type="spellEnd"/>
      <w:r w:rsidRPr="009311D7">
        <w:rPr>
          <w:rFonts w:ascii="Times New Roman" w:eastAsia="Times New Roman" w:hAnsi="Times New Roman" w:cs="Times New Roman"/>
          <w:b/>
          <w:bCs/>
          <w:kern w:val="0"/>
          <w:sz w:val="24"/>
          <w:szCs w:val="24"/>
          <w:lang w:eastAsia="en-IN"/>
          <w14:ligatures w14:val="none"/>
        </w:rPr>
        <w:t>, Home Healthcare Settings, Diagnostic Laboratories, Sports &amp; Fitness Institutions); By Geography, Segment Revenue Estimation, Forecast, 2024–2030.</w:t>
      </w:r>
    </w:p>
    <w:p w14:paraId="65960276"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1DB1B6F6">
          <v:rect id="_x0000_i1067" style="width:0;height:1.5pt" o:hralign="center" o:hrstd="t" o:hr="t" fillcolor="#a0a0a0" stroked="f"/>
        </w:pict>
      </w:r>
    </w:p>
    <w:p w14:paraId="46E94B1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A.2. Market Name (for URLs, etc.)</w:t>
      </w:r>
    </w:p>
    <w:p w14:paraId="7EF2DCF0"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 xml:space="preserve">wireless </w:t>
      </w:r>
      <w:proofErr w:type="spellStart"/>
      <w:r w:rsidRPr="009311D7">
        <w:rPr>
          <w:rFonts w:ascii="Times New Roman" w:eastAsia="Times New Roman" w:hAnsi="Times New Roman" w:cs="Times New Roman"/>
          <w:b/>
          <w:bCs/>
          <w:kern w:val="0"/>
          <w:sz w:val="24"/>
          <w:szCs w:val="24"/>
          <w:lang w:eastAsia="en-IN"/>
          <w14:ligatures w14:val="none"/>
        </w:rPr>
        <w:t>ecg</w:t>
      </w:r>
      <w:proofErr w:type="spellEnd"/>
      <w:r w:rsidRPr="009311D7">
        <w:rPr>
          <w:rFonts w:ascii="Times New Roman" w:eastAsia="Times New Roman" w:hAnsi="Times New Roman" w:cs="Times New Roman"/>
          <w:b/>
          <w:bCs/>
          <w:kern w:val="0"/>
          <w:sz w:val="24"/>
          <w:szCs w:val="24"/>
          <w:lang w:eastAsia="en-IN"/>
          <w14:ligatures w14:val="none"/>
        </w:rPr>
        <w:t xml:space="preserve"> devices market</w:t>
      </w:r>
    </w:p>
    <w:p w14:paraId="4612E1BE"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5C4C745">
          <v:rect id="_x0000_i1068" style="width:0;height:1.5pt" o:hralign="center" o:hrstd="t" o:hr="t" fillcolor="#a0a0a0" stroked="f"/>
        </w:pict>
      </w:r>
    </w:p>
    <w:p w14:paraId="5D6B07EB"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A.3. Market Size Format (for Titles)</w:t>
      </w:r>
    </w:p>
    <w:p w14:paraId="6E1BB0A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Wireless ECG Devices Market Size ($4.9 Billion) 2030</w:t>
      </w:r>
    </w:p>
    <w:p w14:paraId="375551FC"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291D7BFB">
          <v:rect id="_x0000_i1069" style="width:0;height:1.5pt" o:hralign="center" o:hrstd="t" o:hr="t" fillcolor="#a0a0a0" stroked="f"/>
        </w:pict>
      </w:r>
    </w:p>
    <w:p w14:paraId="5F36FD7F"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Segoe UI Emoji" w:eastAsia="Times New Roman" w:hAnsi="Segoe UI Emoji" w:cs="Segoe UI Emoji"/>
          <w:b/>
          <w:bCs/>
          <w:kern w:val="0"/>
          <w:sz w:val="27"/>
          <w:szCs w:val="27"/>
          <w:lang w:eastAsia="en-IN"/>
          <w14:ligatures w14:val="none"/>
        </w:rPr>
        <w:t>📊</w:t>
      </w:r>
      <w:r w:rsidRPr="009311D7">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177"/>
        <w:gridCol w:w="6839"/>
      </w:tblGrid>
      <w:tr w:rsidR="009311D7" w:rsidRPr="009311D7" w14:paraId="2EB0E4A9" w14:textId="77777777" w:rsidTr="009311D7">
        <w:tc>
          <w:tcPr>
            <w:tcW w:w="0" w:type="auto"/>
            <w:hideMark/>
          </w:tcPr>
          <w:p w14:paraId="5BA7DFE1" w14:textId="77777777" w:rsidR="009311D7" w:rsidRPr="009311D7" w:rsidRDefault="009311D7" w:rsidP="009311D7">
            <w:pPr>
              <w:jc w:val="center"/>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5244A669" w14:textId="77777777" w:rsidR="009311D7" w:rsidRPr="009311D7" w:rsidRDefault="009311D7" w:rsidP="009311D7">
            <w:pPr>
              <w:jc w:val="center"/>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Details</w:t>
            </w:r>
          </w:p>
        </w:tc>
      </w:tr>
      <w:tr w:rsidR="009311D7" w:rsidRPr="009311D7" w14:paraId="48216159" w14:textId="77777777" w:rsidTr="009311D7">
        <w:tc>
          <w:tcPr>
            <w:tcW w:w="0" w:type="auto"/>
            <w:hideMark/>
          </w:tcPr>
          <w:p w14:paraId="5340EB0E"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Forecast Period</w:t>
            </w:r>
          </w:p>
        </w:tc>
        <w:tc>
          <w:tcPr>
            <w:tcW w:w="0" w:type="auto"/>
            <w:hideMark/>
          </w:tcPr>
          <w:p w14:paraId="7C8652BF"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2024 – 2030</w:t>
            </w:r>
          </w:p>
        </w:tc>
      </w:tr>
      <w:tr w:rsidR="009311D7" w:rsidRPr="009311D7" w14:paraId="78433722" w14:textId="77777777" w:rsidTr="009311D7">
        <w:tc>
          <w:tcPr>
            <w:tcW w:w="0" w:type="auto"/>
            <w:hideMark/>
          </w:tcPr>
          <w:p w14:paraId="43A065D4"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7B6F4F54"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USD 2.6 Billion</w:t>
            </w:r>
          </w:p>
        </w:tc>
      </w:tr>
      <w:tr w:rsidR="009311D7" w:rsidRPr="009311D7" w14:paraId="601903AB" w14:textId="77777777" w:rsidTr="009311D7">
        <w:tc>
          <w:tcPr>
            <w:tcW w:w="0" w:type="auto"/>
            <w:hideMark/>
          </w:tcPr>
          <w:p w14:paraId="45A709AA"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342A9168"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USD 4.9 Billion</w:t>
            </w:r>
          </w:p>
        </w:tc>
      </w:tr>
      <w:tr w:rsidR="009311D7" w:rsidRPr="009311D7" w14:paraId="15CFAF30" w14:textId="77777777" w:rsidTr="009311D7">
        <w:tc>
          <w:tcPr>
            <w:tcW w:w="0" w:type="auto"/>
            <w:hideMark/>
          </w:tcPr>
          <w:p w14:paraId="3AAE9C80"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57B6AB1F"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9.4% (2024 – 2030)</w:t>
            </w:r>
          </w:p>
        </w:tc>
      </w:tr>
      <w:tr w:rsidR="009311D7" w:rsidRPr="009311D7" w14:paraId="6E251056" w14:textId="77777777" w:rsidTr="009311D7">
        <w:tc>
          <w:tcPr>
            <w:tcW w:w="0" w:type="auto"/>
            <w:hideMark/>
          </w:tcPr>
          <w:p w14:paraId="5B807FA1"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BAD305B"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2023</w:t>
            </w:r>
          </w:p>
        </w:tc>
      </w:tr>
      <w:tr w:rsidR="009311D7" w:rsidRPr="009311D7" w14:paraId="778E9BDE" w14:textId="77777777" w:rsidTr="009311D7">
        <w:tc>
          <w:tcPr>
            <w:tcW w:w="0" w:type="auto"/>
            <w:hideMark/>
          </w:tcPr>
          <w:p w14:paraId="1EF0A80F"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Historical Data</w:t>
            </w:r>
          </w:p>
        </w:tc>
        <w:tc>
          <w:tcPr>
            <w:tcW w:w="0" w:type="auto"/>
            <w:hideMark/>
          </w:tcPr>
          <w:p w14:paraId="116C01D2"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2017 – 2021</w:t>
            </w:r>
          </w:p>
        </w:tc>
      </w:tr>
      <w:tr w:rsidR="009311D7" w:rsidRPr="009311D7" w14:paraId="3961CB01" w14:textId="77777777" w:rsidTr="009311D7">
        <w:tc>
          <w:tcPr>
            <w:tcW w:w="0" w:type="auto"/>
            <w:hideMark/>
          </w:tcPr>
          <w:p w14:paraId="34FE97E6"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Unit</w:t>
            </w:r>
          </w:p>
        </w:tc>
        <w:tc>
          <w:tcPr>
            <w:tcW w:w="0" w:type="auto"/>
            <w:hideMark/>
          </w:tcPr>
          <w:p w14:paraId="26161CF6"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USD Million, CAGR (2024 – 2030)</w:t>
            </w:r>
          </w:p>
        </w:tc>
      </w:tr>
      <w:tr w:rsidR="009311D7" w:rsidRPr="009311D7" w14:paraId="05FDE24C" w14:textId="77777777" w:rsidTr="009311D7">
        <w:tc>
          <w:tcPr>
            <w:tcW w:w="0" w:type="auto"/>
            <w:hideMark/>
          </w:tcPr>
          <w:p w14:paraId="77B5C3B2"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Segmentation</w:t>
            </w:r>
          </w:p>
        </w:tc>
        <w:tc>
          <w:tcPr>
            <w:tcW w:w="0" w:type="auto"/>
            <w:hideMark/>
          </w:tcPr>
          <w:p w14:paraId="132177CE"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By Product Type, By Application, By End User, By Geography</w:t>
            </w:r>
          </w:p>
        </w:tc>
      </w:tr>
      <w:tr w:rsidR="009311D7" w:rsidRPr="009311D7" w14:paraId="50F07703" w14:textId="77777777" w:rsidTr="009311D7">
        <w:tc>
          <w:tcPr>
            <w:tcW w:w="0" w:type="auto"/>
            <w:hideMark/>
          </w:tcPr>
          <w:p w14:paraId="77DF2385"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By Product Type</w:t>
            </w:r>
          </w:p>
        </w:tc>
        <w:tc>
          <w:tcPr>
            <w:tcW w:w="0" w:type="auto"/>
            <w:hideMark/>
          </w:tcPr>
          <w:p w14:paraId="4662A212"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Wearable ECG Monitors, Handheld ECG Devices, Smartphone-integrated ECG Monitors, Leadless Cardiac Event Monitors</w:t>
            </w:r>
          </w:p>
        </w:tc>
      </w:tr>
      <w:tr w:rsidR="009311D7" w:rsidRPr="009311D7" w14:paraId="04FB9083" w14:textId="77777777" w:rsidTr="009311D7">
        <w:tc>
          <w:tcPr>
            <w:tcW w:w="0" w:type="auto"/>
            <w:hideMark/>
          </w:tcPr>
          <w:p w14:paraId="34128C33"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By Application</w:t>
            </w:r>
          </w:p>
        </w:tc>
        <w:tc>
          <w:tcPr>
            <w:tcW w:w="0" w:type="auto"/>
            <w:hideMark/>
          </w:tcPr>
          <w:p w14:paraId="46995FC3"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Arrhythmia Detection, Ischemic Heart Disease Monitoring, Post-Cardiac Surgery Monitoring, Remote Vital Signs Monitoring, Home-based Preventive Screening</w:t>
            </w:r>
          </w:p>
        </w:tc>
      </w:tr>
      <w:tr w:rsidR="009311D7" w:rsidRPr="009311D7" w14:paraId="1EDF7A03" w14:textId="77777777" w:rsidTr="009311D7">
        <w:tc>
          <w:tcPr>
            <w:tcW w:w="0" w:type="auto"/>
            <w:hideMark/>
          </w:tcPr>
          <w:p w14:paraId="41E3AECE"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By End User</w:t>
            </w:r>
          </w:p>
        </w:tc>
        <w:tc>
          <w:tcPr>
            <w:tcW w:w="0" w:type="auto"/>
            <w:hideMark/>
          </w:tcPr>
          <w:p w14:paraId="56B5FE09"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Hospitals and Cardiac Care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xml:space="preserve">, Ambulatory Surgical </w:t>
            </w:r>
            <w:proofErr w:type="spellStart"/>
            <w:r w:rsidRPr="009311D7">
              <w:rPr>
                <w:rFonts w:ascii="Times New Roman" w:eastAsia="Times New Roman" w:hAnsi="Times New Roman" w:cs="Times New Roman"/>
                <w:kern w:val="0"/>
                <w:sz w:val="24"/>
                <w:szCs w:val="24"/>
                <w:lang w:eastAsia="en-IN"/>
                <w14:ligatures w14:val="none"/>
              </w:rPr>
              <w:t>Centers</w:t>
            </w:r>
            <w:proofErr w:type="spellEnd"/>
            <w:r w:rsidRPr="009311D7">
              <w:rPr>
                <w:rFonts w:ascii="Times New Roman" w:eastAsia="Times New Roman" w:hAnsi="Times New Roman" w:cs="Times New Roman"/>
                <w:kern w:val="0"/>
                <w:sz w:val="24"/>
                <w:szCs w:val="24"/>
                <w:lang w:eastAsia="en-IN"/>
                <w14:ligatures w14:val="none"/>
              </w:rPr>
              <w:t>, Home Healthcare Settings, Diagnostic Laboratories, Sports &amp; Fitness Institutions</w:t>
            </w:r>
          </w:p>
        </w:tc>
      </w:tr>
      <w:tr w:rsidR="009311D7" w:rsidRPr="009311D7" w14:paraId="50D03BA8" w14:textId="77777777" w:rsidTr="009311D7">
        <w:tc>
          <w:tcPr>
            <w:tcW w:w="0" w:type="auto"/>
            <w:hideMark/>
          </w:tcPr>
          <w:p w14:paraId="7E58774A"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By Region</w:t>
            </w:r>
          </w:p>
        </w:tc>
        <w:tc>
          <w:tcPr>
            <w:tcW w:w="0" w:type="auto"/>
            <w:hideMark/>
          </w:tcPr>
          <w:p w14:paraId="22E5468C"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9311D7" w:rsidRPr="009311D7" w14:paraId="45DDEE09" w14:textId="77777777" w:rsidTr="009311D7">
        <w:tc>
          <w:tcPr>
            <w:tcW w:w="0" w:type="auto"/>
            <w:hideMark/>
          </w:tcPr>
          <w:p w14:paraId="5F8D6ADB"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Country Scope</w:t>
            </w:r>
          </w:p>
        </w:tc>
        <w:tc>
          <w:tcPr>
            <w:tcW w:w="0" w:type="auto"/>
            <w:hideMark/>
          </w:tcPr>
          <w:p w14:paraId="4F4930B2"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U.S., UK, Germany, China, India, Japan, Brazil, etc.</w:t>
            </w:r>
          </w:p>
        </w:tc>
      </w:tr>
      <w:tr w:rsidR="009311D7" w:rsidRPr="009311D7" w14:paraId="5FBB6D35" w14:textId="77777777" w:rsidTr="009311D7">
        <w:tc>
          <w:tcPr>
            <w:tcW w:w="0" w:type="auto"/>
            <w:hideMark/>
          </w:tcPr>
          <w:p w14:paraId="6E01B325"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Drivers</w:t>
            </w:r>
          </w:p>
        </w:tc>
        <w:tc>
          <w:tcPr>
            <w:tcW w:w="0" w:type="auto"/>
            <w:hideMark/>
          </w:tcPr>
          <w:p w14:paraId="52429783"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Rising CVD burden, Growth in remote care, Advances in wearable tech</w:t>
            </w:r>
          </w:p>
        </w:tc>
      </w:tr>
      <w:tr w:rsidR="009311D7" w:rsidRPr="009311D7" w14:paraId="5FA51963" w14:textId="77777777" w:rsidTr="009311D7">
        <w:tc>
          <w:tcPr>
            <w:tcW w:w="0" w:type="auto"/>
            <w:hideMark/>
          </w:tcPr>
          <w:p w14:paraId="34596452"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Customization Option</w:t>
            </w:r>
          </w:p>
        </w:tc>
        <w:tc>
          <w:tcPr>
            <w:tcW w:w="0" w:type="auto"/>
            <w:hideMark/>
          </w:tcPr>
          <w:p w14:paraId="646A5E00"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Available upon request</w:t>
            </w:r>
          </w:p>
        </w:tc>
      </w:tr>
    </w:tbl>
    <w:p w14:paraId="5BCBE0AD"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B2A24D2">
          <v:rect id="_x0000_i1070" style="width:0;height:1.5pt" o:hralign="center" o:hrstd="t" o:hr="t" fillcolor="#a0a0a0" stroked="f"/>
        </w:pict>
      </w:r>
    </w:p>
    <w:p w14:paraId="37773466"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Segoe UI Emoji" w:eastAsia="Times New Roman" w:hAnsi="Segoe UI Emoji" w:cs="Segoe UI Emoji"/>
          <w:b/>
          <w:bCs/>
          <w:kern w:val="0"/>
          <w:sz w:val="27"/>
          <w:szCs w:val="27"/>
          <w:lang w:eastAsia="en-IN"/>
          <w14:ligatures w14:val="none"/>
        </w:rPr>
        <w:t>❓</w:t>
      </w:r>
      <w:r w:rsidRPr="009311D7">
        <w:rPr>
          <w:rFonts w:ascii="Times New Roman" w:eastAsia="Times New Roman" w:hAnsi="Times New Roman" w:cs="Times New Roman"/>
          <w:b/>
          <w:bCs/>
          <w:kern w:val="0"/>
          <w:sz w:val="27"/>
          <w:szCs w:val="27"/>
          <w:lang w:eastAsia="en-IN"/>
          <w14:ligatures w14:val="none"/>
        </w:rPr>
        <w:t xml:space="preserve"> C. Top 5 FAQs (Answer in 1–2 Lines)</w:t>
      </w:r>
    </w:p>
    <w:tbl>
      <w:tblPr>
        <w:tblStyle w:val="TableGrid"/>
        <w:tblW w:w="0" w:type="auto"/>
        <w:tblLook w:val="04A0" w:firstRow="1" w:lastRow="0" w:firstColumn="1" w:lastColumn="0" w:noHBand="0" w:noVBand="1"/>
      </w:tblPr>
      <w:tblGrid>
        <w:gridCol w:w="3844"/>
        <w:gridCol w:w="5172"/>
      </w:tblGrid>
      <w:tr w:rsidR="009311D7" w:rsidRPr="009311D7" w14:paraId="0057D226" w14:textId="77777777" w:rsidTr="009311D7">
        <w:tc>
          <w:tcPr>
            <w:tcW w:w="0" w:type="auto"/>
            <w:hideMark/>
          </w:tcPr>
          <w:p w14:paraId="732207F1" w14:textId="77777777" w:rsidR="009311D7" w:rsidRPr="009311D7" w:rsidRDefault="009311D7" w:rsidP="009311D7">
            <w:pPr>
              <w:jc w:val="center"/>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Question</w:t>
            </w:r>
          </w:p>
        </w:tc>
        <w:tc>
          <w:tcPr>
            <w:tcW w:w="0" w:type="auto"/>
            <w:hideMark/>
          </w:tcPr>
          <w:p w14:paraId="7B978F0D" w14:textId="77777777" w:rsidR="009311D7" w:rsidRPr="009311D7" w:rsidRDefault="009311D7" w:rsidP="009311D7">
            <w:pPr>
              <w:jc w:val="center"/>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Answer</w:t>
            </w:r>
          </w:p>
        </w:tc>
      </w:tr>
      <w:tr w:rsidR="009311D7" w:rsidRPr="009311D7" w14:paraId="2970A3FA" w14:textId="77777777" w:rsidTr="009311D7">
        <w:tc>
          <w:tcPr>
            <w:tcW w:w="0" w:type="auto"/>
            <w:hideMark/>
          </w:tcPr>
          <w:p w14:paraId="4425A8FD"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How big is the wireless ECG devices market?</w:t>
            </w:r>
          </w:p>
        </w:tc>
        <w:tc>
          <w:tcPr>
            <w:tcW w:w="0" w:type="auto"/>
            <w:hideMark/>
          </w:tcPr>
          <w:p w14:paraId="73D0B9B1"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global wireless ECG devices market was valued at </w:t>
            </w:r>
            <w:r w:rsidRPr="009311D7">
              <w:rPr>
                <w:rFonts w:ascii="Times New Roman" w:eastAsia="Times New Roman" w:hAnsi="Times New Roman" w:cs="Times New Roman"/>
                <w:b/>
                <w:bCs/>
                <w:kern w:val="0"/>
                <w:sz w:val="24"/>
                <w:szCs w:val="24"/>
                <w:lang w:eastAsia="en-IN"/>
                <w14:ligatures w14:val="none"/>
              </w:rPr>
              <w:t>USD 2.6 billion in 2024</w:t>
            </w:r>
            <w:r w:rsidRPr="009311D7">
              <w:rPr>
                <w:rFonts w:ascii="Times New Roman" w:eastAsia="Times New Roman" w:hAnsi="Times New Roman" w:cs="Times New Roman"/>
                <w:kern w:val="0"/>
                <w:sz w:val="24"/>
                <w:szCs w:val="24"/>
                <w:lang w:eastAsia="en-IN"/>
                <w14:ligatures w14:val="none"/>
              </w:rPr>
              <w:t>.</w:t>
            </w:r>
          </w:p>
        </w:tc>
      </w:tr>
      <w:tr w:rsidR="009311D7" w:rsidRPr="009311D7" w14:paraId="31DCB758" w14:textId="77777777" w:rsidTr="009311D7">
        <w:tc>
          <w:tcPr>
            <w:tcW w:w="0" w:type="auto"/>
            <w:hideMark/>
          </w:tcPr>
          <w:p w14:paraId="614F7E37"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What is the CAGR for wireless ECG devices during the forecast period?</w:t>
            </w:r>
          </w:p>
        </w:tc>
        <w:tc>
          <w:tcPr>
            <w:tcW w:w="0" w:type="auto"/>
            <w:hideMark/>
          </w:tcPr>
          <w:p w14:paraId="41AA005D"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The market is expected to grow at a </w:t>
            </w:r>
            <w:r w:rsidRPr="009311D7">
              <w:rPr>
                <w:rFonts w:ascii="Times New Roman" w:eastAsia="Times New Roman" w:hAnsi="Times New Roman" w:cs="Times New Roman"/>
                <w:b/>
                <w:bCs/>
                <w:kern w:val="0"/>
                <w:sz w:val="24"/>
                <w:szCs w:val="24"/>
                <w:lang w:eastAsia="en-IN"/>
                <w14:ligatures w14:val="none"/>
              </w:rPr>
              <w:t>CAGR of 9.4% from 2024 to 2030</w:t>
            </w:r>
            <w:r w:rsidRPr="009311D7">
              <w:rPr>
                <w:rFonts w:ascii="Times New Roman" w:eastAsia="Times New Roman" w:hAnsi="Times New Roman" w:cs="Times New Roman"/>
                <w:kern w:val="0"/>
                <w:sz w:val="24"/>
                <w:szCs w:val="24"/>
                <w:lang w:eastAsia="en-IN"/>
                <w14:ligatures w14:val="none"/>
              </w:rPr>
              <w:t>.</w:t>
            </w:r>
          </w:p>
        </w:tc>
      </w:tr>
      <w:tr w:rsidR="009311D7" w:rsidRPr="009311D7" w14:paraId="5725BA53" w14:textId="77777777" w:rsidTr="009311D7">
        <w:tc>
          <w:tcPr>
            <w:tcW w:w="0" w:type="auto"/>
            <w:hideMark/>
          </w:tcPr>
          <w:p w14:paraId="7B727059"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Who are the major players in the wireless ECG devices market?</w:t>
            </w:r>
          </w:p>
        </w:tc>
        <w:tc>
          <w:tcPr>
            <w:tcW w:w="0" w:type="auto"/>
            <w:hideMark/>
          </w:tcPr>
          <w:p w14:paraId="704D0E2D"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Leading players include </w:t>
            </w:r>
            <w:r w:rsidRPr="009311D7">
              <w:rPr>
                <w:rFonts w:ascii="Times New Roman" w:eastAsia="Times New Roman" w:hAnsi="Times New Roman" w:cs="Times New Roman"/>
                <w:b/>
                <w:bCs/>
                <w:kern w:val="0"/>
                <w:sz w:val="24"/>
                <w:szCs w:val="24"/>
                <w:lang w:eastAsia="en-IN"/>
                <w14:ligatures w14:val="none"/>
              </w:rPr>
              <w:t xml:space="preserve">AliveCor, </w:t>
            </w:r>
            <w:proofErr w:type="spellStart"/>
            <w:r w:rsidRPr="009311D7">
              <w:rPr>
                <w:rFonts w:ascii="Times New Roman" w:eastAsia="Times New Roman" w:hAnsi="Times New Roman" w:cs="Times New Roman"/>
                <w:b/>
                <w:bCs/>
                <w:kern w:val="0"/>
                <w:sz w:val="24"/>
                <w:szCs w:val="24"/>
                <w:lang w:eastAsia="en-IN"/>
                <w14:ligatures w14:val="none"/>
              </w:rPr>
              <w:t>iRhythm</w:t>
            </w:r>
            <w:proofErr w:type="spellEnd"/>
            <w:r w:rsidRPr="009311D7">
              <w:rPr>
                <w:rFonts w:ascii="Times New Roman" w:eastAsia="Times New Roman" w:hAnsi="Times New Roman" w:cs="Times New Roman"/>
                <w:b/>
                <w:bCs/>
                <w:kern w:val="0"/>
                <w:sz w:val="24"/>
                <w:szCs w:val="24"/>
                <w:lang w:eastAsia="en-IN"/>
                <w14:ligatures w14:val="none"/>
              </w:rPr>
              <w:t xml:space="preserve"> Technologies, GE HealthCare, and Bittium</w:t>
            </w:r>
            <w:r w:rsidRPr="009311D7">
              <w:rPr>
                <w:rFonts w:ascii="Times New Roman" w:eastAsia="Times New Roman" w:hAnsi="Times New Roman" w:cs="Times New Roman"/>
                <w:kern w:val="0"/>
                <w:sz w:val="24"/>
                <w:szCs w:val="24"/>
                <w:lang w:eastAsia="en-IN"/>
                <w14:ligatures w14:val="none"/>
              </w:rPr>
              <w:t>.</w:t>
            </w:r>
          </w:p>
        </w:tc>
      </w:tr>
      <w:tr w:rsidR="009311D7" w:rsidRPr="009311D7" w14:paraId="50204D47" w14:textId="77777777" w:rsidTr="009311D7">
        <w:tc>
          <w:tcPr>
            <w:tcW w:w="0" w:type="auto"/>
            <w:hideMark/>
          </w:tcPr>
          <w:p w14:paraId="5D69E43B"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Which region dominates the wireless ECG devices market?</w:t>
            </w:r>
          </w:p>
        </w:tc>
        <w:tc>
          <w:tcPr>
            <w:tcW w:w="0" w:type="auto"/>
            <w:hideMark/>
          </w:tcPr>
          <w:p w14:paraId="4265A2B8"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North America</w:t>
            </w:r>
            <w:r w:rsidRPr="009311D7">
              <w:rPr>
                <w:rFonts w:ascii="Times New Roman" w:eastAsia="Times New Roman" w:hAnsi="Times New Roman" w:cs="Times New Roman"/>
                <w:kern w:val="0"/>
                <w:sz w:val="24"/>
                <w:szCs w:val="24"/>
                <w:lang w:eastAsia="en-IN"/>
                <w14:ligatures w14:val="none"/>
              </w:rPr>
              <w:t xml:space="preserve"> leads due to advanced infrastructure and reimbursement support.</w:t>
            </w:r>
          </w:p>
        </w:tc>
      </w:tr>
      <w:tr w:rsidR="009311D7" w:rsidRPr="009311D7" w14:paraId="367FE6DD" w14:textId="77777777" w:rsidTr="009311D7">
        <w:tc>
          <w:tcPr>
            <w:tcW w:w="0" w:type="auto"/>
            <w:hideMark/>
          </w:tcPr>
          <w:p w14:paraId="02416DDF"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What factors are driving the wireless ECG devices market?</w:t>
            </w:r>
          </w:p>
        </w:tc>
        <w:tc>
          <w:tcPr>
            <w:tcW w:w="0" w:type="auto"/>
            <w:hideMark/>
          </w:tcPr>
          <w:p w14:paraId="2320A5A8" w14:textId="77777777" w:rsidR="009311D7" w:rsidRPr="009311D7" w:rsidRDefault="009311D7" w:rsidP="009311D7">
            <w:pPr>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Growth is driven by </w:t>
            </w:r>
            <w:r w:rsidRPr="009311D7">
              <w:rPr>
                <w:rFonts w:ascii="Times New Roman" w:eastAsia="Times New Roman" w:hAnsi="Times New Roman" w:cs="Times New Roman"/>
                <w:b/>
                <w:bCs/>
                <w:kern w:val="0"/>
                <w:sz w:val="24"/>
                <w:szCs w:val="24"/>
                <w:lang w:eastAsia="en-IN"/>
                <w14:ligatures w14:val="none"/>
              </w:rPr>
              <w:t>remote care demand, AI innovation, and rising heart disease prevalence</w:t>
            </w:r>
            <w:r w:rsidRPr="009311D7">
              <w:rPr>
                <w:rFonts w:ascii="Times New Roman" w:eastAsia="Times New Roman" w:hAnsi="Times New Roman" w:cs="Times New Roman"/>
                <w:kern w:val="0"/>
                <w:sz w:val="24"/>
                <w:szCs w:val="24"/>
                <w:lang w:eastAsia="en-IN"/>
                <w14:ligatures w14:val="none"/>
              </w:rPr>
              <w:t>.</w:t>
            </w:r>
          </w:p>
        </w:tc>
      </w:tr>
    </w:tbl>
    <w:p w14:paraId="63C88C0B"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AD387EC">
          <v:rect id="_x0000_i1071" style="width:0;height:1.5pt" o:hralign="center" o:hrstd="t" o:hr="t" fillcolor="#a0a0a0" stroked="f"/>
        </w:pict>
      </w:r>
    </w:p>
    <w:p w14:paraId="1FB16115" w14:textId="77777777" w:rsidR="009311D7" w:rsidRPr="009311D7" w:rsidRDefault="009311D7" w:rsidP="00931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11D7">
        <w:rPr>
          <w:rFonts w:ascii="Segoe UI Emoji" w:eastAsia="Times New Roman" w:hAnsi="Segoe UI Emoji" w:cs="Segoe UI Emoji"/>
          <w:b/>
          <w:bCs/>
          <w:kern w:val="0"/>
          <w:sz w:val="27"/>
          <w:szCs w:val="27"/>
          <w:lang w:eastAsia="en-IN"/>
          <w14:ligatures w14:val="none"/>
        </w:rPr>
        <w:t>🧩</w:t>
      </w:r>
      <w:r w:rsidRPr="009311D7">
        <w:rPr>
          <w:rFonts w:ascii="Times New Roman" w:eastAsia="Times New Roman" w:hAnsi="Times New Roman" w:cs="Times New Roman"/>
          <w:b/>
          <w:bCs/>
          <w:kern w:val="0"/>
          <w:sz w:val="27"/>
          <w:szCs w:val="27"/>
          <w:lang w:eastAsia="en-IN"/>
          <w14:ligatures w14:val="none"/>
        </w:rPr>
        <w:t xml:space="preserve"> D. JSON-LD Schema Markup</w:t>
      </w:r>
    </w:p>
    <w:p w14:paraId="72E6295C"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1. Breadcrumb Schema</w:t>
      </w:r>
    </w:p>
    <w:p w14:paraId="02CD9A3F"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11D7">
        <w:rPr>
          <w:rFonts w:ascii="Courier New" w:eastAsia="Times New Roman" w:hAnsi="Courier New" w:cs="Courier New"/>
          <w:kern w:val="0"/>
          <w:sz w:val="20"/>
          <w:szCs w:val="20"/>
          <w:lang w:eastAsia="en-IN"/>
          <w14:ligatures w14:val="none"/>
        </w:rPr>
        <w:t>json</w:t>
      </w:r>
      <w:proofErr w:type="spellEnd"/>
    </w:p>
    <w:p w14:paraId="24A3250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Copy code</w:t>
      </w:r>
    </w:p>
    <w:p w14:paraId="21D1261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w:t>
      </w:r>
    </w:p>
    <w:p w14:paraId="6FAFEE77"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"@context": "https://schema.org",</w:t>
      </w:r>
    </w:p>
    <w:p w14:paraId="4B5C3375"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w:t>
      </w:r>
      <w:proofErr w:type="spellStart"/>
      <w:r w:rsidRPr="009311D7">
        <w:rPr>
          <w:rFonts w:ascii="Courier New" w:eastAsia="Times New Roman" w:hAnsi="Courier New" w:cs="Courier New"/>
          <w:kern w:val="0"/>
          <w:sz w:val="20"/>
          <w:szCs w:val="20"/>
          <w:lang w:eastAsia="en-IN"/>
          <w14:ligatures w14:val="none"/>
        </w:rPr>
        <w:t>BreadcrumbList</w:t>
      </w:r>
      <w:proofErr w:type="spellEnd"/>
      <w:r w:rsidRPr="009311D7">
        <w:rPr>
          <w:rFonts w:ascii="Courier New" w:eastAsia="Times New Roman" w:hAnsi="Courier New" w:cs="Courier New"/>
          <w:kern w:val="0"/>
          <w:sz w:val="20"/>
          <w:szCs w:val="20"/>
          <w:lang w:eastAsia="en-IN"/>
          <w14:ligatures w14:val="none"/>
        </w:rPr>
        <w:t>",</w:t>
      </w:r>
    </w:p>
    <w:p w14:paraId="2B2EDC75"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itemListElement</w:t>
      </w:r>
      <w:proofErr w:type="spellEnd"/>
      <w:r w:rsidRPr="009311D7">
        <w:rPr>
          <w:rFonts w:ascii="Courier New" w:eastAsia="Times New Roman" w:hAnsi="Courier New" w:cs="Courier New"/>
          <w:kern w:val="0"/>
          <w:sz w:val="20"/>
          <w:szCs w:val="20"/>
          <w:lang w:eastAsia="en-IN"/>
          <w14:ligatures w14:val="none"/>
        </w:rPr>
        <w:t>": [</w:t>
      </w:r>
    </w:p>
    <w:p w14:paraId="3FCC3CE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194895C7"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w:t>
      </w:r>
      <w:proofErr w:type="spellStart"/>
      <w:r w:rsidRPr="009311D7">
        <w:rPr>
          <w:rFonts w:ascii="Courier New" w:eastAsia="Times New Roman" w:hAnsi="Courier New" w:cs="Courier New"/>
          <w:kern w:val="0"/>
          <w:sz w:val="20"/>
          <w:szCs w:val="20"/>
          <w:lang w:eastAsia="en-IN"/>
          <w14:ligatures w14:val="none"/>
        </w:rPr>
        <w:t>ListItem</w:t>
      </w:r>
      <w:proofErr w:type="spellEnd"/>
      <w:r w:rsidRPr="009311D7">
        <w:rPr>
          <w:rFonts w:ascii="Courier New" w:eastAsia="Times New Roman" w:hAnsi="Courier New" w:cs="Courier New"/>
          <w:kern w:val="0"/>
          <w:sz w:val="20"/>
          <w:szCs w:val="20"/>
          <w:lang w:eastAsia="en-IN"/>
          <w14:ligatures w14:val="none"/>
        </w:rPr>
        <w:t>",</w:t>
      </w:r>
    </w:p>
    <w:p w14:paraId="10A6A772"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"position": 1,</w:t>
      </w:r>
    </w:p>
    <w:p w14:paraId="6472841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"Home",</w:t>
      </w:r>
    </w:p>
    <w:p w14:paraId="1841A791"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"item": "https://www.strategicmarketresearch.com/"</w:t>
      </w:r>
    </w:p>
    <w:p w14:paraId="29C6374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34434AD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149B5F8B"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w:t>
      </w:r>
      <w:proofErr w:type="spellStart"/>
      <w:r w:rsidRPr="009311D7">
        <w:rPr>
          <w:rFonts w:ascii="Courier New" w:eastAsia="Times New Roman" w:hAnsi="Courier New" w:cs="Courier New"/>
          <w:kern w:val="0"/>
          <w:sz w:val="20"/>
          <w:szCs w:val="20"/>
          <w:lang w:eastAsia="en-IN"/>
          <w14:ligatures w14:val="none"/>
        </w:rPr>
        <w:t>ListItem</w:t>
      </w:r>
      <w:proofErr w:type="spellEnd"/>
      <w:r w:rsidRPr="009311D7">
        <w:rPr>
          <w:rFonts w:ascii="Courier New" w:eastAsia="Times New Roman" w:hAnsi="Courier New" w:cs="Courier New"/>
          <w:kern w:val="0"/>
          <w:sz w:val="20"/>
          <w:szCs w:val="20"/>
          <w:lang w:eastAsia="en-IN"/>
          <w14:ligatures w14:val="none"/>
        </w:rPr>
        <w:t>",</w:t>
      </w:r>
    </w:p>
    <w:p w14:paraId="27AD22E0"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"position": 2,</w:t>
      </w:r>
    </w:p>
    <w:p w14:paraId="381FBAE0" w14:textId="16684452"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"Healthcare",</w:t>
      </w:r>
    </w:p>
    <w:p w14:paraId="3450F280" w14:textId="15B24C26"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9311D7">
        <w:rPr>
          <w:rFonts w:ascii="Courier New" w:eastAsia="Times New Roman" w:hAnsi="Courier New" w:cs="Courier New"/>
          <w:kern w:val="0"/>
          <w:sz w:val="20"/>
          <w:szCs w:val="20"/>
          <w:lang w:eastAsia="en-IN"/>
          <w14:ligatures w14:val="none"/>
        </w:rPr>
        <w:t>ealthcare"</w:t>
      </w:r>
    </w:p>
    <w:p w14:paraId="2073EB2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1A10D1B2"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124958AF"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w:t>
      </w:r>
      <w:proofErr w:type="spellStart"/>
      <w:r w:rsidRPr="009311D7">
        <w:rPr>
          <w:rFonts w:ascii="Courier New" w:eastAsia="Times New Roman" w:hAnsi="Courier New" w:cs="Courier New"/>
          <w:kern w:val="0"/>
          <w:sz w:val="20"/>
          <w:szCs w:val="20"/>
          <w:lang w:eastAsia="en-IN"/>
          <w14:ligatures w14:val="none"/>
        </w:rPr>
        <w:t>ListItem</w:t>
      </w:r>
      <w:proofErr w:type="spellEnd"/>
      <w:r w:rsidRPr="009311D7">
        <w:rPr>
          <w:rFonts w:ascii="Courier New" w:eastAsia="Times New Roman" w:hAnsi="Courier New" w:cs="Courier New"/>
          <w:kern w:val="0"/>
          <w:sz w:val="20"/>
          <w:szCs w:val="20"/>
          <w:lang w:eastAsia="en-IN"/>
          <w14:ligatures w14:val="none"/>
        </w:rPr>
        <w:t>",</w:t>
      </w:r>
    </w:p>
    <w:p w14:paraId="22DBDBD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"position": 3,</w:t>
      </w:r>
    </w:p>
    <w:p w14:paraId="678D654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"Wireless ECG Devices Market Report 2030",</w:t>
      </w:r>
    </w:p>
    <w:p w14:paraId="36741C88"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lastRenderedPageBreak/>
        <w:t xml:space="preserve">      "item": "https://www.strategicmarketresearch.com/market-report/wireless-ecg-devices"</w:t>
      </w:r>
    </w:p>
    <w:p w14:paraId="1F7753EB"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3FDB0EE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51D8688C"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w:t>
      </w:r>
    </w:p>
    <w:p w14:paraId="762FA38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Segoe UI Emoji" w:eastAsia="Times New Roman" w:hAnsi="Segoe UI Emoji" w:cs="Segoe UI Emoji"/>
          <w:b/>
          <w:bCs/>
          <w:kern w:val="0"/>
          <w:sz w:val="24"/>
          <w:szCs w:val="24"/>
          <w:lang w:eastAsia="en-IN"/>
          <w14:ligatures w14:val="none"/>
        </w:rPr>
        <w:t>✅</w:t>
      </w:r>
      <w:r w:rsidRPr="009311D7">
        <w:rPr>
          <w:rFonts w:ascii="Times New Roman" w:eastAsia="Times New Roman" w:hAnsi="Times New Roman" w:cs="Times New Roman"/>
          <w:b/>
          <w:bCs/>
          <w:kern w:val="0"/>
          <w:sz w:val="24"/>
          <w:szCs w:val="24"/>
          <w:lang w:eastAsia="en-IN"/>
          <w14:ligatures w14:val="none"/>
        </w:rPr>
        <w:t xml:space="preserve"> 2. FAQ Schema</w:t>
      </w:r>
    </w:p>
    <w:p w14:paraId="1CA0E4EF"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11D7">
        <w:rPr>
          <w:rFonts w:ascii="Courier New" w:eastAsia="Times New Roman" w:hAnsi="Courier New" w:cs="Courier New"/>
          <w:kern w:val="0"/>
          <w:sz w:val="20"/>
          <w:szCs w:val="20"/>
          <w:lang w:eastAsia="en-IN"/>
          <w14:ligatures w14:val="none"/>
        </w:rPr>
        <w:t>json</w:t>
      </w:r>
      <w:proofErr w:type="spellEnd"/>
    </w:p>
    <w:p w14:paraId="637B608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Copy code</w:t>
      </w:r>
    </w:p>
    <w:p w14:paraId="0F33856C"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w:t>
      </w:r>
    </w:p>
    <w:p w14:paraId="46923A4E"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"@context": "https://schema.org",</w:t>
      </w:r>
    </w:p>
    <w:p w14:paraId="72D39368"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w:t>
      </w:r>
      <w:proofErr w:type="spellStart"/>
      <w:r w:rsidRPr="009311D7">
        <w:rPr>
          <w:rFonts w:ascii="Courier New" w:eastAsia="Times New Roman" w:hAnsi="Courier New" w:cs="Courier New"/>
          <w:kern w:val="0"/>
          <w:sz w:val="20"/>
          <w:szCs w:val="20"/>
          <w:lang w:eastAsia="en-IN"/>
          <w14:ligatures w14:val="none"/>
        </w:rPr>
        <w:t>FAQPage</w:t>
      </w:r>
      <w:proofErr w:type="spellEnd"/>
      <w:r w:rsidRPr="009311D7">
        <w:rPr>
          <w:rFonts w:ascii="Courier New" w:eastAsia="Times New Roman" w:hAnsi="Courier New" w:cs="Courier New"/>
          <w:kern w:val="0"/>
          <w:sz w:val="20"/>
          <w:szCs w:val="20"/>
          <w:lang w:eastAsia="en-IN"/>
          <w14:ligatures w14:val="none"/>
        </w:rPr>
        <w:t>",</w:t>
      </w:r>
    </w:p>
    <w:p w14:paraId="39CAEB27"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mainEntity</w:t>
      </w:r>
      <w:proofErr w:type="spellEnd"/>
      <w:r w:rsidRPr="009311D7">
        <w:rPr>
          <w:rFonts w:ascii="Courier New" w:eastAsia="Times New Roman" w:hAnsi="Courier New" w:cs="Courier New"/>
          <w:kern w:val="0"/>
          <w:sz w:val="20"/>
          <w:szCs w:val="20"/>
          <w:lang w:eastAsia="en-IN"/>
          <w14:ligatures w14:val="none"/>
        </w:rPr>
        <w:t>": [</w:t>
      </w:r>
    </w:p>
    <w:p w14:paraId="38AC001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398BA8A0"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"Question",</w:t>
      </w:r>
    </w:p>
    <w:p w14:paraId="3DD0E628"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"How big is the wireless ECG devices market?",</w:t>
      </w:r>
    </w:p>
    <w:p w14:paraId="121A52D1"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acceptedAnswer</w:t>
      </w:r>
      <w:proofErr w:type="spellEnd"/>
      <w:r w:rsidRPr="009311D7">
        <w:rPr>
          <w:rFonts w:ascii="Courier New" w:eastAsia="Times New Roman" w:hAnsi="Courier New" w:cs="Courier New"/>
          <w:kern w:val="0"/>
          <w:sz w:val="20"/>
          <w:szCs w:val="20"/>
          <w:lang w:eastAsia="en-IN"/>
          <w14:ligatures w14:val="none"/>
        </w:rPr>
        <w:t>": {</w:t>
      </w:r>
    </w:p>
    <w:p w14:paraId="16E7DDF1"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"Answer",</w:t>
      </w:r>
    </w:p>
    <w:p w14:paraId="583A1B00"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"text": "The global wireless ECG devices market was valued at USD 2.6 billion in 2024."</w:t>
      </w:r>
    </w:p>
    <w:p w14:paraId="482AAE89"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287687F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664A485F"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4AC74F3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"Question",</w:t>
      </w:r>
    </w:p>
    <w:p w14:paraId="5B369744"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"What is the CAGR for wireless ECG devices during the forecast period?",</w:t>
      </w:r>
    </w:p>
    <w:p w14:paraId="585604F0"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acceptedAnswer</w:t>
      </w:r>
      <w:proofErr w:type="spellEnd"/>
      <w:r w:rsidRPr="009311D7">
        <w:rPr>
          <w:rFonts w:ascii="Courier New" w:eastAsia="Times New Roman" w:hAnsi="Courier New" w:cs="Courier New"/>
          <w:kern w:val="0"/>
          <w:sz w:val="20"/>
          <w:szCs w:val="20"/>
          <w:lang w:eastAsia="en-IN"/>
          <w14:ligatures w14:val="none"/>
        </w:rPr>
        <w:t>": {</w:t>
      </w:r>
    </w:p>
    <w:p w14:paraId="770840F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"Answer",</w:t>
      </w:r>
    </w:p>
    <w:p w14:paraId="12B1B634"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"text": "The market is expected to grow at a CAGR of 9.4% from 2024 to 2030."</w:t>
      </w:r>
    </w:p>
    <w:p w14:paraId="46A7944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25F021C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084D0C7E"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0EE4E38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"Question",</w:t>
      </w:r>
    </w:p>
    <w:p w14:paraId="7DF9ED96"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"Who are the major players in the wireless ECG devices market?",</w:t>
      </w:r>
    </w:p>
    <w:p w14:paraId="781C8621"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acceptedAnswer</w:t>
      </w:r>
      <w:proofErr w:type="spellEnd"/>
      <w:r w:rsidRPr="009311D7">
        <w:rPr>
          <w:rFonts w:ascii="Courier New" w:eastAsia="Times New Roman" w:hAnsi="Courier New" w:cs="Courier New"/>
          <w:kern w:val="0"/>
          <w:sz w:val="20"/>
          <w:szCs w:val="20"/>
          <w:lang w:eastAsia="en-IN"/>
          <w14:ligatures w14:val="none"/>
        </w:rPr>
        <w:t>": {</w:t>
      </w:r>
    </w:p>
    <w:p w14:paraId="79529CE4"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"Answer",</w:t>
      </w:r>
    </w:p>
    <w:p w14:paraId="7159CF3C"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"text": "Leading players include AliveCor, </w:t>
      </w:r>
      <w:proofErr w:type="spellStart"/>
      <w:r w:rsidRPr="009311D7">
        <w:rPr>
          <w:rFonts w:ascii="Courier New" w:eastAsia="Times New Roman" w:hAnsi="Courier New" w:cs="Courier New"/>
          <w:kern w:val="0"/>
          <w:sz w:val="20"/>
          <w:szCs w:val="20"/>
          <w:lang w:eastAsia="en-IN"/>
          <w14:ligatures w14:val="none"/>
        </w:rPr>
        <w:t>iRhythm</w:t>
      </w:r>
      <w:proofErr w:type="spellEnd"/>
      <w:r w:rsidRPr="009311D7">
        <w:rPr>
          <w:rFonts w:ascii="Courier New" w:eastAsia="Times New Roman" w:hAnsi="Courier New" w:cs="Courier New"/>
          <w:kern w:val="0"/>
          <w:sz w:val="20"/>
          <w:szCs w:val="20"/>
          <w:lang w:eastAsia="en-IN"/>
          <w14:ligatures w14:val="none"/>
        </w:rPr>
        <w:t xml:space="preserve"> Technologies, GE HealthCare, and Bittium."</w:t>
      </w:r>
    </w:p>
    <w:p w14:paraId="1D702D1B"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737F2578"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6FCD636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356C5019"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"Question",</w:t>
      </w:r>
    </w:p>
    <w:p w14:paraId="1749A088"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"Which region dominates the wireless ECG devices market?",</w:t>
      </w:r>
    </w:p>
    <w:p w14:paraId="7EA045E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acceptedAnswer</w:t>
      </w:r>
      <w:proofErr w:type="spellEnd"/>
      <w:r w:rsidRPr="009311D7">
        <w:rPr>
          <w:rFonts w:ascii="Courier New" w:eastAsia="Times New Roman" w:hAnsi="Courier New" w:cs="Courier New"/>
          <w:kern w:val="0"/>
          <w:sz w:val="20"/>
          <w:szCs w:val="20"/>
          <w:lang w:eastAsia="en-IN"/>
          <w14:ligatures w14:val="none"/>
        </w:rPr>
        <w:t>": {</w:t>
      </w:r>
    </w:p>
    <w:p w14:paraId="65A6166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"Answer",</w:t>
      </w:r>
    </w:p>
    <w:p w14:paraId="2FB6D19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"text": "North America leads due to advanced infrastructure and reimbursement support."</w:t>
      </w:r>
    </w:p>
    <w:p w14:paraId="1392D1EA"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028BCBDD"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48188632"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6FE10CBF"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"Question",</w:t>
      </w:r>
    </w:p>
    <w:p w14:paraId="27B2F167"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"name": "What factors are driving the wireless ECG devices market?",</w:t>
      </w:r>
    </w:p>
    <w:p w14:paraId="16E3B332"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roofErr w:type="spellStart"/>
      <w:r w:rsidRPr="009311D7">
        <w:rPr>
          <w:rFonts w:ascii="Courier New" w:eastAsia="Times New Roman" w:hAnsi="Courier New" w:cs="Courier New"/>
          <w:kern w:val="0"/>
          <w:sz w:val="20"/>
          <w:szCs w:val="20"/>
          <w:lang w:eastAsia="en-IN"/>
          <w14:ligatures w14:val="none"/>
        </w:rPr>
        <w:t>acceptedAnswer</w:t>
      </w:r>
      <w:proofErr w:type="spellEnd"/>
      <w:r w:rsidRPr="009311D7">
        <w:rPr>
          <w:rFonts w:ascii="Courier New" w:eastAsia="Times New Roman" w:hAnsi="Courier New" w:cs="Courier New"/>
          <w:kern w:val="0"/>
          <w:sz w:val="20"/>
          <w:szCs w:val="20"/>
          <w:lang w:eastAsia="en-IN"/>
          <w14:ligatures w14:val="none"/>
        </w:rPr>
        <w:t>": {</w:t>
      </w:r>
    </w:p>
    <w:p w14:paraId="385E302C"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"@type": "Answer",</w:t>
      </w:r>
    </w:p>
    <w:p w14:paraId="106AEBDE"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"text": "Growth is driven by remote care demand, AI innovation, and rising heart disease prevalence."</w:t>
      </w:r>
    </w:p>
    <w:p w14:paraId="70E75BFE"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76C10FE3"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lastRenderedPageBreak/>
        <w:t xml:space="preserve">    }</w:t>
      </w:r>
    </w:p>
    <w:p w14:paraId="678B77F7" w14:textId="77777777" w:rsidR="009311D7" w:rsidRP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 xml:space="preserve">  ]</w:t>
      </w:r>
    </w:p>
    <w:p w14:paraId="2499CEF4" w14:textId="40A2D42F" w:rsidR="009311D7" w:rsidRDefault="009311D7" w:rsidP="0093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11D7">
        <w:rPr>
          <w:rFonts w:ascii="Courier New" w:eastAsia="Times New Roman" w:hAnsi="Courier New" w:cs="Courier New"/>
          <w:kern w:val="0"/>
          <w:sz w:val="20"/>
          <w:szCs w:val="20"/>
          <w:lang w:eastAsia="en-IN"/>
          <w14:ligatures w14:val="none"/>
        </w:rPr>
        <w:t>}</w:t>
      </w:r>
    </w:p>
    <w:p w14:paraId="325331B1" w14:textId="77777777" w:rsidR="009311D7" w:rsidRPr="009311D7" w:rsidRDefault="009311D7" w:rsidP="009311D7">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9311D7">
        <w:rPr>
          <w:rFonts w:ascii="Times New Roman" w:eastAsia="Times New Roman" w:hAnsi="Times New Roman" w:cs="Times New Roman"/>
          <w:b/>
          <w:bCs/>
          <w:color w:val="auto"/>
          <w:kern w:val="0"/>
          <w:sz w:val="27"/>
          <w:szCs w:val="27"/>
          <w:lang w:eastAsia="en-IN"/>
          <w14:ligatures w14:val="none"/>
        </w:rPr>
        <w:lastRenderedPageBreak/>
        <w:t>9. Table of Contents for Wireless ECG Devices Market Report (2024–2030)</w:t>
      </w:r>
    </w:p>
    <w:p w14:paraId="3CA62127"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This comprehensive table of contents outlines the full structure of the </w:t>
      </w:r>
      <w:r w:rsidRPr="009311D7">
        <w:rPr>
          <w:rFonts w:ascii="Times New Roman" w:eastAsia="Times New Roman" w:hAnsi="Times New Roman" w:cs="Times New Roman"/>
          <w:b/>
          <w:bCs/>
          <w:kern w:val="0"/>
          <w:sz w:val="24"/>
          <w:szCs w:val="24"/>
          <w:lang w:eastAsia="en-IN"/>
          <w14:ligatures w14:val="none"/>
        </w:rPr>
        <w:t>Wireless ECG Devices Market Report</w:t>
      </w:r>
      <w:r w:rsidRPr="009311D7">
        <w:rPr>
          <w:rFonts w:ascii="Times New Roman" w:eastAsia="Times New Roman" w:hAnsi="Times New Roman" w:cs="Times New Roman"/>
          <w:kern w:val="0"/>
          <w:sz w:val="24"/>
          <w:szCs w:val="24"/>
          <w:lang w:eastAsia="en-IN"/>
          <w14:ligatures w14:val="none"/>
        </w:rPr>
        <w:t>, including all analytical layers, segmentation deep-dives, and regional breakouts aligned with the 2024–2030 forecast horizon.</w:t>
      </w:r>
    </w:p>
    <w:p w14:paraId="4C52A471"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51E86D5E">
          <v:rect id="_x0000_i1077" style="width:0;height:1.5pt" o:hralign="center" o:hrstd="t" o:hr="t" fillcolor="#a0a0a0" stroked="f"/>
        </w:pict>
      </w:r>
    </w:p>
    <w:p w14:paraId="197B63A3"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Executive Summary</w:t>
      </w:r>
    </w:p>
    <w:p w14:paraId="2DAA1CDD" w14:textId="77777777" w:rsidR="009311D7" w:rsidRPr="009311D7" w:rsidRDefault="009311D7" w:rsidP="009311D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Overview</w:t>
      </w:r>
    </w:p>
    <w:p w14:paraId="72220A0C" w14:textId="77777777" w:rsidR="009311D7" w:rsidRPr="009311D7" w:rsidRDefault="009311D7" w:rsidP="009311D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Attractiveness by Product Type, Application, End User, and Region</w:t>
      </w:r>
    </w:p>
    <w:p w14:paraId="1EE85E4E" w14:textId="77777777" w:rsidR="009311D7" w:rsidRPr="009311D7" w:rsidRDefault="009311D7" w:rsidP="009311D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Strategic Insights from Key Executives (CXO Perspective)</w:t>
      </w:r>
    </w:p>
    <w:p w14:paraId="53769832" w14:textId="77777777" w:rsidR="009311D7" w:rsidRPr="009311D7" w:rsidRDefault="009311D7" w:rsidP="009311D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Historical Market Size and Future Projections (2022–2030)</w:t>
      </w:r>
    </w:p>
    <w:p w14:paraId="07B9A968" w14:textId="77777777" w:rsidR="009311D7" w:rsidRPr="009311D7" w:rsidRDefault="009311D7" w:rsidP="009311D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Summary of Market Segmentation</w:t>
      </w:r>
    </w:p>
    <w:p w14:paraId="78A4BC31"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5CB88337">
          <v:rect id="_x0000_i1078" style="width:0;height:1.5pt" o:hralign="center" o:hrstd="t" o:hr="t" fillcolor="#a0a0a0" stroked="f"/>
        </w:pict>
      </w:r>
    </w:p>
    <w:p w14:paraId="62D49398"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Market Share Analysis</w:t>
      </w:r>
    </w:p>
    <w:p w14:paraId="102F085C" w14:textId="77777777" w:rsidR="009311D7" w:rsidRPr="009311D7" w:rsidRDefault="009311D7" w:rsidP="009311D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Leading Players by Revenue and Market Share</w:t>
      </w:r>
    </w:p>
    <w:p w14:paraId="7760789A" w14:textId="77777777" w:rsidR="009311D7" w:rsidRPr="009311D7" w:rsidRDefault="009311D7" w:rsidP="009311D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Share by Product Type, Application, End User</w:t>
      </w:r>
    </w:p>
    <w:p w14:paraId="4AFF9B37"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2D8ECD8B">
          <v:rect id="_x0000_i1079" style="width:0;height:1.5pt" o:hralign="center" o:hrstd="t" o:hr="t" fillcolor="#a0a0a0" stroked="f"/>
        </w:pict>
      </w:r>
    </w:p>
    <w:p w14:paraId="4AF25CC7"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Investment Opportunities in the Wireless ECG Devices Market</w:t>
      </w:r>
    </w:p>
    <w:p w14:paraId="4EDE294A" w14:textId="77777777" w:rsidR="009311D7" w:rsidRPr="009311D7" w:rsidRDefault="009311D7" w:rsidP="009311D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High-Growth Product Segments and Applications</w:t>
      </w:r>
    </w:p>
    <w:p w14:paraId="3BE2E469" w14:textId="77777777" w:rsidR="009311D7" w:rsidRPr="009311D7" w:rsidRDefault="009311D7" w:rsidP="009311D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Technological Disruptions Creating Investment White Spaces</w:t>
      </w:r>
    </w:p>
    <w:p w14:paraId="0A615289" w14:textId="77777777" w:rsidR="009311D7" w:rsidRPr="009311D7" w:rsidRDefault="009311D7" w:rsidP="009311D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Strategic Partnerships and M&amp;A Trends</w:t>
      </w:r>
    </w:p>
    <w:p w14:paraId="52A802B2"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5A700AF0">
          <v:rect id="_x0000_i1080" style="width:0;height:1.5pt" o:hralign="center" o:hrstd="t" o:hr="t" fillcolor="#a0a0a0" stroked="f"/>
        </w:pict>
      </w:r>
    </w:p>
    <w:p w14:paraId="127C57F5"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Market Introduction</w:t>
      </w:r>
    </w:p>
    <w:p w14:paraId="47471E0E" w14:textId="77777777" w:rsidR="009311D7" w:rsidRPr="009311D7" w:rsidRDefault="009311D7" w:rsidP="009311D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Definition and Scope of the Study</w:t>
      </w:r>
    </w:p>
    <w:p w14:paraId="0E58E6F1" w14:textId="77777777" w:rsidR="009311D7" w:rsidRPr="009311D7" w:rsidRDefault="009311D7" w:rsidP="009311D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Structure and Research Objectives</w:t>
      </w:r>
    </w:p>
    <w:p w14:paraId="03A05597" w14:textId="77777777" w:rsidR="009311D7" w:rsidRPr="009311D7" w:rsidRDefault="009311D7" w:rsidP="009311D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Evolution of Wireless Cardiac Monitoring</w:t>
      </w:r>
    </w:p>
    <w:p w14:paraId="39003183"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176070EE">
          <v:rect id="_x0000_i1081" style="width:0;height:1.5pt" o:hralign="center" o:hrstd="t" o:hr="t" fillcolor="#a0a0a0" stroked="f"/>
        </w:pict>
      </w:r>
    </w:p>
    <w:p w14:paraId="57783625"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Research Methodology</w:t>
      </w:r>
    </w:p>
    <w:p w14:paraId="39C21530" w14:textId="77777777" w:rsidR="009311D7" w:rsidRPr="009311D7" w:rsidRDefault="009311D7" w:rsidP="009311D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Research Design and Data Triangulation</w:t>
      </w:r>
    </w:p>
    <w:p w14:paraId="65B3B3EB" w14:textId="77777777" w:rsidR="009311D7" w:rsidRPr="009311D7" w:rsidRDefault="009311D7" w:rsidP="009311D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Primary and Secondary Research Approaches</w:t>
      </w:r>
    </w:p>
    <w:p w14:paraId="3A0A2446" w14:textId="77777777" w:rsidR="009311D7" w:rsidRPr="009311D7" w:rsidRDefault="009311D7" w:rsidP="009311D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Forecasting Techniques and Market </w:t>
      </w:r>
      <w:proofErr w:type="spellStart"/>
      <w:r w:rsidRPr="009311D7">
        <w:rPr>
          <w:rFonts w:ascii="Times New Roman" w:eastAsia="Times New Roman" w:hAnsi="Times New Roman" w:cs="Times New Roman"/>
          <w:kern w:val="0"/>
          <w:sz w:val="24"/>
          <w:szCs w:val="24"/>
          <w:lang w:eastAsia="en-IN"/>
          <w14:ligatures w14:val="none"/>
        </w:rPr>
        <w:t>Modeling</w:t>
      </w:r>
      <w:proofErr w:type="spellEnd"/>
    </w:p>
    <w:p w14:paraId="321E6C78" w14:textId="77777777" w:rsidR="009311D7" w:rsidRPr="009311D7" w:rsidRDefault="009311D7" w:rsidP="009311D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Assumptions and Limitations</w:t>
      </w:r>
    </w:p>
    <w:p w14:paraId="543405AB"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9D928D5">
          <v:rect id="_x0000_i1082" style="width:0;height:1.5pt" o:hralign="center" o:hrstd="t" o:hr="t" fillcolor="#a0a0a0" stroked="f"/>
        </w:pict>
      </w:r>
    </w:p>
    <w:p w14:paraId="6ACA554C"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lastRenderedPageBreak/>
        <w:t>Market Dynamics</w:t>
      </w:r>
    </w:p>
    <w:p w14:paraId="6F373F31" w14:textId="77777777" w:rsidR="009311D7" w:rsidRPr="009311D7" w:rsidRDefault="009311D7" w:rsidP="009311D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Key Market Drivers</w:t>
      </w:r>
    </w:p>
    <w:p w14:paraId="35801AEF" w14:textId="77777777" w:rsidR="009311D7" w:rsidRPr="009311D7" w:rsidRDefault="009311D7" w:rsidP="009311D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Emerging Opportunities for Stakeholders</w:t>
      </w:r>
    </w:p>
    <w:p w14:paraId="0E961E77" w14:textId="77777777" w:rsidR="009311D7" w:rsidRPr="009311D7" w:rsidRDefault="009311D7" w:rsidP="009311D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Challenges and Restraints Impacting Adoption</w:t>
      </w:r>
    </w:p>
    <w:p w14:paraId="301B7454" w14:textId="77777777" w:rsidR="009311D7" w:rsidRPr="009311D7" w:rsidRDefault="009311D7" w:rsidP="009311D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Regulatory &amp; </w:t>
      </w:r>
      <w:proofErr w:type="spellStart"/>
      <w:r w:rsidRPr="009311D7">
        <w:rPr>
          <w:rFonts w:ascii="Times New Roman" w:eastAsia="Times New Roman" w:hAnsi="Times New Roman" w:cs="Times New Roman"/>
          <w:kern w:val="0"/>
          <w:sz w:val="24"/>
          <w:szCs w:val="24"/>
          <w:lang w:eastAsia="en-IN"/>
          <w14:ligatures w14:val="none"/>
        </w:rPr>
        <w:t>Behavioral</w:t>
      </w:r>
      <w:proofErr w:type="spellEnd"/>
      <w:r w:rsidRPr="009311D7">
        <w:rPr>
          <w:rFonts w:ascii="Times New Roman" w:eastAsia="Times New Roman" w:hAnsi="Times New Roman" w:cs="Times New Roman"/>
          <w:kern w:val="0"/>
          <w:sz w:val="24"/>
          <w:szCs w:val="24"/>
          <w:lang w:eastAsia="en-IN"/>
          <w14:ligatures w14:val="none"/>
        </w:rPr>
        <w:t xml:space="preserve"> Influences on Market Growth</w:t>
      </w:r>
    </w:p>
    <w:p w14:paraId="284A7DBA"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4B00736E">
          <v:rect id="_x0000_i1083" style="width:0;height:1.5pt" o:hralign="center" o:hrstd="t" o:hr="t" fillcolor="#a0a0a0" stroked="f"/>
        </w:pict>
      </w:r>
    </w:p>
    <w:p w14:paraId="4CC61FC9"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Global Wireless ECG Devices Market Analysis (2024–2030)</w:t>
      </w:r>
    </w:p>
    <w:p w14:paraId="67BE4C57" w14:textId="77777777" w:rsidR="009311D7" w:rsidRPr="009311D7" w:rsidRDefault="009311D7" w:rsidP="009311D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Historical Market Size and Volume (2022–2023)</w:t>
      </w:r>
    </w:p>
    <w:p w14:paraId="0A839C25" w14:textId="77777777" w:rsidR="009311D7" w:rsidRPr="009311D7" w:rsidRDefault="009311D7" w:rsidP="009311D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Forecast Market Size and Volume (2024–2030)</w:t>
      </w:r>
    </w:p>
    <w:p w14:paraId="7609F88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Product Type:</w:t>
      </w:r>
    </w:p>
    <w:p w14:paraId="77913381" w14:textId="77777777" w:rsidR="009311D7" w:rsidRPr="009311D7" w:rsidRDefault="009311D7" w:rsidP="009311D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Wearable ECG Monitors</w:t>
      </w:r>
    </w:p>
    <w:p w14:paraId="1871C67D" w14:textId="77777777" w:rsidR="009311D7" w:rsidRPr="009311D7" w:rsidRDefault="009311D7" w:rsidP="009311D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Handheld ECG Devices</w:t>
      </w:r>
    </w:p>
    <w:p w14:paraId="5FD86F2B" w14:textId="77777777" w:rsidR="009311D7" w:rsidRPr="009311D7" w:rsidRDefault="009311D7" w:rsidP="009311D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Smartphone-integrated ECG Monitors</w:t>
      </w:r>
    </w:p>
    <w:p w14:paraId="0D2DA296" w14:textId="77777777" w:rsidR="009311D7" w:rsidRPr="009311D7" w:rsidRDefault="009311D7" w:rsidP="009311D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Leadless Cardiac Event Monitors</w:t>
      </w:r>
    </w:p>
    <w:p w14:paraId="2AC2FF6D"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Application:</w:t>
      </w:r>
    </w:p>
    <w:p w14:paraId="15CDD583" w14:textId="77777777" w:rsidR="009311D7" w:rsidRPr="009311D7" w:rsidRDefault="009311D7" w:rsidP="009311D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Arrhythmia Detection</w:t>
      </w:r>
    </w:p>
    <w:p w14:paraId="1484BF0F" w14:textId="77777777" w:rsidR="009311D7" w:rsidRPr="009311D7" w:rsidRDefault="009311D7" w:rsidP="009311D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Ischemic Heart Disease Monitoring</w:t>
      </w:r>
    </w:p>
    <w:p w14:paraId="43A26C54" w14:textId="77777777" w:rsidR="009311D7" w:rsidRPr="009311D7" w:rsidRDefault="009311D7" w:rsidP="009311D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Post-Cardiac Surgery Monitoring</w:t>
      </w:r>
    </w:p>
    <w:p w14:paraId="4922B01A" w14:textId="77777777" w:rsidR="009311D7" w:rsidRPr="009311D7" w:rsidRDefault="009311D7" w:rsidP="009311D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Remote Vital Signs Monitoring</w:t>
      </w:r>
    </w:p>
    <w:p w14:paraId="52CAAA43" w14:textId="77777777" w:rsidR="009311D7" w:rsidRPr="009311D7" w:rsidRDefault="009311D7" w:rsidP="009311D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Home-based Preventive Screening</w:t>
      </w:r>
    </w:p>
    <w:p w14:paraId="43F2BDDB"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End User:</w:t>
      </w:r>
    </w:p>
    <w:p w14:paraId="526A5B84" w14:textId="77777777" w:rsidR="009311D7" w:rsidRPr="009311D7" w:rsidRDefault="009311D7" w:rsidP="009311D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Hospitals and Cardiac Care </w:t>
      </w:r>
      <w:proofErr w:type="spellStart"/>
      <w:r w:rsidRPr="009311D7">
        <w:rPr>
          <w:rFonts w:ascii="Times New Roman" w:eastAsia="Times New Roman" w:hAnsi="Times New Roman" w:cs="Times New Roman"/>
          <w:kern w:val="0"/>
          <w:sz w:val="24"/>
          <w:szCs w:val="24"/>
          <w:lang w:eastAsia="en-IN"/>
          <w14:ligatures w14:val="none"/>
        </w:rPr>
        <w:t>Centers</w:t>
      </w:r>
      <w:proofErr w:type="spellEnd"/>
    </w:p>
    <w:p w14:paraId="5545B271" w14:textId="77777777" w:rsidR="009311D7" w:rsidRPr="009311D7" w:rsidRDefault="009311D7" w:rsidP="009311D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 xml:space="preserve">Ambulatory Surgical </w:t>
      </w:r>
      <w:proofErr w:type="spellStart"/>
      <w:r w:rsidRPr="009311D7">
        <w:rPr>
          <w:rFonts w:ascii="Times New Roman" w:eastAsia="Times New Roman" w:hAnsi="Times New Roman" w:cs="Times New Roman"/>
          <w:kern w:val="0"/>
          <w:sz w:val="24"/>
          <w:szCs w:val="24"/>
          <w:lang w:eastAsia="en-IN"/>
          <w14:ligatures w14:val="none"/>
        </w:rPr>
        <w:t>Centers</w:t>
      </w:r>
      <w:proofErr w:type="spellEnd"/>
    </w:p>
    <w:p w14:paraId="6DDB6A92" w14:textId="77777777" w:rsidR="009311D7" w:rsidRPr="009311D7" w:rsidRDefault="009311D7" w:rsidP="009311D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Home Healthcare Settings</w:t>
      </w:r>
    </w:p>
    <w:p w14:paraId="159454DC" w14:textId="77777777" w:rsidR="009311D7" w:rsidRPr="009311D7" w:rsidRDefault="009311D7" w:rsidP="009311D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Diagnostic Laboratories</w:t>
      </w:r>
    </w:p>
    <w:p w14:paraId="76882C19" w14:textId="77777777" w:rsidR="009311D7" w:rsidRPr="009311D7" w:rsidRDefault="009311D7" w:rsidP="009311D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Sports &amp; Fitness Institutions</w:t>
      </w:r>
    </w:p>
    <w:p w14:paraId="6110B36A"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By Region:</w:t>
      </w:r>
    </w:p>
    <w:p w14:paraId="58BFDEEB" w14:textId="77777777" w:rsidR="009311D7" w:rsidRPr="009311D7" w:rsidRDefault="009311D7" w:rsidP="009311D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North America</w:t>
      </w:r>
    </w:p>
    <w:p w14:paraId="53D7CF69" w14:textId="77777777" w:rsidR="009311D7" w:rsidRPr="009311D7" w:rsidRDefault="009311D7" w:rsidP="009311D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Europe</w:t>
      </w:r>
    </w:p>
    <w:p w14:paraId="193CDA85" w14:textId="77777777" w:rsidR="009311D7" w:rsidRPr="009311D7" w:rsidRDefault="009311D7" w:rsidP="009311D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Asia Pacific</w:t>
      </w:r>
    </w:p>
    <w:p w14:paraId="4E97DEF5" w14:textId="77777777" w:rsidR="009311D7" w:rsidRPr="009311D7" w:rsidRDefault="009311D7" w:rsidP="009311D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Latin America</w:t>
      </w:r>
    </w:p>
    <w:p w14:paraId="33513126" w14:textId="77777777" w:rsidR="009311D7" w:rsidRPr="009311D7" w:rsidRDefault="009311D7" w:rsidP="009311D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Middle East &amp; Africa</w:t>
      </w:r>
    </w:p>
    <w:p w14:paraId="4CD757F8"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B592D0F">
          <v:rect id="_x0000_i1084" style="width:0;height:1.5pt" o:hralign="center" o:hrstd="t" o:hr="t" fillcolor="#a0a0a0" stroked="f"/>
        </w:pict>
      </w:r>
    </w:p>
    <w:p w14:paraId="7C56A4C6"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Regional Market Analysis (with Country-Level Details)</w:t>
      </w:r>
    </w:p>
    <w:p w14:paraId="22FC3E69"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North America</w:t>
      </w:r>
    </w:p>
    <w:p w14:paraId="41F30D00" w14:textId="77777777" w:rsidR="009311D7" w:rsidRPr="009311D7" w:rsidRDefault="009311D7" w:rsidP="009311D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lastRenderedPageBreak/>
        <w:t>United States</w:t>
      </w:r>
    </w:p>
    <w:p w14:paraId="24467E16" w14:textId="77777777" w:rsidR="009311D7" w:rsidRPr="009311D7" w:rsidRDefault="009311D7" w:rsidP="009311D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Canada</w:t>
      </w:r>
    </w:p>
    <w:p w14:paraId="3F5FD79A" w14:textId="77777777" w:rsidR="009311D7" w:rsidRPr="009311D7" w:rsidRDefault="009311D7" w:rsidP="009311D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Mexico</w:t>
      </w:r>
    </w:p>
    <w:p w14:paraId="5ADEFEF8"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Europe</w:t>
      </w:r>
    </w:p>
    <w:p w14:paraId="37E849A2"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Germany</w:t>
      </w:r>
    </w:p>
    <w:p w14:paraId="655DA803"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United Kingdom</w:t>
      </w:r>
    </w:p>
    <w:p w14:paraId="550364F6"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France</w:t>
      </w:r>
    </w:p>
    <w:p w14:paraId="7E452474"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Italy</w:t>
      </w:r>
    </w:p>
    <w:p w14:paraId="3D947658"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Spain</w:t>
      </w:r>
    </w:p>
    <w:p w14:paraId="038CDFB8" w14:textId="77777777" w:rsidR="009311D7" w:rsidRPr="009311D7" w:rsidRDefault="009311D7" w:rsidP="009311D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Rest of Europe</w:t>
      </w:r>
    </w:p>
    <w:p w14:paraId="4E6F4FD6"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Asia-Pacific</w:t>
      </w:r>
    </w:p>
    <w:p w14:paraId="1F56B536" w14:textId="77777777" w:rsidR="009311D7" w:rsidRPr="009311D7" w:rsidRDefault="009311D7" w:rsidP="009311D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China</w:t>
      </w:r>
    </w:p>
    <w:p w14:paraId="5C72A4BE" w14:textId="77777777" w:rsidR="009311D7" w:rsidRPr="009311D7" w:rsidRDefault="009311D7" w:rsidP="009311D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India</w:t>
      </w:r>
    </w:p>
    <w:p w14:paraId="3526FBD8" w14:textId="77777777" w:rsidR="009311D7" w:rsidRPr="009311D7" w:rsidRDefault="009311D7" w:rsidP="009311D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Japan</w:t>
      </w:r>
    </w:p>
    <w:p w14:paraId="339859BF" w14:textId="77777777" w:rsidR="009311D7" w:rsidRPr="009311D7" w:rsidRDefault="009311D7" w:rsidP="009311D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South Korea</w:t>
      </w:r>
    </w:p>
    <w:p w14:paraId="76B7CAC7" w14:textId="77777777" w:rsidR="009311D7" w:rsidRPr="009311D7" w:rsidRDefault="009311D7" w:rsidP="009311D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Rest of Asia-Pacific</w:t>
      </w:r>
    </w:p>
    <w:p w14:paraId="03EB1EB2"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Latin America</w:t>
      </w:r>
    </w:p>
    <w:p w14:paraId="6E054371" w14:textId="77777777" w:rsidR="009311D7" w:rsidRPr="009311D7" w:rsidRDefault="009311D7" w:rsidP="009311D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Brazil</w:t>
      </w:r>
    </w:p>
    <w:p w14:paraId="5AF92968" w14:textId="77777777" w:rsidR="009311D7" w:rsidRPr="009311D7" w:rsidRDefault="009311D7" w:rsidP="009311D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Argentina</w:t>
      </w:r>
    </w:p>
    <w:p w14:paraId="23B64F3A" w14:textId="77777777" w:rsidR="009311D7" w:rsidRPr="009311D7" w:rsidRDefault="009311D7" w:rsidP="009311D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Rest of Latin America</w:t>
      </w:r>
    </w:p>
    <w:p w14:paraId="240A32BF" w14:textId="77777777" w:rsidR="009311D7" w:rsidRPr="009311D7" w:rsidRDefault="009311D7" w:rsidP="009311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Middle East &amp; Africa</w:t>
      </w:r>
    </w:p>
    <w:p w14:paraId="36499896" w14:textId="77777777" w:rsidR="009311D7" w:rsidRPr="009311D7" w:rsidRDefault="009311D7" w:rsidP="009311D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GCC Countries</w:t>
      </w:r>
    </w:p>
    <w:p w14:paraId="406F8C1B" w14:textId="77777777" w:rsidR="009311D7" w:rsidRPr="009311D7" w:rsidRDefault="009311D7" w:rsidP="009311D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South Africa</w:t>
      </w:r>
    </w:p>
    <w:p w14:paraId="125ECAF1" w14:textId="77777777" w:rsidR="009311D7" w:rsidRPr="009311D7" w:rsidRDefault="009311D7" w:rsidP="009311D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Rest of MEA</w:t>
      </w:r>
    </w:p>
    <w:p w14:paraId="599C3EF0"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57227A14">
          <v:rect id="_x0000_i1085" style="width:0;height:1.5pt" o:hralign="center" o:hrstd="t" o:hr="t" fillcolor="#a0a0a0" stroked="f"/>
        </w:pict>
      </w:r>
    </w:p>
    <w:p w14:paraId="5A2770A7"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Key Players and Competitive Analysis</w:t>
      </w:r>
    </w:p>
    <w:p w14:paraId="36198CFC" w14:textId="77777777" w:rsidR="009311D7" w:rsidRPr="009311D7" w:rsidRDefault="009311D7" w:rsidP="009311D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Company Profiles</w:t>
      </w:r>
    </w:p>
    <w:p w14:paraId="0D4282FB" w14:textId="77777777" w:rsidR="009311D7" w:rsidRPr="009311D7" w:rsidRDefault="009311D7" w:rsidP="009311D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Strategy Benchmarking</w:t>
      </w:r>
    </w:p>
    <w:p w14:paraId="4BA78C15" w14:textId="77777777" w:rsidR="009311D7" w:rsidRPr="009311D7" w:rsidRDefault="009311D7" w:rsidP="009311D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Innovation and Product Roadmaps</w:t>
      </w:r>
    </w:p>
    <w:p w14:paraId="75B5E49B" w14:textId="77777777" w:rsidR="009311D7" w:rsidRPr="009311D7" w:rsidRDefault="009311D7" w:rsidP="009311D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Regional Footprint and Market Positioning</w:t>
      </w:r>
    </w:p>
    <w:p w14:paraId="5E100C7C"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AliveCor</w:t>
      </w:r>
    </w:p>
    <w:p w14:paraId="28BBECC1"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kern w:val="0"/>
          <w:sz w:val="24"/>
          <w:szCs w:val="24"/>
          <w:lang w:eastAsia="en-IN"/>
          <w14:ligatures w14:val="none"/>
        </w:rPr>
        <w:t>iRhythm</w:t>
      </w:r>
      <w:proofErr w:type="spellEnd"/>
      <w:r w:rsidRPr="009311D7">
        <w:rPr>
          <w:rFonts w:ascii="Times New Roman" w:eastAsia="Times New Roman" w:hAnsi="Times New Roman" w:cs="Times New Roman"/>
          <w:kern w:val="0"/>
          <w:sz w:val="24"/>
          <w:szCs w:val="24"/>
          <w:lang w:eastAsia="en-IN"/>
          <w14:ligatures w14:val="none"/>
        </w:rPr>
        <w:t xml:space="preserve"> Technologies</w:t>
      </w:r>
    </w:p>
    <w:p w14:paraId="4C767DAE"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GE HealthCare</w:t>
      </w:r>
    </w:p>
    <w:p w14:paraId="78C066AE"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Bittium</w:t>
      </w:r>
    </w:p>
    <w:p w14:paraId="083025B0"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kern w:val="0"/>
          <w:sz w:val="24"/>
          <w:szCs w:val="24"/>
          <w:lang w:eastAsia="en-IN"/>
          <w14:ligatures w14:val="none"/>
        </w:rPr>
        <w:t>Qardio</w:t>
      </w:r>
      <w:proofErr w:type="spellEnd"/>
    </w:p>
    <w:p w14:paraId="3A2289CF"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Medtronic</w:t>
      </w:r>
    </w:p>
    <w:p w14:paraId="5A0D9EDE" w14:textId="77777777" w:rsidR="009311D7" w:rsidRPr="009311D7" w:rsidRDefault="009311D7" w:rsidP="009311D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11D7">
        <w:rPr>
          <w:rFonts w:ascii="Times New Roman" w:eastAsia="Times New Roman" w:hAnsi="Times New Roman" w:cs="Times New Roman"/>
          <w:kern w:val="0"/>
          <w:sz w:val="24"/>
          <w:szCs w:val="24"/>
          <w:lang w:eastAsia="en-IN"/>
          <w14:ligatures w14:val="none"/>
        </w:rPr>
        <w:t>Biotricity</w:t>
      </w:r>
      <w:proofErr w:type="spellEnd"/>
    </w:p>
    <w:p w14:paraId="57948E3A"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0B2452E">
          <v:rect id="_x0000_i1086" style="width:0;height:1.5pt" o:hralign="center" o:hrstd="t" o:hr="t" fillcolor="#a0a0a0" stroked="f"/>
        </w:pict>
      </w:r>
    </w:p>
    <w:p w14:paraId="7921304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lastRenderedPageBreak/>
        <w:t>Appendix</w:t>
      </w:r>
    </w:p>
    <w:p w14:paraId="0945A1CF" w14:textId="77777777" w:rsidR="009311D7" w:rsidRPr="009311D7" w:rsidRDefault="009311D7" w:rsidP="009311D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Abbreviations and Terminologies Used</w:t>
      </w:r>
    </w:p>
    <w:p w14:paraId="4F5D347A" w14:textId="77777777" w:rsidR="009311D7" w:rsidRPr="009311D7" w:rsidRDefault="009311D7" w:rsidP="009311D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References and Data Sources</w:t>
      </w:r>
    </w:p>
    <w:p w14:paraId="45B30197"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3214CF7A">
          <v:rect id="_x0000_i1087" style="width:0;height:1.5pt" o:hralign="center" o:hrstd="t" o:hr="t" fillcolor="#a0a0a0" stroked="f"/>
        </w:pict>
      </w:r>
    </w:p>
    <w:p w14:paraId="7F50CC74"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List of Tables</w:t>
      </w:r>
    </w:p>
    <w:p w14:paraId="59C06CBC" w14:textId="77777777" w:rsidR="009311D7" w:rsidRPr="009311D7" w:rsidRDefault="009311D7" w:rsidP="009311D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Global and Regional Market Size by Segment (2024–2030)</w:t>
      </w:r>
    </w:p>
    <w:p w14:paraId="46184608" w14:textId="77777777" w:rsidR="009311D7" w:rsidRPr="009311D7" w:rsidRDefault="009311D7" w:rsidP="009311D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Company Revenue Comparison by Product Type and Geography</w:t>
      </w:r>
    </w:p>
    <w:p w14:paraId="2C4383AA" w14:textId="77777777" w:rsidR="009311D7" w:rsidRPr="009311D7" w:rsidRDefault="009311D7" w:rsidP="009311D7">
      <w:pPr>
        <w:spacing w:after="0"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pict w14:anchorId="63684606">
          <v:rect id="_x0000_i1088" style="width:0;height:1.5pt" o:hralign="center" o:hrstd="t" o:hr="t" fillcolor="#a0a0a0" stroked="f"/>
        </w:pict>
      </w:r>
    </w:p>
    <w:p w14:paraId="351ED3AB" w14:textId="77777777" w:rsidR="009311D7" w:rsidRPr="009311D7" w:rsidRDefault="009311D7" w:rsidP="00931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311D7">
        <w:rPr>
          <w:rFonts w:ascii="Times New Roman" w:eastAsia="Times New Roman" w:hAnsi="Times New Roman" w:cs="Times New Roman"/>
          <w:b/>
          <w:bCs/>
          <w:kern w:val="0"/>
          <w:sz w:val="24"/>
          <w:szCs w:val="24"/>
          <w:lang w:eastAsia="en-IN"/>
          <w14:ligatures w14:val="none"/>
        </w:rPr>
        <w:t>List of Figures</w:t>
      </w:r>
    </w:p>
    <w:p w14:paraId="7AAB28D3" w14:textId="77777777" w:rsidR="009311D7" w:rsidRPr="009311D7" w:rsidRDefault="009311D7" w:rsidP="009311D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Market Dynamics: Drivers, Restraints, and Opportunities</w:t>
      </w:r>
    </w:p>
    <w:p w14:paraId="134A2176" w14:textId="77777777" w:rsidR="009311D7" w:rsidRPr="009311D7" w:rsidRDefault="009311D7" w:rsidP="009311D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Regional Adoption Snapshot</w:t>
      </w:r>
    </w:p>
    <w:p w14:paraId="1DF27A9F" w14:textId="77777777" w:rsidR="009311D7" w:rsidRPr="009311D7" w:rsidRDefault="009311D7" w:rsidP="009311D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Competitive Landscape and Market Share Mapping</w:t>
      </w:r>
    </w:p>
    <w:p w14:paraId="7A56D590" w14:textId="77777777" w:rsidR="009311D7" w:rsidRPr="009311D7" w:rsidRDefault="009311D7" w:rsidP="009311D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Growth Strategies Adopted by Top Players</w:t>
      </w:r>
    </w:p>
    <w:p w14:paraId="5C90F8BA" w14:textId="23E5B5B6" w:rsidR="00FC77B6" w:rsidRPr="009311D7" w:rsidRDefault="009311D7" w:rsidP="009311D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11D7">
        <w:rPr>
          <w:rFonts w:ascii="Times New Roman" w:eastAsia="Times New Roman" w:hAnsi="Times New Roman" w:cs="Times New Roman"/>
          <w:kern w:val="0"/>
          <w:sz w:val="24"/>
          <w:szCs w:val="24"/>
          <w:lang w:eastAsia="en-IN"/>
          <w14:ligatures w14:val="none"/>
        </w:rPr>
        <w:t>Forecast Share by Product Type and End User (2024 vs. 2030)</w:t>
      </w:r>
    </w:p>
    <w:sectPr w:rsidR="00FC77B6" w:rsidRPr="00931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4CC7"/>
    <w:multiLevelType w:val="multilevel"/>
    <w:tmpl w:val="8198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849C8"/>
    <w:multiLevelType w:val="multilevel"/>
    <w:tmpl w:val="7D7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6F73"/>
    <w:multiLevelType w:val="multilevel"/>
    <w:tmpl w:val="A01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27CA"/>
    <w:multiLevelType w:val="multilevel"/>
    <w:tmpl w:val="469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C64DB"/>
    <w:multiLevelType w:val="multilevel"/>
    <w:tmpl w:val="DCB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0E46"/>
    <w:multiLevelType w:val="multilevel"/>
    <w:tmpl w:val="851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81418"/>
    <w:multiLevelType w:val="multilevel"/>
    <w:tmpl w:val="003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B478F"/>
    <w:multiLevelType w:val="multilevel"/>
    <w:tmpl w:val="FDE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6E09"/>
    <w:multiLevelType w:val="multilevel"/>
    <w:tmpl w:val="45D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C38CA"/>
    <w:multiLevelType w:val="multilevel"/>
    <w:tmpl w:val="B93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01991"/>
    <w:multiLevelType w:val="multilevel"/>
    <w:tmpl w:val="EE2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E42BD"/>
    <w:multiLevelType w:val="multilevel"/>
    <w:tmpl w:val="15C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344B3"/>
    <w:multiLevelType w:val="multilevel"/>
    <w:tmpl w:val="A0C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412C"/>
    <w:multiLevelType w:val="multilevel"/>
    <w:tmpl w:val="E25C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E0A15"/>
    <w:multiLevelType w:val="multilevel"/>
    <w:tmpl w:val="035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5131E"/>
    <w:multiLevelType w:val="multilevel"/>
    <w:tmpl w:val="407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B3FB3"/>
    <w:multiLevelType w:val="multilevel"/>
    <w:tmpl w:val="0BB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C2233"/>
    <w:multiLevelType w:val="multilevel"/>
    <w:tmpl w:val="7644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44CEB"/>
    <w:multiLevelType w:val="multilevel"/>
    <w:tmpl w:val="3CA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15810"/>
    <w:multiLevelType w:val="multilevel"/>
    <w:tmpl w:val="692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079EE"/>
    <w:multiLevelType w:val="multilevel"/>
    <w:tmpl w:val="FF5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43F21"/>
    <w:multiLevelType w:val="multilevel"/>
    <w:tmpl w:val="12B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87B78"/>
    <w:multiLevelType w:val="multilevel"/>
    <w:tmpl w:val="0B6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8091D"/>
    <w:multiLevelType w:val="multilevel"/>
    <w:tmpl w:val="948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13E1A"/>
    <w:multiLevelType w:val="multilevel"/>
    <w:tmpl w:val="3B9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05970"/>
    <w:multiLevelType w:val="multilevel"/>
    <w:tmpl w:val="DED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342C5"/>
    <w:multiLevelType w:val="multilevel"/>
    <w:tmpl w:val="88D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B565B"/>
    <w:multiLevelType w:val="multilevel"/>
    <w:tmpl w:val="7086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743404"/>
    <w:multiLevelType w:val="multilevel"/>
    <w:tmpl w:val="90E6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607B8"/>
    <w:multiLevelType w:val="multilevel"/>
    <w:tmpl w:val="839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E68BE"/>
    <w:multiLevelType w:val="multilevel"/>
    <w:tmpl w:val="374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F2D01"/>
    <w:multiLevelType w:val="multilevel"/>
    <w:tmpl w:val="518A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478B1"/>
    <w:multiLevelType w:val="multilevel"/>
    <w:tmpl w:val="DE2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C7553"/>
    <w:multiLevelType w:val="multilevel"/>
    <w:tmpl w:val="9C1E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7A0BFF"/>
    <w:multiLevelType w:val="multilevel"/>
    <w:tmpl w:val="F26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158AA"/>
    <w:multiLevelType w:val="multilevel"/>
    <w:tmpl w:val="5A3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46B67"/>
    <w:multiLevelType w:val="multilevel"/>
    <w:tmpl w:val="311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96297"/>
    <w:multiLevelType w:val="multilevel"/>
    <w:tmpl w:val="EB3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54514"/>
    <w:multiLevelType w:val="multilevel"/>
    <w:tmpl w:val="988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F0839"/>
    <w:multiLevelType w:val="multilevel"/>
    <w:tmpl w:val="6BE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04580"/>
    <w:multiLevelType w:val="multilevel"/>
    <w:tmpl w:val="E0B4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E781E"/>
    <w:multiLevelType w:val="multilevel"/>
    <w:tmpl w:val="C01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76C8F"/>
    <w:multiLevelType w:val="multilevel"/>
    <w:tmpl w:val="D34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53026"/>
    <w:multiLevelType w:val="multilevel"/>
    <w:tmpl w:val="B65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73E50"/>
    <w:multiLevelType w:val="multilevel"/>
    <w:tmpl w:val="6492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21BE6"/>
    <w:multiLevelType w:val="multilevel"/>
    <w:tmpl w:val="EBE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3316A"/>
    <w:multiLevelType w:val="multilevel"/>
    <w:tmpl w:val="BB74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008763">
    <w:abstractNumId w:val="27"/>
  </w:num>
  <w:num w:numId="2" w16cid:durableId="572741718">
    <w:abstractNumId w:val="36"/>
  </w:num>
  <w:num w:numId="3" w16cid:durableId="2144958968">
    <w:abstractNumId w:val="41"/>
  </w:num>
  <w:num w:numId="4" w16cid:durableId="1183785045">
    <w:abstractNumId w:val="31"/>
  </w:num>
  <w:num w:numId="5" w16cid:durableId="173422573">
    <w:abstractNumId w:val="3"/>
  </w:num>
  <w:num w:numId="6" w16cid:durableId="764888227">
    <w:abstractNumId w:val="19"/>
  </w:num>
  <w:num w:numId="7" w16cid:durableId="1416899112">
    <w:abstractNumId w:val="11"/>
  </w:num>
  <w:num w:numId="8" w16cid:durableId="1985308316">
    <w:abstractNumId w:val="37"/>
  </w:num>
  <w:num w:numId="9" w16cid:durableId="1652633540">
    <w:abstractNumId w:val="4"/>
  </w:num>
  <w:num w:numId="10" w16cid:durableId="2046784508">
    <w:abstractNumId w:val="10"/>
  </w:num>
  <w:num w:numId="11" w16cid:durableId="1527937850">
    <w:abstractNumId w:val="23"/>
  </w:num>
  <w:num w:numId="12" w16cid:durableId="913509169">
    <w:abstractNumId w:val="21"/>
  </w:num>
  <w:num w:numId="13" w16cid:durableId="747767935">
    <w:abstractNumId w:val="44"/>
  </w:num>
  <w:num w:numId="14" w16cid:durableId="2080051421">
    <w:abstractNumId w:val="12"/>
  </w:num>
  <w:num w:numId="15" w16cid:durableId="351303031">
    <w:abstractNumId w:val="17"/>
  </w:num>
  <w:num w:numId="16" w16cid:durableId="1778596463">
    <w:abstractNumId w:val="8"/>
  </w:num>
  <w:num w:numId="17" w16cid:durableId="766000471">
    <w:abstractNumId w:val="45"/>
  </w:num>
  <w:num w:numId="18" w16cid:durableId="1992322861">
    <w:abstractNumId w:val="39"/>
  </w:num>
  <w:num w:numId="19" w16cid:durableId="1182622753">
    <w:abstractNumId w:val="25"/>
  </w:num>
  <w:num w:numId="20" w16cid:durableId="884291664">
    <w:abstractNumId w:val="16"/>
  </w:num>
  <w:num w:numId="21" w16cid:durableId="356929924">
    <w:abstractNumId w:val="6"/>
  </w:num>
  <w:num w:numId="22" w16cid:durableId="392586621">
    <w:abstractNumId w:val="42"/>
  </w:num>
  <w:num w:numId="23" w16cid:durableId="1776246918">
    <w:abstractNumId w:val="14"/>
  </w:num>
  <w:num w:numId="24" w16cid:durableId="1137600847">
    <w:abstractNumId w:val="26"/>
  </w:num>
  <w:num w:numId="25" w16cid:durableId="1815413736">
    <w:abstractNumId w:val="33"/>
  </w:num>
  <w:num w:numId="26" w16cid:durableId="101339815">
    <w:abstractNumId w:val="0"/>
  </w:num>
  <w:num w:numId="27" w16cid:durableId="1922249123">
    <w:abstractNumId w:val="13"/>
  </w:num>
  <w:num w:numId="28" w16cid:durableId="1439252166">
    <w:abstractNumId w:val="2"/>
  </w:num>
  <w:num w:numId="29" w16cid:durableId="1774477015">
    <w:abstractNumId w:val="40"/>
  </w:num>
  <w:num w:numId="30" w16cid:durableId="969094874">
    <w:abstractNumId w:val="9"/>
  </w:num>
  <w:num w:numId="31" w16cid:durableId="840660539">
    <w:abstractNumId w:val="5"/>
  </w:num>
  <w:num w:numId="32" w16cid:durableId="1398094886">
    <w:abstractNumId w:val="38"/>
  </w:num>
  <w:num w:numId="33" w16cid:durableId="547306858">
    <w:abstractNumId w:val="15"/>
  </w:num>
  <w:num w:numId="34" w16cid:durableId="1513759303">
    <w:abstractNumId w:val="18"/>
  </w:num>
  <w:num w:numId="35" w16cid:durableId="1178428698">
    <w:abstractNumId w:val="22"/>
  </w:num>
  <w:num w:numId="36" w16cid:durableId="1256018883">
    <w:abstractNumId w:val="29"/>
  </w:num>
  <w:num w:numId="37" w16cid:durableId="926573554">
    <w:abstractNumId w:val="7"/>
  </w:num>
  <w:num w:numId="38" w16cid:durableId="84619619">
    <w:abstractNumId w:val="43"/>
  </w:num>
  <w:num w:numId="39" w16cid:durableId="969550251">
    <w:abstractNumId w:val="28"/>
  </w:num>
  <w:num w:numId="40" w16cid:durableId="785006675">
    <w:abstractNumId w:val="24"/>
  </w:num>
  <w:num w:numId="41" w16cid:durableId="578759651">
    <w:abstractNumId w:val="34"/>
  </w:num>
  <w:num w:numId="42" w16cid:durableId="1366977215">
    <w:abstractNumId w:val="35"/>
  </w:num>
  <w:num w:numId="43" w16cid:durableId="1286960852">
    <w:abstractNumId w:val="30"/>
  </w:num>
  <w:num w:numId="44" w16cid:durableId="1847592208">
    <w:abstractNumId w:val="46"/>
  </w:num>
  <w:num w:numId="45" w16cid:durableId="1065647837">
    <w:abstractNumId w:val="32"/>
  </w:num>
  <w:num w:numId="46" w16cid:durableId="1081562651">
    <w:abstractNumId w:val="20"/>
  </w:num>
  <w:num w:numId="47" w16cid:durableId="94431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D7"/>
    <w:rsid w:val="00041AF7"/>
    <w:rsid w:val="0013754B"/>
    <w:rsid w:val="009311D7"/>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C469"/>
  <w15:chartTrackingRefBased/>
  <w15:docId w15:val="{904B5656-57AE-4520-B9A7-64CCE6B9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D7"/>
    <w:rPr>
      <w:rFonts w:eastAsiaTheme="majorEastAsia" w:cstheme="majorBidi"/>
      <w:color w:val="272727" w:themeColor="text1" w:themeTint="D8"/>
    </w:rPr>
  </w:style>
  <w:style w:type="paragraph" w:styleId="Title">
    <w:name w:val="Title"/>
    <w:basedOn w:val="Normal"/>
    <w:next w:val="Normal"/>
    <w:link w:val="TitleChar"/>
    <w:uiPriority w:val="10"/>
    <w:qFormat/>
    <w:rsid w:val="0093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D7"/>
    <w:pPr>
      <w:spacing w:before="160"/>
      <w:jc w:val="center"/>
    </w:pPr>
    <w:rPr>
      <w:i/>
      <w:iCs/>
      <w:color w:val="404040" w:themeColor="text1" w:themeTint="BF"/>
    </w:rPr>
  </w:style>
  <w:style w:type="character" w:customStyle="1" w:styleId="QuoteChar">
    <w:name w:val="Quote Char"/>
    <w:basedOn w:val="DefaultParagraphFont"/>
    <w:link w:val="Quote"/>
    <w:uiPriority w:val="29"/>
    <w:rsid w:val="009311D7"/>
    <w:rPr>
      <w:i/>
      <w:iCs/>
      <w:color w:val="404040" w:themeColor="text1" w:themeTint="BF"/>
    </w:rPr>
  </w:style>
  <w:style w:type="paragraph" w:styleId="ListParagraph">
    <w:name w:val="List Paragraph"/>
    <w:basedOn w:val="Normal"/>
    <w:uiPriority w:val="34"/>
    <w:qFormat/>
    <w:rsid w:val="009311D7"/>
    <w:pPr>
      <w:ind w:left="720"/>
      <w:contextualSpacing/>
    </w:pPr>
  </w:style>
  <w:style w:type="character" w:styleId="IntenseEmphasis">
    <w:name w:val="Intense Emphasis"/>
    <w:basedOn w:val="DefaultParagraphFont"/>
    <w:uiPriority w:val="21"/>
    <w:qFormat/>
    <w:rsid w:val="009311D7"/>
    <w:rPr>
      <w:i/>
      <w:iCs/>
      <w:color w:val="2F5496" w:themeColor="accent1" w:themeShade="BF"/>
    </w:rPr>
  </w:style>
  <w:style w:type="paragraph" w:styleId="IntenseQuote">
    <w:name w:val="Intense Quote"/>
    <w:basedOn w:val="Normal"/>
    <w:next w:val="Normal"/>
    <w:link w:val="IntenseQuoteChar"/>
    <w:uiPriority w:val="30"/>
    <w:qFormat/>
    <w:rsid w:val="00931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1D7"/>
    <w:rPr>
      <w:i/>
      <w:iCs/>
      <w:color w:val="2F5496" w:themeColor="accent1" w:themeShade="BF"/>
    </w:rPr>
  </w:style>
  <w:style w:type="character" w:styleId="IntenseReference">
    <w:name w:val="Intense Reference"/>
    <w:basedOn w:val="DefaultParagraphFont"/>
    <w:uiPriority w:val="32"/>
    <w:qFormat/>
    <w:rsid w:val="009311D7"/>
    <w:rPr>
      <w:b/>
      <w:bCs/>
      <w:smallCaps/>
      <w:color w:val="2F5496" w:themeColor="accent1" w:themeShade="BF"/>
      <w:spacing w:val="5"/>
    </w:rPr>
  </w:style>
  <w:style w:type="table" w:styleId="TableGrid">
    <w:name w:val="Table Grid"/>
    <w:basedOn w:val="TableNormal"/>
    <w:uiPriority w:val="39"/>
    <w:rsid w:val="0093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11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531251">
      <w:bodyDiv w:val="1"/>
      <w:marLeft w:val="0"/>
      <w:marRight w:val="0"/>
      <w:marTop w:val="0"/>
      <w:marBottom w:val="0"/>
      <w:divBdr>
        <w:top w:val="none" w:sz="0" w:space="0" w:color="auto"/>
        <w:left w:val="none" w:sz="0" w:space="0" w:color="auto"/>
        <w:bottom w:val="none" w:sz="0" w:space="0" w:color="auto"/>
        <w:right w:val="none" w:sz="0" w:space="0" w:color="auto"/>
      </w:divBdr>
    </w:div>
    <w:div w:id="730350202">
      <w:bodyDiv w:val="1"/>
      <w:marLeft w:val="0"/>
      <w:marRight w:val="0"/>
      <w:marTop w:val="0"/>
      <w:marBottom w:val="0"/>
      <w:divBdr>
        <w:top w:val="none" w:sz="0" w:space="0" w:color="auto"/>
        <w:left w:val="none" w:sz="0" w:space="0" w:color="auto"/>
        <w:bottom w:val="none" w:sz="0" w:space="0" w:color="auto"/>
        <w:right w:val="none" w:sz="0" w:space="0" w:color="auto"/>
      </w:divBdr>
    </w:div>
    <w:div w:id="755899638">
      <w:bodyDiv w:val="1"/>
      <w:marLeft w:val="0"/>
      <w:marRight w:val="0"/>
      <w:marTop w:val="0"/>
      <w:marBottom w:val="0"/>
      <w:divBdr>
        <w:top w:val="none" w:sz="0" w:space="0" w:color="auto"/>
        <w:left w:val="none" w:sz="0" w:space="0" w:color="auto"/>
        <w:bottom w:val="none" w:sz="0" w:space="0" w:color="auto"/>
        <w:right w:val="none" w:sz="0" w:space="0" w:color="auto"/>
      </w:divBdr>
    </w:div>
    <w:div w:id="884561512">
      <w:bodyDiv w:val="1"/>
      <w:marLeft w:val="0"/>
      <w:marRight w:val="0"/>
      <w:marTop w:val="0"/>
      <w:marBottom w:val="0"/>
      <w:divBdr>
        <w:top w:val="none" w:sz="0" w:space="0" w:color="auto"/>
        <w:left w:val="none" w:sz="0" w:space="0" w:color="auto"/>
        <w:bottom w:val="none" w:sz="0" w:space="0" w:color="auto"/>
        <w:right w:val="none" w:sz="0" w:space="0" w:color="auto"/>
      </w:divBdr>
    </w:div>
    <w:div w:id="1015376988">
      <w:bodyDiv w:val="1"/>
      <w:marLeft w:val="0"/>
      <w:marRight w:val="0"/>
      <w:marTop w:val="0"/>
      <w:marBottom w:val="0"/>
      <w:divBdr>
        <w:top w:val="none" w:sz="0" w:space="0" w:color="auto"/>
        <w:left w:val="none" w:sz="0" w:space="0" w:color="auto"/>
        <w:bottom w:val="none" w:sz="0" w:space="0" w:color="auto"/>
        <w:right w:val="none" w:sz="0" w:space="0" w:color="auto"/>
      </w:divBdr>
    </w:div>
    <w:div w:id="1451894438">
      <w:bodyDiv w:val="1"/>
      <w:marLeft w:val="0"/>
      <w:marRight w:val="0"/>
      <w:marTop w:val="0"/>
      <w:marBottom w:val="0"/>
      <w:divBdr>
        <w:top w:val="none" w:sz="0" w:space="0" w:color="auto"/>
        <w:left w:val="none" w:sz="0" w:space="0" w:color="auto"/>
        <w:bottom w:val="none" w:sz="0" w:space="0" w:color="auto"/>
        <w:right w:val="none" w:sz="0" w:space="0" w:color="auto"/>
      </w:divBdr>
    </w:div>
    <w:div w:id="1467354379">
      <w:bodyDiv w:val="1"/>
      <w:marLeft w:val="0"/>
      <w:marRight w:val="0"/>
      <w:marTop w:val="0"/>
      <w:marBottom w:val="0"/>
      <w:divBdr>
        <w:top w:val="none" w:sz="0" w:space="0" w:color="auto"/>
        <w:left w:val="none" w:sz="0" w:space="0" w:color="auto"/>
        <w:bottom w:val="none" w:sz="0" w:space="0" w:color="auto"/>
        <w:right w:val="none" w:sz="0" w:space="0" w:color="auto"/>
      </w:divBdr>
    </w:div>
    <w:div w:id="1655137611">
      <w:bodyDiv w:val="1"/>
      <w:marLeft w:val="0"/>
      <w:marRight w:val="0"/>
      <w:marTop w:val="0"/>
      <w:marBottom w:val="0"/>
      <w:divBdr>
        <w:top w:val="none" w:sz="0" w:space="0" w:color="auto"/>
        <w:left w:val="none" w:sz="0" w:space="0" w:color="auto"/>
        <w:bottom w:val="none" w:sz="0" w:space="0" w:color="auto"/>
        <w:right w:val="none" w:sz="0" w:space="0" w:color="auto"/>
      </w:divBdr>
      <w:divsChild>
        <w:div w:id="136185466">
          <w:marLeft w:val="0"/>
          <w:marRight w:val="0"/>
          <w:marTop w:val="0"/>
          <w:marBottom w:val="0"/>
          <w:divBdr>
            <w:top w:val="none" w:sz="0" w:space="0" w:color="auto"/>
            <w:left w:val="none" w:sz="0" w:space="0" w:color="auto"/>
            <w:bottom w:val="none" w:sz="0" w:space="0" w:color="auto"/>
            <w:right w:val="none" w:sz="0" w:space="0" w:color="auto"/>
          </w:divBdr>
          <w:divsChild>
            <w:div w:id="389310692">
              <w:marLeft w:val="0"/>
              <w:marRight w:val="0"/>
              <w:marTop w:val="0"/>
              <w:marBottom w:val="0"/>
              <w:divBdr>
                <w:top w:val="none" w:sz="0" w:space="0" w:color="auto"/>
                <w:left w:val="none" w:sz="0" w:space="0" w:color="auto"/>
                <w:bottom w:val="none" w:sz="0" w:space="0" w:color="auto"/>
                <w:right w:val="none" w:sz="0" w:space="0" w:color="auto"/>
              </w:divBdr>
            </w:div>
          </w:divsChild>
        </w:div>
        <w:div w:id="740643533">
          <w:marLeft w:val="0"/>
          <w:marRight w:val="0"/>
          <w:marTop w:val="0"/>
          <w:marBottom w:val="0"/>
          <w:divBdr>
            <w:top w:val="none" w:sz="0" w:space="0" w:color="auto"/>
            <w:left w:val="none" w:sz="0" w:space="0" w:color="auto"/>
            <w:bottom w:val="none" w:sz="0" w:space="0" w:color="auto"/>
            <w:right w:val="none" w:sz="0" w:space="0" w:color="auto"/>
          </w:divBdr>
          <w:divsChild>
            <w:div w:id="1056705197">
              <w:marLeft w:val="0"/>
              <w:marRight w:val="0"/>
              <w:marTop w:val="0"/>
              <w:marBottom w:val="0"/>
              <w:divBdr>
                <w:top w:val="none" w:sz="0" w:space="0" w:color="auto"/>
                <w:left w:val="none" w:sz="0" w:space="0" w:color="auto"/>
                <w:bottom w:val="none" w:sz="0" w:space="0" w:color="auto"/>
                <w:right w:val="none" w:sz="0" w:space="0" w:color="auto"/>
              </w:divBdr>
            </w:div>
          </w:divsChild>
        </w:div>
        <w:div w:id="1770660097">
          <w:marLeft w:val="0"/>
          <w:marRight w:val="0"/>
          <w:marTop w:val="0"/>
          <w:marBottom w:val="0"/>
          <w:divBdr>
            <w:top w:val="none" w:sz="0" w:space="0" w:color="auto"/>
            <w:left w:val="none" w:sz="0" w:space="0" w:color="auto"/>
            <w:bottom w:val="none" w:sz="0" w:space="0" w:color="auto"/>
            <w:right w:val="none" w:sz="0" w:space="0" w:color="auto"/>
          </w:divBdr>
          <w:divsChild>
            <w:div w:id="731543555">
              <w:marLeft w:val="0"/>
              <w:marRight w:val="0"/>
              <w:marTop w:val="0"/>
              <w:marBottom w:val="0"/>
              <w:divBdr>
                <w:top w:val="none" w:sz="0" w:space="0" w:color="auto"/>
                <w:left w:val="none" w:sz="0" w:space="0" w:color="auto"/>
                <w:bottom w:val="none" w:sz="0" w:space="0" w:color="auto"/>
                <w:right w:val="none" w:sz="0" w:space="0" w:color="auto"/>
              </w:divBdr>
            </w:div>
            <w:div w:id="1195193354">
              <w:marLeft w:val="0"/>
              <w:marRight w:val="0"/>
              <w:marTop w:val="0"/>
              <w:marBottom w:val="0"/>
              <w:divBdr>
                <w:top w:val="none" w:sz="0" w:space="0" w:color="auto"/>
                <w:left w:val="none" w:sz="0" w:space="0" w:color="auto"/>
                <w:bottom w:val="none" w:sz="0" w:space="0" w:color="auto"/>
                <w:right w:val="none" w:sz="0" w:space="0" w:color="auto"/>
              </w:divBdr>
              <w:divsChild>
                <w:div w:id="305671647">
                  <w:marLeft w:val="0"/>
                  <w:marRight w:val="0"/>
                  <w:marTop w:val="0"/>
                  <w:marBottom w:val="0"/>
                  <w:divBdr>
                    <w:top w:val="none" w:sz="0" w:space="0" w:color="auto"/>
                    <w:left w:val="none" w:sz="0" w:space="0" w:color="auto"/>
                    <w:bottom w:val="none" w:sz="0" w:space="0" w:color="auto"/>
                    <w:right w:val="none" w:sz="0" w:space="0" w:color="auto"/>
                  </w:divBdr>
                  <w:divsChild>
                    <w:div w:id="8718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2177">
              <w:marLeft w:val="0"/>
              <w:marRight w:val="0"/>
              <w:marTop w:val="0"/>
              <w:marBottom w:val="0"/>
              <w:divBdr>
                <w:top w:val="none" w:sz="0" w:space="0" w:color="auto"/>
                <w:left w:val="none" w:sz="0" w:space="0" w:color="auto"/>
                <w:bottom w:val="none" w:sz="0" w:space="0" w:color="auto"/>
                <w:right w:val="none" w:sz="0" w:space="0" w:color="auto"/>
              </w:divBdr>
            </w:div>
          </w:divsChild>
        </w:div>
        <w:div w:id="995452841">
          <w:marLeft w:val="0"/>
          <w:marRight w:val="0"/>
          <w:marTop w:val="0"/>
          <w:marBottom w:val="0"/>
          <w:divBdr>
            <w:top w:val="none" w:sz="0" w:space="0" w:color="auto"/>
            <w:left w:val="none" w:sz="0" w:space="0" w:color="auto"/>
            <w:bottom w:val="none" w:sz="0" w:space="0" w:color="auto"/>
            <w:right w:val="none" w:sz="0" w:space="0" w:color="auto"/>
          </w:divBdr>
          <w:divsChild>
            <w:div w:id="879248476">
              <w:marLeft w:val="0"/>
              <w:marRight w:val="0"/>
              <w:marTop w:val="0"/>
              <w:marBottom w:val="0"/>
              <w:divBdr>
                <w:top w:val="none" w:sz="0" w:space="0" w:color="auto"/>
                <w:left w:val="none" w:sz="0" w:space="0" w:color="auto"/>
                <w:bottom w:val="none" w:sz="0" w:space="0" w:color="auto"/>
                <w:right w:val="none" w:sz="0" w:space="0" w:color="auto"/>
              </w:divBdr>
            </w:div>
            <w:div w:id="321587397">
              <w:marLeft w:val="0"/>
              <w:marRight w:val="0"/>
              <w:marTop w:val="0"/>
              <w:marBottom w:val="0"/>
              <w:divBdr>
                <w:top w:val="none" w:sz="0" w:space="0" w:color="auto"/>
                <w:left w:val="none" w:sz="0" w:space="0" w:color="auto"/>
                <w:bottom w:val="none" w:sz="0" w:space="0" w:color="auto"/>
                <w:right w:val="none" w:sz="0" w:space="0" w:color="auto"/>
              </w:divBdr>
              <w:divsChild>
                <w:div w:id="1208713062">
                  <w:marLeft w:val="0"/>
                  <w:marRight w:val="0"/>
                  <w:marTop w:val="0"/>
                  <w:marBottom w:val="0"/>
                  <w:divBdr>
                    <w:top w:val="none" w:sz="0" w:space="0" w:color="auto"/>
                    <w:left w:val="none" w:sz="0" w:space="0" w:color="auto"/>
                    <w:bottom w:val="none" w:sz="0" w:space="0" w:color="auto"/>
                    <w:right w:val="none" w:sz="0" w:space="0" w:color="auto"/>
                  </w:divBdr>
                  <w:divsChild>
                    <w:div w:id="3942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68403">
      <w:bodyDiv w:val="1"/>
      <w:marLeft w:val="0"/>
      <w:marRight w:val="0"/>
      <w:marTop w:val="0"/>
      <w:marBottom w:val="0"/>
      <w:divBdr>
        <w:top w:val="none" w:sz="0" w:space="0" w:color="auto"/>
        <w:left w:val="none" w:sz="0" w:space="0" w:color="auto"/>
        <w:bottom w:val="none" w:sz="0" w:space="0" w:color="auto"/>
        <w:right w:val="none" w:sz="0" w:space="0" w:color="auto"/>
      </w:divBdr>
    </w:div>
    <w:div w:id="212653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5029</Words>
  <Characters>28669</Characters>
  <Application>Microsoft Office Word</Application>
  <DocSecurity>0</DocSecurity>
  <Lines>238</Lines>
  <Paragraphs>67</Paragraphs>
  <ScaleCrop>false</ScaleCrop>
  <Company/>
  <LinksUpToDate>false</LinksUpToDate>
  <CharactersWithSpaces>33631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2025-06-26T06:50:00Z</dcterms:created>
  <dcterms:modified xsi:type="dcterms:W3CDTF">2025-06-26T06:57:00Z</dcterms:modified>
</cp:coreProperties>
</file>