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1. Introduction and Strategic Context</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w:t>
      </w:r>
      <w:r w:rsidR="00E32EF3" w:rsidRPr="00E32EF3">
        <w:rPr>
          <w:rFonts w:ascii="Times New Roman" w:eastAsia="Times New Roman" w:hAnsi="Times New Roman" w:cs="Times New Roman"/>
          <w:b/>
          <w:sz w:val="24"/>
          <w:szCs w:val="24"/>
        </w:rPr>
        <w:t xml:space="preserve">Global </w:t>
      </w:r>
      <w:proofErr w:type="spellStart"/>
      <w:r w:rsidRPr="00E32EF3">
        <w:rPr>
          <w:rFonts w:ascii="Times New Roman" w:eastAsia="Times New Roman" w:hAnsi="Times New Roman" w:cs="Times New Roman"/>
          <w:b/>
          <w:bCs/>
          <w:sz w:val="24"/>
          <w:szCs w:val="24"/>
        </w:rPr>
        <w:t>Zika</w:t>
      </w:r>
      <w:proofErr w:type="spellEnd"/>
      <w:r w:rsidRPr="00E32EF3">
        <w:rPr>
          <w:rFonts w:ascii="Times New Roman" w:eastAsia="Times New Roman" w:hAnsi="Times New Roman" w:cs="Times New Roman"/>
          <w:b/>
          <w:bCs/>
          <w:sz w:val="24"/>
          <w:szCs w:val="24"/>
        </w:rPr>
        <w:t xml:space="preserve"> </w:t>
      </w:r>
      <w:r w:rsidR="00E32EF3" w:rsidRPr="00E32EF3">
        <w:rPr>
          <w:rFonts w:ascii="Times New Roman" w:eastAsia="Times New Roman" w:hAnsi="Times New Roman" w:cs="Times New Roman"/>
          <w:b/>
          <w:bCs/>
          <w:sz w:val="24"/>
          <w:szCs w:val="24"/>
        </w:rPr>
        <w:t>Virus Testing Market</w:t>
      </w:r>
      <w:r w:rsidR="00E32EF3"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sz w:val="24"/>
          <w:szCs w:val="24"/>
        </w:rPr>
        <w:t xml:space="preserve">will witness a robust CAGR of </w:t>
      </w:r>
      <w:r w:rsidR="00D14C5E">
        <w:rPr>
          <w:rFonts w:ascii="Times New Roman" w:eastAsia="Times New Roman" w:hAnsi="Times New Roman" w:cs="Times New Roman"/>
          <w:b/>
          <w:bCs/>
          <w:sz w:val="24"/>
          <w:szCs w:val="24"/>
        </w:rPr>
        <w:t>7.8%</w:t>
      </w:r>
      <w:r w:rsidRPr="001305DE">
        <w:rPr>
          <w:rFonts w:ascii="Times New Roman" w:eastAsia="Times New Roman" w:hAnsi="Times New Roman" w:cs="Times New Roman"/>
          <w:sz w:val="24"/>
          <w:szCs w:val="24"/>
        </w:rPr>
        <w:t xml:space="preserve">, valued at </w:t>
      </w:r>
      <w:r w:rsidRPr="001305DE">
        <w:rPr>
          <w:rFonts w:ascii="Times New Roman" w:eastAsia="Times New Roman" w:hAnsi="Times New Roman" w:cs="Times New Roman"/>
          <w:b/>
          <w:bCs/>
          <w:sz w:val="24"/>
          <w:szCs w:val="24"/>
        </w:rPr>
        <w:t>$783.5 million in 2024</w:t>
      </w:r>
      <w:r w:rsidRPr="001305DE">
        <w:rPr>
          <w:rFonts w:ascii="Times New Roman" w:eastAsia="Times New Roman" w:hAnsi="Times New Roman" w:cs="Times New Roman"/>
          <w:sz w:val="24"/>
          <w:szCs w:val="24"/>
        </w:rPr>
        <w:t xml:space="preserve">, expected to appreciate and reach </w:t>
      </w:r>
      <w:r w:rsidRPr="001305DE">
        <w:rPr>
          <w:rFonts w:ascii="Times New Roman" w:eastAsia="Times New Roman" w:hAnsi="Times New Roman" w:cs="Times New Roman"/>
          <w:b/>
          <w:bCs/>
          <w:sz w:val="24"/>
          <w:szCs w:val="24"/>
        </w:rPr>
        <w:t>$1.2 billion by 2030</w:t>
      </w:r>
      <w:r w:rsidRPr="001305DE">
        <w:rPr>
          <w:rFonts w:ascii="Times New Roman" w:eastAsia="Times New Roman" w:hAnsi="Times New Roman" w:cs="Times New Roman"/>
          <w:sz w:val="24"/>
          <w:szCs w:val="24"/>
        </w:rPr>
        <w:t>, confirms Strategic Market Research.</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virus is a mosquito-borne </w:t>
      </w:r>
      <w:proofErr w:type="spellStart"/>
      <w:r w:rsidRPr="001305DE">
        <w:rPr>
          <w:rFonts w:ascii="Times New Roman" w:eastAsia="Times New Roman" w:hAnsi="Times New Roman" w:cs="Times New Roman"/>
          <w:sz w:val="24"/>
          <w:szCs w:val="24"/>
        </w:rPr>
        <w:t>flavivirus</w:t>
      </w:r>
      <w:proofErr w:type="spellEnd"/>
      <w:r w:rsidRPr="001305DE">
        <w:rPr>
          <w:rFonts w:ascii="Times New Roman" w:eastAsia="Times New Roman" w:hAnsi="Times New Roman" w:cs="Times New Roman"/>
          <w:sz w:val="24"/>
          <w:szCs w:val="24"/>
        </w:rPr>
        <w:t xml:space="preserve"> that gained global attention following outbreaks in South and Central America, particularly during 2015–2016. The virus poses serious health risks, especially for pregnant women due to its association with microcephaly and other congenital </w:t>
      </w:r>
      <w:bookmarkStart w:id="0" w:name="_GoBack"/>
      <w:bookmarkEnd w:id="0"/>
      <w:r w:rsidRPr="001305DE">
        <w:rPr>
          <w:rFonts w:ascii="Times New Roman" w:eastAsia="Times New Roman" w:hAnsi="Times New Roman" w:cs="Times New Roman"/>
          <w:sz w:val="24"/>
          <w:szCs w:val="24"/>
        </w:rPr>
        <w:t>disorders. As a result, the demand for accurate, rapid, and scalable diagnostic tools has surged across regions vulnerable to vector-borne diseases.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virus testing market encompasses molecular (RT-PCR), serological (IgM ELISA), and advanced multiplexed testing systems used for detection and surveillance. These diagnostics are critical not just in managing endemic outbreaks, but also in safeguarding public health systems, screening blood donations, and protecting at-risk populations such as travelers, pregnant women, and immunocompromised individuals.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Strategically, the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virus testing market in 2024–2030 is shaped by a mix of technological advancement, growing travel-related infections, increasing awareness campaigns from global health agencies (e.g., WHO, CDC), and a changing regulatory landscape that demands rapid response diagnostics. Furthermore, the ongoing integration of molecular point-of-care (POC) </w:t>
      </w:r>
      <w:proofErr w:type="gramStart"/>
      <w:r w:rsidRPr="001305DE">
        <w:rPr>
          <w:rFonts w:ascii="Times New Roman" w:eastAsia="Times New Roman" w:hAnsi="Times New Roman" w:cs="Times New Roman"/>
          <w:sz w:val="24"/>
          <w:szCs w:val="24"/>
        </w:rPr>
        <w:t>systems</w:t>
      </w:r>
      <w:proofErr w:type="gramEnd"/>
      <w:r w:rsidRPr="001305DE">
        <w:rPr>
          <w:rFonts w:ascii="Times New Roman" w:eastAsia="Times New Roman" w:hAnsi="Times New Roman" w:cs="Times New Roman"/>
          <w:sz w:val="24"/>
          <w:szCs w:val="24"/>
        </w:rPr>
        <w:t xml:space="preserve"> and smartphone-enabled testing tools is streamlining access in resource-limited settings.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Key macro forces propelling the market include:</w:t>
      </w:r>
    </w:p>
    <w:p w:rsidR="001305DE" w:rsidRPr="001305DE" w:rsidRDefault="001305DE" w:rsidP="0013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Global disease surveillance initiatives</w:t>
      </w:r>
      <w:r w:rsidRPr="001305DE">
        <w:rPr>
          <w:rFonts w:ascii="Times New Roman" w:eastAsia="Times New Roman" w:hAnsi="Times New Roman" w:cs="Times New Roman"/>
          <w:sz w:val="24"/>
          <w:szCs w:val="24"/>
        </w:rPr>
        <w:t xml:space="preserve"> driven by public health preparedness</w:t>
      </w:r>
    </w:p>
    <w:p w:rsidR="001305DE" w:rsidRPr="001305DE" w:rsidRDefault="001305DE" w:rsidP="0013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Technological advancements</w:t>
      </w:r>
      <w:r w:rsidRPr="001305DE">
        <w:rPr>
          <w:rFonts w:ascii="Times New Roman" w:eastAsia="Times New Roman" w:hAnsi="Times New Roman" w:cs="Times New Roman"/>
          <w:sz w:val="24"/>
          <w:szCs w:val="24"/>
        </w:rPr>
        <w:t xml:space="preserve"> in isothermal amplification, biosensors, and CRISPR-based diagnostics</w:t>
      </w:r>
    </w:p>
    <w:p w:rsidR="001305DE" w:rsidRPr="001305DE" w:rsidRDefault="001305DE" w:rsidP="0013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Increased investments</w:t>
      </w:r>
      <w:r w:rsidRPr="001305DE">
        <w:rPr>
          <w:rFonts w:ascii="Times New Roman" w:eastAsia="Times New Roman" w:hAnsi="Times New Roman" w:cs="Times New Roman"/>
          <w:sz w:val="24"/>
          <w:szCs w:val="24"/>
        </w:rPr>
        <w:t xml:space="preserve"> in virology diagnostics post-COVID-19</w:t>
      </w:r>
    </w:p>
    <w:p w:rsidR="001305DE" w:rsidRPr="001305DE" w:rsidRDefault="001305DE" w:rsidP="00130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Stricter blood screening regulations</w:t>
      </w:r>
      <w:r w:rsidRPr="001305DE">
        <w:rPr>
          <w:rFonts w:ascii="Times New Roman" w:eastAsia="Times New Roman" w:hAnsi="Times New Roman" w:cs="Times New Roman"/>
          <w:sz w:val="24"/>
          <w:szCs w:val="24"/>
        </w:rPr>
        <w:t>, especially in endemic zones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Key stakeholders in this market include:</w:t>
      </w:r>
    </w:p>
    <w:p w:rsidR="001305DE" w:rsidRPr="001305DE" w:rsidRDefault="001305DE" w:rsidP="0013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Diagnostic OEMs and biotech developers</w:t>
      </w:r>
      <w:r w:rsidRPr="001305DE">
        <w:rPr>
          <w:rFonts w:ascii="Times New Roman" w:eastAsia="Times New Roman" w:hAnsi="Times New Roman" w:cs="Times New Roman"/>
          <w:sz w:val="24"/>
          <w:szCs w:val="24"/>
        </w:rPr>
        <w:t xml:space="preserve"> (driving R&amp;D and commercial kits)</w:t>
      </w:r>
    </w:p>
    <w:p w:rsidR="001305DE" w:rsidRPr="001305DE" w:rsidRDefault="001305DE" w:rsidP="0013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Government and global health agencies</w:t>
      </w:r>
      <w:r w:rsidRPr="001305DE">
        <w:rPr>
          <w:rFonts w:ascii="Times New Roman" w:eastAsia="Times New Roman" w:hAnsi="Times New Roman" w:cs="Times New Roman"/>
          <w:sz w:val="24"/>
          <w:szCs w:val="24"/>
        </w:rPr>
        <w:t xml:space="preserve"> (e.g., WHO, PAHO, CDC)</w:t>
      </w:r>
    </w:p>
    <w:p w:rsidR="001305DE" w:rsidRPr="001305DE" w:rsidRDefault="001305DE" w:rsidP="0013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Hospitals and reference labs</w:t>
      </w:r>
      <w:r w:rsidRPr="001305DE">
        <w:rPr>
          <w:rFonts w:ascii="Times New Roman" w:eastAsia="Times New Roman" w:hAnsi="Times New Roman" w:cs="Times New Roman"/>
          <w:sz w:val="24"/>
          <w:szCs w:val="24"/>
        </w:rPr>
        <w:t xml:space="preserve"> (for primary and confirmatory testing)</w:t>
      </w:r>
    </w:p>
    <w:p w:rsidR="001305DE" w:rsidRPr="001305DE" w:rsidRDefault="001305DE" w:rsidP="0013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Travel clinics and community health centers</w:t>
      </w:r>
    </w:p>
    <w:p w:rsidR="001305DE" w:rsidRPr="001305DE" w:rsidRDefault="001305DE" w:rsidP="0013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Public health policymakers and funding bodies</w:t>
      </w:r>
      <w:r w:rsidRPr="001305DE">
        <w:rPr>
          <w:rFonts w:ascii="Times New Roman" w:eastAsia="Times New Roman" w:hAnsi="Times New Roman" w:cs="Times New Roman"/>
          <w:sz w:val="24"/>
          <w:szCs w:val="24"/>
        </w:rPr>
        <w:t xml:space="preserve"> (e.g., NIH, USAID, Bill &amp; Melinda Gates Foundation)</w:t>
      </w:r>
    </w:p>
    <w:p w:rsidR="001305DE" w:rsidRPr="001305DE" w:rsidRDefault="001305DE" w:rsidP="00130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Investors</w:t>
      </w:r>
      <w:r w:rsidRPr="001305DE">
        <w:rPr>
          <w:rFonts w:ascii="Times New Roman" w:eastAsia="Times New Roman" w:hAnsi="Times New Roman" w:cs="Times New Roman"/>
          <w:sz w:val="24"/>
          <w:szCs w:val="24"/>
        </w:rPr>
        <w:t xml:space="preserve"> targeting infectious disease diagnostics as a long-term growth area</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 xml:space="preserve">The strategic relevance of </w:t>
      </w:r>
      <w:proofErr w:type="spellStart"/>
      <w:r w:rsidRPr="001305DE">
        <w:rPr>
          <w:rFonts w:ascii="Times New Roman" w:eastAsia="Times New Roman" w:hAnsi="Times New Roman" w:cs="Times New Roman"/>
          <w:i/>
          <w:iCs/>
          <w:sz w:val="24"/>
          <w:szCs w:val="24"/>
        </w:rPr>
        <w:t>Zika</w:t>
      </w:r>
      <w:proofErr w:type="spellEnd"/>
      <w:r w:rsidRPr="001305DE">
        <w:rPr>
          <w:rFonts w:ascii="Times New Roman" w:eastAsia="Times New Roman" w:hAnsi="Times New Roman" w:cs="Times New Roman"/>
          <w:i/>
          <w:iCs/>
          <w:sz w:val="24"/>
          <w:szCs w:val="24"/>
        </w:rPr>
        <w:t xml:space="preserve"> virus testing is no longer just a reaction to epidemics—it is now a foundational element in global infectious disease preparedness.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lastRenderedPageBreak/>
        <w:t>2. Market Segmentation and Forecast Scope</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global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t xml:space="preserve"> is segmented along four major axes: </w:t>
      </w:r>
      <w:r w:rsidRPr="001305DE">
        <w:rPr>
          <w:rFonts w:ascii="Times New Roman" w:eastAsia="Times New Roman" w:hAnsi="Times New Roman" w:cs="Times New Roman"/>
          <w:b/>
          <w:bCs/>
          <w:sz w:val="24"/>
          <w:szCs w:val="24"/>
        </w:rPr>
        <w:t>By Test Type, By Technology, By End User, and By Region</w:t>
      </w:r>
      <w:r w:rsidRPr="001305DE">
        <w:rPr>
          <w:rFonts w:ascii="Times New Roman" w:eastAsia="Times New Roman" w:hAnsi="Times New Roman" w:cs="Times New Roman"/>
          <w:sz w:val="24"/>
          <w:szCs w:val="24"/>
        </w:rPr>
        <w:t xml:space="preserve">. Each of these segmentation categories captures a critical facet of how diagnostics are developed, deployed, and utilized in response to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outbreaks.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By Test Type</w:t>
      </w:r>
    </w:p>
    <w:p w:rsidR="001305DE" w:rsidRPr="001305DE" w:rsidRDefault="001305DE" w:rsidP="0013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Serological Testing</w:t>
      </w:r>
    </w:p>
    <w:p w:rsidR="001305DE" w:rsidRPr="001305DE" w:rsidRDefault="001305DE" w:rsidP="0013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Molecular Testing</w:t>
      </w:r>
    </w:p>
    <w:p w:rsidR="001305DE" w:rsidRPr="001305DE" w:rsidRDefault="001305DE" w:rsidP="00130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Rapid/Point-of-Care Testing</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Serological tests</w:t>
      </w:r>
      <w:r w:rsidRPr="001305DE">
        <w:rPr>
          <w:rFonts w:ascii="Times New Roman" w:eastAsia="Times New Roman" w:hAnsi="Times New Roman" w:cs="Times New Roman"/>
          <w:sz w:val="24"/>
          <w:szCs w:val="24"/>
        </w:rPr>
        <w:t xml:space="preserve">, particularly ELISA-based IgM detection, continue to hold the highest revenue share in 2024, accounting for approximately </w:t>
      </w:r>
      <w:r w:rsidRPr="001305DE">
        <w:rPr>
          <w:rFonts w:ascii="Times New Roman" w:eastAsia="Times New Roman" w:hAnsi="Times New Roman" w:cs="Times New Roman"/>
          <w:b/>
          <w:bCs/>
          <w:sz w:val="24"/>
          <w:szCs w:val="24"/>
        </w:rPr>
        <w:t>42.7%</w:t>
      </w:r>
      <w:r w:rsidRPr="001305DE">
        <w:rPr>
          <w:rFonts w:ascii="Times New Roman" w:eastAsia="Times New Roman" w:hAnsi="Times New Roman" w:cs="Times New Roman"/>
          <w:sz w:val="24"/>
          <w:szCs w:val="24"/>
        </w:rPr>
        <w:t xml:space="preserve"> of the market. These tests are widely used for screening and surveillance due to their scalability. However, </w:t>
      </w:r>
      <w:r w:rsidRPr="001305DE">
        <w:rPr>
          <w:rFonts w:ascii="Times New Roman" w:eastAsia="Times New Roman" w:hAnsi="Times New Roman" w:cs="Times New Roman"/>
          <w:b/>
          <w:bCs/>
          <w:sz w:val="24"/>
          <w:szCs w:val="24"/>
        </w:rPr>
        <w:t>molecular tests</w:t>
      </w:r>
      <w:r w:rsidRPr="001305DE">
        <w:rPr>
          <w:rFonts w:ascii="Times New Roman" w:eastAsia="Times New Roman" w:hAnsi="Times New Roman" w:cs="Times New Roman"/>
          <w:sz w:val="24"/>
          <w:szCs w:val="24"/>
        </w:rPr>
        <w:t xml:space="preserve"> such as RT-PCR are considered more specific and are the gold standard in acute-phase diagnosis. The fastest-growing category is </w:t>
      </w:r>
      <w:r w:rsidRPr="001305DE">
        <w:rPr>
          <w:rFonts w:ascii="Times New Roman" w:eastAsia="Times New Roman" w:hAnsi="Times New Roman" w:cs="Times New Roman"/>
          <w:b/>
          <w:bCs/>
          <w:sz w:val="24"/>
          <w:szCs w:val="24"/>
        </w:rPr>
        <w:t>rapid/POC testing</w:t>
      </w:r>
      <w:r w:rsidRPr="001305DE">
        <w:rPr>
          <w:rFonts w:ascii="Times New Roman" w:eastAsia="Times New Roman" w:hAnsi="Times New Roman" w:cs="Times New Roman"/>
          <w:sz w:val="24"/>
          <w:szCs w:val="24"/>
        </w:rPr>
        <w:t>, driven by decentralized healthcare trends and the need for immediate diagnosis in rural or outbreak-prone areas.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By Technology</w:t>
      </w:r>
    </w:p>
    <w:p w:rsidR="001305DE" w:rsidRPr="001305DE" w:rsidRDefault="001305DE" w:rsidP="0013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RT-PCR</w:t>
      </w:r>
    </w:p>
    <w:p w:rsidR="001305DE" w:rsidRPr="001305DE" w:rsidRDefault="001305DE" w:rsidP="0013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ELISA</w:t>
      </w:r>
    </w:p>
    <w:p w:rsidR="001305DE" w:rsidRPr="001305DE" w:rsidRDefault="001305DE" w:rsidP="0013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Loop-mediated Isothermal Amplification (LAMP)</w:t>
      </w:r>
    </w:p>
    <w:p w:rsidR="001305DE" w:rsidRPr="001305DE" w:rsidRDefault="001305DE" w:rsidP="00130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Others (CRISPR-based, Microfluidics, etc.)</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RT-PCR</w:t>
      </w:r>
      <w:r w:rsidRPr="001305DE">
        <w:rPr>
          <w:rFonts w:ascii="Times New Roman" w:eastAsia="Times New Roman" w:hAnsi="Times New Roman" w:cs="Times New Roman"/>
          <w:sz w:val="24"/>
          <w:szCs w:val="24"/>
        </w:rPr>
        <w:t xml:space="preserve"> remains the backbone of molecular detection and is widely adopted in both hospital and reference lab settings. However, </w:t>
      </w:r>
      <w:r w:rsidRPr="001305DE">
        <w:rPr>
          <w:rFonts w:ascii="Times New Roman" w:eastAsia="Times New Roman" w:hAnsi="Times New Roman" w:cs="Times New Roman"/>
          <w:b/>
          <w:bCs/>
          <w:sz w:val="24"/>
          <w:szCs w:val="24"/>
        </w:rPr>
        <w:t>LAMP</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CRISPR-based diagnostics</w:t>
      </w:r>
      <w:r w:rsidRPr="001305DE">
        <w:rPr>
          <w:rFonts w:ascii="Times New Roman" w:eastAsia="Times New Roman" w:hAnsi="Times New Roman" w:cs="Times New Roman"/>
          <w:sz w:val="24"/>
          <w:szCs w:val="24"/>
        </w:rPr>
        <w:t xml:space="preserve"> are gaining momentum due to their portability, speed, and minimal equipment requirements. </w:t>
      </w:r>
      <w:r w:rsidRPr="001305DE">
        <w:rPr>
          <w:rFonts w:ascii="Times New Roman" w:eastAsia="Times New Roman" w:hAnsi="Times New Roman" w:cs="Times New Roman"/>
          <w:i/>
          <w:iCs/>
          <w:sz w:val="24"/>
          <w:szCs w:val="24"/>
        </w:rPr>
        <w:t>Experts anticipate that decentralized, isothermal technologies will dominate low-resource settings by 2030.</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By End User</w:t>
      </w:r>
    </w:p>
    <w:p w:rsidR="001305DE" w:rsidRPr="001305DE" w:rsidRDefault="001305DE" w:rsidP="0013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Hospitals and Clinics</w:t>
      </w:r>
    </w:p>
    <w:p w:rsidR="001305DE" w:rsidRPr="001305DE" w:rsidRDefault="001305DE" w:rsidP="0013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Diagnostic Laboratories</w:t>
      </w:r>
    </w:p>
    <w:p w:rsidR="001305DE" w:rsidRPr="001305DE" w:rsidRDefault="001305DE" w:rsidP="0013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Public Health Agencies</w:t>
      </w:r>
    </w:p>
    <w:p w:rsidR="001305DE" w:rsidRPr="001305DE" w:rsidRDefault="001305DE" w:rsidP="0013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Research Institutions</w:t>
      </w:r>
    </w:p>
    <w:p w:rsidR="001305DE" w:rsidRPr="001305DE" w:rsidRDefault="001305DE" w:rsidP="00130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Travel Clinics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Diagnostic laboratories</w:t>
      </w:r>
      <w:r w:rsidRPr="001305DE">
        <w:rPr>
          <w:rFonts w:ascii="Times New Roman" w:eastAsia="Times New Roman" w:hAnsi="Times New Roman" w:cs="Times New Roman"/>
          <w:sz w:val="24"/>
          <w:szCs w:val="24"/>
        </w:rPr>
        <w:t xml:space="preserve"> currently dominate in terms of revenue, as they provide confirmatory testing using high-throughput molecular tools. However, </w:t>
      </w:r>
      <w:r w:rsidRPr="001305DE">
        <w:rPr>
          <w:rFonts w:ascii="Times New Roman" w:eastAsia="Times New Roman" w:hAnsi="Times New Roman" w:cs="Times New Roman"/>
          <w:b/>
          <w:bCs/>
          <w:sz w:val="24"/>
          <w:szCs w:val="24"/>
        </w:rPr>
        <w:t>travel clinics</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public health agencies</w:t>
      </w:r>
      <w:r w:rsidRPr="001305DE">
        <w:rPr>
          <w:rFonts w:ascii="Times New Roman" w:eastAsia="Times New Roman" w:hAnsi="Times New Roman" w:cs="Times New Roman"/>
          <w:sz w:val="24"/>
          <w:szCs w:val="24"/>
        </w:rPr>
        <w:t xml:space="preserve"> are rapidly expanding their footprint, especially as international travel resumes post-pandemic and governments enhance border health protocols.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lastRenderedPageBreak/>
        <w:t>By Region</w:t>
      </w:r>
    </w:p>
    <w:p w:rsidR="001305DE" w:rsidRPr="001305DE" w:rsidRDefault="001305DE" w:rsidP="0013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North America</w:t>
      </w:r>
    </w:p>
    <w:p w:rsidR="001305DE" w:rsidRPr="001305DE" w:rsidRDefault="001305DE" w:rsidP="0013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Europe</w:t>
      </w:r>
    </w:p>
    <w:p w:rsidR="001305DE" w:rsidRPr="001305DE" w:rsidRDefault="001305DE" w:rsidP="0013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Asia Pacific</w:t>
      </w:r>
    </w:p>
    <w:p w:rsidR="001305DE" w:rsidRPr="001305DE" w:rsidRDefault="001305DE" w:rsidP="00130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LAMEA (Latin America, Middle East, and Africa)</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w:t>
      </w:r>
      <w:r w:rsidRPr="001305DE">
        <w:rPr>
          <w:rFonts w:ascii="Times New Roman" w:eastAsia="Times New Roman" w:hAnsi="Times New Roman" w:cs="Times New Roman"/>
          <w:b/>
          <w:bCs/>
          <w:sz w:val="24"/>
          <w:szCs w:val="24"/>
        </w:rPr>
        <w:t>LAMEA region</w:t>
      </w:r>
      <w:r w:rsidRPr="001305DE">
        <w:rPr>
          <w:rFonts w:ascii="Times New Roman" w:eastAsia="Times New Roman" w:hAnsi="Times New Roman" w:cs="Times New Roman"/>
          <w:sz w:val="24"/>
          <w:szCs w:val="24"/>
        </w:rPr>
        <w:t xml:space="preserve"> is the largest market contributor in 2024, led by high </w:t>
      </w:r>
      <w:proofErr w:type="spellStart"/>
      <w:r w:rsidRPr="001305DE">
        <w:rPr>
          <w:rFonts w:ascii="Times New Roman" w:eastAsia="Times New Roman" w:hAnsi="Times New Roman" w:cs="Times New Roman"/>
          <w:sz w:val="24"/>
          <w:szCs w:val="24"/>
        </w:rPr>
        <w:t>endemicity</w:t>
      </w:r>
      <w:proofErr w:type="spellEnd"/>
      <w:r w:rsidRPr="001305DE">
        <w:rPr>
          <w:rFonts w:ascii="Times New Roman" w:eastAsia="Times New Roman" w:hAnsi="Times New Roman" w:cs="Times New Roman"/>
          <w:sz w:val="24"/>
          <w:szCs w:val="24"/>
        </w:rPr>
        <w:t xml:space="preserve"> in </w:t>
      </w:r>
      <w:r w:rsidRPr="001305DE">
        <w:rPr>
          <w:rFonts w:ascii="Times New Roman" w:eastAsia="Times New Roman" w:hAnsi="Times New Roman" w:cs="Times New Roman"/>
          <w:b/>
          <w:bCs/>
          <w:sz w:val="24"/>
          <w:szCs w:val="24"/>
        </w:rPr>
        <w:t>Brazil</w:t>
      </w:r>
      <w:r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b/>
          <w:bCs/>
          <w:sz w:val="24"/>
          <w:szCs w:val="24"/>
        </w:rPr>
        <w:t>Colombia</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Puerto Rico</w:t>
      </w:r>
      <w:r w:rsidRPr="001305DE">
        <w:rPr>
          <w:rFonts w:ascii="Times New Roman" w:eastAsia="Times New Roman" w:hAnsi="Times New Roman" w:cs="Times New Roman"/>
          <w:sz w:val="24"/>
          <w:szCs w:val="24"/>
        </w:rPr>
        <w:t xml:space="preserve">, and backed by aggressive surveillance programs. Meanwhile, </w:t>
      </w:r>
      <w:r w:rsidRPr="001305DE">
        <w:rPr>
          <w:rFonts w:ascii="Times New Roman" w:eastAsia="Times New Roman" w:hAnsi="Times New Roman" w:cs="Times New Roman"/>
          <w:b/>
          <w:bCs/>
          <w:sz w:val="24"/>
          <w:szCs w:val="24"/>
        </w:rPr>
        <w:t>Asia Pacific</w:t>
      </w:r>
      <w:r w:rsidRPr="001305DE">
        <w:rPr>
          <w:rFonts w:ascii="Times New Roman" w:eastAsia="Times New Roman" w:hAnsi="Times New Roman" w:cs="Times New Roman"/>
          <w:sz w:val="24"/>
          <w:szCs w:val="24"/>
        </w:rPr>
        <w:t xml:space="preserve"> is projected to grow at the fastest CAGR during the forecast period, with nations like </w:t>
      </w:r>
      <w:r w:rsidRPr="001305DE">
        <w:rPr>
          <w:rFonts w:ascii="Times New Roman" w:eastAsia="Times New Roman" w:hAnsi="Times New Roman" w:cs="Times New Roman"/>
          <w:b/>
          <w:bCs/>
          <w:sz w:val="24"/>
          <w:szCs w:val="24"/>
        </w:rPr>
        <w:t>India</w:t>
      </w:r>
      <w:r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b/>
          <w:bCs/>
          <w:sz w:val="24"/>
          <w:szCs w:val="24"/>
        </w:rPr>
        <w:t>Thailand</w:t>
      </w:r>
      <w:r w:rsidRPr="001305DE">
        <w:rPr>
          <w:rFonts w:ascii="Times New Roman" w:eastAsia="Times New Roman" w:hAnsi="Times New Roman" w:cs="Times New Roman"/>
          <w:sz w:val="24"/>
          <w:szCs w:val="24"/>
        </w:rPr>
        <w:t xml:space="preserve">, and the </w:t>
      </w:r>
      <w:r w:rsidRPr="001305DE">
        <w:rPr>
          <w:rFonts w:ascii="Times New Roman" w:eastAsia="Times New Roman" w:hAnsi="Times New Roman" w:cs="Times New Roman"/>
          <w:b/>
          <w:bCs/>
          <w:sz w:val="24"/>
          <w:szCs w:val="24"/>
        </w:rPr>
        <w:t>Philippines</w:t>
      </w:r>
      <w:r w:rsidRPr="001305DE">
        <w:rPr>
          <w:rFonts w:ascii="Times New Roman" w:eastAsia="Times New Roman" w:hAnsi="Times New Roman" w:cs="Times New Roman"/>
          <w:sz w:val="24"/>
          <w:szCs w:val="24"/>
        </w:rPr>
        <w:t xml:space="preserve"> investing heavily in vector-borne disease infrastructure and cross-border disease control.</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 xml:space="preserve">The future of </w:t>
      </w:r>
      <w:proofErr w:type="spellStart"/>
      <w:r w:rsidRPr="001305DE">
        <w:rPr>
          <w:rFonts w:ascii="Times New Roman" w:eastAsia="Times New Roman" w:hAnsi="Times New Roman" w:cs="Times New Roman"/>
          <w:i/>
          <w:iCs/>
          <w:sz w:val="24"/>
          <w:szCs w:val="24"/>
        </w:rPr>
        <w:t>Zika</w:t>
      </w:r>
      <w:proofErr w:type="spellEnd"/>
      <w:r w:rsidRPr="001305DE">
        <w:rPr>
          <w:rFonts w:ascii="Times New Roman" w:eastAsia="Times New Roman" w:hAnsi="Times New Roman" w:cs="Times New Roman"/>
          <w:i/>
          <w:iCs/>
          <w:sz w:val="24"/>
          <w:szCs w:val="24"/>
        </w:rPr>
        <w:t xml:space="preserve"> virus testing lies in balancing rapid, field-ready diagnostics with centralized molecular accuracy—ensuring agility without compromising specificity.</w:t>
      </w: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3. Market Trends and Innovation Landscape</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t xml:space="preserve"> is undergoing a wave of innovation as diagnostic needs shift from centralized laboratory settings to agile, on-the-ground solutions. Technological evolution, pandemic-driven infrastructure boosts, and precision diagnostics are defining the future landscape of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testing across both endemic and non-endemic regions.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1. Rise of Multiplex and Syndromic Panels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One of the most impactful trends in recent years is the integration of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detection into multiplex panels</w:t>
      </w:r>
      <w:r w:rsidRPr="001305DE">
        <w:rPr>
          <w:rFonts w:ascii="Times New Roman" w:eastAsia="Times New Roman" w:hAnsi="Times New Roman" w:cs="Times New Roman"/>
          <w:sz w:val="24"/>
          <w:szCs w:val="24"/>
        </w:rPr>
        <w:t xml:space="preserve"> that simultaneously test for dengue, chikungunya, and other arboviruses with overlapping symptoms. These panels reduce time-to-diagnosis and allow clinicians to rule out or confirm infections more efficiently—</w:t>
      </w:r>
      <w:r w:rsidRPr="001305DE">
        <w:rPr>
          <w:rFonts w:ascii="Times New Roman" w:eastAsia="Times New Roman" w:hAnsi="Times New Roman" w:cs="Times New Roman"/>
          <w:i/>
          <w:iCs/>
          <w:sz w:val="24"/>
          <w:szCs w:val="24"/>
        </w:rPr>
        <w:t>particularly in tropical regions with co-circulating pathogens</w:t>
      </w:r>
      <w:r w:rsidRPr="001305DE">
        <w:rPr>
          <w:rFonts w:ascii="Times New Roman" w:eastAsia="Times New Roman" w:hAnsi="Times New Roman" w:cs="Times New Roman"/>
          <w:sz w:val="24"/>
          <w:szCs w:val="24"/>
        </w:rPr>
        <w:t>.</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2. CRISPR-Based Diagnostics Enter the Field</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Novel CRISPR-</w:t>
      </w:r>
      <w:proofErr w:type="spellStart"/>
      <w:r w:rsidRPr="001305DE">
        <w:rPr>
          <w:rFonts w:ascii="Times New Roman" w:eastAsia="Times New Roman" w:hAnsi="Times New Roman" w:cs="Times New Roman"/>
          <w:sz w:val="24"/>
          <w:szCs w:val="24"/>
        </w:rPr>
        <w:t>Cas</w:t>
      </w:r>
      <w:proofErr w:type="spellEnd"/>
      <w:r w:rsidRPr="001305DE">
        <w:rPr>
          <w:rFonts w:ascii="Times New Roman" w:eastAsia="Times New Roman" w:hAnsi="Times New Roman" w:cs="Times New Roman"/>
          <w:sz w:val="24"/>
          <w:szCs w:val="24"/>
        </w:rPr>
        <w:t xml:space="preserve"> systems are disrupting the molecular testing paradigm. Researchers have developed </w:t>
      </w:r>
      <w:r w:rsidRPr="001305DE">
        <w:rPr>
          <w:rFonts w:ascii="Times New Roman" w:eastAsia="Times New Roman" w:hAnsi="Times New Roman" w:cs="Times New Roman"/>
          <w:b/>
          <w:bCs/>
          <w:sz w:val="24"/>
          <w:szCs w:val="24"/>
        </w:rPr>
        <w:t xml:space="preserve">SHERLOCK and DETECTR-based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assays</w:t>
      </w:r>
      <w:r w:rsidRPr="001305DE">
        <w:rPr>
          <w:rFonts w:ascii="Times New Roman" w:eastAsia="Times New Roman" w:hAnsi="Times New Roman" w:cs="Times New Roman"/>
          <w:sz w:val="24"/>
          <w:szCs w:val="24"/>
        </w:rPr>
        <w:t xml:space="preserve">, which offer rapid detection with minimal instrumentation. These systems combine </w:t>
      </w:r>
      <w:r w:rsidRPr="001305DE">
        <w:rPr>
          <w:rFonts w:ascii="Times New Roman" w:eastAsia="Times New Roman" w:hAnsi="Times New Roman" w:cs="Times New Roman"/>
          <w:b/>
          <w:bCs/>
          <w:sz w:val="24"/>
          <w:szCs w:val="24"/>
        </w:rPr>
        <w:t>high sensitivity</w:t>
      </w:r>
      <w:r w:rsidRPr="001305DE">
        <w:rPr>
          <w:rFonts w:ascii="Times New Roman" w:eastAsia="Times New Roman" w:hAnsi="Times New Roman" w:cs="Times New Roman"/>
          <w:sz w:val="24"/>
          <w:szCs w:val="24"/>
        </w:rPr>
        <w:t xml:space="preserve"> with </w:t>
      </w:r>
      <w:r w:rsidRPr="001305DE">
        <w:rPr>
          <w:rFonts w:ascii="Times New Roman" w:eastAsia="Times New Roman" w:hAnsi="Times New Roman" w:cs="Times New Roman"/>
          <w:b/>
          <w:bCs/>
          <w:sz w:val="24"/>
          <w:szCs w:val="24"/>
        </w:rPr>
        <w:t>low-cost, point-of-care suitability</w:t>
      </w:r>
      <w:r w:rsidRPr="001305DE">
        <w:rPr>
          <w:rFonts w:ascii="Times New Roman" w:eastAsia="Times New Roman" w:hAnsi="Times New Roman" w:cs="Times New Roman"/>
          <w:sz w:val="24"/>
          <w:szCs w:val="24"/>
        </w:rPr>
        <w:t>, and are currently undergoing validation in field settings.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 xml:space="preserve">“In the next 5 years, we expect CRISPR platforms to move from academic pilot to field-deployable formats for </w:t>
      </w:r>
      <w:proofErr w:type="spellStart"/>
      <w:r w:rsidRPr="001305DE">
        <w:rPr>
          <w:rFonts w:ascii="Times New Roman" w:eastAsia="Times New Roman" w:hAnsi="Times New Roman" w:cs="Times New Roman"/>
          <w:i/>
          <w:iCs/>
          <w:sz w:val="24"/>
          <w:szCs w:val="24"/>
        </w:rPr>
        <w:t>arboviral</w:t>
      </w:r>
      <w:proofErr w:type="spellEnd"/>
      <w:r w:rsidRPr="001305DE">
        <w:rPr>
          <w:rFonts w:ascii="Times New Roman" w:eastAsia="Times New Roman" w:hAnsi="Times New Roman" w:cs="Times New Roman"/>
          <w:i/>
          <w:iCs/>
          <w:sz w:val="24"/>
          <w:szCs w:val="24"/>
        </w:rPr>
        <w:t xml:space="preserve"> diseases,”</w:t>
      </w:r>
      <w:r w:rsidRPr="001305DE">
        <w:rPr>
          <w:rFonts w:ascii="Times New Roman" w:eastAsia="Times New Roman" w:hAnsi="Times New Roman" w:cs="Times New Roman"/>
          <w:sz w:val="24"/>
          <w:szCs w:val="24"/>
        </w:rPr>
        <w:t xml:space="preserve"> says a senior virologist at a U.S. public health institute.</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3. Smartphone and Microfluidics Integration</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lastRenderedPageBreak/>
        <w:t xml:space="preserve">Developers are embedding diagnostics into </w:t>
      </w:r>
      <w:r w:rsidRPr="001305DE">
        <w:rPr>
          <w:rFonts w:ascii="Times New Roman" w:eastAsia="Times New Roman" w:hAnsi="Times New Roman" w:cs="Times New Roman"/>
          <w:b/>
          <w:bCs/>
          <w:sz w:val="24"/>
          <w:szCs w:val="24"/>
        </w:rPr>
        <w:t>smartphone-assisted lateral flow devices</w:t>
      </w:r>
      <w:r w:rsidRPr="001305DE">
        <w:rPr>
          <w:rFonts w:ascii="Times New Roman" w:eastAsia="Times New Roman" w:hAnsi="Times New Roman" w:cs="Times New Roman"/>
          <w:sz w:val="24"/>
          <w:szCs w:val="24"/>
        </w:rPr>
        <w:t xml:space="preserve">, where a phone’s camera and AI backend interpret results from microfluidic test cassettes. Such systems are poised to revolutionize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testing in </w:t>
      </w:r>
      <w:r w:rsidRPr="001305DE">
        <w:rPr>
          <w:rFonts w:ascii="Times New Roman" w:eastAsia="Times New Roman" w:hAnsi="Times New Roman" w:cs="Times New Roman"/>
          <w:b/>
          <w:bCs/>
          <w:sz w:val="24"/>
          <w:szCs w:val="24"/>
        </w:rPr>
        <w:t>rural clinics and mobile units</w:t>
      </w:r>
      <w:r w:rsidRPr="001305DE">
        <w:rPr>
          <w:rFonts w:ascii="Times New Roman" w:eastAsia="Times New Roman" w:hAnsi="Times New Roman" w:cs="Times New Roman"/>
          <w:sz w:val="24"/>
          <w:szCs w:val="24"/>
        </w:rPr>
        <w:t>, where infrastructure for RT-PCR may be absent.</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4. Growth of Isothermal Amplification Technologies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LAMP and RPA (recombinase polymerase amplification)</w:t>
      </w:r>
      <w:r w:rsidRPr="001305DE">
        <w:rPr>
          <w:rFonts w:ascii="Times New Roman" w:eastAsia="Times New Roman" w:hAnsi="Times New Roman" w:cs="Times New Roman"/>
          <w:sz w:val="24"/>
          <w:szCs w:val="24"/>
        </w:rPr>
        <w:t xml:space="preserve"> platforms are gaining market share due to their </w:t>
      </w:r>
      <w:r w:rsidRPr="001305DE">
        <w:rPr>
          <w:rFonts w:ascii="Times New Roman" w:eastAsia="Times New Roman" w:hAnsi="Times New Roman" w:cs="Times New Roman"/>
          <w:b/>
          <w:bCs/>
          <w:sz w:val="24"/>
          <w:szCs w:val="24"/>
        </w:rPr>
        <w:t>instrument-free operation</w:t>
      </w:r>
      <w:r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b/>
          <w:bCs/>
          <w:sz w:val="24"/>
          <w:szCs w:val="24"/>
        </w:rPr>
        <w:t>short turnaround time</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cost-effectiveness</w:t>
      </w:r>
      <w:r w:rsidRPr="001305DE">
        <w:rPr>
          <w:rFonts w:ascii="Times New Roman" w:eastAsia="Times New Roman" w:hAnsi="Times New Roman" w:cs="Times New Roman"/>
          <w:sz w:val="24"/>
          <w:szCs w:val="24"/>
        </w:rPr>
        <w:t xml:space="preserve">. These techniques enable </w:t>
      </w:r>
      <w:r w:rsidRPr="001305DE">
        <w:rPr>
          <w:rFonts w:ascii="Times New Roman" w:eastAsia="Times New Roman" w:hAnsi="Times New Roman" w:cs="Times New Roman"/>
          <w:b/>
          <w:bCs/>
          <w:sz w:val="24"/>
          <w:szCs w:val="24"/>
        </w:rPr>
        <w:t>field-based surveillance</w:t>
      </w:r>
      <w:r w:rsidRPr="001305DE">
        <w:rPr>
          <w:rFonts w:ascii="Times New Roman" w:eastAsia="Times New Roman" w:hAnsi="Times New Roman" w:cs="Times New Roman"/>
          <w:sz w:val="24"/>
          <w:szCs w:val="24"/>
        </w:rPr>
        <w:t xml:space="preserve"> by health agencies, military, and NGOs, particularly in post-outbreak scenarios.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5. Cloud-Based Epidemiological Surveillance</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Next-gen platforms are integrating diagnostics with cloud-based reporting systems. </w:t>
      </w:r>
      <w:r w:rsidRPr="001305DE">
        <w:rPr>
          <w:rFonts w:ascii="Times New Roman" w:eastAsia="Times New Roman" w:hAnsi="Times New Roman" w:cs="Times New Roman"/>
          <w:b/>
          <w:bCs/>
          <w:sz w:val="24"/>
          <w:szCs w:val="24"/>
        </w:rPr>
        <w:t>Real-time test result uploads</w:t>
      </w:r>
      <w:r w:rsidRPr="001305DE">
        <w:rPr>
          <w:rFonts w:ascii="Times New Roman" w:eastAsia="Times New Roman" w:hAnsi="Times New Roman" w:cs="Times New Roman"/>
          <w:sz w:val="24"/>
          <w:szCs w:val="24"/>
        </w:rPr>
        <w:t xml:space="preserve"> enable </w:t>
      </w:r>
      <w:r w:rsidRPr="001305DE">
        <w:rPr>
          <w:rFonts w:ascii="Times New Roman" w:eastAsia="Times New Roman" w:hAnsi="Times New Roman" w:cs="Times New Roman"/>
          <w:b/>
          <w:bCs/>
          <w:sz w:val="24"/>
          <w:szCs w:val="24"/>
        </w:rPr>
        <w:t>geo-tagging and instant outbreak alerts</w:t>
      </w:r>
      <w:r w:rsidRPr="001305DE">
        <w:rPr>
          <w:rFonts w:ascii="Times New Roman" w:eastAsia="Times New Roman" w:hAnsi="Times New Roman" w:cs="Times New Roman"/>
          <w:sz w:val="24"/>
          <w:szCs w:val="24"/>
        </w:rPr>
        <w:t xml:space="preserve">. In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-endemic regions, this is transforming passive data collection into proactive, AI-driven epidemic control.</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6. Public-Private Innovation Partnerships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Key partnerships between biotech firms and global health organizations (e.g., PATH, FIND, </w:t>
      </w:r>
      <w:proofErr w:type="gramStart"/>
      <w:r w:rsidRPr="001305DE">
        <w:rPr>
          <w:rFonts w:ascii="Times New Roman" w:eastAsia="Times New Roman" w:hAnsi="Times New Roman" w:cs="Times New Roman"/>
          <w:sz w:val="24"/>
          <w:szCs w:val="24"/>
        </w:rPr>
        <w:t>CEPI</w:t>
      </w:r>
      <w:proofErr w:type="gramEnd"/>
      <w:r w:rsidRPr="001305DE">
        <w:rPr>
          <w:rFonts w:ascii="Times New Roman" w:eastAsia="Times New Roman" w:hAnsi="Times New Roman" w:cs="Times New Roman"/>
          <w:sz w:val="24"/>
          <w:szCs w:val="24"/>
        </w:rPr>
        <w:t xml:space="preserve">) are accelerating the </w:t>
      </w:r>
      <w:r w:rsidRPr="001305DE">
        <w:rPr>
          <w:rFonts w:ascii="Times New Roman" w:eastAsia="Times New Roman" w:hAnsi="Times New Roman" w:cs="Times New Roman"/>
          <w:b/>
          <w:bCs/>
          <w:sz w:val="24"/>
          <w:szCs w:val="24"/>
        </w:rPr>
        <w:t>commercialization of rapid kits</w:t>
      </w:r>
      <w:r w:rsidRPr="001305DE">
        <w:rPr>
          <w:rFonts w:ascii="Times New Roman" w:eastAsia="Times New Roman" w:hAnsi="Times New Roman" w:cs="Times New Roman"/>
          <w:sz w:val="24"/>
          <w:szCs w:val="24"/>
        </w:rPr>
        <w:t xml:space="preserve"> and lowering regulatory barriers through WHO prequalification initiatives.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 xml:space="preserve">The innovation curve in </w:t>
      </w:r>
      <w:proofErr w:type="spellStart"/>
      <w:r w:rsidRPr="001305DE">
        <w:rPr>
          <w:rFonts w:ascii="Times New Roman" w:eastAsia="Times New Roman" w:hAnsi="Times New Roman" w:cs="Times New Roman"/>
          <w:i/>
          <w:iCs/>
          <w:sz w:val="24"/>
          <w:szCs w:val="24"/>
        </w:rPr>
        <w:t>Zika</w:t>
      </w:r>
      <w:proofErr w:type="spellEnd"/>
      <w:r w:rsidRPr="001305DE">
        <w:rPr>
          <w:rFonts w:ascii="Times New Roman" w:eastAsia="Times New Roman" w:hAnsi="Times New Roman" w:cs="Times New Roman"/>
          <w:i/>
          <w:iCs/>
          <w:sz w:val="24"/>
          <w:szCs w:val="24"/>
        </w:rPr>
        <w:t xml:space="preserve"> virus diagnostics is sharply ascending, led by portable molecular technologies, AI-assisted diagnostics, and smart surveillance platforms. These tools are turning the tide from reactive to predictive diagnostics.</w:t>
      </w:r>
    </w:p>
    <w:p w:rsidR="001305DE" w:rsidRPr="001305DE" w:rsidRDefault="001305DE" w:rsidP="001305DE">
      <w:pPr>
        <w:spacing w:after="0" w:line="240" w:lineRule="auto"/>
        <w:rPr>
          <w:rFonts w:ascii="Times New Roman" w:eastAsia="Times New Roman" w:hAnsi="Times New Roman" w:cs="Times New Roman"/>
          <w:sz w:val="24"/>
          <w:szCs w:val="24"/>
        </w:rPr>
      </w:pP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4. Competitive Intelligence and Benchmarking</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global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t xml:space="preserve"> is shaped by a mix of diagnostics powerhouses and agile biotech firms, each adopting unique strategies to address the dynamic nature of </w:t>
      </w:r>
      <w:proofErr w:type="spellStart"/>
      <w:r w:rsidRPr="001305DE">
        <w:rPr>
          <w:rFonts w:ascii="Times New Roman" w:eastAsia="Times New Roman" w:hAnsi="Times New Roman" w:cs="Times New Roman"/>
          <w:sz w:val="24"/>
          <w:szCs w:val="24"/>
        </w:rPr>
        <w:t>arboviral</w:t>
      </w:r>
      <w:proofErr w:type="spellEnd"/>
      <w:r w:rsidRPr="001305DE">
        <w:rPr>
          <w:rFonts w:ascii="Times New Roman" w:eastAsia="Times New Roman" w:hAnsi="Times New Roman" w:cs="Times New Roman"/>
          <w:sz w:val="24"/>
          <w:szCs w:val="24"/>
        </w:rPr>
        <w:t xml:space="preserve"> diagnostics. The competitive landscape is defined by innovation leadership, regulatory agility, global reach, and partnerships with public health institutions.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Here are 6 prominent players and their strategic positioning:</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1. Roche Diagnostics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A leading name in molecular testing, </w:t>
      </w:r>
      <w:r w:rsidRPr="001305DE">
        <w:rPr>
          <w:rFonts w:ascii="Times New Roman" w:eastAsia="Times New Roman" w:hAnsi="Times New Roman" w:cs="Times New Roman"/>
          <w:b/>
          <w:bCs/>
          <w:sz w:val="24"/>
          <w:szCs w:val="24"/>
        </w:rPr>
        <w:t>Roche Diagnostics</w:t>
      </w:r>
      <w:r w:rsidRPr="001305DE">
        <w:rPr>
          <w:rFonts w:ascii="Times New Roman" w:eastAsia="Times New Roman" w:hAnsi="Times New Roman" w:cs="Times New Roman"/>
          <w:sz w:val="24"/>
          <w:szCs w:val="24"/>
        </w:rPr>
        <w:t xml:space="preserve"> leverages its </w:t>
      </w:r>
      <w:proofErr w:type="spellStart"/>
      <w:r w:rsidRPr="001305DE">
        <w:rPr>
          <w:rFonts w:ascii="Times New Roman" w:eastAsia="Times New Roman" w:hAnsi="Times New Roman" w:cs="Times New Roman"/>
          <w:b/>
          <w:bCs/>
          <w:sz w:val="24"/>
          <w:szCs w:val="24"/>
        </w:rPr>
        <w:t>cobas</w:t>
      </w:r>
      <w:proofErr w:type="spellEnd"/>
      <w:r w:rsidRPr="001305DE">
        <w:rPr>
          <w:rFonts w:ascii="Times New Roman" w:eastAsia="Times New Roman" w:hAnsi="Times New Roman" w:cs="Times New Roman"/>
          <w:b/>
          <w:bCs/>
          <w:sz w:val="24"/>
          <w:szCs w:val="24"/>
        </w:rPr>
        <w:t>® RT-PCR platform</w:t>
      </w:r>
      <w:r w:rsidRPr="001305DE">
        <w:rPr>
          <w:rFonts w:ascii="Times New Roman" w:eastAsia="Times New Roman" w:hAnsi="Times New Roman" w:cs="Times New Roman"/>
          <w:sz w:val="24"/>
          <w:szCs w:val="24"/>
        </w:rPr>
        <w:t xml:space="preserve"> for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and other arboviruses. The company has secured multiple emergency use authorizations and integrates its tests into centralized laboratory networks. Its competitive edge </w:t>
      </w:r>
      <w:r w:rsidRPr="001305DE">
        <w:rPr>
          <w:rFonts w:ascii="Times New Roman" w:eastAsia="Times New Roman" w:hAnsi="Times New Roman" w:cs="Times New Roman"/>
          <w:sz w:val="24"/>
          <w:szCs w:val="24"/>
        </w:rPr>
        <w:lastRenderedPageBreak/>
        <w:t xml:space="preserve">lies in </w:t>
      </w:r>
      <w:r w:rsidRPr="001305DE">
        <w:rPr>
          <w:rFonts w:ascii="Times New Roman" w:eastAsia="Times New Roman" w:hAnsi="Times New Roman" w:cs="Times New Roman"/>
          <w:b/>
          <w:bCs/>
          <w:sz w:val="24"/>
          <w:szCs w:val="24"/>
        </w:rPr>
        <w:t>high-throughput capacity</w:t>
      </w:r>
      <w:r w:rsidRPr="001305DE">
        <w:rPr>
          <w:rFonts w:ascii="Times New Roman" w:eastAsia="Times New Roman" w:hAnsi="Times New Roman" w:cs="Times New Roman"/>
          <w:sz w:val="24"/>
          <w:szCs w:val="24"/>
        </w:rPr>
        <w:t>, making it a preferred choice for national screening programs and blood bank systems.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2. Bio-Rad Laboratories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Bio-Rad</w:t>
      </w:r>
      <w:r w:rsidRPr="001305DE">
        <w:rPr>
          <w:rFonts w:ascii="Times New Roman" w:eastAsia="Times New Roman" w:hAnsi="Times New Roman" w:cs="Times New Roman"/>
          <w:sz w:val="24"/>
          <w:szCs w:val="24"/>
        </w:rPr>
        <w:t xml:space="preserve"> offers a robust serological testing platform and has developed ELISA kits specifically tailored for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virus IgM and IgG detection. The company emphasizes </w:t>
      </w:r>
      <w:r w:rsidRPr="001305DE">
        <w:rPr>
          <w:rFonts w:ascii="Times New Roman" w:eastAsia="Times New Roman" w:hAnsi="Times New Roman" w:cs="Times New Roman"/>
          <w:b/>
          <w:bCs/>
          <w:sz w:val="24"/>
          <w:szCs w:val="24"/>
        </w:rPr>
        <w:t>multiplexing capabilities</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affordable bulk diagnostics</w:t>
      </w:r>
      <w:r w:rsidRPr="001305DE">
        <w:rPr>
          <w:rFonts w:ascii="Times New Roman" w:eastAsia="Times New Roman" w:hAnsi="Times New Roman" w:cs="Times New Roman"/>
          <w:sz w:val="24"/>
          <w:szCs w:val="24"/>
        </w:rPr>
        <w:t xml:space="preserve">, positioning itself favorably among </w:t>
      </w:r>
      <w:r w:rsidRPr="001305DE">
        <w:rPr>
          <w:rFonts w:ascii="Times New Roman" w:eastAsia="Times New Roman" w:hAnsi="Times New Roman" w:cs="Times New Roman"/>
          <w:b/>
          <w:bCs/>
          <w:sz w:val="24"/>
          <w:szCs w:val="24"/>
        </w:rPr>
        <w:t>reference labs and public health centers</w:t>
      </w:r>
      <w:r w:rsidRPr="001305DE">
        <w:rPr>
          <w:rFonts w:ascii="Times New Roman" w:eastAsia="Times New Roman" w:hAnsi="Times New Roman" w:cs="Times New Roman"/>
          <w:sz w:val="24"/>
          <w:szCs w:val="24"/>
        </w:rPr>
        <w:t xml:space="preserve"> in resource-constrained regions.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 xml:space="preserve">3. </w:t>
      </w:r>
      <w:proofErr w:type="spellStart"/>
      <w:r w:rsidRPr="001305DE">
        <w:rPr>
          <w:rFonts w:ascii="Times New Roman" w:eastAsia="Times New Roman" w:hAnsi="Times New Roman" w:cs="Times New Roman"/>
          <w:b/>
          <w:bCs/>
          <w:sz w:val="24"/>
          <w:szCs w:val="24"/>
        </w:rPr>
        <w:t>Thermo</w:t>
      </w:r>
      <w:proofErr w:type="spellEnd"/>
      <w:r w:rsidRPr="001305DE">
        <w:rPr>
          <w:rFonts w:ascii="Times New Roman" w:eastAsia="Times New Roman" w:hAnsi="Times New Roman" w:cs="Times New Roman"/>
          <w:b/>
          <w:bCs/>
          <w:sz w:val="24"/>
          <w:szCs w:val="24"/>
        </w:rPr>
        <w:t xml:space="preserve"> Fisher Scientific</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With its expansive PCR technology and customizable assays, </w:t>
      </w:r>
      <w:proofErr w:type="spellStart"/>
      <w:r w:rsidRPr="001305DE">
        <w:rPr>
          <w:rFonts w:ascii="Times New Roman" w:eastAsia="Times New Roman" w:hAnsi="Times New Roman" w:cs="Times New Roman"/>
          <w:b/>
          <w:bCs/>
          <w:sz w:val="24"/>
          <w:szCs w:val="24"/>
        </w:rPr>
        <w:t>Thermo</w:t>
      </w:r>
      <w:proofErr w:type="spellEnd"/>
      <w:r w:rsidRPr="001305DE">
        <w:rPr>
          <w:rFonts w:ascii="Times New Roman" w:eastAsia="Times New Roman" w:hAnsi="Times New Roman" w:cs="Times New Roman"/>
          <w:b/>
          <w:bCs/>
          <w:sz w:val="24"/>
          <w:szCs w:val="24"/>
        </w:rPr>
        <w:t xml:space="preserve"> Fisher</w:t>
      </w:r>
      <w:r w:rsidRPr="001305DE">
        <w:rPr>
          <w:rFonts w:ascii="Times New Roman" w:eastAsia="Times New Roman" w:hAnsi="Times New Roman" w:cs="Times New Roman"/>
          <w:sz w:val="24"/>
          <w:szCs w:val="24"/>
        </w:rPr>
        <w:t xml:space="preserve"> delivers solutions suitable for both research and clinical diagnostics. Its global footprint and consistent product innovation allow it to support </w:t>
      </w:r>
      <w:r w:rsidRPr="001305DE">
        <w:rPr>
          <w:rFonts w:ascii="Times New Roman" w:eastAsia="Times New Roman" w:hAnsi="Times New Roman" w:cs="Times New Roman"/>
          <w:b/>
          <w:bCs/>
          <w:sz w:val="24"/>
          <w:szCs w:val="24"/>
        </w:rPr>
        <w:t>government-funded surveillance programs</w:t>
      </w:r>
      <w:r w:rsidRPr="001305DE">
        <w:rPr>
          <w:rFonts w:ascii="Times New Roman" w:eastAsia="Times New Roman" w:hAnsi="Times New Roman" w:cs="Times New Roman"/>
          <w:sz w:val="24"/>
          <w:szCs w:val="24"/>
        </w:rPr>
        <w:t xml:space="preserve"> across Asia and Latin America. </w:t>
      </w:r>
      <w:proofErr w:type="spellStart"/>
      <w:r w:rsidRPr="001305DE">
        <w:rPr>
          <w:rFonts w:ascii="Times New Roman" w:eastAsia="Times New Roman" w:hAnsi="Times New Roman" w:cs="Times New Roman"/>
          <w:sz w:val="24"/>
          <w:szCs w:val="24"/>
        </w:rPr>
        <w:t>Thermo</w:t>
      </w:r>
      <w:proofErr w:type="spellEnd"/>
      <w:r w:rsidRPr="001305DE">
        <w:rPr>
          <w:rFonts w:ascii="Times New Roman" w:eastAsia="Times New Roman" w:hAnsi="Times New Roman" w:cs="Times New Roman"/>
          <w:sz w:val="24"/>
          <w:szCs w:val="24"/>
        </w:rPr>
        <w:t xml:space="preserve"> Fisher also invests heavily in </w:t>
      </w:r>
      <w:r w:rsidRPr="001305DE">
        <w:rPr>
          <w:rFonts w:ascii="Times New Roman" w:eastAsia="Times New Roman" w:hAnsi="Times New Roman" w:cs="Times New Roman"/>
          <w:b/>
          <w:bCs/>
          <w:sz w:val="24"/>
          <w:szCs w:val="24"/>
        </w:rPr>
        <w:t>training and field-deployment logistics</w:t>
      </w:r>
      <w:r w:rsidRPr="001305DE">
        <w:rPr>
          <w:rFonts w:ascii="Times New Roman" w:eastAsia="Times New Roman" w:hAnsi="Times New Roman" w:cs="Times New Roman"/>
          <w:sz w:val="24"/>
          <w:szCs w:val="24"/>
        </w:rPr>
        <w:t xml:space="preserve"> for portable PCR solutions.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 xml:space="preserve">4. </w:t>
      </w:r>
      <w:proofErr w:type="spellStart"/>
      <w:r w:rsidRPr="001305DE">
        <w:rPr>
          <w:rFonts w:ascii="Times New Roman" w:eastAsia="Times New Roman" w:hAnsi="Times New Roman" w:cs="Times New Roman"/>
          <w:b/>
          <w:bCs/>
          <w:sz w:val="24"/>
          <w:szCs w:val="24"/>
        </w:rPr>
        <w:t>Chembio</w:t>
      </w:r>
      <w:proofErr w:type="spellEnd"/>
      <w:r w:rsidRPr="001305DE">
        <w:rPr>
          <w:rFonts w:ascii="Times New Roman" w:eastAsia="Times New Roman" w:hAnsi="Times New Roman" w:cs="Times New Roman"/>
          <w:b/>
          <w:bCs/>
          <w:sz w:val="24"/>
          <w:szCs w:val="24"/>
        </w:rPr>
        <w:t xml:space="preserve"> Diagnostics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A niche innovator, </w:t>
      </w:r>
      <w:proofErr w:type="spellStart"/>
      <w:r w:rsidRPr="001305DE">
        <w:rPr>
          <w:rFonts w:ascii="Times New Roman" w:eastAsia="Times New Roman" w:hAnsi="Times New Roman" w:cs="Times New Roman"/>
          <w:b/>
          <w:bCs/>
          <w:sz w:val="24"/>
          <w:szCs w:val="24"/>
        </w:rPr>
        <w:t>Chembio</w:t>
      </w:r>
      <w:proofErr w:type="spellEnd"/>
      <w:r w:rsidRPr="001305DE">
        <w:rPr>
          <w:rFonts w:ascii="Times New Roman" w:eastAsia="Times New Roman" w:hAnsi="Times New Roman" w:cs="Times New Roman"/>
          <w:sz w:val="24"/>
          <w:szCs w:val="24"/>
        </w:rPr>
        <w:t xml:space="preserve"> specializes in </w:t>
      </w:r>
      <w:r w:rsidRPr="001305DE">
        <w:rPr>
          <w:rFonts w:ascii="Times New Roman" w:eastAsia="Times New Roman" w:hAnsi="Times New Roman" w:cs="Times New Roman"/>
          <w:b/>
          <w:bCs/>
          <w:sz w:val="24"/>
          <w:szCs w:val="24"/>
        </w:rPr>
        <w:t>rapid point-of-care tests</w:t>
      </w:r>
      <w:r w:rsidRPr="001305DE">
        <w:rPr>
          <w:rFonts w:ascii="Times New Roman" w:eastAsia="Times New Roman" w:hAnsi="Times New Roman" w:cs="Times New Roman"/>
          <w:sz w:val="24"/>
          <w:szCs w:val="24"/>
        </w:rPr>
        <w:t xml:space="preserve"> based on dual-path platform (DPP) technology. The firm has developed </w:t>
      </w:r>
      <w:r w:rsidRPr="001305DE">
        <w:rPr>
          <w:rFonts w:ascii="Times New Roman" w:eastAsia="Times New Roman" w:hAnsi="Times New Roman" w:cs="Times New Roman"/>
          <w:b/>
          <w:bCs/>
          <w:sz w:val="24"/>
          <w:szCs w:val="24"/>
        </w:rPr>
        <w:t xml:space="preserve">FDA EUA-cleared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rapid tests</w:t>
      </w:r>
      <w:r w:rsidRPr="001305DE">
        <w:rPr>
          <w:rFonts w:ascii="Times New Roman" w:eastAsia="Times New Roman" w:hAnsi="Times New Roman" w:cs="Times New Roman"/>
          <w:sz w:val="24"/>
          <w:szCs w:val="24"/>
        </w:rPr>
        <w:t xml:space="preserve"> that provide results within minutes using small blood samples. </w:t>
      </w:r>
      <w:proofErr w:type="spellStart"/>
      <w:r w:rsidRPr="001305DE">
        <w:rPr>
          <w:rFonts w:ascii="Times New Roman" w:eastAsia="Times New Roman" w:hAnsi="Times New Roman" w:cs="Times New Roman"/>
          <w:sz w:val="24"/>
          <w:szCs w:val="24"/>
        </w:rPr>
        <w:t>Chembio’s</w:t>
      </w:r>
      <w:proofErr w:type="spellEnd"/>
      <w:r w:rsidRPr="001305DE">
        <w:rPr>
          <w:rFonts w:ascii="Times New Roman" w:eastAsia="Times New Roman" w:hAnsi="Times New Roman" w:cs="Times New Roman"/>
          <w:sz w:val="24"/>
          <w:szCs w:val="24"/>
        </w:rPr>
        <w:t xml:space="preserve"> strength is in </w:t>
      </w:r>
      <w:r w:rsidRPr="001305DE">
        <w:rPr>
          <w:rFonts w:ascii="Times New Roman" w:eastAsia="Times New Roman" w:hAnsi="Times New Roman" w:cs="Times New Roman"/>
          <w:b/>
          <w:bCs/>
          <w:sz w:val="24"/>
          <w:szCs w:val="24"/>
        </w:rPr>
        <w:t>emergency response and mobile diagnostics</w:t>
      </w:r>
      <w:r w:rsidRPr="001305DE">
        <w:rPr>
          <w:rFonts w:ascii="Times New Roman" w:eastAsia="Times New Roman" w:hAnsi="Times New Roman" w:cs="Times New Roman"/>
          <w:sz w:val="24"/>
          <w:szCs w:val="24"/>
        </w:rPr>
        <w:t>, often deployed during outbreak spikes or humanitarian health efforts.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 xml:space="preserve">5. </w:t>
      </w:r>
      <w:proofErr w:type="spellStart"/>
      <w:r w:rsidRPr="001305DE">
        <w:rPr>
          <w:rFonts w:ascii="Times New Roman" w:eastAsia="Times New Roman" w:hAnsi="Times New Roman" w:cs="Times New Roman"/>
          <w:b/>
          <w:bCs/>
          <w:sz w:val="24"/>
          <w:szCs w:val="24"/>
        </w:rPr>
        <w:t>InBios</w:t>
      </w:r>
      <w:proofErr w:type="spellEnd"/>
      <w:r w:rsidRPr="001305DE">
        <w:rPr>
          <w:rFonts w:ascii="Times New Roman" w:eastAsia="Times New Roman" w:hAnsi="Times New Roman" w:cs="Times New Roman"/>
          <w:b/>
          <w:bCs/>
          <w:sz w:val="24"/>
          <w:szCs w:val="24"/>
        </w:rPr>
        <w:t xml:space="preserve"> International</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Known for developing infectious disease diagnostics with support from U.S. federal contracts, </w:t>
      </w:r>
      <w:proofErr w:type="spellStart"/>
      <w:r w:rsidRPr="001305DE">
        <w:rPr>
          <w:rFonts w:ascii="Times New Roman" w:eastAsia="Times New Roman" w:hAnsi="Times New Roman" w:cs="Times New Roman"/>
          <w:b/>
          <w:bCs/>
          <w:sz w:val="24"/>
          <w:szCs w:val="24"/>
        </w:rPr>
        <w:t>InBios</w:t>
      </w:r>
      <w:proofErr w:type="spellEnd"/>
      <w:r w:rsidRPr="001305DE">
        <w:rPr>
          <w:rFonts w:ascii="Times New Roman" w:eastAsia="Times New Roman" w:hAnsi="Times New Roman" w:cs="Times New Roman"/>
          <w:sz w:val="24"/>
          <w:szCs w:val="24"/>
        </w:rPr>
        <w:t xml:space="preserve"> offers a portfolio of serological and molecular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test kits. Its products are </w:t>
      </w:r>
      <w:r w:rsidRPr="001305DE">
        <w:rPr>
          <w:rFonts w:ascii="Times New Roman" w:eastAsia="Times New Roman" w:hAnsi="Times New Roman" w:cs="Times New Roman"/>
          <w:b/>
          <w:bCs/>
          <w:sz w:val="24"/>
          <w:szCs w:val="24"/>
        </w:rPr>
        <w:t>CDC-evaluated and WHO-prequalified</w:t>
      </w:r>
      <w:r w:rsidRPr="001305DE">
        <w:rPr>
          <w:rFonts w:ascii="Times New Roman" w:eastAsia="Times New Roman" w:hAnsi="Times New Roman" w:cs="Times New Roman"/>
          <w:sz w:val="24"/>
          <w:szCs w:val="24"/>
        </w:rPr>
        <w:t xml:space="preserve">, giving it a strong position in </w:t>
      </w:r>
      <w:r w:rsidRPr="001305DE">
        <w:rPr>
          <w:rFonts w:ascii="Times New Roman" w:eastAsia="Times New Roman" w:hAnsi="Times New Roman" w:cs="Times New Roman"/>
          <w:b/>
          <w:bCs/>
          <w:sz w:val="24"/>
          <w:szCs w:val="24"/>
        </w:rPr>
        <w:t>procurement programs run by international aid agencies</w:t>
      </w:r>
      <w:r w:rsidRPr="001305DE">
        <w:rPr>
          <w:rFonts w:ascii="Times New Roman" w:eastAsia="Times New Roman" w:hAnsi="Times New Roman" w:cs="Times New Roman"/>
          <w:sz w:val="24"/>
          <w:szCs w:val="24"/>
        </w:rPr>
        <w:t>.</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 xml:space="preserve">6. </w:t>
      </w:r>
      <w:proofErr w:type="spellStart"/>
      <w:r w:rsidRPr="001305DE">
        <w:rPr>
          <w:rFonts w:ascii="Times New Roman" w:eastAsia="Times New Roman" w:hAnsi="Times New Roman" w:cs="Times New Roman"/>
          <w:b/>
          <w:bCs/>
          <w:sz w:val="24"/>
          <w:szCs w:val="24"/>
        </w:rPr>
        <w:t>Euroimmun</w:t>
      </w:r>
      <w:proofErr w:type="spellEnd"/>
      <w:r w:rsidRPr="001305DE">
        <w:rPr>
          <w:rFonts w:ascii="Times New Roman" w:eastAsia="Times New Roman" w:hAnsi="Times New Roman" w:cs="Times New Roman"/>
          <w:b/>
          <w:bCs/>
          <w:sz w:val="24"/>
          <w:szCs w:val="24"/>
        </w:rPr>
        <w:t xml:space="preserve"> (a PerkinElmer company)</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proofErr w:type="spellStart"/>
      <w:r w:rsidRPr="001305DE">
        <w:rPr>
          <w:rFonts w:ascii="Times New Roman" w:eastAsia="Times New Roman" w:hAnsi="Times New Roman" w:cs="Times New Roman"/>
          <w:b/>
          <w:bCs/>
          <w:sz w:val="24"/>
          <w:szCs w:val="24"/>
        </w:rPr>
        <w:t>Euroimmun</w:t>
      </w:r>
      <w:proofErr w:type="spellEnd"/>
      <w:r w:rsidRPr="001305DE">
        <w:rPr>
          <w:rFonts w:ascii="Times New Roman" w:eastAsia="Times New Roman" w:hAnsi="Times New Roman" w:cs="Times New Roman"/>
          <w:sz w:val="24"/>
          <w:szCs w:val="24"/>
        </w:rPr>
        <w:t xml:space="preserve"> provides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ELISA and immunofluorescence assays widely used in Europe and Latin America. It benefits from </w:t>
      </w:r>
      <w:r w:rsidRPr="001305DE">
        <w:rPr>
          <w:rFonts w:ascii="Times New Roman" w:eastAsia="Times New Roman" w:hAnsi="Times New Roman" w:cs="Times New Roman"/>
          <w:b/>
          <w:bCs/>
          <w:sz w:val="24"/>
          <w:szCs w:val="24"/>
        </w:rPr>
        <w:t>PerkinElmer’s distribution muscle</w:t>
      </w:r>
      <w:r w:rsidRPr="001305DE">
        <w:rPr>
          <w:rFonts w:ascii="Times New Roman" w:eastAsia="Times New Roman" w:hAnsi="Times New Roman" w:cs="Times New Roman"/>
          <w:sz w:val="24"/>
          <w:szCs w:val="24"/>
        </w:rPr>
        <w:t xml:space="preserve">, enabling rapid response to outbreaks. The firm focuses on </w:t>
      </w:r>
      <w:r w:rsidRPr="001305DE">
        <w:rPr>
          <w:rFonts w:ascii="Times New Roman" w:eastAsia="Times New Roman" w:hAnsi="Times New Roman" w:cs="Times New Roman"/>
          <w:b/>
          <w:bCs/>
          <w:sz w:val="24"/>
          <w:szCs w:val="24"/>
        </w:rPr>
        <w:t>accurate serological differentiation</w:t>
      </w:r>
      <w:r w:rsidRPr="001305DE">
        <w:rPr>
          <w:rFonts w:ascii="Times New Roman" w:eastAsia="Times New Roman" w:hAnsi="Times New Roman" w:cs="Times New Roman"/>
          <w:sz w:val="24"/>
          <w:szCs w:val="24"/>
        </w:rPr>
        <w:t xml:space="preserve"> between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and related </w:t>
      </w:r>
      <w:proofErr w:type="spellStart"/>
      <w:r w:rsidRPr="001305DE">
        <w:rPr>
          <w:rFonts w:ascii="Times New Roman" w:eastAsia="Times New Roman" w:hAnsi="Times New Roman" w:cs="Times New Roman"/>
          <w:sz w:val="24"/>
          <w:szCs w:val="24"/>
        </w:rPr>
        <w:t>flaviviruses</w:t>
      </w:r>
      <w:proofErr w:type="spellEnd"/>
      <w:r w:rsidRPr="001305DE">
        <w:rPr>
          <w:rFonts w:ascii="Times New Roman" w:eastAsia="Times New Roman" w:hAnsi="Times New Roman" w:cs="Times New Roman"/>
          <w:sz w:val="24"/>
          <w:szCs w:val="24"/>
        </w:rPr>
        <w:t xml:space="preserve"> such as dengue—a major diagnostic challenge.</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While global conglomerates dominate high-volume testing infrastructure, nimble biotech firms are disrupting the space with decentralized, user-friendly diagnostics—especially suited for fieldwork and emergencies.</w:t>
      </w:r>
    </w:p>
    <w:p w:rsidR="001305DE" w:rsidRPr="001305DE" w:rsidRDefault="001305DE" w:rsidP="001305DE">
      <w:pPr>
        <w:spacing w:after="0" w:line="240" w:lineRule="auto"/>
        <w:rPr>
          <w:rFonts w:ascii="Times New Roman" w:eastAsia="Times New Roman" w:hAnsi="Times New Roman" w:cs="Times New Roman"/>
          <w:sz w:val="24"/>
          <w:szCs w:val="24"/>
        </w:rPr>
      </w:pP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5. Regional Landscape and Adoption Outlook</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t xml:space="preserve"> exhibits uneven growth patterns across regions, influenced by disease prevalence, public health preparedness, regulatory responsiveness, and diagnostic infrastructure. While some regions are entrenched in active surveillance and control measures, others focus on travel-related screening and outbreak preparedness.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North America</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w:t>
      </w:r>
      <w:r w:rsidRPr="001305DE">
        <w:rPr>
          <w:rFonts w:ascii="Times New Roman" w:eastAsia="Times New Roman" w:hAnsi="Times New Roman" w:cs="Times New Roman"/>
          <w:b/>
          <w:bCs/>
          <w:sz w:val="24"/>
          <w:szCs w:val="24"/>
        </w:rPr>
        <w:t>United States</w:t>
      </w:r>
      <w:r w:rsidRPr="001305DE">
        <w:rPr>
          <w:rFonts w:ascii="Times New Roman" w:eastAsia="Times New Roman" w:hAnsi="Times New Roman" w:cs="Times New Roman"/>
          <w:sz w:val="24"/>
          <w:szCs w:val="24"/>
        </w:rPr>
        <w:t xml:space="preserve"> dominates this region’s market due to its advanced diagnostic infrastructure, CDC-backed funding programs, and history of imported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cases.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testing is a staple in blood donation screening, especially in southern states like </w:t>
      </w:r>
      <w:r w:rsidRPr="001305DE">
        <w:rPr>
          <w:rFonts w:ascii="Times New Roman" w:eastAsia="Times New Roman" w:hAnsi="Times New Roman" w:cs="Times New Roman"/>
          <w:b/>
          <w:bCs/>
          <w:sz w:val="24"/>
          <w:szCs w:val="24"/>
        </w:rPr>
        <w:t>Florida and Texas</w:t>
      </w:r>
      <w:r w:rsidRPr="001305DE">
        <w:rPr>
          <w:rFonts w:ascii="Times New Roman" w:eastAsia="Times New Roman" w:hAnsi="Times New Roman" w:cs="Times New Roman"/>
          <w:sz w:val="24"/>
          <w:szCs w:val="24"/>
        </w:rPr>
        <w:t xml:space="preserve">. Recent investment in multiplex testing and </w:t>
      </w:r>
      <w:r w:rsidRPr="001305DE">
        <w:rPr>
          <w:rFonts w:ascii="Times New Roman" w:eastAsia="Times New Roman" w:hAnsi="Times New Roman" w:cs="Times New Roman"/>
          <w:b/>
          <w:bCs/>
          <w:sz w:val="24"/>
          <w:szCs w:val="24"/>
        </w:rPr>
        <w:t>portable RT-PCR devices</w:t>
      </w:r>
      <w:r w:rsidRPr="001305DE">
        <w:rPr>
          <w:rFonts w:ascii="Times New Roman" w:eastAsia="Times New Roman" w:hAnsi="Times New Roman" w:cs="Times New Roman"/>
          <w:sz w:val="24"/>
          <w:szCs w:val="24"/>
        </w:rPr>
        <w:t xml:space="preserve"> is strengthening local response capacity.</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Canada’s adoption is more precautionary and centered around travel clinics, with limited domestic transmission but rigorous testing protocols for returning travelers and pregnant women.</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Europe</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Europe remains a </w:t>
      </w:r>
      <w:r w:rsidRPr="001305DE">
        <w:rPr>
          <w:rFonts w:ascii="Times New Roman" w:eastAsia="Times New Roman" w:hAnsi="Times New Roman" w:cs="Times New Roman"/>
          <w:b/>
          <w:bCs/>
          <w:sz w:val="24"/>
          <w:szCs w:val="24"/>
        </w:rPr>
        <w:t>moderate adoption zone</w:t>
      </w:r>
      <w:r w:rsidRPr="001305DE">
        <w:rPr>
          <w:rFonts w:ascii="Times New Roman" w:eastAsia="Times New Roman" w:hAnsi="Times New Roman" w:cs="Times New Roman"/>
          <w:sz w:val="24"/>
          <w:szCs w:val="24"/>
        </w:rPr>
        <w:t xml:space="preserve">, with periodic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outbreaks reported among travelers returning from endemic countries. Nations such as </w:t>
      </w:r>
      <w:r w:rsidRPr="001305DE">
        <w:rPr>
          <w:rFonts w:ascii="Times New Roman" w:eastAsia="Times New Roman" w:hAnsi="Times New Roman" w:cs="Times New Roman"/>
          <w:b/>
          <w:bCs/>
          <w:sz w:val="24"/>
          <w:szCs w:val="24"/>
        </w:rPr>
        <w:t>France, Spain, and the UK</w:t>
      </w:r>
      <w:r w:rsidRPr="001305DE">
        <w:rPr>
          <w:rFonts w:ascii="Times New Roman" w:eastAsia="Times New Roman" w:hAnsi="Times New Roman" w:cs="Times New Roman"/>
          <w:sz w:val="24"/>
          <w:szCs w:val="24"/>
        </w:rPr>
        <w:t xml:space="preserve"> maintain active diagnostic screening, particularly for travelers, organ donations, and pregnancies. The European Centre for Disease Prevention and Control (ECDC) has issued standardized testing frameworks adopted by national labs.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 xml:space="preserve">Eastern Europe is a white space market with minimal </w:t>
      </w:r>
      <w:proofErr w:type="spellStart"/>
      <w:r w:rsidRPr="001305DE">
        <w:rPr>
          <w:rFonts w:ascii="Times New Roman" w:eastAsia="Times New Roman" w:hAnsi="Times New Roman" w:cs="Times New Roman"/>
          <w:i/>
          <w:iCs/>
          <w:sz w:val="24"/>
          <w:szCs w:val="24"/>
        </w:rPr>
        <w:t>Zika</w:t>
      </w:r>
      <w:proofErr w:type="spellEnd"/>
      <w:r w:rsidRPr="001305DE">
        <w:rPr>
          <w:rFonts w:ascii="Times New Roman" w:eastAsia="Times New Roman" w:hAnsi="Times New Roman" w:cs="Times New Roman"/>
          <w:i/>
          <w:iCs/>
          <w:sz w:val="24"/>
          <w:szCs w:val="24"/>
        </w:rPr>
        <w:t xml:space="preserve"> testing infrastructure, representing untapped opportunity for rapid test deployment as travel corridors expand.</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Asia Pacific</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This is the </w:t>
      </w:r>
      <w:r w:rsidRPr="001305DE">
        <w:rPr>
          <w:rFonts w:ascii="Times New Roman" w:eastAsia="Times New Roman" w:hAnsi="Times New Roman" w:cs="Times New Roman"/>
          <w:b/>
          <w:bCs/>
          <w:sz w:val="24"/>
          <w:szCs w:val="24"/>
        </w:rPr>
        <w:t>fastest-growing region</w:t>
      </w:r>
      <w:r w:rsidRPr="001305DE">
        <w:rPr>
          <w:rFonts w:ascii="Times New Roman" w:eastAsia="Times New Roman" w:hAnsi="Times New Roman" w:cs="Times New Roman"/>
          <w:sz w:val="24"/>
          <w:szCs w:val="24"/>
        </w:rPr>
        <w:t xml:space="preserve"> for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virus testing, propelled by favorable climate conditions for </w:t>
      </w:r>
      <w:proofErr w:type="spellStart"/>
      <w:r w:rsidRPr="001305DE">
        <w:rPr>
          <w:rFonts w:ascii="Times New Roman" w:eastAsia="Times New Roman" w:hAnsi="Times New Roman" w:cs="Times New Roman"/>
          <w:sz w:val="24"/>
          <w:szCs w:val="24"/>
        </w:rPr>
        <w:t>Aedes</w:t>
      </w:r>
      <w:proofErr w:type="spellEnd"/>
      <w:r w:rsidRPr="001305DE">
        <w:rPr>
          <w:rFonts w:ascii="Times New Roman" w:eastAsia="Times New Roman" w:hAnsi="Times New Roman" w:cs="Times New Roman"/>
          <w:sz w:val="24"/>
          <w:szCs w:val="24"/>
        </w:rPr>
        <w:t xml:space="preserve"> mosquitoes and increased cross-border movement. </w:t>
      </w:r>
      <w:r w:rsidRPr="001305DE">
        <w:rPr>
          <w:rFonts w:ascii="Times New Roman" w:eastAsia="Times New Roman" w:hAnsi="Times New Roman" w:cs="Times New Roman"/>
          <w:b/>
          <w:bCs/>
          <w:sz w:val="24"/>
          <w:szCs w:val="24"/>
        </w:rPr>
        <w:t>India, Thailand, the Philippines, Vietnam</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Indonesia</w:t>
      </w:r>
      <w:r w:rsidRPr="001305DE">
        <w:rPr>
          <w:rFonts w:ascii="Times New Roman" w:eastAsia="Times New Roman" w:hAnsi="Times New Roman" w:cs="Times New Roman"/>
          <w:sz w:val="24"/>
          <w:szCs w:val="24"/>
        </w:rPr>
        <w:t xml:space="preserve"> are investing in early detection programs, outbreak containment tools, and test distribution networks in urban and </w:t>
      </w:r>
      <w:proofErr w:type="spellStart"/>
      <w:r w:rsidRPr="001305DE">
        <w:rPr>
          <w:rFonts w:ascii="Times New Roman" w:eastAsia="Times New Roman" w:hAnsi="Times New Roman" w:cs="Times New Roman"/>
          <w:sz w:val="24"/>
          <w:szCs w:val="24"/>
        </w:rPr>
        <w:t>peri</w:t>
      </w:r>
      <w:proofErr w:type="spellEnd"/>
      <w:r w:rsidRPr="001305DE">
        <w:rPr>
          <w:rFonts w:ascii="Times New Roman" w:eastAsia="Times New Roman" w:hAnsi="Times New Roman" w:cs="Times New Roman"/>
          <w:sz w:val="24"/>
          <w:szCs w:val="24"/>
        </w:rPr>
        <w:t>-urban areas.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China</w:t>
      </w:r>
      <w:r w:rsidRPr="001305DE">
        <w:rPr>
          <w:rFonts w:ascii="Times New Roman" w:eastAsia="Times New Roman" w:hAnsi="Times New Roman" w:cs="Times New Roman"/>
          <w:sz w:val="24"/>
          <w:szCs w:val="24"/>
        </w:rPr>
        <w:t xml:space="preserve"> is emerging as a research hub for CRISPR-based and AI-enabled diagnostic innovation, driven by government incentives for infectious disease preparedness.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 xml:space="preserve">“With dengue and chikungunya already endemic, regional governments are proactively adding </w:t>
      </w:r>
      <w:proofErr w:type="spellStart"/>
      <w:r w:rsidRPr="001305DE">
        <w:rPr>
          <w:rFonts w:ascii="Times New Roman" w:eastAsia="Times New Roman" w:hAnsi="Times New Roman" w:cs="Times New Roman"/>
          <w:i/>
          <w:iCs/>
          <w:sz w:val="24"/>
          <w:szCs w:val="24"/>
        </w:rPr>
        <w:t>Zika</w:t>
      </w:r>
      <w:proofErr w:type="spellEnd"/>
      <w:r w:rsidRPr="001305DE">
        <w:rPr>
          <w:rFonts w:ascii="Times New Roman" w:eastAsia="Times New Roman" w:hAnsi="Times New Roman" w:cs="Times New Roman"/>
          <w:i/>
          <w:iCs/>
          <w:sz w:val="24"/>
          <w:szCs w:val="24"/>
        </w:rPr>
        <w:t xml:space="preserve"> testing capacity as part of broader arbovirus surveillance,”</w:t>
      </w:r>
      <w:r w:rsidRPr="001305DE">
        <w:rPr>
          <w:rFonts w:ascii="Times New Roman" w:eastAsia="Times New Roman" w:hAnsi="Times New Roman" w:cs="Times New Roman"/>
          <w:sz w:val="24"/>
          <w:szCs w:val="24"/>
        </w:rPr>
        <w:t xml:space="preserve"> notes a Southeast Asia public health advisor.</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lastRenderedPageBreak/>
        <w:t>LAMEA (Latin America, Middle East, and Africa)</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Latin America</w:t>
      </w:r>
      <w:r w:rsidRPr="001305DE">
        <w:rPr>
          <w:rFonts w:ascii="Times New Roman" w:eastAsia="Times New Roman" w:hAnsi="Times New Roman" w:cs="Times New Roman"/>
          <w:sz w:val="24"/>
          <w:szCs w:val="24"/>
        </w:rPr>
        <w:t xml:space="preserve"> remains the epicenter of the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virus testing market due to its outbreak history. </w:t>
      </w:r>
      <w:r w:rsidRPr="001305DE">
        <w:rPr>
          <w:rFonts w:ascii="Times New Roman" w:eastAsia="Times New Roman" w:hAnsi="Times New Roman" w:cs="Times New Roman"/>
          <w:b/>
          <w:bCs/>
          <w:sz w:val="24"/>
          <w:szCs w:val="24"/>
        </w:rPr>
        <w:t>Brazil</w:t>
      </w:r>
      <w:r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b/>
          <w:bCs/>
          <w:sz w:val="24"/>
          <w:szCs w:val="24"/>
        </w:rPr>
        <w:t>Colombia</w:t>
      </w:r>
      <w:r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b/>
          <w:bCs/>
          <w:sz w:val="24"/>
          <w:szCs w:val="24"/>
        </w:rPr>
        <w:t>Puerto Rico</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Mexico</w:t>
      </w:r>
      <w:r w:rsidRPr="001305DE">
        <w:rPr>
          <w:rFonts w:ascii="Times New Roman" w:eastAsia="Times New Roman" w:hAnsi="Times New Roman" w:cs="Times New Roman"/>
          <w:sz w:val="24"/>
          <w:szCs w:val="24"/>
        </w:rPr>
        <w:t xml:space="preserve"> lead in test deployment, often supported by WHO, PAHO, and USAID initiatives. Brazil’s </w:t>
      </w:r>
      <w:r w:rsidRPr="001305DE">
        <w:rPr>
          <w:rFonts w:ascii="Times New Roman" w:eastAsia="Times New Roman" w:hAnsi="Times New Roman" w:cs="Times New Roman"/>
          <w:b/>
          <w:bCs/>
          <w:sz w:val="24"/>
          <w:szCs w:val="24"/>
        </w:rPr>
        <w:t>national vector-borne disease control program</w:t>
      </w:r>
      <w:r w:rsidRPr="001305DE">
        <w:rPr>
          <w:rFonts w:ascii="Times New Roman" w:eastAsia="Times New Roman" w:hAnsi="Times New Roman" w:cs="Times New Roman"/>
          <w:sz w:val="24"/>
          <w:szCs w:val="24"/>
        </w:rPr>
        <w:t xml:space="preserve"> mandates both molecular and serological testing in affected municipalities.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In </w:t>
      </w:r>
      <w:r w:rsidRPr="001305DE">
        <w:rPr>
          <w:rFonts w:ascii="Times New Roman" w:eastAsia="Times New Roman" w:hAnsi="Times New Roman" w:cs="Times New Roman"/>
          <w:b/>
          <w:bCs/>
          <w:sz w:val="24"/>
          <w:szCs w:val="24"/>
        </w:rPr>
        <w:t>Africa</w:t>
      </w:r>
      <w:r w:rsidRPr="001305DE">
        <w:rPr>
          <w:rFonts w:ascii="Times New Roman" w:eastAsia="Times New Roman" w:hAnsi="Times New Roman" w:cs="Times New Roman"/>
          <w:sz w:val="24"/>
          <w:szCs w:val="24"/>
        </w:rPr>
        <w:t xml:space="preserve">, countries like </w:t>
      </w:r>
      <w:r w:rsidRPr="001305DE">
        <w:rPr>
          <w:rFonts w:ascii="Times New Roman" w:eastAsia="Times New Roman" w:hAnsi="Times New Roman" w:cs="Times New Roman"/>
          <w:b/>
          <w:bCs/>
          <w:sz w:val="24"/>
          <w:szCs w:val="24"/>
        </w:rPr>
        <w:t>Angola</w:t>
      </w:r>
      <w:r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b/>
          <w:bCs/>
          <w:sz w:val="24"/>
          <w:szCs w:val="24"/>
        </w:rPr>
        <w:t>Nigeria</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Uganda</w:t>
      </w:r>
      <w:r w:rsidRPr="001305DE">
        <w:rPr>
          <w:rFonts w:ascii="Times New Roman" w:eastAsia="Times New Roman" w:hAnsi="Times New Roman" w:cs="Times New Roman"/>
          <w:sz w:val="24"/>
          <w:szCs w:val="24"/>
        </w:rPr>
        <w:t xml:space="preserve"> have shown growing interest in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surveillance as part of regional preparedness efforts. However, </w:t>
      </w:r>
      <w:r w:rsidRPr="001305DE">
        <w:rPr>
          <w:rFonts w:ascii="Times New Roman" w:eastAsia="Times New Roman" w:hAnsi="Times New Roman" w:cs="Times New Roman"/>
          <w:b/>
          <w:bCs/>
          <w:sz w:val="24"/>
          <w:szCs w:val="24"/>
        </w:rPr>
        <w:t>limited laboratory infrastructure</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low public awareness</w:t>
      </w:r>
      <w:r w:rsidRPr="001305DE">
        <w:rPr>
          <w:rFonts w:ascii="Times New Roman" w:eastAsia="Times New Roman" w:hAnsi="Times New Roman" w:cs="Times New Roman"/>
          <w:sz w:val="24"/>
          <w:szCs w:val="24"/>
        </w:rPr>
        <w:t xml:space="preserve"> continue to challenge adoption.</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w:t>
      </w:r>
      <w:r w:rsidRPr="001305DE">
        <w:rPr>
          <w:rFonts w:ascii="Times New Roman" w:eastAsia="Times New Roman" w:hAnsi="Times New Roman" w:cs="Times New Roman"/>
          <w:b/>
          <w:bCs/>
          <w:sz w:val="24"/>
          <w:szCs w:val="24"/>
        </w:rPr>
        <w:t>Middle East</w:t>
      </w:r>
      <w:r w:rsidRPr="001305DE">
        <w:rPr>
          <w:rFonts w:ascii="Times New Roman" w:eastAsia="Times New Roman" w:hAnsi="Times New Roman" w:cs="Times New Roman"/>
          <w:sz w:val="24"/>
          <w:szCs w:val="24"/>
        </w:rPr>
        <w:t xml:space="preserve"> represents an emerging market, with testing primarily focused on travel-related diagnostics and antenatal screening for expatriate populations in countries like the UAE and Saudi Arabia.</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Regional adoption is driven not just by disease burden, but also by health governance, international aid alignment, and climate-linked risk projections. Strategic deployment of testing platforms tailored to regional readiness levels will be key to sustained market growth.</w:t>
      </w:r>
    </w:p>
    <w:p w:rsidR="001305DE" w:rsidRPr="001305DE" w:rsidRDefault="001305DE" w:rsidP="001305DE">
      <w:pPr>
        <w:spacing w:after="0" w:line="240" w:lineRule="auto"/>
        <w:rPr>
          <w:rFonts w:ascii="Times New Roman" w:eastAsia="Times New Roman" w:hAnsi="Times New Roman" w:cs="Times New Roman"/>
          <w:sz w:val="24"/>
          <w:szCs w:val="24"/>
        </w:rPr>
      </w:pP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6. End-User Dynamics and Use Case</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t xml:space="preserve"> serves a diverse range of end users, each with distinct priorities, workflows, and technical needs. These users span the spectrum from centralized health systems to on-the-ground field responders, influencing the type of tests adopted—from high-complexity molecular diagnostics to rapid, deployable kits.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Hospitals and Clinics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Hospitals act as the </w:t>
      </w:r>
      <w:r w:rsidRPr="001305DE">
        <w:rPr>
          <w:rFonts w:ascii="Times New Roman" w:eastAsia="Times New Roman" w:hAnsi="Times New Roman" w:cs="Times New Roman"/>
          <w:b/>
          <w:bCs/>
          <w:sz w:val="24"/>
          <w:szCs w:val="24"/>
        </w:rPr>
        <w:t>first line of diagnostic response</w:t>
      </w:r>
      <w:r w:rsidRPr="001305DE">
        <w:rPr>
          <w:rFonts w:ascii="Times New Roman" w:eastAsia="Times New Roman" w:hAnsi="Times New Roman" w:cs="Times New Roman"/>
          <w:sz w:val="24"/>
          <w:szCs w:val="24"/>
        </w:rPr>
        <w:t xml:space="preserve">, especially in urban centers where patients present with acute febrile symptoms. These institutions tend to use both </w:t>
      </w:r>
      <w:r w:rsidRPr="001305DE">
        <w:rPr>
          <w:rFonts w:ascii="Times New Roman" w:eastAsia="Times New Roman" w:hAnsi="Times New Roman" w:cs="Times New Roman"/>
          <w:b/>
          <w:bCs/>
          <w:sz w:val="24"/>
          <w:szCs w:val="24"/>
        </w:rPr>
        <w:t>RT-PCR and ELISA platforms</w:t>
      </w:r>
      <w:r w:rsidRPr="001305DE">
        <w:rPr>
          <w:rFonts w:ascii="Times New Roman" w:eastAsia="Times New Roman" w:hAnsi="Times New Roman" w:cs="Times New Roman"/>
          <w:sz w:val="24"/>
          <w:szCs w:val="24"/>
        </w:rPr>
        <w:t xml:space="preserve"> to distinguish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from dengue and chikungunya. Obstetric clinics are especially active end users due to the virus’s known teratogenic effects, prompting routine testing in </w:t>
      </w:r>
      <w:r w:rsidRPr="001305DE">
        <w:rPr>
          <w:rFonts w:ascii="Times New Roman" w:eastAsia="Times New Roman" w:hAnsi="Times New Roman" w:cs="Times New Roman"/>
          <w:b/>
          <w:bCs/>
          <w:sz w:val="24"/>
          <w:szCs w:val="24"/>
        </w:rPr>
        <w:t>early pregnancy assessments</w:t>
      </w:r>
      <w:r w:rsidRPr="001305DE">
        <w:rPr>
          <w:rFonts w:ascii="Times New Roman" w:eastAsia="Times New Roman" w:hAnsi="Times New Roman" w:cs="Times New Roman"/>
          <w:sz w:val="24"/>
          <w:szCs w:val="24"/>
        </w:rPr>
        <w:t>.</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Diagnostic Laboratories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These are the primary </w:t>
      </w:r>
      <w:r w:rsidRPr="001305DE">
        <w:rPr>
          <w:rFonts w:ascii="Times New Roman" w:eastAsia="Times New Roman" w:hAnsi="Times New Roman" w:cs="Times New Roman"/>
          <w:b/>
          <w:bCs/>
          <w:sz w:val="24"/>
          <w:szCs w:val="24"/>
        </w:rPr>
        <w:t>confirmatory testing hubs</w:t>
      </w:r>
      <w:r w:rsidRPr="001305DE">
        <w:rPr>
          <w:rFonts w:ascii="Times New Roman" w:eastAsia="Times New Roman" w:hAnsi="Times New Roman" w:cs="Times New Roman"/>
          <w:sz w:val="24"/>
          <w:szCs w:val="24"/>
        </w:rPr>
        <w:t xml:space="preserve">, especially for samples routed from public health campaigns or travel clinics. High-throughput systems, quality assurance protocols, and participation in </w:t>
      </w:r>
      <w:r w:rsidRPr="001305DE">
        <w:rPr>
          <w:rFonts w:ascii="Times New Roman" w:eastAsia="Times New Roman" w:hAnsi="Times New Roman" w:cs="Times New Roman"/>
          <w:b/>
          <w:bCs/>
          <w:sz w:val="24"/>
          <w:szCs w:val="24"/>
        </w:rPr>
        <w:t>international reference networks</w:t>
      </w:r>
      <w:r w:rsidRPr="001305DE">
        <w:rPr>
          <w:rFonts w:ascii="Times New Roman" w:eastAsia="Times New Roman" w:hAnsi="Times New Roman" w:cs="Times New Roman"/>
          <w:sz w:val="24"/>
          <w:szCs w:val="24"/>
        </w:rPr>
        <w:t xml:space="preserve"> (e.g., WHO, CDC partnerships) make diagnostic labs the most resource-intensive but reliable end users. </w:t>
      </w:r>
      <w:r w:rsidRPr="001305DE">
        <w:rPr>
          <w:rFonts w:ascii="Times New Roman" w:eastAsia="Times New Roman" w:hAnsi="Times New Roman" w:cs="Times New Roman"/>
          <w:i/>
          <w:iCs/>
          <w:sz w:val="24"/>
          <w:szCs w:val="24"/>
        </w:rPr>
        <w:t>Many also participate in surveillance efforts that contribute to global epidemiological datasets.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lastRenderedPageBreak/>
        <w:t>Public Health Agencies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Public health departments deploy both </w:t>
      </w:r>
      <w:r w:rsidRPr="001305DE">
        <w:rPr>
          <w:rFonts w:ascii="Times New Roman" w:eastAsia="Times New Roman" w:hAnsi="Times New Roman" w:cs="Times New Roman"/>
          <w:b/>
          <w:bCs/>
          <w:sz w:val="24"/>
          <w:szCs w:val="24"/>
        </w:rPr>
        <w:t>rapid diagnostic kits for field use</w:t>
      </w:r>
      <w:r w:rsidRPr="001305DE">
        <w:rPr>
          <w:rFonts w:ascii="Times New Roman" w:eastAsia="Times New Roman" w:hAnsi="Times New Roman" w:cs="Times New Roman"/>
          <w:sz w:val="24"/>
          <w:szCs w:val="24"/>
        </w:rPr>
        <w:t xml:space="preserve"> and molecular tools for outbreak investigation. These agencies are often responsible for national preparedness strategies, border health surveillance, and vector control coordination. </w:t>
      </w:r>
      <w:r w:rsidRPr="001305DE">
        <w:rPr>
          <w:rFonts w:ascii="Times New Roman" w:eastAsia="Times New Roman" w:hAnsi="Times New Roman" w:cs="Times New Roman"/>
          <w:i/>
          <w:iCs/>
          <w:sz w:val="24"/>
          <w:szCs w:val="24"/>
        </w:rPr>
        <w:t>They often procure diagnostics in bulk under government grants or international funding frameworks.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Research Institutions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These users are more focused on </w:t>
      </w:r>
      <w:r w:rsidRPr="001305DE">
        <w:rPr>
          <w:rFonts w:ascii="Times New Roman" w:eastAsia="Times New Roman" w:hAnsi="Times New Roman" w:cs="Times New Roman"/>
          <w:b/>
          <w:bCs/>
          <w:sz w:val="24"/>
          <w:szCs w:val="24"/>
        </w:rPr>
        <w:t>new test validation</w:t>
      </w:r>
      <w:r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b/>
          <w:bCs/>
          <w:sz w:val="24"/>
          <w:szCs w:val="24"/>
        </w:rPr>
        <w:t>cross-reactivity studies</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epidemiological modeling</w:t>
      </w:r>
      <w:r w:rsidRPr="001305DE">
        <w:rPr>
          <w:rFonts w:ascii="Times New Roman" w:eastAsia="Times New Roman" w:hAnsi="Times New Roman" w:cs="Times New Roman"/>
          <w:sz w:val="24"/>
          <w:szCs w:val="24"/>
        </w:rPr>
        <w:t xml:space="preserve">. University labs and research hospitals often pilot </w:t>
      </w:r>
      <w:r w:rsidRPr="001305DE">
        <w:rPr>
          <w:rFonts w:ascii="Times New Roman" w:eastAsia="Times New Roman" w:hAnsi="Times New Roman" w:cs="Times New Roman"/>
          <w:b/>
          <w:bCs/>
          <w:sz w:val="24"/>
          <w:szCs w:val="24"/>
        </w:rPr>
        <w:t>next-generation technologies</w:t>
      </w:r>
      <w:r w:rsidRPr="001305DE">
        <w:rPr>
          <w:rFonts w:ascii="Times New Roman" w:eastAsia="Times New Roman" w:hAnsi="Times New Roman" w:cs="Times New Roman"/>
          <w:sz w:val="24"/>
          <w:szCs w:val="24"/>
        </w:rPr>
        <w:t xml:space="preserve"> like CRISPR or LAMP before they hit commercial markets.</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Travel Clinics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Travel medicine facilities in </w:t>
      </w:r>
      <w:r w:rsidRPr="001305DE">
        <w:rPr>
          <w:rFonts w:ascii="Times New Roman" w:eastAsia="Times New Roman" w:hAnsi="Times New Roman" w:cs="Times New Roman"/>
          <w:b/>
          <w:bCs/>
          <w:sz w:val="24"/>
          <w:szCs w:val="24"/>
        </w:rPr>
        <w:t>North America, Europe, and Southeast Asia</w:t>
      </w:r>
      <w:r w:rsidRPr="001305DE">
        <w:rPr>
          <w:rFonts w:ascii="Times New Roman" w:eastAsia="Times New Roman" w:hAnsi="Times New Roman" w:cs="Times New Roman"/>
          <w:sz w:val="24"/>
          <w:szCs w:val="24"/>
        </w:rPr>
        <w:t xml:space="preserve"> use serological testing to screen travelers returning from high-risk zones, especially </w:t>
      </w:r>
      <w:r w:rsidRPr="001305DE">
        <w:rPr>
          <w:rFonts w:ascii="Times New Roman" w:eastAsia="Times New Roman" w:hAnsi="Times New Roman" w:cs="Times New Roman"/>
          <w:b/>
          <w:bCs/>
          <w:sz w:val="24"/>
          <w:szCs w:val="24"/>
        </w:rPr>
        <w:t>pregnant women or immunocompromised individuals</w:t>
      </w:r>
      <w:r w:rsidRPr="001305DE">
        <w:rPr>
          <w:rFonts w:ascii="Times New Roman" w:eastAsia="Times New Roman" w:hAnsi="Times New Roman" w:cs="Times New Roman"/>
          <w:sz w:val="24"/>
          <w:szCs w:val="24"/>
        </w:rPr>
        <w:t>. With international travel rebounding, this segment is poised for rapid growth.</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Segoe UI Symbol" w:eastAsia="Times New Roman" w:hAnsi="Segoe UI Symbol" w:cs="Segoe UI Symbol"/>
          <w:b/>
          <w:bCs/>
          <w:sz w:val="24"/>
          <w:szCs w:val="24"/>
        </w:rPr>
        <w:t>✅</w:t>
      </w:r>
      <w:r w:rsidRPr="001305DE">
        <w:rPr>
          <w:rFonts w:ascii="Times New Roman" w:eastAsia="Times New Roman" w:hAnsi="Times New Roman" w:cs="Times New Roman"/>
          <w:b/>
          <w:bCs/>
          <w:sz w:val="24"/>
          <w:szCs w:val="24"/>
        </w:rPr>
        <w:t xml:space="preserve"> Use Case Scenario</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 xml:space="preserve">A tertiary care hospital in São Paulo, Brazil faced an influx of febrile patients during the 2026 rainy season. The hospital implemented a syndromic multiplex testing panel that simultaneously screened for </w:t>
      </w:r>
      <w:proofErr w:type="spellStart"/>
      <w:r w:rsidRPr="001305DE">
        <w:rPr>
          <w:rFonts w:ascii="Times New Roman" w:eastAsia="Times New Roman" w:hAnsi="Times New Roman" w:cs="Times New Roman"/>
          <w:i/>
          <w:iCs/>
          <w:sz w:val="24"/>
          <w:szCs w:val="24"/>
        </w:rPr>
        <w:t>Zika</w:t>
      </w:r>
      <w:proofErr w:type="spellEnd"/>
      <w:r w:rsidRPr="001305DE">
        <w:rPr>
          <w:rFonts w:ascii="Times New Roman" w:eastAsia="Times New Roman" w:hAnsi="Times New Roman" w:cs="Times New Roman"/>
          <w:i/>
          <w:iCs/>
          <w:sz w:val="24"/>
          <w:szCs w:val="24"/>
        </w:rPr>
        <w:t>, dengue, and chikungunya using a rapid molecular LAMP device with results in under 30 minutes. The system was integrated with a cloud-based surveillance dashboard that flagged real-time positivity rates. Within 72 hours, the hospital’s alerts enabled the city’s vector control unit to initiate a targeted mosquito abatement program in nearby neighborhoods. This resulted in a 30% reduction in new cases within two weeks.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i/>
          <w:iCs/>
          <w:sz w:val="24"/>
          <w:szCs w:val="24"/>
        </w:rPr>
        <w:t>This use case demonstrates the procedural value of decentralized diagnostics and their integration with municipal health workflows—ensuring not just faster diagnosis, but actionable outbreak response.</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Here is </w:t>
      </w:r>
      <w:r w:rsidRPr="001305DE">
        <w:rPr>
          <w:rFonts w:ascii="Times New Roman" w:eastAsia="Times New Roman" w:hAnsi="Times New Roman" w:cs="Times New Roman"/>
          <w:b/>
          <w:bCs/>
          <w:sz w:val="24"/>
          <w:szCs w:val="24"/>
        </w:rPr>
        <w:t>Section 7: Recent Developments + Opportunities &amp; Restraints</w:t>
      </w:r>
      <w:r w:rsidRPr="001305DE">
        <w:rPr>
          <w:rFonts w:ascii="Times New Roman" w:eastAsia="Times New Roman" w:hAnsi="Times New Roman" w:cs="Times New Roman"/>
          <w:sz w:val="24"/>
          <w:szCs w:val="24"/>
        </w:rPr>
        <w:t xml:space="preserve"> for the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t>.</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 xml:space="preserve">7. Recent Developments + Opportunities &amp; Restraints </w:t>
      </w:r>
      <w:r w:rsidRPr="001305DE">
        <w:rPr>
          <w:rFonts w:ascii="Times New Roman" w:eastAsia="Times New Roman" w:hAnsi="Times New Roman" w:cs="Times New Roman"/>
          <w:b/>
          <w:bCs/>
          <w:i/>
          <w:iCs/>
          <w:sz w:val="27"/>
          <w:szCs w:val="27"/>
        </w:rPr>
        <w:t>(Short Section)</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Segoe UI Symbol" w:eastAsia="Times New Roman" w:hAnsi="Segoe UI Symbol" w:cs="Segoe UI Symbol"/>
          <w:b/>
          <w:bCs/>
          <w:sz w:val="24"/>
          <w:szCs w:val="24"/>
        </w:rPr>
        <w:t>🆕</w:t>
      </w:r>
      <w:r w:rsidRPr="001305DE">
        <w:rPr>
          <w:rFonts w:ascii="Times New Roman" w:eastAsia="Times New Roman" w:hAnsi="Times New Roman" w:cs="Times New Roman"/>
          <w:b/>
          <w:bCs/>
          <w:sz w:val="24"/>
          <w:szCs w:val="24"/>
        </w:rPr>
        <w:t xml:space="preserve"> Recent Developments (Past 2 Years)</w:t>
      </w:r>
    </w:p>
    <w:p w:rsidR="001305DE" w:rsidRPr="001305DE" w:rsidRDefault="001305DE" w:rsidP="0013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lastRenderedPageBreak/>
        <w:t xml:space="preserve">CRISPR-Based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Assay Validated in Field Conditions (2024)</w:t>
      </w:r>
      <w:r w:rsidRPr="001305DE">
        <w:rPr>
          <w:rFonts w:ascii="Times New Roman" w:eastAsia="Times New Roman" w:hAnsi="Times New Roman" w:cs="Times New Roman"/>
          <w:sz w:val="24"/>
          <w:szCs w:val="24"/>
        </w:rPr>
        <w:br/>
        <w:t xml:space="preserve">Researchers at Stanford and collaborators in Brazil successfully piloted a CRISPR-Cas12 platform capable of detecting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virus RNA with lateral flow readout, paving the way for field-level, equipment-free diagnostics.</w:t>
      </w:r>
      <w:r w:rsidRPr="001305DE">
        <w:rPr>
          <w:rFonts w:ascii="Times New Roman" w:eastAsia="Times New Roman" w:hAnsi="Times New Roman" w:cs="Times New Roman"/>
          <w:sz w:val="24"/>
          <w:szCs w:val="24"/>
        </w:rPr>
        <w:br/>
      </w:r>
    </w:p>
    <w:p w:rsidR="001305DE" w:rsidRPr="001305DE" w:rsidRDefault="001305DE" w:rsidP="0013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FDA Expands EUA for Multiplex Arbovirus Panel (2023</w:t>
      </w:r>
      <w:proofErr w:type="gramStart"/>
      <w:r w:rsidRPr="001305DE">
        <w:rPr>
          <w:rFonts w:ascii="Times New Roman" w:eastAsia="Times New Roman" w:hAnsi="Times New Roman" w:cs="Times New Roman"/>
          <w:b/>
          <w:bCs/>
          <w:sz w:val="24"/>
          <w:szCs w:val="24"/>
        </w:rPr>
        <w:t>)</w:t>
      </w:r>
      <w:proofErr w:type="gramEnd"/>
      <w:r w:rsidRPr="001305DE">
        <w:rPr>
          <w:rFonts w:ascii="Times New Roman" w:eastAsia="Times New Roman" w:hAnsi="Times New Roman" w:cs="Times New Roman"/>
          <w:sz w:val="24"/>
          <w:szCs w:val="24"/>
        </w:rPr>
        <w:br/>
        <w:t xml:space="preserve">The U.S. FDA issued an expanded emergency use authorization to a molecular diagnostics company for a syndromic test capable of detecting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dengue, and chikungunya from a single patient sample.</w:t>
      </w:r>
      <w:r w:rsidRPr="001305DE">
        <w:rPr>
          <w:rFonts w:ascii="Times New Roman" w:eastAsia="Times New Roman" w:hAnsi="Times New Roman" w:cs="Times New Roman"/>
          <w:sz w:val="24"/>
          <w:szCs w:val="24"/>
        </w:rPr>
        <w:br/>
      </w:r>
    </w:p>
    <w:p w:rsidR="001305DE" w:rsidRPr="001305DE" w:rsidRDefault="001305DE" w:rsidP="0013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Brazil’s Health Ministry Funds National Diagnostic Network Expansion (2023</w:t>
      </w:r>
      <w:proofErr w:type="gramStart"/>
      <w:r w:rsidRPr="001305DE">
        <w:rPr>
          <w:rFonts w:ascii="Times New Roman" w:eastAsia="Times New Roman" w:hAnsi="Times New Roman" w:cs="Times New Roman"/>
          <w:b/>
          <w:bCs/>
          <w:sz w:val="24"/>
          <w:szCs w:val="24"/>
        </w:rPr>
        <w:t>)</w:t>
      </w:r>
      <w:proofErr w:type="gramEnd"/>
      <w:r w:rsidRPr="001305DE">
        <w:rPr>
          <w:rFonts w:ascii="Times New Roman" w:eastAsia="Times New Roman" w:hAnsi="Times New Roman" w:cs="Times New Roman"/>
          <w:sz w:val="24"/>
          <w:szCs w:val="24"/>
        </w:rPr>
        <w:br/>
        <w:t xml:space="preserve">Brazil launched a $70 million initiative to scale up regional lab capacity with automated PCR instruments across 50 municipalities, focused on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and dengue co-testing.</w:t>
      </w:r>
      <w:r w:rsidRPr="001305DE">
        <w:rPr>
          <w:rFonts w:ascii="Times New Roman" w:eastAsia="Times New Roman" w:hAnsi="Times New Roman" w:cs="Times New Roman"/>
          <w:sz w:val="24"/>
          <w:szCs w:val="24"/>
        </w:rPr>
        <w:br/>
      </w:r>
    </w:p>
    <w:p w:rsidR="001305DE" w:rsidRPr="001305DE" w:rsidRDefault="001305DE" w:rsidP="00130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WHO Prequalifies New Rapid Diagnostic Kit (2024</w:t>
      </w:r>
      <w:proofErr w:type="gramStart"/>
      <w:r w:rsidRPr="001305DE">
        <w:rPr>
          <w:rFonts w:ascii="Times New Roman" w:eastAsia="Times New Roman" w:hAnsi="Times New Roman" w:cs="Times New Roman"/>
          <w:b/>
          <w:bCs/>
          <w:sz w:val="24"/>
          <w:szCs w:val="24"/>
        </w:rPr>
        <w:t>)</w:t>
      </w:r>
      <w:proofErr w:type="gramEnd"/>
      <w:r w:rsidRPr="001305DE">
        <w:rPr>
          <w:rFonts w:ascii="Times New Roman" w:eastAsia="Times New Roman" w:hAnsi="Times New Roman" w:cs="Times New Roman"/>
          <w:sz w:val="24"/>
          <w:szCs w:val="24"/>
        </w:rPr>
        <w:br/>
        <w:t xml:space="preserve">A newly developed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IgM/IgG rapid diagnostic test from an Indian biotech company was officially prequalified by WHO, enabling procurement through major global aid programs.</w:t>
      </w:r>
      <w:r w:rsidRPr="001305DE">
        <w:rPr>
          <w:rFonts w:ascii="Times New Roman" w:eastAsia="Times New Roman" w:hAnsi="Times New Roman" w:cs="Times New Roman"/>
          <w:sz w:val="24"/>
          <w:szCs w:val="24"/>
        </w:rPr>
        <w:br/>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Segoe UI Symbol" w:eastAsia="Times New Roman" w:hAnsi="Segoe UI Symbol" w:cs="Segoe UI Symbol"/>
          <w:b/>
          <w:bCs/>
          <w:sz w:val="24"/>
          <w:szCs w:val="24"/>
        </w:rPr>
        <w:t>🔁</w:t>
      </w:r>
      <w:r w:rsidRPr="001305DE">
        <w:rPr>
          <w:rFonts w:ascii="Times New Roman" w:eastAsia="Times New Roman" w:hAnsi="Times New Roman" w:cs="Times New Roman"/>
          <w:b/>
          <w:bCs/>
          <w:sz w:val="24"/>
          <w:szCs w:val="24"/>
        </w:rPr>
        <w:t xml:space="preserve"> Opportunities</w:t>
      </w:r>
    </w:p>
    <w:p w:rsidR="001305DE" w:rsidRPr="001305DE" w:rsidRDefault="001305DE" w:rsidP="00130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Adoption of AI-Powered Portable Diagnostics</w:t>
      </w:r>
      <w:proofErr w:type="gramStart"/>
      <w:r w:rsidRPr="001305DE">
        <w:rPr>
          <w:rFonts w:ascii="Times New Roman" w:eastAsia="Times New Roman" w:hAnsi="Times New Roman" w:cs="Times New Roman"/>
          <w:b/>
          <w:bCs/>
          <w:sz w:val="24"/>
          <w:szCs w:val="24"/>
        </w:rPr>
        <w:t>:</w:t>
      </w:r>
      <w:proofErr w:type="gramEnd"/>
      <w:r w:rsidRPr="001305DE">
        <w:rPr>
          <w:rFonts w:ascii="Times New Roman" w:eastAsia="Times New Roman" w:hAnsi="Times New Roman" w:cs="Times New Roman"/>
          <w:sz w:val="24"/>
          <w:szCs w:val="24"/>
        </w:rPr>
        <w:br/>
        <w:t xml:space="preserve">Growing interest in </w:t>
      </w:r>
      <w:r w:rsidRPr="001305DE">
        <w:rPr>
          <w:rFonts w:ascii="Times New Roman" w:eastAsia="Times New Roman" w:hAnsi="Times New Roman" w:cs="Times New Roman"/>
          <w:b/>
          <w:bCs/>
          <w:sz w:val="24"/>
          <w:szCs w:val="24"/>
        </w:rPr>
        <w:t>smartphone-integrated diagnostic systems</w:t>
      </w:r>
      <w:r w:rsidRPr="001305DE">
        <w:rPr>
          <w:rFonts w:ascii="Times New Roman" w:eastAsia="Times New Roman" w:hAnsi="Times New Roman" w:cs="Times New Roman"/>
          <w:sz w:val="24"/>
          <w:szCs w:val="24"/>
        </w:rPr>
        <w:t xml:space="preserve"> is opening new doors for real-time epidemiological tracking and patient-centered care.</w:t>
      </w:r>
    </w:p>
    <w:p w:rsidR="001305DE" w:rsidRPr="001305DE" w:rsidRDefault="001305DE" w:rsidP="00130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Expansion into Travel and Occupational Screening</w:t>
      </w:r>
      <w:proofErr w:type="gramStart"/>
      <w:r w:rsidRPr="001305DE">
        <w:rPr>
          <w:rFonts w:ascii="Times New Roman" w:eastAsia="Times New Roman" w:hAnsi="Times New Roman" w:cs="Times New Roman"/>
          <w:b/>
          <w:bCs/>
          <w:sz w:val="24"/>
          <w:szCs w:val="24"/>
        </w:rPr>
        <w:t>:</w:t>
      </w:r>
      <w:proofErr w:type="gramEnd"/>
      <w:r w:rsidRPr="001305DE">
        <w:rPr>
          <w:rFonts w:ascii="Times New Roman" w:eastAsia="Times New Roman" w:hAnsi="Times New Roman" w:cs="Times New Roman"/>
          <w:sz w:val="24"/>
          <w:szCs w:val="24"/>
        </w:rPr>
        <w:br/>
        <w:t xml:space="preserve">As international travel rebounds, </w:t>
      </w:r>
      <w:r w:rsidRPr="001305DE">
        <w:rPr>
          <w:rFonts w:ascii="Times New Roman" w:eastAsia="Times New Roman" w:hAnsi="Times New Roman" w:cs="Times New Roman"/>
          <w:b/>
          <w:bCs/>
          <w:sz w:val="24"/>
          <w:szCs w:val="24"/>
        </w:rPr>
        <w:t xml:space="preserve">routine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testing for travelers, pregnant women, and healthcare workers</w:t>
      </w:r>
      <w:r w:rsidRPr="001305DE">
        <w:rPr>
          <w:rFonts w:ascii="Times New Roman" w:eastAsia="Times New Roman" w:hAnsi="Times New Roman" w:cs="Times New Roman"/>
          <w:sz w:val="24"/>
          <w:szCs w:val="24"/>
        </w:rPr>
        <w:t xml:space="preserve"> is emerging as a consistent demand driver in non-endemic regions.</w:t>
      </w:r>
    </w:p>
    <w:p w:rsidR="001305DE" w:rsidRPr="001305DE" w:rsidRDefault="001305DE" w:rsidP="001305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Emerging Market Infrastructure Development</w:t>
      </w:r>
      <w:proofErr w:type="gramStart"/>
      <w:r w:rsidRPr="001305DE">
        <w:rPr>
          <w:rFonts w:ascii="Times New Roman" w:eastAsia="Times New Roman" w:hAnsi="Times New Roman" w:cs="Times New Roman"/>
          <w:b/>
          <w:bCs/>
          <w:sz w:val="24"/>
          <w:szCs w:val="24"/>
        </w:rPr>
        <w:t>:</w:t>
      </w:r>
      <w:proofErr w:type="gramEnd"/>
      <w:r w:rsidRPr="001305DE">
        <w:rPr>
          <w:rFonts w:ascii="Times New Roman" w:eastAsia="Times New Roman" w:hAnsi="Times New Roman" w:cs="Times New Roman"/>
          <w:sz w:val="24"/>
          <w:szCs w:val="24"/>
        </w:rPr>
        <w:br/>
        <w:t xml:space="preserve">Governments in Asia and Sub-Saharan Africa are building lab networks that will </w:t>
      </w:r>
      <w:r w:rsidRPr="001305DE">
        <w:rPr>
          <w:rFonts w:ascii="Times New Roman" w:eastAsia="Times New Roman" w:hAnsi="Times New Roman" w:cs="Times New Roman"/>
          <w:b/>
          <w:bCs/>
          <w:sz w:val="24"/>
          <w:szCs w:val="24"/>
        </w:rPr>
        <w:t xml:space="preserve">enable penetration of rapid and affordable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diagnostics</w:t>
      </w:r>
      <w:r w:rsidRPr="001305DE">
        <w:rPr>
          <w:rFonts w:ascii="Times New Roman" w:eastAsia="Times New Roman" w:hAnsi="Times New Roman" w:cs="Times New Roman"/>
          <w:sz w:val="24"/>
          <w:szCs w:val="24"/>
        </w:rPr>
        <w:t>, especially through public-private partnerships.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Segoe UI Symbol" w:eastAsia="Times New Roman" w:hAnsi="Segoe UI Symbol" w:cs="Segoe UI Symbol"/>
          <w:b/>
          <w:bCs/>
          <w:sz w:val="24"/>
          <w:szCs w:val="24"/>
        </w:rPr>
        <w:t>🚧</w:t>
      </w:r>
      <w:r w:rsidRPr="001305DE">
        <w:rPr>
          <w:rFonts w:ascii="Times New Roman" w:eastAsia="Times New Roman" w:hAnsi="Times New Roman" w:cs="Times New Roman"/>
          <w:b/>
          <w:bCs/>
          <w:sz w:val="24"/>
          <w:szCs w:val="24"/>
        </w:rPr>
        <w:t xml:space="preserve"> Restraints</w:t>
      </w:r>
    </w:p>
    <w:p w:rsidR="001305DE" w:rsidRPr="001305DE" w:rsidRDefault="001305DE" w:rsidP="0013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 xml:space="preserve">Cross-Reactivity with Other </w:t>
      </w:r>
      <w:proofErr w:type="spellStart"/>
      <w:r w:rsidRPr="001305DE">
        <w:rPr>
          <w:rFonts w:ascii="Times New Roman" w:eastAsia="Times New Roman" w:hAnsi="Times New Roman" w:cs="Times New Roman"/>
          <w:b/>
          <w:bCs/>
          <w:sz w:val="24"/>
          <w:szCs w:val="24"/>
        </w:rPr>
        <w:t>Flaviviruses</w:t>
      </w:r>
      <w:proofErr w:type="spellEnd"/>
      <w:proofErr w:type="gramStart"/>
      <w:r w:rsidRPr="001305DE">
        <w:rPr>
          <w:rFonts w:ascii="Times New Roman" w:eastAsia="Times New Roman" w:hAnsi="Times New Roman" w:cs="Times New Roman"/>
          <w:b/>
          <w:bCs/>
          <w:sz w:val="24"/>
          <w:szCs w:val="24"/>
        </w:rPr>
        <w:t>:</w:t>
      </w:r>
      <w:proofErr w:type="gramEnd"/>
      <w:r w:rsidRPr="001305DE">
        <w:rPr>
          <w:rFonts w:ascii="Times New Roman" w:eastAsia="Times New Roman" w:hAnsi="Times New Roman" w:cs="Times New Roman"/>
          <w:sz w:val="24"/>
          <w:szCs w:val="24"/>
        </w:rPr>
        <w:br/>
      </w:r>
      <w:r w:rsidRPr="001305DE">
        <w:rPr>
          <w:rFonts w:ascii="Times New Roman" w:eastAsia="Times New Roman" w:hAnsi="Times New Roman" w:cs="Times New Roman"/>
          <w:b/>
          <w:bCs/>
          <w:sz w:val="24"/>
          <w:szCs w:val="24"/>
        </w:rPr>
        <w:t xml:space="preserve">Serological tests often struggle to distinguish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from dengue and yellow fever</w:t>
      </w:r>
      <w:r w:rsidRPr="001305DE">
        <w:rPr>
          <w:rFonts w:ascii="Times New Roman" w:eastAsia="Times New Roman" w:hAnsi="Times New Roman" w:cs="Times New Roman"/>
          <w:sz w:val="24"/>
          <w:szCs w:val="24"/>
        </w:rPr>
        <w:t>, especially in regions with endemic co-circulation, posing a challenge to diagnostic specificity.</w:t>
      </w:r>
    </w:p>
    <w:p w:rsidR="001305DE" w:rsidRPr="001305DE" w:rsidRDefault="001305DE" w:rsidP="001305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lastRenderedPageBreak/>
        <w:t>Limited Funding Post-Outbreak Peaks</w:t>
      </w:r>
      <w:proofErr w:type="gramStart"/>
      <w:r w:rsidRPr="001305DE">
        <w:rPr>
          <w:rFonts w:ascii="Times New Roman" w:eastAsia="Times New Roman" w:hAnsi="Times New Roman" w:cs="Times New Roman"/>
          <w:b/>
          <w:bCs/>
          <w:sz w:val="24"/>
          <w:szCs w:val="24"/>
        </w:rPr>
        <w:t>:</w:t>
      </w:r>
      <w:proofErr w:type="gramEnd"/>
      <w:r w:rsidRPr="001305DE">
        <w:rPr>
          <w:rFonts w:ascii="Times New Roman" w:eastAsia="Times New Roman" w:hAnsi="Times New Roman" w:cs="Times New Roman"/>
          <w:sz w:val="24"/>
          <w:szCs w:val="24"/>
        </w:rPr>
        <w:br/>
        <w:t xml:space="preserve">Donor fatigue and the </w:t>
      </w:r>
      <w:r w:rsidRPr="001305DE">
        <w:rPr>
          <w:rFonts w:ascii="Times New Roman" w:eastAsia="Times New Roman" w:hAnsi="Times New Roman" w:cs="Times New Roman"/>
          <w:b/>
          <w:bCs/>
          <w:sz w:val="24"/>
          <w:szCs w:val="24"/>
        </w:rPr>
        <w:t xml:space="preserve">episodic nature of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outbreaks</w:t>
      </w:r>
      <w:r w:rsidRPr="001305DE">
        <w:rPr>
          <w:rFonts w:ascii="Times New Roman" w:eastAsia="Times New Roman" w:hAnsi="Times New Roman" w:cs="Times New Roman"/>
          <w:sz w:val="24"/>
          <w:szCs w:val="24"/>
        </w:rPr>
        <w:t xml:space="preserve"> often result in reactive, rather than sustained, investment—limiting long-term test adoption in lower-income settings.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E32EF3" w:rsidRDefault="00E32EF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305DE" w:rsidRPr="001305DE" w:rsidRDefault="001305DE" w:rsidP="001305DE">
      <w:pPr>
        <w:spacing w:after="0" w:line="240" w:lineRule="auto"/>
        <w:rPr>
          <w:rFonts w:ascii="Times New Roman" w:eastAsia="Times New Roman" w:hAnsi="Times New Roman" w:cs="Times New Roman"/>
          <w:sz w:val="24"/>
          <w:szCs w:val="24"/>
        </w:rPr>
      </w:pP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8. Report Summary, FAQs, and SEO Schema</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A.1 Report Title (Long-form)</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 By Test Type (Serological Testing, Molecular Testing, Rapid/Point-of-Care Testing); By Technology (RT-PCR, ELISA, Loop-mediated Isothermal Amplification, Others); By End User (Hospitals &amp; Clinics, Diagnostic Laboratories, Public Health Agencies, Research Institutions, Travel Clinics); By Geography, Segment Revenue Estimation, Forecast, 2024–2030</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A.2 Market Name (for URL slugs and schema)</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305DE">
        <w:rPr>
          <w:rFonts w:ascii="Times New Roman" w:eastAsia="Times New Roman" w:hAnsi="Times New Roman" w:cs="Times New Roman"/>
          <w:i/>
          <w:iCs/>
          <w:sz w:val="24"/>
          <w:szCs w:val="24"/>
        </w:rPr>
        <w:t>zika</w:t>
      </w:r>
      <w:proofErr w:type="spellEnd"/>
      <w:proofErr w:type="gramEnd"/>
      <w:r w:rsidRPr="001305DE">
        <w:rPr>
          <w:rFonts w:ascii="Times New Roman" w:eastAsia="Times New Roman" w:hAnsi="Times New Roman" w:cs="Times New Roman"/>
          <w:i/>
          <w:iCs/>
          <w:sz w:val="24"/>
          <w:szCs w:val="24"/>
        </w:rPr>
        <w:t xml:space="preserve"> virus testing market</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A.3 Market Size Format (for SEO title)</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 Size ($1.2 Billion) 2030</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5875"/>
      </w:tblGrid>
      <w:tr w:rsidR="001305DE" w:rsidRPr="001305DE" w:rsidTr="001305DE">
        <w:trPr>
          <w:tblHeader/>
          <w:tblCellSpacing w:w="15" w:type="dxa"/>
        </w:trPr>
        <w:tc>
          <w:tcPr>
            <w:tcW w:w="0" w:type="auto"/>
            <w:vAlign w:val="center"/>
            <w:hideMark/>
          </w:tcPr>
          <w:p w:rsidR="001305DE" w:rsidRPr="001305DE" w:rsidRDefault="001305DE" w:rsidP="001305DE">
            <w:pPr>
              <w:spacing w:after="0" w:line="240" w:lineRule="auto"/>
              <w:jc w:val="center"/>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Report Attribute</w:t>
            </w:r>
          </w:p>
        </w:tc>
        <w:tc>
          <w:tcPr>
            <w:tcW w:w="0" w:type="auto"/>
            <w:vAlign w:val="center"/>
            <w:hideMark/>
          </w:tcPr>
          <w:p w:rsidR="001305DE" w:rsidRPr="001305DE" w:rsidRDefault="001305DE" w:rsidP="001305DE">
            <w:pPr>
              <w:spacing w:after="0" w:line="240" w:lineRule="auto"/>
              <w:jc w:val="center"/>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Details</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Forecast Period</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2024 – 2030</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Size Value in 2024</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USD 783.5 Million</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Revenue Forecast in 2030</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USD 1.2 Billion</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Overall Growth Rate</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 xml:space="preserve">CAGR of </w:t>
            </w:r>
            <w:r w:rsidR="00D14C5E">
              <w:rPr>
                <w:rFonts w:ascii="Times New Roman" w:eastAsia="Times New Roman" w:hAnsi="Times New Roman" w:cs="Times New Roman"/>
                <w:b/>
                <w:bCs/>
                <w:sz w:val="24"/>
                <w:szCs w:val="24"/>
              </w:rPr>
              <w:t>7.8%</w:t>
            </w:r>
            <w:r w:rsidRPr="001305DE">
              <w:rPr>
                <w:rFonts w:ascii="Times New Roman" w:eastAsia="Times New Roman" w:hAnsi="Times New Roman" w:cs="Times New Roman"/>
                <w:b/>
                <w:bCs/>
                <w:sz w:val="24"/>
                <w:szCs w:val="24"/>
              </w:rPr>
              <w:t xml:space="preserve"> (2024 – 2030)</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Base Year for Estimation</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2023</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Historical Data</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2017 – 2021</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Unit</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USD Million, CAGR (2024 – 2030)</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Segmentation</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By Test Type, By Technology, By End User, By Geography</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By Test Type</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Serological Testing, Molecular Testing, Rapid/POC Testing</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By Technology</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RT-PCR, ELISA, LAMP, Others</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By End User</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Hospitals, Labs, Public Health, Research, Travel Clinics</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By Region</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North America, Europe, Asia-Pacific, Latin America, MEA</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Country Scope</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U.S., Brazil, India, China, UK, Germany, Nigeria, etc.</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Drivers</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 xml:space="preserve">- Rising global disease surveillance </w:t>
            </w:r>
            <w:r w:rsidRPr="001305DE">
              <w:rPr>
                <w:rFonts w:ascii="Times New Roman" w:eastAsia="Times New Roman" w:hAnsi="Times New Roman" w:cs="Times New Roman"/>
                <w:sz w:val="24"/>
                <w:szCs w:val="24"/>
              </w:rPr>
              <w:br/>
              <w:t xml:space="preserve">- Portable testing platforms </w:t>
            </w:r>
            <w:r w:rsidRPr="001305DE">
              <w:rPr>
                <w:rFonts w:ascii="Times New Roman" w:eastAsia="Times New Roman" w:hAnsi="Times New Roman" w:cs="Times New Roman"/>
                <w:sz w:val="24"/>
                <w:szCs w:val="24"/>
              </w:rPr>
              <w:br/>
              <w:t>- Public-private diagnostic innovation</w:t>
            </w:r>
          </w:p>
        </w:tc>
      </w:tr>
      <w:tr w:rsidR="001305DE" w:rsidRPr="001305DE" w:rsidTr="001305DE">
        <w:trPr>
          <w:tblCellSpacing w:w="15" w:type="dxa"/>
        </w:trPr>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Customization Option</w:t>
            </w:r>
          </w:p>
        </w:tc>
        <w:tc>
          <w:tcPr>
            <w:tcW w:w="0" w:type="auto"/>
            <w:vAlign w:val="center"/>
            <w:hideMark/>
          </w:tcPr>
          <w:p w:rsidR="001305DE" w:rsidRPr="001305DE" w:rsidRDefault="001305DE" w:rsidP="001305DE">
            <w:pPr>
              <w:spacing w:after="0"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Available upon request</w:t>
            </w:r>
          </w:p>
        </w:tc>
      </w:tr>
    </w:tbl>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3" style="width:0;height:1.5pt" o:hralign="center" o:hrstd="t" o:hr="t" fillcolor="#a0a0a0" stroked="f"/>
        </w:pict>
      </w: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C. Top 5 FAQs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 xml:space="preserve">Q1: How big is the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br/>
        <w:t xml:space="preserve">A1: The global </w:t>
      </w:r>
      <w:proofErr w:type="spellStart"/>
      <w:r w:rsidRPr="001305DE">
        <w:rPr>
          <w:rFonts w:ascii="Times New Roman" w:eastAsia="Times New Roman" w:hAnsi="Times New Roman" w:cs="Times New Roman"/>
          <w:sz w:val="24"/>
          <w:szCs w:val="24"/>
        </w:rPr>
        <w:t>Zika</w:t>
      </w:r>
      <w:proofErr w:type="spellEnd"/>
      <w:r w:rsidRPr="001305DE">
        <w:rPr>
          <w:rFonts w:ascii="Times New Roman" w:eastAsia="Times New Roman" w:hAnsi="Times New Roman" w:cs="Times New Roman"/>
          <w:sz w:val="24"/>
          <w:szCs w:val="24"/>
        </w:rPr>
        <w:t xml:space="preserve"> virus testing market was valued at </w:t>
      </w:r>
      <w:r w:rsidRPr="001305DE">
        <w:rPr>
          <w:rFonts w:ascii="Times New Roman" w:eastAsia="Times New Roman" w:hAnsi="Times New Roman" w:cs="Times New Roman"/>
          <w:b/>
          <w:bCs/>
          <w:sz w:val="24"/>
          <w:szCs w:val="24"/>
        </w:rPr>
        <w:t>USD 783.5 million in 2024</w:t>
      </w:r>
      <w:r w:rsidRPr="001305DE">
        <w:rPr>
          <w:rFonts w:ascii="Times New Roman" w:eastAsia="Times New Roman" w:hAnsi="Times New Roman" w:cs="Times New Roman"/>
          <w:sz w:val="24"/>
          <w:szCs w:val="24"/>
        </w:rPr>
        <w:t>.</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 xml:space="preserve">Q2: What is the CAGR for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during the forecast period?</w:t>
      </w:r>
      <w:r w:rsidRPr="001305DE">
        <w:rPr>
          <w:rFonts w:ascii="Times New Roman" w:eastAsia="Times New Roman" w:hAnsi="Times New Roman" w:cs="Times New Roman"/>
          <w:sz w:val="24"/>
          <w:szCs w:val="24"/>
        </w:rPr>
        <w:br/>
        <w:t xml:space="preserve">A2: The market is expected to grow at a </w:t>
      </w:r>
      <w:r w:rsidRPr="001305DE">
        <w:rPr>
          <w:rFonts w:ascii="Times New Roman" w:eastAsia="Times New Roman" w:hAnsi="Times New Roman" w:cs="Times New Roman"/>
          <w:b/>
          <w:bCs/>
          <w:sz w:val="24"/>
          <w:szCs w:val="24"/>
        </w:rPr>
        <w:t xml:space="preserve">CAGR of </w:t>
      </w:r>
      <w:r w:rsidR="00D14C5E">
        <w:rPr>
          <w:rFonts w:ascii="Times New Roman" w:eastAsia="Times New Roman" w:hAnsi="Times New Roman" w:cs="Times New Roman"/>
          <w:b/>
          <w:bCs/>
          <w:sz w:val="24"/>
          <w:szCs w:val="24"/>
        </w:rPr>
        <w:t>7.8%</w:t>
      </w:r>
      <w:r w:rsidRPr="001305DE">
        <w:rPr>
          <w:rFonts w:ascii="Times New Roman" w:eastAsia="Times New Roman" w:hAnsi="Times New Roman" w:cs="Times New Roman"/>
          <w:b/>
          <w:bCs/>
          <w:sz w:val="24"/>
          <w:szCs w:val="24"/>
        </w:rPr>
        <w:t xml:space="preserve"> from 2024 to 2030</w:t>
      </w:r>
      <w:r w:rsidRPr="001305DE">
        <w:rPr>
          <w:rFonts w:ascii="Times New Roman" w:eastAsia="Times New Roman" w:hAnsi="Times New Roman" w:cs="Times New Roman"/>
          <w:sz w:val="24"/>
          <w:szCs w:val="24"/>
        </w:rPr>
        <w:t>.</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 xml:space="preserve">Q3: Who are the major players in the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br/>
        <w:t xml:space="preserve">A3: Leading players include </w:t>
      </w:r>
      <w:r w:rsidRPr="001305DE">
        <w:rPr>
          <w:rFonts w:ascii="Times New Roman" w:eastAsia="Times New Roman" w:hAnsi="Times New Roman" w:cs="Times New Roman"/>
          <w:b/>
          <w:bCs/>
          <w:sz w:val="24"/>
          <w:szCs w:val="24"/>
        </w:rPr>
        <w:t xml:space="preserve">Roche Diagnostics, Bio-Rad Laboratories, </w:t>
      </w:r>
      <w:proofErr w:type="spellStart"/>
      <w:r w:rsidRPr="001305DE">
        <w:rPr>
          <w:rFonts w:ascii="Times New Roman" w:eastAsia="Times New Roman" w:hAnsi="Times New Roman" w:cs="Times New Roman"/>
          <w:b/>
          <w:bCs/>
          <w:sz w:val="24"/>
          <w:szCs w:val="24"/>
        </w:rPr>
        <w:t>Thermo</w:t>
      </w:r>
      <w:proofErr w:type="spellEnd"/>
      <w:r w:rsidRPr="001305DE">
        <w:rPr>
          <w:rFonts w:ascii="Times New Roman" w:eastAsia="Times New Roman" w:hAnsi="Times New Roman" w:cs="Times New Roman"/>
          <w:b/>
          <w:bCs/>
          <w:sz w:val="24"/>
          <w:szCs w:val="24"/>
        </w:rPr>
        <w:t xml:space="preserve"> Fisher Scientific, </w:t>
      </w:r>
      <w:proofErr w:type="spellStart"/>
      <w:r w:rsidRPr="001305DE">
        <w:rPr>
          <w:rFonts w:ascii="Times New Roman" w:eastAsia="Times New Roman" w:hAnsi="Times New Roman" w:cs="Times New Roman"/>
          <w:b/>
          <w:bCs/>
          <w:sz w:val="24"/>
          <w:szCs w:val="24"/>
        </w:rPr>
        <w:t>Chembio</w:t>
      </w:r>
      <w:proofErr w:type="spellEnd"/>
      <w:r w:rsidRPr="001305DE">
        <w:rPr>
          <w:rFonts w:ascii="Times New Roman" w:eastAsia="Times New Roman" w:hAnsi="Times New Roman" w:cs="Times New Roman"/>
          <w:b/>
          <w:bCs/>
          <w:sz w:val="24"/>
          <w:szCs w:val="24"/>
        </w:rPr>
        <w:t xml:space="preserve"> Diagnostics, </w:t>
      </w:r>
      <w:proofErr w:type="spellStart"/>
      <w:r w:rsidRPr="001305DE">
        <w:rPr>
          <w:rFonts w:ascii="Times New Roman" w:eastAsia="Times New Roman" w:hAnsi="Times New Roman" w:cs="Times New Roman"/>
          <w:b/>
          <w:bCs/>
          <w:sz w:val="24"/>
          <w:szCs w:val="24"/>
        </w:rPr>
        <w:t>InBios</w:t>
      </w:r>
      <w:proofErr w:type="spellEnd"/>
      <w:r w:rsidRPr="001305DE">
        <w:rPr>
          <w:rFonts w:ascii="Times New Roman" w:eastAsia="Times New Roman" w:hAnsi="Times New Roman" w:cs="Times New Roman"/>
          <w:b/>
          <w:bCs/>
          <w:sz w:val="24"/>
          <w:szCs w:val="24"/>
        </w:rPr>
        <w:t xml:space="preserve"> International</w:t>
      </w:r>
      <w:r w:rsidRPr="001305DE">
        <w:rPr>
          <w:rFonts w:ascii="Times New Roman" w:eastAsia="Times New Roman" w:hAnsi="Times New Roman" w:cs="Times New Roman"/>
          <w:sz w:val="24"/>
          <w:szCs w:val="24"/>
        </w:rPr>
        <w:t xml:space="preserve">, and </w:t>
      </w:r>
      <w:proofErr w:type="spellStart"/>
      <w:r w:rsidRPr="001305DE">
        <w:rPr>
          <w:rFonts w:ascii="Times New Roman" w:eastAsia="Times New Roman" w:hAnsi="Times New Roman" w:cs="Times New Roman"/>
          <w:b/>
          <w:bCs/>
          <w:sz w:val="24"/>
          <w:szCs w:val="24"/>
        </w:rPr>
        <w:t>Euroimmun</w:t>
      </w:r>
      <w:proofErr w:type="spellEnd"/>
      <w:r w:rsidRPr="001305DE">
        <w:rPr>
          <w:rFonts w:ascii="Times New Roman" w:eastAsia="Times New Roman" w:hAnsi="Times New Roman" w:cs="Times New Roman"/>
          <w:sz w:val="24"/>
          <w:szCs w:val="24"/>
        </w:rPr>
        <w:t>.</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 xml:space="preserve">Q4: Which region dominates the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br/>
        <w:t xml:space="preserve">A4: </w:t>
      </w:r>
      <w:r w:rsidRPr="001305DE">
        <w:rPr>
          <w:rFonts w:ascii="Times New Roman" w:eastAsia="Times New Roman" w:hAnsi="Times New Roman" w:cs="Times New Roman"/>
          <w:b/>
          <w:bCs/>
          <w:sz w:val="24"/>
          <w:szCs w:val="24"/>
        </w:rPr>
        <w:t>LAMEA</w:t>
      </w:r>
      <w:r w:rsidRPr="001305DE">
        <w:rPr>
          <w:rFonts w:ascii="Times New Roman" w:eastAsia="Times New Roman" w:hAnsi="Times New Roman" w:cs="Times New Roman"/>
          <w:sz w:val="24"/>
          <w:szCs w:val="24"/>
        </w:rPr>
        <w:t xml:space="preserve">, particularly </w:t>
      </w:r>
      <w:r w:rsidRPr="001305DE">
        <w:rPr>
          <w:rFonts w:ascii="Times New Roman" w:eastAsia="Times New Roman" w:hAnsi="Times New Roman" w:cs="Times New Roman"/>
          <w:b/>
          <w:bCs/>
          <w:sz w:val="24"/>
          <w:szCs w:val="24"/>
        </w:rPr>
        <w:t>Latin America</w:t>
      </w:r>
      <w:r w:rsidRPr="001305DE">
        <w:rPr>
          <w:rFonts w:ascii="Times New Roman" w:eastAsia="Times New Roman" w:hAnsi="Times New Roman" w:cs="Times New Roman"/>
          <w:sz w:val="24"/>
          <w:szCs w:val="24"/>
        </w:rPr>
        <w:t xml:space="preserve">, leads the market due to high </w:t>
      </w:r>
      <w:proofErr w:type="spellStart"/>
      <w:r w:rsidRPr="001305DE">
        <w:rPr>
          <w:rFonts w:ascii="Times New Roman" w:eastAsia="Times New Roman" w:hAnsi="Times New Roman" w:cs="Times New Roman"/>
          <w:sz w:val="24"/>
          <w:szCs w:val="24"/>
        </w:rPr>
        <w:t>endemicity</w:t>
      </w:r>
      <w:proofErr w:type="spellEnd"/>
      <w:r w:rsidRPr="001305DE">
        <w:rPr>
          <w:rFonts w:ascii="Times New Roman" w:eastAsia="Times New Roman" w:hAnsi="Times New Roman" w:cs="Times New Roman"/>
          <w:sz w:val="24"/>
          <w:szCs w:val="24"/>
        </w:rPr>
        <w:t xml:space="preserve"> and public health interventions.</w:t>
      </w:r>
    </w:p>
    <w:p w:rsidR="001305DE" w:rsidRPr="001305DE" w:rsidRDefault="001305DE" w:rsidP="001305DE">
      <w:p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b/>
          <w:bCs/>
          <w:sz w:val="24"/>
          <w:szCs w:val="24"/>
        </w:rPr>
        <w:t xml:space="preserve">Q5: What factors are driving the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w:t>
      </w:r>
      <w:r w:rsidRPr="001305DE">
        <w:rPr>
          <w:rFonts w:ascii="Times New Roman" w:eastAsia="Times New Roman" w:hAnsi="Times New Roman" w:cs="Times New Roman"/>
          <w:sz w:val="24"/>
          <w:szCs w:val="24"/>
        </w:rPr>
        <w:br/>
        <w:t xml:space="preserve">A5: Growth is fueled by </w:t>
      </w:r>
      <w:r w:rsidRPr="001305DE">
        <w:rPr>
          <w:rFonts w:ascii="Times New Roman" w:eastAsia="Times New Roman" w:hAnsi="Times New Roman" w:cs="Times New Roman"/>
          <w:b/>
          <w:bCs/>
          <w:sz w:val="24"/>
          <w:szCs w:val="24"/>
        </w:rPr>
        <w:t>innovation in molecular diagnostics</w:t>
      </w:r>
      <w:r w:rsidRPr="001305DE">
        <w:rPr>
          <w:rFonts w:ascii="Times New Roman" w:eastAsia="Times New Roman" w:hAnsi="Times New Roman" w:cs="Times New Roman"/>
          <w:sz w:val="24"/>
          <w:szCs w:val="24"/>
        </w:rPr>
        <w:t xml:space="preserve">, </w:t>
      </w:r>
      <w:r w:rsidRPr="001305DE">
        <w:rPr>
          <w:rFonts w:ascii="Times New Roman" w:eastAsia="Times New Roman" w:hAnsi="Times New Roman" w:cs="Times New Roman"/>
          <w:b/>
          <w:bCs/>
          <w:sz w:val="24"/>
          <w:szCs w:val="24"/>
        </w:rPr>
        <w:t>increased travel-related infections</w:t>
      </w:r>
      <w:r w:rsidRPr="001305DE">
        <w:rPr>
          <w:rFonts w:ascii="Times New Roman" w:eastAsia="Times New Roman" w:hAnsi="Times New Roman" w:cs="Times New Roman"/>
          <w:sz w:val="24"/>
          <w:szCs w:val="24"/>
        </w:rPr>
        <w:t xml:space="preserve">, and </w:t>
      </w:r>
      <w:r w:rsidRPr="001305DE">
        <w:rPr>
          <w:rFonts w:ascii="Times New Roman" w:eastAsia="Times New Roman" w:hAnsi="Times New Roman" w:cs="Times New Roman"/>
          <w:b/>
          <w:bCs/>
          <w:sz w:val="24"/>
          <w:szCs w:val="24"/>
        </w:rPr>
        <w:t>global health preparedness programs</w:t>
      </w:r>
      <w:r w:rsidRPr="001305DE">
        <w:rPr>
          <w:rFonts w:ascii="Times New Roman" w:eastAsia="Times New Roman" w:hAnsi="Times New Roman" w:cs="Times New Roman"/>
          <w:sz w:val="24"/>
          <w:szCs w:val="24"/>
        </w:rPr>
        <w:t>.</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D. JSON-LD Schema Markup</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Segoe UI Symbol" w:eastAsia="Times New Roman" w:hAnsi="Segoe UI Symbol" w:cs="Segoe UI Symbol"/>
          <w:b/>
          <w:bCs/>
          <w:sz w:val="24"/>
          <w:szCs w:val="24"/>
        </w:rPr>
        <w:t>✅</w:t>
      </w:r>
      <w:r w:rsidRPr="001305DE">
        <w:rPr>
          <w:rFonts w:ascii="Times New Roman" w:eastAsia="Times New Roman" w:hAnsi="Times New Roman" w:cs="Times New Roman"/>
          <w:b/>
          <w:bCs/>
          <w:sz w:val="24"/>
          <w:szCs w:val="24"/>
        </w:rPr>
        <w:t xml:space="preserve"> 1. Breadcrumb Schema</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305DE">
        <w:rPr>
          <w:rFonts w:ascii="Courier New" w:eastAsia="Times New Roman" w:hAnsi="Courier New" w:cs="Courier New"/>
          <w:sz w:val="20"/>
          <w:szCs w:val="20"/>
        </w:rPr>
        <w:t>json</w:t>
      </w:r>
      <w:proofErr w:type="spellEnd"/>
      <w:proofErr w:type="gramEnd"/>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305DE">
        <w:rPr>
          <w:rFonts w:ascii="Courier New" w:eastAsia="Times New Roman" w:hAnsi="Courier New" w:cs="Courier New"/>
          <w:sz w:val="20"/>
          <w:szCs w:val="20"/>
        </w:rPr>
        <w:t>CopyEdit</w:t>
      </w:r>
      <w:proofErr w:type="spellEnd"/>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"@context": "https://schema.org",</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w:t>
      </w:r>
      <w:proofErr w:type="spellStart"/>
      <w:r w:rsidRPr="001305DE">
        <w:rPr>
          <w:rFonts w:ascii="Courier New" w:eastAsia="Times New Roman" w:hAnsi="Courier New" w:cs="Courier New"/>
          <w:sz w:val="20"/>
          <w:szCs w:val="20"/>
        </w:rPr>
        <w:t>BreadcrumbList</w:t>
      </w:r>
      <w:proofErr w:type="spellEnd"/>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spellStart"/>
      <w:proofErr w:type="gramStart"/>
      <w:r w:rsidRPr="001305DE">
        <w:rPr>
          <w:rFonts w:ascii="Courier New" w:eastAsia="Times New Roman" w:hAnsi="Courier New" w:cs="Courier New"/>
          <w:sz w:val="20"/>
          <w:szCs w:val="20"/>
        </w:rPr>
        <w:t>itemListElement</w:t>
      </w:r>
      <w:proofErr w:type="spellEnd"/>
      <w:proofErr w:type="gramEnd"/>
      <w:r w:rsidRPr="001305DE">
        <w:rPr>
          <w:rFonts w:ascii="Courier New" w:eastAsia="Times New Roman" w:hAnsi="Courier New" w:cs="Courier New"/>
          <w:sz w:val="20"/>
          <w:szCs w:val="20"/>
        </w:rPr>
        <w:t>":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w:t>
      </w:r>
      <w:proofErr w:type="spellStart"/>
      <w:r w:rsidRPr="001305DE">
        <w:rPr>
          <w:rFonts w:ascii="Courier New" w:eastAsia="Times New Roman" w:hAnsi="Courier New" w:cs="Courier New"/>
          <w:sz w:val="20"/>
          <w:szCs w:val="20"/>
        </w:rPr>
        <w:t>ListItem</w:t>
      </w:r>
      <w:proofErr w:type="spellEnd"/>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position</w:t>
      </w:r>
      <w:proofErr w:type="gramEnd"/>
      <w:r w:rsidRPr="001305DE">
        <w:rPr>
          <w:rFonts w:ascii="Courier New" w:eastAsia="Times New Roman" w:hAnsi="Courier New" w:cs="Courier New"/>
          <w:sz w:val="20"/>
          <w:szCs w:val="20"/>
        </w:rPr>
        <w:t>": 1,</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name</w:t>
      </w:r>
      <w:proofErr w:type="gramEnd"/>
      <w:r w:rsidRPr="001305DE">
        <w:rPr>
          <w:rFonts w:ascii="Courier New" w:eastAsia="Times New Roman" w:hAnsi="Courier New" w:cs="Courier New"/>
          <w:sz w:val="20"/>
          <w:szCs w:val="20"/>
        </w:rPr>
        <w:t>": "Home",</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item</w:t>
      </w:r>
      <w:proofErr w:type="gramEnd"/>
      <w:r w:rsidRPr="001305DE">
        <w:rPr>
          <w:rFonts w:ascii="Courier New" w:eastAsia="Times New Roman" w:hAnsi="Courier New" w:cs="Courier New"/>
          <w:sz w:val="20"/>
          <w:szCs w:val="20"/>
        </w:rPr>
        <w:t>": "https://www.strategicmarketresearch.com/"</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w:t>
      </w:r>
      <w:proofErr w:type="spellStart"/>
      <w:r w:rsidRPr="001305DE">
        <w:rPr>
          <w:rFonts w:ascii="Courier New" w:eastAsia="Times New Roman" w:hAnsi="Courier New" w:cs="Courier New"/>
          <w:sz w:val="20"/>
          <w:szCs w:val="20"/>
        </w:rPr>
        <w:t>ListItem</w:t>
      </w:r>
      <w:proofErr w:type="spellEnd"/>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position</w:t>
      </w:r>
      <w:proofErr w:type="gramEnd"/>
      <w:r w:rsidRPr="001305DE">
        <w:rPr>
          <w:rFonts w:ascii="Courier New" w:eastAsia="Times New Roman" w:hAnsi="Courier New" w:cs="Courier New"/>
          <w:sz w:val="20"/>
          <w:szCs w:val="20"/>
        </w:rPr>
        <w:t>": 2,</w:t>
      </w:r>
    </w:p>
    <w:p w:rsidR="001305DE" w:rsidRPr="001305DE" w:rsidRDefault="00E32EF3"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"Healthcare</w:t>
      </w:r>
      <w:r w:rsidR="001305DE"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item</w:t>
      </w:r>
      <w:proofErr w:type="gramEnd"/>
      <w:r w:rsidRPr="001305DE">
        <w:rPr>
          <w:rFonts w:ascii="Courier New" w:eastAsia="Times New Roman" w:hAnsi="Courier New" w:cs="Courier New"/>
          <w:sz w:val="20"/>
          <w:szCs w:val="20"/>
        </w:rPr>
        <w:t>": "https://www.strategicmarket</w:t>
      </w:r>
      <w:r w:rsidR="00E32EF3">
        <w:rPr>
          <w:rFonts w:ascii="Courier New" w:eastAsia="Times New Roman" w:hAnsi="Courier New" w:cs="Courier New"/>
          <w:sz w:val="20"/>
          <w:szCs w:val="20"/>
        </w:rPr>
        <w:t>research.com/reports/healthcare</w:t>
      </w:r>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w:t>
      </w:r>
      <w:proofErr w:type="spellStart"/>
      <w:r w:rsidRPr="001305DE">
        <w:rPr>
          <w:rFonts w:ascii="Courier New" w:eastAsia="Times New Roman" w:hAnsi="Courier New" w:cs="Courier New"/>
          <w:sz w:val="20"/>
          <w:szCs w:val="20"/>
        </w:rPr>
        <w:t>ListItem</w:t>
      </w:r>
      <w:proofErr w:type="spellEnd"/>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position</w:t>
      </w:r>
      <w:proofErr w:type="gramEnd"/>
      <w:r w:rsidRPr="001305DE">
        <w:rPr>
          <w:rFonts w:ascii="Courier New" w:eastAsia="Times New Roman" w:hAnsi="Courier New" w:cs="Courier New"/>
          <w:sz w:val="20"/>
          <w:szCs w:val="20"/>
        </w:rPr>
        <w:t>": 3,</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name</w:t>
      </w:r>
      <w:proofErr w:type="gramEnd"/>
      <w:r w:rsidRPr="001305DE">
        <w:rPr>
          <w:rFonts w:ascii="Courier New" w:eastAsia="Times New Roman" w:hAnsi="Courier New" w:cs="Courier New"/>
          <w:sz w:val="20"/>
          <w:szCs w:val="20"/>
        </w:rPr>
        <w:t>": "</w:t>
      </w:r>
      <w:proofErr w:type="spellStart"/>
      <w:r w:rsidRPr="001305DE">
        <w:rPr>
          <w:rFonts w:ascii="Courier New" w:eastAsia="Times New Roman" w:hAnsi="Courier New" w:cs="Courier New"/>
          <w:sz w:val="20"/>
          <w:szCs w:val="20"/>
        </w:rPr>
        <w:t>Zika</w:t>
      </w:r>
      <w:proofErr w:type="spellEnd"/>
      <w:r w:rsidRPr="001305DE">
        <w:rPr>
          <w:rFonts w:ascii="Courier New" w:eastAsia="Times New Roman" w:hAnsi="Courier New" w:cs="Courier New"/>
          <w:sz w:val="20"/>
          <w:szCs w:val="20"/>
        </w:rPr>
        <w:t xml:space="preserve"> Virus Testing Market Report 2030",</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lastRenderedPageBreak/>
        <w:t xml:space="preserve">      "</w:t>
      </w:r>
      <w:proofErr w:type="gramStart"/>
      <w:r w:rsidRPr="001305DE">
        <w:rPr>
          <w:rFonts w:ascii="Courier New" w:eastAsia="Times New Roman" w:hAnsi="Courier New" w:cs="Courier New"/>
          <w:sz w:val="20"/>
          <w:szCs w:val="20"/>
        </w:rPr>
        <w:t>item</w:t>
      </w:r>
      <w:proofErr w:type="gramEnd"/>
      <w:r w:rsidRPr="001305DE">
        <w:rPr>
          <w:rFonts w:ascii="Courier New" w:eastAsia="Times New Roman" w:hAnsi="Courier New" w:cs="Courier New"/>
          <w:sz w:val="20"/>
          <w:szCs w:val="20"/>
        </w:rPr>
        <w:t>": "https://www.strategicmarketresearch.com/market-report/zika-virus-testing-market"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w: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Segoe UI Symbol" w:eastAsia="Times New Roman" w:hAnsi="Segoe UI Symbol" w:cs="Segoe UI Symbol"/>
          <w:b/>
          <w:bCs/>
          <w:sz w:val="24"/>
          <w:szCs w:val="24"/>
        </w:rPr>
        <w:t>✅</w:t>
      </w:r>
      <w:r w:rsidRPr="001305DE">
        <w:rPr>
          <w:rFonts w:ascii="Times New Roman" w:eastAsia="Times New Roman" w:hAnsi="Times New Roman" w:cs="Times New Roman"/>
          <w:b/>
          <w:bCs/>
          <w:sz w:val="24"/>
          <w:szCs w:val="24"/>
        </w:rPr>
        <w:t xml:space="preserve"> 2. FAQ Schema</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305DE">
        <w:rPr>
          <w:rFonts w:ascii="Courier New" w:eastAsia="Times New Roman" w:hAnsi="Courier New" w:cs="Courier New"/>
          <w:sz w:val="20"/>
          <w:szCs w:val="20"/>
        </w:rPr>
        <w:t>json</w:t>
      </w:r>
      <w:proofErr w:type="spellEnd"/>
      <w:proofErr w:type="gramEnd"/>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305DE">
        <w:rPr>
          <w:rFonts w:ascii="Courier New" w:eastAsia="Times New Roman" w:hAnsi="Courier New" w:cs="Courier New"/>
          <w:sz w:val="20"/>
          <w:szCs w:val="20"/>
        </w:rPr>
        <w:t>CopyEdit</w:t>
      </w:r>
      <w:proofErr w:type="spellEnd"/>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"@context": "https://schema.org",</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w:t>
      </w:r>
      <w:proofErr w:type="spellStart"/>
      <w:r w:rsidRPr="001305DE">
        <w:rPr>
          <w:rFonts w:ascii="Courier New" w:eastAsia="Times New Roman" w:hAnsi="Courier New" w:cs="Courier New"/>
          <w:sz w:val="20"/>
          <w:szCs w:val="20"/>
        </w:rPr>
        <w:t>FAQPage</w:t>
      </w:r>
      <w:proofErr w:type="spellEnd"/>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spellStart"/>
      <w:proofErr w:type="gramStart"/>
      <w:r w:rsidRPr="001305DE">
        <w:rPr>
          <w:rFonts w:ascii="Courier New" w:eastAsia="Times New Roman" w:hAnsi="Courier New" w:cs="Courier New"/>
          <w:sz w:val="20"/>
          <w:szCs w:val="20"/>
        </w:rPr>
        <w:t>mainEntity</w:t>
      </w:r>
      <w:proofErr w:type="spellEnd"/>
      <w:proofErr w:type="gramEnd"/>
      <w:r w:rsidRPr="001305DE">
        <w:rPr>
          <w:rFonts w:ascii="Courier New" w:eastAsia="Times New Roman" w:hAnsi="Courier New" w:cs="Courier New"/>
          <w:sz w:val="20"/>
          <w:szCs w:val="20"/>
        </w:rPr>
        <w:t>":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"Question",</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name</w:t>
      </w:r>
      <w:proofErr w:type="gramEnd"/>
      <w:r w:rsidRPr="001305DE">
        <w:rPr>
          <w:rFonts w:ascii="Courier New" w:eastAsia="Times New Roman" w:hAnsi="Courier New" w:cs="Courier New"/>
          <w:sz w:val="20"/>
          <w:szCs w:val="20"/>
        </w:rPr>
        <w:t xml:space="preserve">": "How big is the </w:t>
      </w:r>
      <w:proofErr w:type="spellStart"/>
      <w:r w:rsidRPr="001305DE">
        <w:rPr>
          <w:rFonts w:ascii="Courier New" w:eastAsia="Times New Roman" w:hAnsi="Courier New" w:cs="Courier New"/>
          <w:sz w:val="20"/>
          <w:szCs w:val="20"/>
        </w:rPr>
        <w:t>Zika</w:t>
      </w:r>
      <w:proofErr w:type="spellEnd"/>
      <w:r w:rsidRPr="001305DE">
        <w:rPr>
          <w:rFonts w:ascii="Courier New" w:eastAsia="Times New Roman" w:hAnsi="Courier New" w:cs="Courier New"/>
          <w:sz w:val="20"/>
          <w:szCs w:val="20"/>
        </w:rPr>
        <w:t xml:space="preserve"> virus testing market?",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spellStart"/>
      <w:proofErr w:type="gramStart"/>
      <w:r w:rsidRPr="001305DE">
        <w:rPr>
          <w:rFonts w:ascii="Courier New" w:eastAsia="Times New Roman" w:hAnsi="Courier New" w:cs="Courier New"/>
          <w:sz w:val="20"/>
          <w:szCs w:val="20"/>
        </w:rPr>
        <w:t>acceptedAnswer</w:t>
      </w:r>
      <w:proofErr w:type="spellEnd"/>
      <w:proofErr w:type="gramEnd"/>
      <w:r w:rsidRPr="001305DE">
        <w:rPr>
          <w:rFonts w:ascii="Courier New" w:eastAsia="Times New Roman" w:hAnsi="Courier New" w:cs="Courier New"/>
          <w:sz w:val="20"/>
          <w:szCs w:val="20"/>
        </w:rPr>
        <w:t>":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"Answer",</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text</w:t>
      </w:r>
      <w:proofErr w:type="gramEnd"/>
      <w:r w:rsidRPr="001305DE">
        <w:rPr>
          <w:rFonts w:ascii="Courier New" w:eastAsia="Times New Roman" w:hAnsi="Courier New" w:cs="Courier New"/>
          <w:sz w:val="20"/>
          <w:szCs w:val="20"/>
        </w:rPr>
        <w:t xml:space="preserve">": "The global </w:t>
      </w:r>
      <w:proofErr w:type="spellStart"/>
      <w:r w:rsidRPr="001305DE">
        <w:rPr>
          <w:rFonts w:ascii="Courier New" w:eastAsia="Times New Roman" w:hAnsi="Courier New" w:cs="Courier New"/>
          <w:sz w:val="20"/>
          <w:szCs w:val="20"/>
        </w:rPr>
        <w:t>Zika</w:t>
      </w:r>
      <w:proofErr w:type="spellEnd"/>
      <w:r w:rsidRPr="001305DE">
        <w:rPr>
          <w:rFonts w:ascii="Courier New" w:eastAsia="Times New Roman" w:hAnsi="Courier New" w:cs="Courier New"/>
          <w:sz w:val="20"/>
          <w:szCs w:val="20"/>
        </w:rPr>
        <w:t xml:space="preserve"> virus testing market was valued at USD 783.5 million in 2024."</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"Question",</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name</w:t>
      </w:r>
      <w:proofErr w:type="gramEnd"/>
      <w:r w:rsidRPr="001305DE">
        <w:rPr>
          <w:rFonts w:ascii="Courier New" w:eastAsia="Times New Roman" w:hAnsi="Courier New" w:cs="Courier New"/>
          <w:sz w:val="20"/>
          <w:szCs w:val="20"/>
        </w:rPr>
        <w:t xml:space="preserve">": "What is the CAGR for </w:t>
      </w:r>
      <w:proofErr w:type="spellStart"/>
      <w:r w:rsidRPr="001305DE">
        <w:rPr>
          <w:rFonts w:ascii="Courier New" w:eastAsia="Times New Roman" w:hAnsi="Courier New" w:cs="Courier New"/>
          <w:sz w:val="20"/>
          <w:szCs w:val="20"/>
        </w:rPr>
        <w:t>Zika</w:t>
      </w:r>
      <w:proofErr w:type="spellEnd"/>
      <w:r w:rsidRPr="001305DE">
        <w:rPr>
          <w:rFonts w:ascii="Courier New" w:eastAsia="Times New Roman" w:hAnsi="Courier New" w:cs="Courier New"/>
          <w:sz w:val="20"/>
          <w:szCs w:val="20"/>
        </w:rPr>
        <w:t xml:space="preserve"> virus testing during the forecast period?",</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spellStart"/>
      <w:proofErr w:type="gramStart"/>
      <w:r w:rsidRPr="001305DE">
        <w:rPr>
          <w:rFonts w:ascii="Courier New" w:eastAsia="Times New Roman" w:hAnsi="Courier New" w:cs="Courier New"/>
          <w:sz w:val="20"/>
          <w:szCs w:val="20"/>
        </w:rPr>
        <w:t>acceptedAnswer</w:t>
      </w:r>
      <w:proofErr w:type="spellEnd"/>
      <w:proofErr w:type="gramEnd"/>
      <w:r w:rsidRPr="001305DE">
        <w:rPr>
          <w:rFonts w:ascii="Courier New" w:eastAsia="Times New Roman" w:hAnsi="Courier New" w:cs="Courier New"/>
          <w:sz w:val="20"/>
          <w:szCs w:val="20"/>
        </w:rPr>
        <w:t>":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"Answer",</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text</w:t>
      </w:r>
      <w:proofErr w:type="gramEnd"/>
      <w:r w:rsidRPr="001305DE">
        <w:rPr>
          <w:rFonts w:ascii="Courier New" w:eastAsia="Times New Roman" w:hAnsi="Courier New" w:cs="Courier New"/>
          <w:sz w:val="20"/>
          <w:szCs w:val="20"/>
        </w:rPr>
        <w:t xml:space="preserve">": "The market is expected to grow at a CAGR of </w:t>
      </w:r>
      <w:r w:rsidR="00D14C5E">
        <w:rPr>
          <w:rFonts w:ascii="Courier New" w:eastAsia="Times New Roman" w:hAnsi="Courier New" w:cs="Courier New"/>
          <w:sz w:val="20"/>
          <w:szCs w:val="20"/>
        </w:rPr>
        <w:t>7.8%</w:t>
      </w:r>
      <w:r w:rsidRPr="001305DE">
        <w:rPr>
          <w:rFonts w:ascii="Courier New" w:eastAsia="Times New Roman" w:hAnsi="Courier New" w:cs="Courier New"/>
          <w:sz w:val="20"/>
          <w:szCs w:val="20"/>
        </w:rPr>
        <w:t xml:space="preserve"> from 2024 to 2030."</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"Question",</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name</w:t>
      </w:r>
      <w:proofErr w:type="gramEnd"/>
      <w:r w:rsidRPr="001305DE">
        <w:rPr>
          <w:rFonts w:ascii="Courier New" w:eastAsia="Times New Roman" w:hAnsi="Courier New" w:cs="Courier New"/>
          <w:sz w:val="20"/>
          <w:szCs w:val="20"/>
        </w:rPr>
        <w:t xml:space="preserve">": "Who are the major players in the </w:t>
      </w:r>
      <w:proofErr w:type="spellStart"/>
      <w:r w:rsidRPr="001305DE">
        <w:rPr>
          <w:rFonts w:ascii="Courier New" w:eastAsia="Times New Roman" w:hAnsi="Courier New" w:cs="Courier New"/>
          <w:sz w:val="20"/>
          <w:szCs w:val="20"/>
        </w:rPr>
        <w:t>Zika</w:t>
      </w:r>
      <w:proofErr w:type="spellEnd"/>
      <w:r w:rsidRPr="001305DE">
        <w:rPr>
          <w:rFonts w:ascii="Courier New" w:eastAsia="Times New Roman" w:hAnsi="Courier New" w:cs="Courier New"/>
          <w:sz w:val="20"/>
          <w:szCs w:val="20"/>
        </w:rPr>
        <w:t xml:space="preserve"> virus testing market?",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spellStart"/>
      <w:proofErr w:type="gramStart"/>
      <w:r w:rsidRPr="001305DE">
        <w:rPr>
          <w:rFonts w:ascii="Courier New" w:eastAsia="Times New Roman" w:hAnsi="Courier New" w:cs="Courier New"/>
          <w:sz w:val="20"/>
          <w:szCs w:val="20"/>
        </w:rPr>
        <w:t>acceptedAnswer</w:t>
      </w:r>
      <w:proofErr w:type="spellEnd"/>
      <w:proofErr w:type="gramEnd"/>
      <w:r w:rsidRPr="001305DE">
        <w:rPr>
          <w:rFonts w:ascii="Courier New" w:eastAsia="Times New Roman" w:hAnsi="Courier New" w:cs="Courier New"/>
          <w:sz w:val="20"/>
          <w:szCs w:val="20"/>
        </w:rPr>
        <w:t>":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"Answer",</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text</w:t>
      </w:r>
      <w:proofErr w:type="gramEnd"/>
      <w:r w:rsidRPr="001305DE">
        <w:rPr>
          <w:rFonts w:ascii="Courier New" w:eastAsia="Times New Roman" w:hAnsi="Courier New" w:cs="Courier New"/>
          <w:sz w:val="20"/>
          <w:szCs w:val="20"/>
        </w:rPr>
        <w:t xml:space="preserve">": "Leading players include Roche Diagnostics, Bio-Rad Laboratories, </w:t>
      </w:r>
      <w:proofErr w:type="spellStart"/>
      <w:r w:rsidRPr="001305DE">
        <w:rPr>
          <w:rFonts w:ascii="Courier New" w:eastAsia="Times New Roman" w:hAnsi="Courier New" w:cs="Courier New"/>
          <w:sz w:val="20"/>
          <w:szCs w:val="20"/>
        </w:rPr>
        <w:t>Thermo</w:t>
      </w:r>
      <w:proofErr w:type="spellEnd"/>
      <w:r w:rsidRPr="001305DE">
        <w:rPr>
          <w:rFonts w:ascii="Courier New" w:eastAsia="Times New Roman" w:hAnsi="Courier New" w:cs="Courier New"/>
          <w:sz w:val="20"/>
          <w:szCs w:val="20"/>
        </w:rPr>
        <w:t xml:space="preserve"> Fisher Scientific, </w:t>
      </w:r>
      <w:proofErr w:type="spellStart"/>
      <w:r w:rsidRPr="001305DE">
        <w:rPr>
          <w:rFonts w:ascii="Courier New" w:eastAsia="Times New Roman" w:hAnsi="Courier New" w:cs="Courier New"/>
          <w:sz w:val="20"/>
          <w:szCs w:val="20"/>
        </w:rPr>
        <w:t>Chembio</w:t>
      </w:r>
      <w:proofErr w:type="spellEnd"/>
      <w:r w:rsidRPr="001305DE">
        <w:rPr>
          <w:rFonts w:ascii="Courier New" w:eastAsia="Times New Roman" w:hAnsi="Courier New" w:cs="Courier New"/>
          <w:sz w:val="20"/>
          <w:szCs w:val="20"/>
        </w:rPr>
        <w:t xml:space="preserve"> Diagnostics, </w:t>
      </w:r>
      <w:proofErr w:type="spellStart"/>
      <w:r w:rsidRPr="001305DE">
        <w:rPr>
          <w:rFonts w:ascii="Courier New" w:eastAsia="Times New Roman" w:hAnsi="Courier New" w:cs="Courier New"/>
          <w:sz w:val="20"/>
          <w:szCs w:val="20"/>
        </w:rPr>
        <w:t>InBios</w:t>
      </w:r>
      <w:proofErr w:type="spellEnd"/>
      <w:r w:rsidRPr="001305DE">
        <w:rPr>
          <w:rFonts w:ascii="Courier New" w:eastAsia="Times New Roman" w:hAnsi="Courier New" w:cs="Courier New"/>
          <w:sz w:val="20"/>
          <w:szCs w:val="20"/>
        </w:rPr>
        <w:t xml:space="preserve"> International, and </w:t>
      </w:r>
      <w:proofErr w:type="spellStart"/>
      <w:r w:rsidRPr="001305DE">
        <w:rPr>
          <w:rFonts w:ascii="Courier New" w:eastAsia="Times New Roman" w:hAnsi="Courier New" w:cs="Courier New"/>
          <w:sz w:val="20"/>
          <w:szCs w:val="20"/>
        </w:rPr>
        <w:t>Euroimmun</w:t>
      </w:r>
      <w:proofErr w:type="spellEnd"/>
      <w:r w:rsidRPr="001305DE">
        <w:rPr>
          <w:rFonts w:ascii="Courier New" w:eastAsia="Times New Roman" w:hAnsi="Courier New" w:cs="Courier New"/>
          <w:sz w:val="20"/>
          <w:szCs w:val="20"/>
        </w:rPr>
        <w: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"Question",</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name</w:t>
      </w:r>
      <w:proofErr w:type="gramEnd"/>
      <w:r w:rsidRPr="001305DE">
        <w:rPr>
          <w:rFonts w:ascii="Courier New" w:eastAsia="Times New Roman" w:hAnsi="Courier New" w:cs="Courier New"/>
          <w:sz w:val="20"/>
          <w:szCs w:val="20"/>
        </w:rPr>
        <w:t xml:space="preserve">": "Which region dominates the </w:t>
      </w:r>
      <w:proofErr w:type="spellStart"/>
      <w:r w:rsidRPr="001305DE">
        <w:rPr>
          <w:rFonts w:ascii="Courier New" w:eastAsia="Times New Roman" w:hAnsi="Courier New" w:cs="Courier New"/>
          <w:sz w:val="20"/>
          <w:szCs w:val="20"/>
        </w:rPr>
        <w:t>Zika</w:t>
      </w:r>
      <w:proofErr w:type="spellEnd"/>
      <w:r w:rsidRPr="001305DE">
        <w:rPr>
          <w:rFonts w:ascii="Courier New" w:eastAsia="Times New Roman" w:hAnsi="Courier New" w:cs="Courier New"/>
          <w:sz w:val="20"/>
          <w:szCs w:val="20"/>
        </w:rPr>
        <w:t xml:space="preserve"> virus testing market?",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spellStart"/>
      <w:proofErr w:type="gramStart"/>
      <w:r w:rsidRPr="001305DE">
        <w:rPr>
          <w:rFonts w:ascii="Courier New" w:eastAsia="Times New Roman" w:hAnsi="Courier New" w:cs="Courier New"/>
          <w:sz w:val="20"/>
          <w:szCs w:val="20"/>
        </w:rPr>
        <w:t>acceptedAnswer</w:t>
      </w:r>
      <w:proofErr w:type="spellEnd"/>
      <w:proofErr w:type="gramEnd"/>
      <w:r w:rsidRPr="001305DE">
        <w:rPr>
          <w:rFonts w:ascii="Courier New" w:eastAsia="Times New Roman" w:hAnsi="Courier New" w:cs="Courier New"/>
          <w:sz w:val="20"/>
          <w:szCs w:val="20"/>
        </w:rPr>
        <w:t>":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"Answer",</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text</w:t>
      </w:r>
      <w:proofErr w:type="gramEnd"/>
      <w:r w:rsidRPr="001305DE">
        <w:rPr>
          <w:rFonts w:ascii="Courier New" w:eastAsia="Times New Roman" w:hAnsi="Courier New" w:cs="Courier New"/>
          <w:sz w:val="20"/>
          <w:szCs w:val="20"/>
        </w:rPr>
        <w:t xml:space="preserve">": "LAMEA, particularly Latin America, leads the market due to high </w:t>
      </w:r>
      <w:proofErr w:type="spellStart"/>
      <w:r w:rsidRPr="001305DE">
        <w:rPr>
          <w:rFonts w:ascii="Courier New" w:eastAsia="Times New Roman" w:hAnsi="Courier New" w:cs="Courier New"/>
          <w:sz w:val="20"/>
          <w:szCs w:val="20"/>
        </w:rPr>
        <w:t>endemicity</w:t>
      </w:r>
      <w:proofErr w:type="spellEnd"/>
      <w:r w:rsidRPr="001305DE">
        <w:rPr>
          <w:rFonts w:ascii="Courier New" w:eastAsia="Times New Roman" w:hAnsi="Courier New" w:cs="Courier New"/>
          <w:sz w:val="20"/>
          <w:szCs w:val="20"/>
        </w:rPr>
        <w:t xml:space="preserve"> and public health interventions."</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"@type": "Question",</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name</w:t>
      </w:r>
      <w:proofErr w:type="gramEnd"/>
      <w:r w:rsidRPr="001305DE">
        <w:rPr>
          <w:rFonts w:ascii="Courier New" w:eastAsia="Times New Roman" w:hAnsi="Courier New" w:cs="Courier New"/>
          <w:sz w:val="20"/>
          <w:szCs w:val="20"/>
        </w:rPr>
        <w:t xml:space="preserve">": "What factors are driving the </w:t>
      </w:r>
      <w:proofErr w:type="spellStart"/>
      <w:r w:rsidRPr="001305DE">
        <w:rPr>
          <w:rFonts w:ascii="Courier New" w:eastAsia="Times New Roman" w:hAnsi="Courier New" w:cs="Courier New"/>
          <w:sz w:val="20"/>
          <w:szCs w:val="20"/>
        </w:rPr>
        <w:t>Zika</w:t>
      </w:r>
      <w:proofErr w:type="spellEnd"/>
      <w:r w:rsidRPr="001305DE">
        <w:rPr>
          <w:rFonts w:ascii="Courier New" w:eastAsia="Times New Roman" w:hAnsi="Courier New" w:cs="Courier New"/>
          <w:sz w:val="20"/>
          <w:szCs w:val="20"/>
        </w:rPr>
        <w:t xml:space="preserve"> virus testing market?",</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spellStart"/>
      <w:proofErr w:type="gramStart"/>
      <w:r w:rsidRPr="001305DE">
        <w:rPr>
          <w:rFonts w:ascii="Courier New" w:eastAsia="Times New Roman" w:hAnsi="Courier New" w:cs="Courier New"/>
          <w:sz w:val="20"/>
          <w:szCs w:val="20"/>
        </w:rPr>
        <w:t>acceptedAnswer</w:t>
      </w:r>
      <w:proofErr w:type="spellEnd"/>
      <w:proofErr w:type="gramEnd"/>
      <w:r w:rsidRPr="001305DE">
        <w:rPr>
          <w:rFonts w:ascii="Courier New" w:eastAsia="Times New Roman" w:hAnsi="Courier New" w:cs="Courier New"/>
          <w:sz w:val="20"/>
          <w:szCs w:val="20"/>
        </w:rPr>
        <w:t>":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lastRenderedPageBreak/>
        <w:t xml:space="preserve">        "@type": "Answer",</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roofErr w:type="gramStart"/>
      <w:r w:rsidRPr="001305DE">
        <w:rPr>
          <w:rFonts w:ascii="Courier New" w:eastAsia="Times New Roman" w:hAnsi="Courier New" w:cs="Courier New"/>
          <w:sz w:val="20"/>
          <w:szCs w:val="20"/>
        </w:rPr>
        <w:t>text</w:t>
      </w:r>
      <w:proofErr w:type="gramEnd"/>
      <w:r w:rsidRPr="001305DE">
        <w:rPr>
          <w:rFonts w:ascii="Courier New" w:eastAsia="Times New Roman" w:hAnsi="Courier New" w:cs="Courier New"/>
          <w:sz w:val="20"/>
          <w:szCs w:val="20"/>
        </w:rPr>
        <w:t>": "Growth is fueled by innovation in molecular diagnostics, increased travel-related infections, and global health preparedness programs."</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 xml:space="preserve">  ]</w:t>
      </w:r>
    </w:p>
    <w:p w:rsidR="001305DE" w:rsidRPr="001305DE" w:rsidRDefault="001305DE" w:rsidP="001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05DE">
        <w:rPr>
          <w:rFonts w:ascii="Courier New" w:eastAsia="Times New Roman" w:hAnsi="Courier New" w:cs="Courier New"/>
          <w:sz w:val="20"/>
          <w:szCs w:val="20"/>
        </w:rPr>
        <w:t>}</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E32EF3" w:rsidRDefault="00E32EF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305DE" w:rsidRPr="001305DE" w:rsidRDefault="001305DE" w:rsidP="001305DE">
      <w:pPr>
        <w:spacing w:after="0" w:line="240" w:lineRule="auto"/>
        <w:rPr>
          <w:rFonts w:ascii="Times New Roman" w:eastAsia="Times New Roman" w:hAnsi="Times New Roman" w:cs="Times New Roman"/>
          <w:sz w:val="24"/>
          <w:szCs w:val="24"/>
        </w:rPr>
      </w:pPr>
    </w:p>
    <w:p w:rsidR="001305DE" w:rsidRPr="001305DE" w:rsidRDefault="001305DE" w:rsidP="001305DE">
      <w:pPr>
        <w:spacing w:before="100" w:beforeAutospacing="1" w:after="100" w:afterAutospacing="1" w:line="240" w:lineRule="auto"/>
        <w:outlineLvl w:val="2"/>
        <w:rPr>
          <w:rFonts w:ascii="Times New Roman" w:eastAsia="Times New Roman" w:hAnsi="Times New Roman" w:cs="Times New Roman"/>
          <w:b/>
          <w:bCs/>
          <w:sz w:val="27"/>
          <w:szCs w:val="27"/>
        </w:rPr>
      </w:pPr>
      <w:r w:rsidRPr="001305DE">
        <w:rPr>
          <w:rFonts w:ascii="Times New Roman" w:eastAsia="Times New Roman" w:hAnsi="Times New Roman" w:cs="Times New Roman"/>
          <w:b/>
          <w:bCs/>
          <w:sz w:val="27"/>
          <w:szCs w:val="27"/>
        </w:rPr>
        <w:t xml:space="preserve">9. Table of Contents for </w:t>
      </w:r>
      <w:proofErr w:type="spellStart"/>
      <w:r w:rsidRPr="001305DE">
        <w:rPr>
          <w:rFonts w:ascii="Times New Roman" w:eastAsia="Times New Roman" w:hAnsi="Times New Roman" w:cs="Times New Roman"/>
          <w:b/>
          <w:bCs/>
          <w:sz w:val="27"/>
          <w:szCs w:val="27"/>
        </w:rPr>
        <w:t>Zika</w:t>
      </w:r>
      <w:proofErr w:type="spellEnd"/>
      <w:r w:rsidRPr="001305DE">
        <w:rPr>
          <w:rFonts w:ascii="Times New Roman" w:eastAsia="Times New Roman" w:hAnsi="Times New Roman" w:cs="Times New Roman"/>
          <w:b/>
          <w:bCs/>
          <w:sz w:val="27"/>
          <w:szCs w:val="27"/>
        </w:rPr>
        <w:t xml:space="preserve"> Virus Testing Market Report (2024–2030)</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Executive Summary</w:t>
      </w:r>
    </w:p>
    <w:p w:rsidR="001305DE" w:rsidRPr="001305DE" w:rsidRDefault="001305DE" w:rsidP="0013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Overview</w:t>
      </w:r>
    </w:p>
    <w:p w:rsidR="001305DE" w:rsidRPr="001305DE" w:rsidRDefault="001305DE" w:rsidP="0013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Attractiveness by Test Type, Technology, End User, and Region</w:t>
      </w:r>
    </w:p>
    <w:p w:rsidR="001305DE" w:rsidRPr="001305DE" w:rsidRDefault="001305DE" w:rsidP="0013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Strategic Insights from Key Executives (CXO Perspective)</w:t>
      </w:r>
    </w:p>
    <w:p w:rsidR="001305DE" w:rsidRPr="001305DE" w:rsidRDefault="001305DE" w:rsidP="0013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Historical Market Size and Future Projections (2017–2030)</w:t>
      </w:r>
    </w:p>
    <w:p w:rsidR="001305DE" w:rsidRPr="001305DE" w:rsidRDefault="001305DE" w:rsidP="001305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Summary of Market Segmentation by Test Type, Technology, End User, and Region</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Market Share Analysis</w:t>
      </w:r>
    </w:p>
    <w:p w:rsidR="001305DE" w:rsidRPr="001305DE" w:rsidRDefault="001305DE" w:rsidP="00130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Leading Players by Revenue and Market Share</w:t>
      </w:r>
    </w:p>
    <w:p w:rsidR="001305DE" w:rsidRPr="001305DE" w:rsidRDefault="001305DE" w:rsidP="001305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Share by Test Type, Technology, and End User</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Investment Opportunities</w:t>
      </w:r>
    </w:p>
    <w:p w:rsidR="001305DE" w:rsidRPr="001305DE" w:rsidRDefault="001305DE" w:rsidP="00130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Key Developments and Innovations</w:t>
      </w:r>
    </w:p>
    <w:p w:rsidR="001305DE" w:rsidRPr="001305DE" w:rsidRDefault="001305DE" w:rsidP="00130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Mergers, Acquisitions, and Strategic Partnerships</w:t>
      </w:r>
    </w:p>
    <w:p w:rsidR="001305DE" w:rsidRPr="001305DE" w:rsidRDefault="001305DE" w:rsidP="001305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High-Growth Segments for Investment</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Market Introduction</w:t>
      </w:r>
    </w:p>
    <w:p w:rsidR="001305DE" w:rsidRPr="001305DE" w:rsidRDefault="001305DE" w:rsidP="0013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Definition and Scope of the Study</w:t>
      </w:r>
    </w:p>
    <w:p w:rsidR="001305DE" w:rsidRPr="001305DE" w:rsidRDefault="001305DE" w:rsidP="0013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Structure and Key Findings</w:t>
      </w:r>
    </w:p>
    <w:p w:rsidR="001305DE" w:rsidRPr="001305DE" w:rsidRDefault="001305DE" w:rsidP="001305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Overview of Top Investment Pockets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Research Methodology</w:t>
      </w:r>
    </w:p>
    <w:p w:rsidR="001305DE" w:rsidRPr="001305DE" w:rsidRDefault="001305DE" w:rsidP="0013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Research Process Overview</w:t>
      </w:r>
    </w:p>
    <w:p w:rsidR="001305DE" w:rsidRPr="001305DE" w:rsidRDefault="001305DE" w:rsidP="0013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Primary and Secondary Research Approaches</w:t>
      </w:r>
    </w:p>
    <w:p w:rsidR="001305DE" w:rsidRPr="001305DE" w:rsidRDefault="001305DE" w:rsidP="001305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Size Estimation and Forecasting Techniques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lastRenderedPageBreak/>
        <w:t>Market Dynamics</w:t>
      </w:r>
    </w:p>
    <w:p w:rsidR="001305DE" w:rsidRPr="001305DE" w:rsidRDefault="001305DE" w:rsidP="001305D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Key Market Drivers</w:t>
      </w:r>
    </w:p>
    <w:p w:rsidR="001305DE" w:rsidRPr="001305DE" w:rsidRDefault="001305DE" w:rsidP="001305D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Challenges and Restraints Impacting Growth</w:t>
      </w:r>
    </w:p>
    <w:p w:rsidR="001305DE" w:rsidRPr="001305DE" w:rsidRDefault="001305DE" w:rsidP="001305D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Emerging Opportunities for Stakeholders</w:t>
      </w:r>
    </w:p>
    <w:p w:rsidR="001305DE" w:rsidRPr="001305DE" w:rsidRDefault="001305DE" w:rsidP="001305D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Impact of Epidemiological, Climatic, and Regulatory Factors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 xml:space="preserve">Global </w:t>
      </w:r>
      <w:proofErr w:type="spellStart"/>
      <w:r w:rsidRPr="001305DE">
        <w:rPr>
          <w:rFonts w:ascii="Times New Roman" w:eastAsia="Times New Roman" w:hAnsi="Times New Roman" w:cs="Times New Roman"/>
          <w:b/>
          <w:bCs/>
          <w:sz w:val="24"/>
          <w:szCs w:val="24"/>
        </w:rPr>
        <w:t>Zika</w:t>
      </w:r>
      <w:proofErr w:type="spellEnd"/>
      <w:r w:rsidRPr="001305DE">
        <w:rPr>
          <w:rFonts w:ascii="Times New Roman" w:eastAsia="Times New Roman" w:hAnsi="Times New Roman" w:cs="Times New Roman"/>
          <w:b/>
          <w:bCs/>
          <w:sz w:val="24"/>
          <w:szCs w:val="24"/>
        </w:rPr>
        <w:t xml:space="preserve"> Virus Testing Market Analysis</w:t>
      </w:r>
    </w:p>
    <w:p w:rsidR="001305DE" w:rsidRPr="001305DE" w:rsidRDefault="001305DE" w:rsidP="001305D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Historical Market Size and Volume (2017–2023)</w:t>
      </w:r>
    </w:p>
    <w:p w:rsidR="001305DE" w:rsidRPr="001305DE" w:rsidRDefault="001305DE" w:rsidP="001305D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Size and Volume Forecasts (2024–2030)</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Market Analysis by Test Type</w:t>
      </w:r>
    </w:p>
    <w:p w:rsidR="001305DE" w:rsidRPr="001305DE" w:rsidRDefault="001305DE" w:rsidP="001305D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Serological Testing</w:t>
      </w:r>
    </w:p>
    <w:p w:rsidR="001305DE" w:rsidRPr="001305DE" w:rsidRDefault="001305DE" w:rsidP="001305D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Molecular Testing</w:t>
      </w:r>
    </w:p>
    <w:p w:rsidR="001305DE" w:rsidRPr="001305DE" w:rsidRDefault="001305DE" w:rsidP="001305D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Rapid/Point-of-Care Testing</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Market Analysis by Technology</w:t>
      </w:r>
    </w:p>
    <w:p w:rsidR="001305DE" w:rsidRPr="001305DE" w:rsidRDefault="001305DE" w:rsidP="001305D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RT-PCR</w:t>
      </w:r>
    </w:p>
    <w:p w:rsidR="001305DE" w:rsidRPr="001305DE" w:rsidRDefault="001305DE" w:rsidP="001305D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ELISA</w:t>
      </w:r>
    </w:p>
    <w:p w:rsidR="001305DE" w:rsidRPr="001305DE" w:rsidRDefault="001305DE" w:rsidP="001305D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Loop-mediated Isothermal Amplification (LAMP)</w:t>
      </w:r>
    </w:p>
    <w:p w:rsidR="001305DE" w:rsidRPr="001305DE" w:rsidRDefault="001305DE" w:rsidP="001305D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Others (CRISPR, Microfluidics)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Market Analysis by End User</w:t>
      </w:r>
    </w:p>
    <w:p w:rsidR="001305DE" w:rsidRPr="001305DE" w:rsidRDefault="001305DE" w:rsidP="001305D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Hospitals and Clinics</w:t>
      </w:r>
    </w:p>
    <w:p w:rsidR="001305DE" w:rsidRPr="001305DE" w:rsidRDefault="001305DE" w:rsidP="001305D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Diagnostic Laboratories</w:t>
      </w:r>
    </w:p>
    <w:p w:rsidR="001305DE" w:rsidRPr="001305DE" w:rsidRDefault="001305DE" w:rsidP="001305D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Public Health Agencies</w:t>
      </w:r>
    </w:p>
    <w:p w:rsidR="001305DE" w:rsidRPr="001305DE" w:rsidRDefault="001305DE" w:rsidP="001305D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Research Institutions</w:t>
      </w:r>
    </w:p>
    <w:p w:rsidR="001305DE" w:rsidRPr="001305DE" w:rsidRDefault="001305DE" w:rsidP="001305D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Travel Clinics</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Regional Market Analysis</w:t>
      </w:r>
    </w:p>
    <w:p w:rsidR="001305DE" w:rsidRPr="001305DE" w:rsidRDefault="001305DE" w:rsidP="001305DE">
      <w:pPr>
        <w:spacing w:before="100" w:beforeAutospacing="1" w:after="100" w:afterAutospacing="1" w:line="240" w:lineRule="auto"/>
        <w:outlineLvl w:val="4"/>
        <w:rPr>
          <w:rFonts w:ascii="Times New Roman" w:eastAsia="Times New Roman" w:hAnsi="Times New Roman" w:cs="Times New Roman"/>
          <w:b/>
          <w:bCs/>
          <w:sz w:val="20"/>
          <w:szCs w:val="20"/>
        </w:rPr>
      </w:pPr>
      <w:r w:rsidRPr="001305DE">
        <w:rPr>
          <w:rFonts w:ascii="Times New Roman" w:eastAsia="Times New Roman" w:hAnsi="Times New Roman" w:cs="Times New Roman"/>
          <w:b/>
          <w:bCs/>
          <w:sz w:val="20"/>
          <w:szCs w:val="20"/>
        </w:rPr>
        <w:t>North America</w:t>
      </w:r>
    </w:p>
    <w:p w:rsidR="001305DE" w:rsidRPr="001305DE" w:rsidRDefault="001305DE" w:rsidP="001305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lastRenderedPageBreak/>
        <w:t>United States</w:t>
      </w:r>
    </w:p>
    <w:p w:rsidR="001305DE" w:rsidRPr="001305DE" w:rsidRDefault="001305DE" w:rsidP="001305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Canada</w:t>
      </w:r>
    </w:p>
    <w:p w:rsidR="001305DE" w:rsidRPr="001305DE" w:rsidRDefault="001305DE" w:rsidP="001305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Mexico</w:t>
      </w:r>
    </w:p>
    <w:p w:rsidR="001305DE" w:rsidRPr="001305DE" w:rsidRDefault="001305DE" w:rsidP="001305DE">
      <w:pPr>
        <w:spacing w:before="100" w:beforeAutospacing="1" w:after="100" w:afterAutospacing="1" w:line="240" w:lineRule="auto"/>
        <w:outlineLvl w:val="4"/>
        <w:rPr>
          <w:rFonts w:ascii="Times New Roman" w:eastAsia="Times New Roman" w:hAnsi="Times New Roman" w:cs="Times New Roman"/>
          <w:b/>
          <w:bCs/>
          <w:sz w:val="20"/>
          <w:szCs w:val="20"/>
        </w:rPr>
      </w:pPr>
      <w:r w:rsidRPr="001305DE">
        <w:rPr>
          <w:rFonts w:ascii="Times New Roman" w:eastAsia="Times New Roman" w:hAnsi="Times New Roman" w:cs="Times New Roman"/>
          <w:b/>
          <w:bCs/>
          <w:sz w:val="20"/>
          <w:szCs w:val="20"/>
        </w:rPr>
        <w:t>Europe</w:t>
      </w:r>
    </w:p>
    <w:p w:rsidR="001305DE" w:rsidRPr="001305DE" w:rsidRDefault="001305DE" w:rsidP="001305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Germany</w:t>
      </w:r>
    </w:p>
    <w:p w:rsidR="001305DE" w:rsidRPr="001305DE" w:rsidRDefault="001305DE" w:rsidP="001305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United Kingdom</w:t>
      </w:r>
    </w:p>
    <w:p w:rsidR="001305DE" w:rsidRPr="001305DE" w:rsidRDefault="001305DE" w:rsidP="001305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France</w:t>
      </w:r>
    </w:p>
    <w:p w:rsidR="001305DE" w:rsidRPr="001305DE" w:rsidRDefault="001305DE" w:rsidP="001305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Italy</w:t>
      </w:r>
    </w:p>
    <w:p w:rsidR="001305DE" w:rsidRPr="001305DE" w:rsidRDefault="001305DE" w:rsidP="001305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Spain</w:t>
      </w:r>
    </w:p>
    <w:p w:rsidR="001305DE" w:rsidRPr="001305DE" w:rsidRDefault="001305DE" w:rsidP="001305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Rest of Europe</w:t>
      </w:r>
    </w:p>
    <w:p w:rsidR="001305DE" w:rsidRPr="001305DE" w:rsidRDefault="001305DE" w:rsidP="001305DE">
      <w:pPr>
        <w:spacing w:before="100" w:beforeAutospacing="1" w:after="100" w:afterAutospacing="1" w:line="240" w:lineRule="auto"/>
        <w:outlineLvl w:val="4"/>
        <w:rPr>
          <w:rFonts w:ascii="Times New Roman" w:eastAsia="Times New Roman" w:hAnsi="Times New Roman" w:cs="Times New Roman"/>
          <w:b/>
          <w:bCs/>
          <w:sz w:val="20"/>
          <w:szCs w:val="20"/>
        </w:rPr>
      </w:pPr>
      <w:r w:rsidRPr="001305DE">
        <w:rPr>
          <w:rFonts w:ascii="Times New Roman" w:eastAsia="Times New Roman" w:hAnsi="Times New Roman" w:cs="Times New Roman"/>
          <w:b/>
          <w:bCs/>
          <w:sz w:val="20"/>
          <w:szCs w:val="20"/>
        </w:rPr>
        <w:t>Asia Pacific</w:t>
      </w:r>
    </w:p>
    <w:p w:rsidR="001305DE" w:rsidRPr="001305DE" w:rsidRDefault="001305DE" w:rsidP="001305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China</w:t>
      </w:r>
    </w:p>
    <w:p w:rsidR="001305DE" w:rsidRPr="001305DE" w:rsidRDefault="001305DE" w:rsidP="001305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India</w:t>
      </w:r>
    </w:p>
    <w:p w:rsidR="001305DE" w:rsidRPr="001305DE" w:rsidRDefault="001305DE" w:rsidP="001305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Japan</w:t>
      </w:r>
    </w:p>
    <w:p w:rsidR="001305DE" w:rsidRPr="001305DE" w:rsidRDefault="001305DE" w:rsidP="001305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South Korea</w:t>
      </w:r>
    </w:p>
    <w:p w:rsidR="001305DE" w:rsidRPr="001305DE" w:rsidRDefault="001305DE" w:rsidP="001305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Southeast Asia</w:t>
      </w:r>
    </w:p>
    <w:p w:rsidR="001305DE" w:rsidRPr="001305DE" w:rsidRDefault="001305DE" w:rsidP="001305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Rest of Asia Pacific</w:t>
      </w:r>
    </w:p>
    <w:p w:rsidR="001305DE" w:rsidRPr="001305DE" w:rsidRDefault="001305DE" w:rsidP="001305DE">
      <w:pPr>
        <w:spacing w:before="100" w:beforeAutospacing="1" w:after="100" w:afterAutospacing="1" w:line="240" w:lineRule="auto"/>
        <w:outlineLvl w:val="4"/>
        <w:rPr>
          <w:rFonts w:ascii="Times New Roman" w:eastAsia="Times New Roman" w:hAnsi="Times New Roman" w:cs="Times New Roman"/>
          <w:b/>
          <w:bCs/>
          <w:sz w:val="20"/>
          <w:szCs w:val="20"/>
        </w:rPr>
      </w:pPr>
      <w:r w:rsidRPr="001305DE">
        <w:rPr>
          <w:rFonts w:ascii="Times New Roman" w:eastAsia="Times New Roman" w:hAnsi="Times New Roman" w:cs="Times New Roman"/>
          <w:b/>
          <w:bCs/>
          <w:sz w:val="20"/>
          <w:szCs w:val="20"/>
        </w:rPr>
        <w:t>Latin America, Middle East &amp; Africa (LAMEA)</w:t>
      </w:r>
    </w:p>
    <w:p w:rsidR="001305DE" w:rsidRPr="001305DE" w:rsidRDefault="001305DE" w:rsidP="001305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Brazil</w:t>
      </w:r>
    </w:p>
    <w:p w:rsidR="001305DE" w:rsidRPr="001305DE" w:rsidRDefault="001305DE" w:rsidP="001305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Colombia</w:t>
      </w:r>
    </w:p>
    <w:p w:rsidR="001305DE" w:rsidRPr="001305DE" w:rsidRDefault="001305DE" w:rsidP="001305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South Africa</w:t>
      </w:r>
    </w:p>
    <w:p w:rsidR="001305DE" w:rsidRPr="001305DE" w:rsidRDefault="001305DE" w:rsidP="001305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Nigeria</w:t>
      </w:r>
    </w:p>
    <w:p w:rsidR="001305DE" w:rsidRPr="001305DE" w:rsidRDefault="001305DE" w:rsidP="001305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GCC Countries</w:t>
      </w:r>
    </w:p>
    <w:p w:rsidR="001305DE" w:rsidRPr="001305DE" w:rsidRDefault="001305DE" w:rsidP="001305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Rest of LAMEA</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Competitive Intelligence</w:t>
      </w:r>
    </w:p>
    <w:p w:rsidR="001305DE" w:rsidRPr="001305DE" w:rsidRDefault="001305DE" w:rsidP="001305D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Roche Diagnostics</w:t>
      </w:r>
    </w:p>
    <w:p w:rsidR="001305DE" w:rsidRPr="001305DE" w:rsidRDefault="001305DE" w:rsidP="001305D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Bio-Rad Laboratories</w:t>
      </w:r>
    </w:p>
    <w:p w:rsidR="001305DE" w:rsidRPr="001305DE" w:rsidRDefault="001305DE" w:rsidP="001305D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305DE">
        <w:rPr>
          <w:rFonts w:ascii="Times New Roman" w:eastAsia="Times New Roman" w:hAnsi="Times New Roman" w:cs="Times New Roman"/>
          <w:sz w:val="24"/>
          <w:szCs w:val="24"/>
        </w:rPr>
        <w:t>Thermo</w:t>
      </w:r>
      <w:proofErr w:type="spellEnd"/>
      <w:r w:rsidRPr="001305DE">
        <w:rPr>
          <w:rFonts w:ascii="Times New Roman" w:eastAsia="Times New Roman" w:hAnsi="Times New Roman" w:cs="Times New Roman"/>
          <w:sz w:val="24"/>
          <w:szCs w:val="24"/>
        </w:rPr>
        <w:t xml:space="preserve"> Fisher Scientific</w:t>
      </w:r>
    </w:p>
    <w:p w:rsidR="001305DE" w:rsidRPr="001305DE" w:rsidRDefault="001305DE" w:rsidP="001305D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305DE">
        <w:rPr>
          <w:rFonts w:ascii="Times New Roman" w:eastAsia="Times New Roman" w:hAnsi="Times New Roman" w:cs="Times New Roman"/>
          <w:sz w:val="24"/>
          <w:szCs w:val="24"/>
        </w:rPr>
        <w:t>Chembio</w:t>
      </w:r>
      <w:proofErr w:type="spellEnd"/>
      <w:r w:rsidRPr="001305DE">
        <w:rPr>
          <w:rFonts w:ascii="Times New Roman" w:eastAsia="Times New Roman" w:hAnsi="Times New Roman" w:cs="Times New Roman"/>
          <w:sz w:val="24"/>
          <w:szCs w:val="24"/>
        </w:rPr>
        <w:t xml:space="preserve"> Diagnostics</w:t>
      </w:r>
    </w:p>
    <w:p w:rsidR="001305DE" w:rsidRPr="001305DE" w:rsidRDefault="001305DE" w:rsidP="001305D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305DE">
        <w:rPr>
          <w:rFonts w:ascii="Times New Roman" w:eastAsia="Times New Roman" w:hAnsi="Times New Roman" w:cs="Times New Roman"/>
          <w:sz w:val="24"/>
          <w:szCs w:val="24"/>
        </w:rPr>
        <w:t>InBios</w:t>
      </w:r>
      <w:proofErr w:type="spellEnd"/>
      <w:r w:rsidRPr="001305DE">
        <w:rPr>
          <w:rFonts w:ascii="Times New Roman" w:eastAsia="Times New Roman" w:hAnsi="Times New Roman" w:cs="Times New Roman"/>
          <w:sz w:val="24"/>
          <w:szCs w:val="24"/>
        </w:rPr>
        <w:t xml:space="preserve"> International</w:t>
      </w:r>
    </w:p>
    <w:p w:rsidR="001305DE" w:rsidRPr="001305DE" w:rsidRDefault="001305DE" w:rsidP="001305D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305DE">
        <w:rPr>
          <w:rFonts w:ascii="Times New Roman" w:eastAsia="Times New Roman" w:hAnsi="Times New Roman" w:cs="Times New Roman"/>
          <w:sz w:val="24"/>
          <w:szCs w:val="24"/>
        </w:rPr>
        <w:t>Euroimmun</w:t>
      </w:r>
      <w:proofErr w:type="spellEnd"/>
      <w:r w:rsidRPr="001305DE">
        <w:rPr>
          <w:rFonts w:ascii="Times New Roman" w:eastAsia="Times New Roman" w:hAnsi="Times New Roman" w:cs="Times New Roman"/>
          <w:sz w:val="24"/>
          <w:szCs w:val="24"/>
        </w:rPr>
        <w:t xml:space="preserve"> (PerkinElmer)</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Appendix</w:t>
      </w:r>
    </w:p>
    <w:p w:rsidR="001305DE" w:rsidRPr="001305DE" w:rsidRDefault="001305DE" w:rsidP="001305D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Abbreviations and Terminologies Used</w:t>
      </w:r>
    </w:p>
    <w:p w:rsidR="001305DE" w:rsidRPr="001305DE" w:rsidRDefault="001305DE" w:rsidP="001305D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lastRenderedPageBreak/>
        <w:t>References and Source List</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List of Tables</w:t>
      </w:r>
    </w:p>
    <w:p w:rsidR="001305DE" w:rsidRPr="001305DE" w:rsidRDefault="001305DE" w:rsidP="001305D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Size by Segment and Region (2024–2030)</w:t>
      </w:r>
    </w:p>
    <w:p w:rsidR="001305DE" w:rsidRPr="001305DE" w:rsidRDefault="001305DE" w:rsidP="001305D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Competitive Benchmarking Table (2024)</w:t>
      </w:r>
    </w:p>
    <w:p w:rsidR="001305DE" w:rsidRPr="001305DE" w:rsidRDefault="00D14C5E" w:rsidP="001305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1305DE" w:rsidRPr="001305DE" w:rsidRDefault="001305DE" w:rsidP="001305DE">
      <w:pPr>
        <w:spacing w:before="100" w:beforeAutospacing="1" w:after="100" w:afterAutospacing="1" w:line="240" w:lineRule="auto"/>
        <w:outlineLvl w:val="3"/>
        <w:rPr>
          <w:rFonts w:ascii="Times New Roman" w:eastAsia="Times New Roman" w:hAnsi="Times New Roman" w:cs="Times New Roman"/>
          <w:b/>
          <w:bCs/>
          <w:sz w:val="24"/>
          <w:szCs w:val="24"/>
        </w:rPr>
      </w:pPr>
      <w:r w:rsidRPr="001305DE">
        <w:rPr>
          <w:rFonts w:ascii="Times New Roman" w:eastAsia="Times New Roman" w:hAnsi="Times New Roman" w:cs="Times New Roman"/>
          <w:b/>
          <w:bCs/>
          <w:sz w:val="24"/>
          <w:szCs w:val="24"/>
        </w:rPr>
        <w:t>List of Figures</w:t>
      </w:r>
    </w:p>
    <w:p w:rsidR="001305DE" w:rsidRPr="001305DE" w:rsidRDefault="001305DE" w:rsidP="001305D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Dynamics: Drivers, Restraints, Opportunities</w:t>
      </w:r>
    </w:p>
    <w:p w:rsidR="001305DE" w:rsidRPr="001305DE" w:rsidRDefault="001305DE" w:rsidP="001305D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Regional Market Snapshot</w:t>
      </w:r>
    </w:p>
    <w:p w:rsidR="001305DE" w:rsidRPr="001305DE" w:rsidRDefault="001305DE" w:rsidP="001305D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Competitive Landscape Overview</w:t>
      </w:r>
    </w:p>
    <w:p w:rsidR="001305DE" w:rsidRPr="001305DE" w:rsidRDefault="001305DE" w:rsidP="001305D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305DE">
        <w:rPr>
          <w:rFonts w:ascii="Times New Roman" w:eastAsia="Times New Roman" w:hAnsi="Times New Roman" w:cs="Times New Roman"/>
          <w:sz w:val="24"/>
          <w:szCs w:val="24"/>
        </w:rPr>
        <w:t>Market Share by Segment (2024 vs. 2030)</w:t>
      </w:r>
    </w:p>
    <w:p w:rsidR="005B5F74" w:rsidRDefault="005B5F74"/>
    <w:sectPr w:rsidR="005B5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2154E"/>
    <w:multiLevelType w:val="multilevel"/>
    <w:tmpl w:val="0A7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0180"/>
    <w:multiLevelType w:val="multilevel"/>
    <w:tmpl w:val="599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658FD"/>
    <w:multiLevelType w:val="multilevel"/>
    <w:tmpl w:val="2F5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F7E2E"/>
    <w:multiLevelType w:val="multilevel"/>
    <w:tmpl w:val="080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C1B5C"/>
    <w:multiLevelType w:val="multilevel"/>
    <w:tmpl w:val="A106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37670"/>
    <w:multiLevelType w:val="multilevel"/>
    <w:tmpl w:val="DB4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446CD"/>
    <w:multiLevelType w:val="multilevel"/>
    <w:tmpl w:val="E82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20F69"/>
    <w:multiLevelType w:val="multilevel"/>
    <w:tmpl w:val="D9BC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65B95"/>
    <w:multiLevelType w:val="multilevel"/>
    <w:tmpl w:val="35C4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C5936"/>
    <w:multiLevelType w:val="multilevel"/>
    <w:tmpl w:val="717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C0843"/>
    <w:multiLevelType w:val="multilevel"/>
    <w:tmpl w:val="6394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D52711"/>
    <w:multiLevelType w:val="multilevel"/>
    <w:tmpl w:val="D5B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17214"/>
    <w:multiLevelType w:val="multilevel"/>
    <w:tmpl w:val="7B5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8247D"/>
    <w:multiLevelType w:val="multilevel"/>
    <w:tmpl w:val="052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F4878"/>
    <w:multiLevelType w:val="multilevel"/>
    <w:tmpl w:val="B1F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A4F24"/>
    <w:multiLevelType w:val="multilevel"/>
    <w:tmpl w:val="DC5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56FC0"/>
    <w:multiLevelType w:val="multilevel"/>
    <w:tmpl w:val="C362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81CD8"/>
    <w:multiLevelType w:val="multilevel"/>
    <w:tmpl w:val="769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71699"/>
    <w:multiLevelType w:val="multilevel"/>
    <w:tmpl w:val="1AD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C799C"/>
    <w:multiLevelType w:val="multilevel"/>
    <w:tmpl w:val="6C68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E4183"/>
    <w:multiLevelType w:val="multilevel"/>
    <w:tmpl w:val="1DF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67B18"/>
    <w:multiLevelType w:val="multilevel"/>
    <w:tmpl w:val="422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550A1"/>
    <w:multiLevelType w:val="multilevel"/>
    <w:tmpl w:val="F6CE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C3AE9"/>
    <w:multiLevelType w:val="multilevel"/>
    <w:tmpl w:val="577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6718B"/>
    <w:multiLevelType w:val="multilevel"/>
    <w:tmpl w:val="6D6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B1F81"/>
    <w:multiLevelType w:val="multilevel"/>
    <w:tmpl w:val="C51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F72F8"/>
    <w:multiLevelType w:val="multilevel"/>
    <w:tmpl w:val="E7C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6"/>
  </w:num>
  <w:num w:numId="3">
    <w:abstractNumId w:val="24"/>
  </w:num>
  <w:num w:numId="4">
    <w:abstractNumId w:val="22"/>
  </w:num>
  <w:num w:numId="5">
    <w:abstractNumId w:val="17"/>
  </w:num>
  <w:num w:numId="6">
    <w:abstractNumId w:val="11"/>
  </w:num>
  <w:num w:numId="7">
    <w:abstractNumId w:val="10"/>
  </w:num>
  <w:num w:numId="8">
    <w:abstractNumId w:val="1"/>
  </w:num>
  <w:num w:numId="9">
    <w:abstractNumId w:val="15"/>
  </w:num>
  <w:num w:numId="10">
    <w:abstractNumId w:val="14"/>
  </w:num>
  <w:num w:numId="11">
    <w:abstractNumId w:val="19"/>
  </w:num>
  <w:num w:numId="12">
    <w:abstractNumId w:val="20"/>
  </w:num>
  <w:num w:numId="13">
    <w:abstractNumId w:val="18"/>
  </w:num>
  <w:num w:numId="14">
    <w:abstractNumId w:val="5"/>
  </w:num>
  <w:num w:numId="15">
    <w:abstractNumId w:val="12"/>
  </w:num>
  <w:num w:numId="16">
    <w:abstractNumId w:val="7"/>
  </w:num>
  <w:num w:numId="17">
    <w:abstractNumId w:val="4"/>
  </w:num>
  <w:num w:numId="18">
    <w:abstractNumId w:val="16"/>
  </w:num>
  <w:num w:numId="19">
    <w:abstractNumId w:val="6"/>
  </w:num>
  <w:num w:numId="20">
    <w:abstractNumId w:val="21"/>
  </w:num>
  <w:num w:numId="21">
    <w:abstractNumId w:val="9"/>
  </w:num>
  <w:num w:numId="22">
    <w:abstractNumId w:val="2"/>
  </w:num>
  <w:num w:numId="23">
    <w:abstractNumId w:val="23"/>
  </w:num>
  <w:num w:numId="24">
    <w:abstractNumId w:val="13"/>
  </w:num>
  <w:num w:numId="25">
    <w:abstractNumId w:val="25"/>
  </w:num>
  <w:num w:numId="26">
    <w:abstractNumId w:val="3"/>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5DE"/>
    <w:rsid w:val="001305DE"/>
    <w:rsid w:val="005B5F74"/>
    <w:rsid w:val="00D14C5E"/>
    <w:rsid w:val="00E32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15D5"/>
  <w15:chartTrackingRefBased/>
  <w15:docId w15:val="{CC025A9D-C66A-4EB8-88BA-DA6F76A1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253956">
      <w:bodyDiv w:val="1"/>
      <w:marLeft w:val="0"/>
      <w:marRight w:val="0"/>
      <w:marTop w:val="0"/>
      <w:marBottom w:val="0"/>
      <w:divBdr>
        <w:top w:val="none" w:sz="0" w:space="0" w:color="auto"/>
        <w:left w:val="none" w:sz="0" w:space="0" w:color="auto"/>
        <w:bottom w:val="none" w:sz="0" w:space="0" w:color="auto"/>
        <w:right w:val="none" w:sz="0" w:space="0" w:color="auto"/>
      </w:divBdr>
      <w:divsChild>
        <w:div w:id="803894178">
          <w:marLeft w:val="0"/>
          <w:marRight w:val="0"/>
          <w:marTop w:val="0"/>
          <w:marBottom w:val="0"/>
          <w:divBdr>
            <w:top w:val="none" w:sz="0" w:space="0" w:color="auto"/>
            <w:left w:val="none" w:sz="0" w:space="0" w:color="auto"/>
            <w:bottom w:val="none" w:sz="0" w:space="0" w:color="auto"/>
            <w:right w:val="none" w:sz="0" w:space="0" w:color="auto"/>
          </w:divBdr>
          <w:divsChild>
            <w:div w:id="1891452494">
              <w:marLeft w:val="0"/>
              <w:marRight w:val="0"/>
              <w:marTop w:val="0"/>
              <w:marBottom w:val="0"/>
              <w:divBdr>
                <w:top w:val="none" w:sz="0" w:space="0" w:color="auto"/>
                <w:left w:val="none" w:sz="0" w:space="0" w:color="auto"/>
                <w:bottom w:val="none" w:sz="0" w:space="0" w:color="auto"/>
                <w:right w:val="none" w:sz="0" w:space="0" w:color="auto"/>
              </w:divBdr>
              <w:divsChild>
                <w:div w:id="1453595709">
                  <w:marLeft w:val="0"/>
                  <w:marRight w:val="0"/>
                  <w:marTop w:val="0"/>
                  <w:marBottom w:val="0"/>
                  <w:divBdr>
                    <w:top w:val="none" w:sz="0" w:space="0" w:color="auto"/>
                    <w:left w:val="none" w:sz="0" w:space="0" w:color="auto"/>
                    <w:bottom w:val="none" w:sz="0" w:space="0" w:color="auto"/>
                    <w:right w:val="none" w:sz="0" w:space="0" w:color="auto"/>
                  </w:divBdr>
                  <w:divsChild>
                    <w:div w:id="111022620">
                      <w:marLeft w:val="0"/>
                      <w:marRight w:val="0"/>
                      <w:marTop w:val="0"/>
                      <w:marBottom w:val="0"/>
                      <w:divBdr>
                        <w:top w:val="none" w:sz="0" w:space="0" w:color="auto"/>
                        <w:left w:val="none" w:sz="0" w:space="0" w:color="auto"/>
                        <w:bottom w:val="none" w:sz="0" w:space="0" w:color="auto"/>
                        <w:right w:val="none" w:sz="0" w:space="0" w:color="auto"/>
                      </w:divBdr>
                      <w:divsChild>
                        <w:div w:id="1552955720">
                          <w:marLeft w:val="0"/>
                          <w:marRight w:val="0"/>
                          <w:marTop w:val="0"/>
                          <w:marBottom w:val="0"/>
                          <w:divBdr>
                            <w:top w:val="none" w:sz="0" w:space="0" w:color="auto"/>
                            <w:left w:val="none" w:sz="0" w:space="0" w:color="auto"/>
                            <w:bottom w:val="none" w:sz="0" w:space="0" w:color="auto"/>
                            <w:right w:val="none" w:sz="0" w:space="0" w:color="auto"/>
                          </w:divBdr>
                          <w:divsChild>
                            <w:div w:id="2136287314">
                              <w:marLeft w:val="0"/>
                              <w:marRight w:val="0"/>
                              <w:marTop w:val="0"/>
                              <w:marBottom w:val="0"/>
                              <w:divBdr>
                                <w:top w:val="none" w:sz="0" w:space="0" w:color="auto"/>
                                <w:left w:val="none" w:sz="0" w:space="0" w:color="auto"/>
                                <w:bottom w:val="none" w:sz="0" w:space="0" w:color="auto"/>
                                <w:right w:val="none" w:sz="0" w:space="0" w:color="auto"/>
                              </w:divBdr>
                              <w:divsChild>
                                <w:div w:id="143277834">
                                  <w:marLeft w:val="0"/>
                                  <w:marRight w:val="0"/>
                                  <w:marTop w:val="0"/>
                                  <w:marBottom w:val="0"/>
                                  <w:divBdr>
                                    <w:top w:val="none" w:sz="0" w:space="0" w:color="auto"/>
                                    <w:left w:val="none" w:sz="0" w:space="0" w:color="auto"/>
                                    <w:bottom w:val="none" w:sz="0" w:space="0" w:color="auto"/>
                                    <w:right w:val="none" w:sz="0" w:space="0" w:color="auto"/>
                                  </w:divBdr>
                                  <w:divsChild>
                                    <w:div w:id="17900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400942">
          <w:marLeft w:val="0"/>
          <w:marRight w:val="0"/>
          <w:marTop w:val="0"/>
          <w:marBottom w:val="0"/>
          <w:divBdr>
            <w:top w:val="none" w:sz="0" w:space="0" w:color="auto"/>
            <w:left w:val="none" w:sz="0" w:space="0" w:color="auto"/>
            <w:bottom w:val="none" w:sz="0" w:space="0" w:color="auto"/>
            <w:right w:val="none" w:sz="0" w:space="0" w:color="auto"/>
          </w:divBdr>
          <w:divsChild>
            <w:div w:id="191039781">
              <w:marLeft w:val="0"/>
              <w:marRight w:val="0"/>
              <w:marTop w:val="0"/>
              <w:marBottom w:val="0"/>
              <w:divBdr>
                <w:top w:val="none" w:sz="0" w:space="0" w:color="auto"/>
                <w:left w:val="none" w:sz="0" w:space="0" w:color="auto"/>
                <w:bottom w:val="none" w:sz="0" w:space="0" w:color="auto"/>
                <w:right w:val="none" w:sz="0" w:space="0" w:color="auto"/>
              </w:divBdr>
              <w:divsChild>
                <w:div w:id="1297026473">
                  <w:marLeft w:val="0"/>
                  <w:marRight w:val="0"/>
                  <w:marTop w:val="0"/>
                  <w:marBottom w:val="0"/>
                  <w:divBdr>
                    <w:top w:val="none" w:sz="0" w:space="0" w:color="auto"/>
                    <w:left w:val="none" w:sz="0" w:space="0" w:color="auto"/>
                    <w:bottom w:val="none" w:sz="0" w:space="0" w:color="auto"/>
                    <w:right w:val="none" w:sz="0" w:space="0" w:color="auto"/>
                  </w:divBdr>
                  <w:divsChild>
                    <w:div w:id="1663897273">
                      <w:marLeft w:val="0"/>
                      <w:marRight w:val="0"/>
                      <w:marTop w:val="0"/>
                      <w:marBottom w:val="0"/>
                      <w:divBdr>
                        <w:top w:val="none" w:sz="0" w:space="0" w:color="auto"/>
                        <w:left w:val="none" w:sz="0" w:space="0" w:color="auto"/>
                        <w:bottom w:val="none" w:sz="0" w:space="0" w:color="auto"/>
                        <w:right w:val="none" w:sz="0" w:space="0" w:color="auto"/>
                      </w:divBdr>
                      <w:divsChild>
                        <w:div w:id="424574273">
                          <w:marLeft w:val="0"/>
                          <w:marRight w:val="0"/>
                          <w:marTop w:val="0"/>
                          <w:marBottom w:val="0"/>
                          <w:divBdr>
                            <w:top w:val="none" w:sz="0" w:space="0" w:color="auto"/>
                            <w:left w:val="none" w:sz="0" w:space="0" w:color="auto"/>
                            <w:bottom w:val="none" w:sz="0" w:space="0" w:color="auto"/>
                            <w:right w:val="none" w:sz="0" w:space="0" w:color="auto"/>
                          </w:divBdr>
                          <w:divsChild>
                            <w:div w:id="1889683995">
                              <w:marLeft w:val="0"/>
                              <w:marRight w:val="0"/>
                              <w:marTop w:val="0"/>
                              <w:marBottom w:val="0"/>
                              <w:divBdr>
                                <w:top w:val="none" w:sz="0" w:space="0" w:color="auto"/>
                                <w:left w:val="none" w:sz="0" w:space="0" w:color="auto"/>
                                <w:bottom w:val="none" w:sz="0" w:space="0" w:color="auto"/>
                                <w:right w:val="none" w:sz="0" w:space="0" w:color="auto"/>
                              </w:divBdr>
                              <w:divsChild>
                                <w:div w:id="1710453157">
                                  <w:marLeft w:val="0"/>
                                  <w:marRight w:val="0"/>
                                  <w:marTop w:val="0"/>
                                  <w:marBottom w:val="0"/>
                                  <w:divBdr>
                                    <w:top w:val="none" w:sz="0" w:space="0" w:color="auto"/>
                                    <w:left w:val="none" w:sz="0" w:space="0" w:color="auto"/>
                                    <w:bottom w:val="none" w:sz="0" w:space="0" w:color="auto"/>
                                    <w:right w:val="none" w:sz="0" w:space="0" w:color="auto"/>
                                  </w:divBdr>
                                  <w:divsChild>
                                    <w:div w:id="1133057548">
                                      <w:marLeft w:val="0"/>
                                      <w:marRight w:val="0"/>
                                      <w:marTop w:val="0"/>
                                      <w:marBottom w:val="0"/>
                                      <w:divBdr>
                                        <w:top w:val="none" w:sz="0" w:space="0" w:color="auto"/>
                                        <w:left w:val="none" w:sz="0" w:space="0" w:color="auto"/>
                                        <w:bottom w:val="none" w:sz="0" w:space="0" w:color="auto"/>
                                        <w:right w:val="none" w:sz="0" w:space="0" w:color="auto"/>
                                      </w:divBdr>
                                      <w:divsChild>
                                        <w:div w:id="11921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78228">
          <w:marLeft w:val="0"/>
          <w:marRight w:val="0"/>
          <w:marTop w:val="0"/>
          <w:marBottom w:val="0"/>
          <w:divBdr>
            <w:top w:val="none" w:sz="0" w:space="0" w:color="auto"/>
            <w:left w:val="none" w:sz="0" w:space="0" w:color="auto"/>
            <w:bottom w:val="none" w:sz="0" w:space="0" w:color="auto"/>
            <w:right w:val="none" w:sz="0" w:space="0" w:color="auto"/>
          </w:divBdr>
          <w:divsChild>
            <w:div w:id="277416967">
              <w:marLeft w:val="0"/>
              <w:marRight w:val="0"/>
              <w:marTop w:val="0"/>
              <w:marBottom w:val="0"/>
              <w:divBdr>
                <w:top w:val="none" w:sz="0" w:space="0" w:color="auto"/>
                <w:left w:val="none" w:sz="0" w:space="0" w:color="auto"/>
                <w:bottom w:val="none" w:sz="0" w:space="0" w:color="auto"/>
                <w:right w:val="none" w:sz="0" w:space="0" w:color="auto"/>
              </w:divBdr>
              <w:divsChild>
                <w:div w:id="1533151106">
                  <w:marLeft w:val="0"/>
                  <w:marRight w:val="0"/>
                  <w:marTop w:val="0"/>
                  <w:marBottom w:val="0"/>
                  <w:divBdr>
                    <w:top w:val="none" w:sz="0" w:space="0" w:color="auto"/>
                    <w:left w:val="none" w:sz="0" w:space="0" w:color="auto"/>
                    <w:bottom w:val="none" w:sz="0" w:space="0" w:color="auto"/>
                    <w:right w:val="none" w:sz="0" w:space="0" w:color="auto"/>
                  </w:divBdr>
                  <w:divsChild>
                    <w:div w:id="579145217">
                      <w:marLeft w:val="0"/>
                      <w:marRight w:val="0"/>
                      <w:marTop w:val="0"/>
                      <w:marBottom w:val="0"/>
                      <w:divBdr>
                        <w:top w:val="none" w:sz="0" w:space="0" w:color="auto"/>
                        <w:left w:val="none" w:sz="0" w:space="0" w:color="auto"/>
                        <w:bottom w:val="none" w:sz="0" w:space="0" w:color="auto"/>
                        <w:right w:val="none" w:sz="0" w:space="0" w:color="auto"/>
                      </w:divBdr>
                      <w:divsChild>
                        <w:div w:id="1434134345">
                          <w:marLeft w:val="0"/>
                          <w:marRight w:val="0"/>
                          <w:marTop w:val="0"/>
                          <w:marBottom w:val="0"/>
                          <w:divBdr>
                            <w:top w:val="none" w:sz="0" w:space="0" w:color="auto"/>
                            <w:left w:val="none" w:sz="0" w:space="0" w:color="auto"/>
                            <w:bottom w:val="none" w:sz="0" w:space="0" w:color="auto"/>
                            <w:right w:val="none" w:sz="0" w:space="0" w:color="auto"/>
                          </w:divBdr>
                          <w:divsChild>
                            <w:div w:id="983200515">
                              <w:marLeft w:val="0"/>
                              <w:marRight w:val="0"/>
                              <w:marTop w:val="0"/>
                              <w:marBottom w:val="0"/>
                              <w:divBdr>
                                <w:top w:val="none" w:sz="0" w:space="0" w:color="auto"/>
                                <w:left w:val="none" w:sz="0" w:space="0" w:color="auto"/>
                                <w:bottom w:val="none" w:sz="0" w:space="0" w:color="auto"/>
                                <w:right w:val="none" w:sz="0" w:space="0" w:color="auto"/>
                              </w:divBdr>
                              <w:divsChild>
                                <w:div w:id="2099667252">
                                  <w:marLeft w:val="0"/>
                                  <w:marRight w:val="0"/>
                                  <w:marTop w:val="0"/>
                                  <w:marBottom w:val="0"/>
                                  <w:divBdr>
                                    <w:top w:val="none" w:sz="0" w:space="0" w:color="auto"/>
                                    <w:left w:val="none" w:sz="0" w:space="0" w:color="auto"/>
                                    <w:bottom w:val="none" w:sz="0" w:space="0" w:color="auto"/>
                                    <w:right w:val="none" w:sz="0" w:space="0" w:color="auto"/>
                                  </w:divBdr>
                                  <w:divsChild>
                                    <w:div w:id="21094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78816">
          <w:marLeft w:val="0"/>
          <w:marRight w:val="0"/>
          <w:marTop w:val="0"/>
          <w:marBottom w:val="0"/>
          <w:divBdr>
            <w:top w:val="none" w:sz="0" w:space="0" w:color="auto"/>
            <w:left w:val="none" w:sz="0" w:space="0" w:color="auto"/>
            <w:bottom w:val="none" w:sz="0" w:space="0" w:color="auto"/>
            <w:right w:val="none" w:sz="0" w:space="0" w:color="auto"/>
          </w:divBdr>
          <w:divsChild>
            <w:div w:id="51975606">
              <w:marLeft w:val="0"/>
              <w:marRight w:val="0"/>
              <w:marTop w:val="0"/>
              <w:marBottom w:val="0"/>
              <w:divBdr>
                <w:top w:val="none" w:sz="0" w:space="0" w:color="auto"/>
                <w:left w:val="none" w:sz="0" w:space="0" w:color="auto"/>
                <w:bottom w:val="none" w:sz="0" w:space="0" w:color="auto"/>
                <w:right w:val="none" w:sz="0" w:space="0" w:color="auto"/>
              </w:divBdr>
              <w:divsChild>
                <w:div w:id="392895593">
                  <w:marLeft w:val="0"/>
                  <w:marRight w:val="0"/>
                  <w:marTop w:val="0"/>
                  <w:marBottom w:val="0"/>
                  <w:divBdr>
                    <w:top w:val="none" w:sz="0" w:space="0" w:color="auto"/>
                    <w:left w:val="none" w:sz="0" w:space="0" w:color="auto"/>
                    <w:bottom w:val="none" w:sz="0" w:space="0" w:color="auto"/>
                    <w:right w:val="none" w:sz="0" w:space="0" w:color="auto"/>
                  </w:divBdr>
                  <w:divsChild>
                    <w:div w:id="619185350">
                      <w:marLeft w:val="0"/>
                      <w:marRight w:val="0"/>
                      <w:marTop w:val="0"/>
                      <w:marBottom w:val="0"/>
                      <w:divBdr>
                        <w:top w:val="none" w:sz="0" w:space="0" w:color="auto"/>
                        <w:left w:val="none" w:sz="0" w:space="0" w:color="auto"/>
                        <w:bottom w:val="none" w:sz="0" w:space="0" w:color="auto"/>
                        <w:right w:val="none" w:sz="0" w:space="0" w:color="auto"/>
                      </w:divBdr>
                      <w:divsChild>
                        <w:div w:id="1413889099">
                          <w:marLeft w:val="0"/>
                          <w:marRight w:val="0"/>
                          <w:marTop w:val="0"/>
                          <w:marBottom w:val="0"/>
                          <w:divBdr>
                            <w:top w:val="none" w:sz="0" w:space="0" w:color="auto"/>
                            <w:left w:val="none" w:sz="0" w:space="0" w:color="auto"/>
                            <w:bottom w:val="none" w:sz="0" w:space="0" w:color="auto"/>
                            <w:right w:val="none" w:sz="0" w:space="0" w:color="auto"/>
                          </w:divBdr>
                          <w:divsChild>
                            <w:div w:id="278682422">
                              <w:marLeft w:val="0"/>
                              <w:marRight w:val="0"/>
                              <w:marTop w:val="0"/>
                              <w:marBottom w:val="0"/>
                              <w:divBdr>
                                <w:top w:val="none" w:sz="0" w:space="0" w:color="auto"/>
                                <w:left w:val="none" w:sz="0" w:space="0" w:color="auto"/>
                                <w:bottom w:val="none" w:sz="0" w:space="0" w:color="auto"/>
                                <w:right w:val="none" w:sz="0" w:space="0" w:color="auto"/>
                              </w:divBdr>
                              <w:divsChild>
                                <w:div w:id="2114939558">
                                  <w:marLeft w:val="0"/>
                                  <w:marRight w:val="0"/>
                                  <w:marTop w:val="0"/>
                                  <w:marBottom w:val="0"/>
                                  <w:divBdr>
                                    <w:top w:val="none" w:sz="0" w:space="0" w:color="auto"/>
                                    <w:left w:val="none" w:sz="0" w:space="0" w:color="auto"/>
                                    <w:bottom w:val="none" w:sz="0" w:space="0" w:color="auto"/>
                                    <w:right w:val="none" w:sz="0" w:space="0" w:color="auto"/>
                                  </w:divBdr>
                                  <w:divsChild>
                                    <w:div w:id="1059355783">
                                      <w:marLeft w:val="0"/>
                                      <w:marRight w:val="0"/>
                                      <w:marTop w:val="0"/>
                                      <w:marBottom w:val="0"/>
                                      <w:divBdr>
                                        <w:top w:val="none" w:sz="0" w:space="0" w:color="auto"/>
                                        <w:left w:val="none" w:sz="0" w:space="0" w:color="auto"/>
                                        <w:bottom w:val="none" w:sz="0" w:space="0" w:color="auto"/>
                                        <w:right w:val="none" w:sz="0" w:space="0" w:color="auto"/>
                                      </w:divBdr>
                                      <w:divsChild>
                                        <w:div w:id="172317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582466">
          <w:marLeft w:val="0"/>
          <w:marRight w:val="0"/>
          <w:marTop w:val="0"/>
          <w:marBottom w:val="0"/>
          <w:divBdr>
            <w:top w:val="none" w:sz="0" w:space="0" w:color="auto"/>
            <w:left w:val="none" w:sz="0" w:space="0" w:color="auto"/>
            <w:bottom w:val="none" w:sz="0" w:space="0" w:color="auto"/>
            <w:right w:val="none" w:sz="0" w:space="0" w:color="auto"/>
          </w:divBdr>
          <w:divsChild>
            <w:div w:id="1455952178">
              <w:marLeft w:val="0"/>
              <w:marRight w:val="0"/>
              <w:marTop w:val="0"/>
              <w:marBottom w:val="0"/>
              <w:divBdr>
                <w:top w:val="none" w:sz="0" w:space="0" w:color="auto"/>
                <w:left w:val="none" w:sz="0" w:space="0" w:color="auto"/>
                <w:bottom w:val="none" w:sz="0" w:space="0" w:color="auto"/>
                <w:right w:val="none" w:sz="0" w:space="0" w:color="auto"/>
              </w:divBdr>
              <w:divsChild>
                <w:div w:id="1957638370">
                  <w:marLeft w:val="0"/>
                  <w:marRight w:val="0"/>
                  <w:marTop w:val="0"/>
                  <w:marBottom w:val="0"/>
                  <w:divBdr>
                    <w:top w:val="none" w:sz="0" w:space="0" w:color="auto"/>
                    <w:left w:val="none" w:sz="0" w:space="0" w:color="auto"/>
                    <w:bottom w:val="none" w:sz="0" w:space="0" w:color="auto"/>
                    <w:right w:val="none" w:sz="0" w:space="0" w:color="auto"/>
                  </w:divBdr>
                  <w:divsChild>
                    <w:div w:id="1599823782">
                      <w:marLeft w:val="0"/>
                      <w:marRight w:val="0"/>
                      <w:marTop w:val="0"/>
                      <w:marBottom w:val="0"/>
                      <w:divBdr>
                        <w:top w:val="none" w:sz="0" w:space="0" w:color="auto"/>
                        <w:left w:val="none" w:sz="0" w:space="0" w:color="auto"/>
                        <w:bottom w:val="none" w:sz="0" w:space="0" w:color="auto"/>
                        <w:right w:val="none" w:sz="0" w:space="0" w:color="auto"/>
                      </w:divBdr>
                      <w:divsChild>
                        <w:div w:id="27489908">
                          <w:marLeft w:val="0"/>
                          <w:marRight w:val="0"/>
                          <w:marTop w:val="0"/>
                          <w:marBottom w:val="0"/>
                          <w:divBdr>
                            <w:top w:val="none" w:sz="0" w:space="0" w:color="auto"/>
                            <w:left w:val="none" w:sz="0" w:space="0" w:color="auto"/>
                            <w:bottom w:val="none" w:sz="0" w:space="0" w:color="auto"/>
                            <w:right w:val="none" w:sz="0" w:space="0" w:color="auto"/>
                          </w:divBdr>
                          <w:divsChild>
                            <w:div w:id="1527211806">
                              <w:marLeft w:val="0"/>
                              <w:marRight w:val="0"/>
                              <w:marTop w:val="0"/>
                              <w:marBottom w:val="0"/>
                              <w:divBdr>
                                <w:top w:val="none" w:sz="0" w:space="0" w:color="auto"/>
                                <w:left w:val="none" w:sz="0" w:space="0" w:color="auto"/>
                                <w:bottom w:val="none" w:sz="0" w:space="0" w:color="auto"/>
                                <w:right w:val="none" w:sz="0" w:space="0" w:color="auto"/>
                              </w:divBdr>
                              <w:divsChild>
                                <w:div w:id="1203860771">
                                  <w:marLeft w:val="0"/>
                                  <w:marRight w:val="0"/>
                                  <w:marTop w:val="0"/>
                                  <w:marBottom w:val="0"/>
                                  <w:divBdr>
                                    <w:top w:val="none" w:sz="0" w:space="0" w:color="auto"/>
                                    <w:left w:val="none" w:sz="0" w:space="0" w:color="auto"/>
                                    <w:bottom w:val="none" w:sz="0" w:space="0" w:color="auto"/>
                                    <w:right w:val="none" w:sz="0" w:space="0" w:color="auto"/>
                                  </w:divBdr>
                                  <w:divsChild>
                                    <w:div w:id="43918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134399">
          <w:marLeft w:val="0"/>
          <w:marRight w:val="0"/>
          <w:marTop w:val="0"/>
          <w:marBottom w:val="0"/>
          <w:divBdr>
            <w:top w:val="none" w:sz="0" w:space="0" w:color="auto"/>
            <w:left w:val="none" w:sz="0" w:space="0" w:color="auto"/>
            <w:bottom w:val="none" w:sz="0" w:space="0" w:color="auto"/>
            <w:right w:val="none" w:sz="0" w:space="0" w:color="auto"/>
          </w:divBdr>
          <w:divsChild>
            <w:div w:id="1230460831">
              <w:marLeft w:val="0"/>
              <w:marRight w:val="0"/>
              <w:marTop w:val="0"/>
              <w:marBottom w:val="0"/>
              <w:divBdr>
                <w:top w:val="none" w:sz="0" w:space="0" w:color="auto"/>
                <w:left w:val="none" w:sz="0" w:space="0" w:color="auto"/>
                <w:bottom w:val="none" w:sz="0" w:space="0" w:color="auto"/>
                <w:right w:val="none" w:sz="0" w:space="0" w:color="auto"/>
              </w:divBdr>
              <w:divsChild>
                <w:div w:id="1737510075">
                  <w:marLeft w:val="0"/>
                  <w:marRight w:val="0"/>
                  <w:marTop w:val="0"/>
                  <w:marBottom w:val="0"/>
                  <w:divBdr>
                    <w:top w:val="none" w:sz="0" w:space="0" w:color="auto"/>
                    <w:left w:val="none" w:sz="0" w:space="0" w:color="auto"/>
                    <w:bottom w:val="none" w:sz="0" w:space="0" w:color="auto"/>
                    <w:right w:val="none" w:sz="0" w:space="0" w:color="auto"/>
                  </w:divBdr>
                  <w:divsChild>
                    <w:div w:id="1699232635">
                      <w:marLeft w:val="0"/>
                      <w:marRight w:val="0"/>
                      <w:marTop w:val="0"/>
                      <w:marBottom w:val="0"/>
                      <w:divBdr>
                        <w:top w:val="none" w:sz="0" w:space="0" w:color="auto"/>
                        <w:left w:val="none" w:sz="0" w:space="0" w:color="auto"/>
                        <w:bottom w:val="none" w:sz="0" w:space="0" w:color="auto"/>
                        <w:right w:val="none" w:sz="0" w:space="0" w:color="auto"/>
                      </w:divBdr>
                      <w:divsChild>
                        <w:div w:id="1730614266">
                          <w:marLeft w:val="0"/>
                          <w:marRight w:val="0"/>
                          <w:marTop w:val="0"/>
                          <w:marBottom w:val="0"/>
                          <w:divBdr>
                            <w:top w:val="none" w:sz="0" w:space="0" w:color="auto"/>
                            <w:left w:val="none" w:sz="0" w:space="0" w:color="auto"/>
                            <w:bottom w:val="none" w:sz="0" w:space="0" w:color="auto"/>
                            <w:right w:val="none" w:sz="0" w:space="0" w:color="auto"/>
                          </w:divBdr>
                          <w:divsChild>
                            <w:div w:id="2082286421">
                              <w:marLeft w:val="0"/>
                              <w:marRight w:val="0"/>
                              <w:marTop w:val="0"/>
                              <w:marBottom w:val="0"/>
                              <w:divBdr>
                                <w:top w:val="none" w:sz="0" w:space="0" w:color="auto"/>
                                <w:left w:val="none" w:sz="0" w:space="0" w:color="auto"/>
                                <w:bottom w:val="none" w:sz="0" w:space="0" w:color="auto"/>
                                <w:right w:val="none" w:sz="0" w:space="0" w:color="auto"/>
                              </w:divBdr>
                              <w:divsChild>
                                <w:div w:id="935475918">
                                  <w:marLeft w:val="0"/>
                                  <w:marRight w:val="0"/>
                                  <w:marTop w:val="0"/>
                                  <w:marBottom w:val="0"/>
                                  <w:divBdr>
                                    <w:top w:val="none" w:sz="0" w:space="0" w:color="auto"/>
                                    <w:left w:val="none" w:sz="0" w:space="0" w:color="auto"/>
                                    <w:bottom w:val="none" w:sz="0" w:space="0" w:color="auto"/>
                                    <w:right w:val="none" w:sz="0" w:space="0" w:color="auto"/>
                                  </w:divBdr>
                                  <w:divsChild>
                                    <w:div w:id="1397701964">
                                      <w:marLeft w:val="0"/>
                                      <w:marRight w:val="0"/>
                                      <w:marTop w:val="0"/>
                                      <w:marBottom w:val="0"/>
                                      <w:divBdr>
                                        <w:top w:val="none" w:sz="0" w:space="0" w:color="auto"/>
                                        <w:left w:val="none" w:sz="0" w:space="0" w:color="auto"/>
                                        <w:bottom w:val="none" w:sz="0" w:space="0" w:color="auto"/>
                                        <w:right w:val="none" w:sz="0" w:space="0" w:color="auto"/>
                                      </w:divBdr>
                                      <w:divsChild>
                                        <w:div w:id="186466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362590">
          <w:marLeft w:val="0"/>
          <w:marRight w:val="0"/>
          <w:marTop w:val="0"/>
          <w:marBottom w:val="0"/>
          <w:divBdr>
            <w:top w:val="none" w:sz="0" w:space="0" w:color="auto"/>
            <w:left w:val="none" w:sz="0" w:space="0" w:color="auto"/>
            <w:bottom w:val="none" w:sz="0" w:space="0" w:color="auto"/>
            <w:right w:val="none" w:sz="0" w:space="0" w:color="auto"/>
          </w:divBdr>
          <w:divsChild>
            <w:div w:id="9838532">
              <w:marLeft w:val="0"/>
              <w:marRight w:val="0"/>
              <w:marTop w:val="0"/>
              <w:marBottom w:val="0"/>
              <w:divBdr>
                <w:top w:val="none" w:sz="0" w:space="0" w:color="auto"/>
                <w:left w:val="none" w:sz="0" w:space="0" w:color="auto"/>
                <w:bottom w:val="none" w:sz="0" w:space="0" w:color="auto"/>
                <w:right w:val="none" w:sz="0" w:space="0" w:color="auto"/>
              </w:divBdr>
              <w:divsChild>
                <w:div w:id="1408383577">
                  <w:marLeft w:val="0"/>
                  <w:marRight w:val="0"/>
                  <w:marTop w:val="0"/>
                  <w:marBottom w:val="0"/>
                  <w:divBdr>
                    <w:top w:val="none" w:sz="0" w:space="0" w:color="auto"/>
                    <w:left w:val="none" w:sz="0" w:space="0" w:color="auto"/>
                    <w:bottom w:val="none" w:sz="0" w:space="0" w:color="auto"/>
                    <w:right w:val="none" w:sz="0" w:space="0" w:color="auto"/>
                  </w:divBdr>
                  <w:divsChild>
                    <w:div w:id="1947033959">
                      <w:marLeft w:val="0"/>
                      <w:marRight w:val="0"/>
                      <w:marTop w:val="0"/>
                      <w:marBottom w:val="0"/>
                      <w:divBdr>
                        <w:top w:val="none" w:sz="0" w:space="0" w:color="auto"/>
                        <w:left w:val="none" w:sz="0" w:space="0" w:color="auto"/>
                        <w:bottom w:val="none" w:sz="0" w:space="0" w:color="auto"/>
                        <w:right w:val="none" w:sz="0" w:space="0" w:color="auto"/>
                      </w:divBdr>
                      <w:divsChild>
                        <w:div w:id="757555907">
                          <w:marLeft w:val="0"/>
                          <w:marRight w:val="0"/>
                          <w:marTop w:val="0"/>
                          <w:marBottom w:val="0"/>
                          <w:divBdr>
                            <w:top w:val="none" w:sz="0" w:space="0" w:color="auto"/>
                            <w:left w:val="none" w:sz="0" w:space="0" w:color="auto"/>
                            <w:bottom w:val="none" w:sz="0" w:space="0" w:color="auto"/>
                            <w:right w:val="none" w:sz="0" w:space="0" w:color="auto"/>
                          </w:divBdr>
                          <w:divsChild>
                            <w:div w:id="1957563027">
                              <w:marLeft w:val="0"/>
                              <w:marRight w:val="0"/>
                              <w:marTop w:val="0"/>
                              <w:marBottom w:val="0"/>
                              <w:divBdr>
                                <w:top w:val="none" w:sz="0" w:space="0" w:color="auto"/>
                                <w:left w:val="none" w:sz="0" w:space="0" w:color="auto"/>
                                <w:bottom w:val="none" w:sz="0" w:space="0" w:color="auto"/>
                                <w:right w:val="none" w:sz="0" w:space="0" w:color="auto"/>
                              </w:divBdr>
                              <w:divsChild>
                                <w:div w:id="150100277">
                                  <w:marLeft w:val="0"/>
                                  <w:marRight w:val="0"/>
                                  <w:marTop w:val="0"/>
                                  <w:marBottom w:val="0"/>
                                  <w:divBdr>
                                    <w:top w:val="none" w:sz="0" w:space="0" w:color="auto"/>
                                    <w:left w:val="none" w:sz="0" w:space="0" w:color="auto"/>
                                    <w:bottom w:val="none" w:sz="0" w:space="0" w:color="auto"/>
                                    <w:right w:val="none" w:sz="0" w:space="0" w:color="auto"/>
                                  </w:divBdr>
                                  <w:divsChild>
                                    <w:div w:id="9159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009709">
          <w:marLeft w:val="0"/>
          <w:marRight w:val="0"/>
          <w:marTop w:val="0"/>
          <w:marBottom w:val="0"/>
          <w:divBdr>
            <w:top w:val="none" w:sz="0" w:space="0" w:color="auto"/>
            <w:left w:val="none" w:sz="0" w:space="0" w:color="auto"/>
            <w:bottom w:val="none" w:sz="0" w:space="0" w:color="auto"/>
            <w:right w:val="none" w:sz="0" w:space="0" w:color="auto"/>
          </w:divBdr>
          <w:divsChild>
            <w:div w:id="664163766">
              <w:marLeft w:val="0"/>
              <w:marRight w:val="0"/>
              <w:marTop w:val="0"/>
              <w:marBottom w:val="0"/>
              <w:divBdr>
                <w:top w:val="none" w:sz="0" w:space="0" w:color="auto"/>
                <w:left w:val="none" w:sz="0" w:space="0" w:color="auto"/>
                <w:bottom w:val="none" w:sz="0" w:space="0" w:color="auto"/>
                <w:right w:val="none" w:sz="0" w:space="0" w:color="auto"/>
              </w:divBdr>
              <w:divsChild>
                <w:div w:id="1758862019">
                  <w:marLeft w:val="0"/>
                  <w:marRight w:val="0"/>
                  <w:marTop w:val="0"/>
                  <w:marBottom w:val="0"/>
                  <w:divBdr>
                    <w:top w:val="none" w:sz="0" w:space="0" w:color="auto"/>
                    <w:left w:val="none" w:sz="0" w:space="0" w:color="auto"/>
                    <w:bottom w:val="none" w:sz="0" w:space="0" w:color="auto"/>
                    <w:right w:val="none" w:sz="0" w:space="0" w:color="auto"/>
                  </w:divBdr>
                  <w:divsChild>
                    <w:div w:id="1609777102">
                      <w:marLeft w:val="0"/>
                      <w:marRight w:val="0"/>
                      <w:marTop w:val="0"/>
                      <w:marBottom w:val="0"/>
                      <w:divBdr>
                        <w:top w:val="none" w:sz="0" w:space="0" w:color="auto"/>
                        <w:left w:val="none" w:sz="0" w:space="0" w:color="auto"/>
                        <w:bottom w:val="none" w:sz="0" w:space="0" w:color="auto"/>
                        <w:right w:val="none" w:sz="0" w:space="0" w:color="auto"/>
                      </w:divBdr>
                      <w:divsChild>
                        <w:div w:id="1020666875">
                          <w:marLeft w:val="0"/>
                          <w:marRight w:val="0"/>
                          <w:marTop w:val="0"/>
                          <w:marBottom w:val="0"/>
                          <w:divBdr>
                            <w:top w:val="none" w:sz="0" w:space="0" w:color="auto"/>
                            <w:left w:val="none" w:sz="0" w:space="0" w:color="auto"/>
                            <w:bottom w:val="none" w:sz="0" w:space="0" w:color="auto"/>
                            <w:right w:val="none" w:sz="0" w:space="0" w:color="auto"/>
                          </w:divBdr>
                          <w:divsChild>
                            <w:div w:id="284820919">
                              <w:marLeft w:val="0"/>
                              <w:marRight w:val="0"/>
                              <w:marTop w:val="0"/>
                              <w:marBottom w:val="0"/>
                              <w:divBdr>
                                <w:top w:val="none" w:sz="0" w:space="0" w:color="auto"/>
                                <w:left w:val="none" w:sz="0" w:space="0" w:color="auto"/>
                                <w:bottom w:val="none" w:sz="0" w:space="0" w:color="auto"/>
                                <w:right w:val="none" w:sz="0" w:space="0" w:color="auto"/>
                              </w:divBdr>
                              <w:divsChild>
                                <w:div w:id="2091151081">
                                  <w:marLeft w:val="0"/>
                                  <w:marRight w:val="0"/>
                                  <w:marTop w:val="0"/>
                                  <w:marBottom w:val="0"/>
                                  <w:divBdr>
                                    <w:top w:val="none" w:sz="0" w:space="0" w:color="auto"/>
                                    <w:left w:val="none" w:sz="0" w:space="0" w:color="auto"/>
                                    <w:bottom w:val="none" w:sz="0" w:space="0" w:color="auto"/>
                                    <w:right w:val="none" w:sz="0" w:space="0" w:color="auto"/>
                                  </w:divBdr>
                                  <w:divsChild>
                                    <w:div w:id="831800985">
                                      <w:marLeft w:val="0"/>
                                      <w:marRight w:val="0"/>
                                      <w:marTop w:val="0"/>
                                      <w:marBottom w:val="0"/>
                                      <w:divBdr>
                                        <w:top w:val="none" w:sz="0" w:space="0" w:color="auto"/>
                                        <w:left w:val="none" w:sz="0" w:space="0" w:color="auto"/>
                                        <w:bottom w:val="none" w:sz="0" w:space="0" w:color="auto"/>
                                        <w:right w:val="none" w:sz="0" w:space="0" w:color="auto"/>
                                      </w:divBdr>
                                      <w:divsChild>
                                        <w:div w:id="9767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387545">
          <w:marLeft w:val="0"/>
          <w:marRight w:val="0"/>
          <w:marTop w:val="0"/>
          <w:marBottom w:val="0"/>
          <w:divBdr>
            <w:top w:val="none" w:sz="0" w:space="0" w:color="auto"/>
            <w:left w:val="none" w:sz="0" w:space="0" w:color="auto"/>
            <w:bottom w:val="none" w:sz="0" w:space="0" w:color="auto"/>
            <w:right w:val="none" w:sz="0" w:space="0" w:color="auto"/>
          </w:divBdr>
          <w:divsChild>
            <w:div w:id="550505055">
              <w:marLeft w:val="0"/>
              <w:marRight w:val="0"/>
              <w:marTop w:val="0"/>
              <w:marBottom w:val="0"/>
              <w:divBdr>
                <w:top w:val="none" w:sz="0" w:space="0" w:color="auto"/>
                <w:left w:val="none" w:sz="0" w:space="0" w:color="auto"/>
                <w:bottom w:val="none" w:sz="0" w:space="0" w:color="auto"/>
                <w:right w:val="none" w:sz="0" w:space="0" w:color="auto"/>
              </w:divBdr>
              <w:divsChild>
                <w:div w:id="912541705">
                  <w:marLeft w:val="0"/>
                  <w:marRight w:val="0"/>
                  <w:marTop w:val="0"/>
                  <w:marBottom w:val="0"/>
                  <w:divBdr>
                    <w:top w:val="none" w:sz="0" w:space="0" w:color="auto"/>
                    <w:left w:val="none" w:sz="0" w:space="0" w:color="auto"/>
                    <w:bottom w:val="none" w:sz="0" w:space="0" w:color="auto"/>
                    <w:right w:val="none" w:sz="0" w:space="0" w:color="auto"/>
                  </w:divBdr>
                  <w:divsChild>
                    <w:div w:id="1987396818">
                      <w:marLeft w:val="0"/>
                      <w:marRight w:val="0"/>
                      <w:marTop w:val="0"/>
                      <w:marBottom w:val="0"/>
                      <w:divBdr>
                        <w:top w:val="none" w:sz="0" w:space="0" w:color="auto"/>
                        <w:left w:val="none" w:sz="0" w:space="0" w:color="auto"/>
                        <w:bottom w:val="none" w:sz="0" w:space="0" w:color="auto"/>
                        <w:right w:val="none" w:sz="0" w:space="0" w:color="auto"/>
                      </w:divBdr>
                      <w:divsChild>
                        <w:div w:id="1168987088">
                          <w:marLeft w:val="0"/>
                          <w:marRight w:val="0"/>
                          <w:marTop w:val="0"/>
                          <w:marBottom w:val="0"/>
                          <w:divBdr>
                            <w:top w:val="none" w:sz="0" w:space="0" w:color="auto"/>
                            <w:left w:val="none" w:sz="0" w:space="0" w:color="auto"/>
                            <w:bottom w:val="none" w:sz="0" w:space="0" w:color="auto"/>
                            <w:right w:val="none" w:sz="0" w:space="0" w:color="auto"/>
                          </w:divBdr>
                          <w:divsChild>
                            <w:div w:id="805010479">
                              <w:marLeft w:val="0"/>
                              <w:marRight w:val="0"/>
                              <w:marTop w:val="0"/>
                              <w:marBottom w:val="0"/>
                              <w:divBdr>
                                <w:top w:val="none" w:sz="0" w:space="0" w:color="auto"/>
                                <w:left w:val="none" w:sz="0" w:space="0" w:color="auto"/>
                                <w:bottom w:val="none" w:sz="0" w:space="0" w:color="auto"/>
                                <w:right w:val="none" w:sz="0" w:space="0" w:color="auto"/>
                              </w:divBdr>
                              <w:divsChild>
                                <w:div w:id="352613959">
                                  <w:marLeft w:val="0"/>
                                  <w:marRight w:val="0"/>
                                  <w:marTop w:val="0"/>
                                  <w:marBottom w:val="0"/>
                                  <w:divBdr>
                                    <w:top w:val="none" w:sz="0" w:space="0" w:color="auto"/>
                                    <w:left w:val="none" w:sz="0" w:space="0" w:color="auto"/>
                                    <w:bottom w:val="none" w:sz="0" w:space="0" w:color="auto"/>
                                    <w:right w:val="none" w:sz="0" w:space="0" w:color="auto"/>
                                  </w:divBdr>
                                  <w:divsChild>
                                    <w:div w:id="21144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834660">
          <w:marLeft w:val="0"/>
          <w:marRight w:val="0"/>
          <w:marTop w:val="0"/>
          <w:marBottom w:val="0"/>
          <w:divBdr>
            <w:top w:val="none" w:sz="0" w:space="0" w:color="auto"/>
            <w:left w:val="none" w:sz="0" w:space="0" w:color="auto"/>
            <w:bottom w:val="none" w:sz="0" w:space="0" w:color="auto"/>
            <w:right w:val="none" w:sz="0" w:space="0" w:color="auto"/>
          </w:divBdr>
          <w:divsChild>
            <w:div w:id="1202009516">
              <w:marLeft w:val="0"/>
              <w:marRight w:val="0"/>
              <w:marTop w:val="0"/>
              <w:marBottom w:val="0"/>
              <w:divBdr>
                <w:top w:val="none" w:sz="0" w:space="0" w:color="auto"/>
                <w:left w:val="none" w:sz="0" w:space="0" w:color="auto"/>
                <w:bottom w:val="none" w:sz="0" w:space="0" w:color="auto"/>
                <w:right w:val="none" w:sz="0" w:space="0" w:color="auto"/>
              </w:divBdr>
              <w:divsChild>
                <w:div w:id="1170867853">
                  <w:marLeft w:val="0"/>
                  <w:marRight w:val="0"/>
                  <w:marTop w:val="0"/>
                  <w:marBottom w:val="0"/>
                  <w:divBdr>
                    <w:top w:val="none" w:sz="0" w:space="0" w:color="auto"/>
                    <w:left w:val="none" w:sz="0" w:space="0" w:color="auto"/>
                    <w:bottom w:val="none" w:sz="0" w:space="0" w:color="auto"/>
                    <w:right w:val="none" w:sz="0" w:space="0" w:color="auto"/>
                  </w:divBdr>
                  <w:divsChild>
                    <w:div w:id="2094621041">
                      <w:marLeft w:val="0"/>
                      <w:marRight w:val="0"/>
                      <w:marTop w:val="0"/>
                      <w:marBottom w:val="0"/>
                      <w:divBdr>
                        <w:top w:val="none" w:sz="0" w:space="0" w:color="auto"/>
                        <w:left w:val="none" w:sz="0" w:space="0" w:color="auto"/>
                        <w:bottom w:val="none" w:sz="0" w:space="0" w:color="auto"/>
                        <w:right w:val="none" w:sz="0" w:space="0" w:color="auto"/>
                      </w:divBdr>
                      <w:divsChild>
                        <w:div w:id="952983312">
                          <w:marLeft w:val="0"/>
                          <w:marRight w:val="0"/>
                          <w:marTop w:val="0"/>
                          <w:marBottom w:val="0"/>
                          <w:divBdr>
                            <w:top w:val="none" w:sz="0" w:space="0" w:color="auto"/>
                            <w:left w:val="none" w:sz="0" w:space="0" w:color="auto"/>
                            <w:bottom w:val="none" w:sz="0" w:space="0" w:color="auto"/>
                            <w:right w:val="none" w:sz="0" w:space="0" w:color="auto"/>
                          </w:divBdr>
                          <w:divsChild>
                            <w:div w:id="264119140">
                              <w:marLeft w:val="0"/>
                              <w:marRight w:val="0"/>
                              <w:marTop w:val="0"/>
                              <w:marBottom w:val="0"/>
                              <w:divBdr>
                                <w:top w:val="none" w:sz="0" w:space="0" w:color="auto"/>
                                <w:left w:val="none" w:sz="0" w:space="0" w:color="auto"/>
                                <w:bottom w:val="none" w:sz="0" w:space="0" w:color="auto"/>
                                <w:right w:val="none" w:sz="0" w:space="0" w:color="auto"/>
                              </w:divBdr>
                              <w:divsChild>
                                <w:div w:id="1348631164">
                                  <w:marLeft w:val="0"/>
                                  <w:marRight w:val="0"/>
                                  <w:marTop w:val="0"/>
                                  <w:marBottom w:val="0"/>
                                  <w:divBdr>
                                    <w:top w:val="none" w:sz="0" w:space="0" w:color="auto"/>
                                    <w:left w:val="none" w:sz="0" w:space="0" w:color="auto"/>
                                    <w:bottom w:val="none" w:sz="0" w:space="0" w:color="auto"/>
                                    <w:right w:val="none" w:sz="0" w:space="0" w:color="auto"/>
                                  </w:divBdr>
                                  <w:divsChild>
                                    <w:div w:id="2103068409">
                                      <w:marLeft w:val="0"/>
                                      <w:marRight w:val="0"/>
                                      <w:marTop w:val="0"/>
                                      <w:marBottom w:val="0"/>
                                      <w:divBdr>
                                        <w:top w:val="none" w:sz="0" w:space="0" w:color="auto"/>
                                        <w:left w:val="none" w:sz="0" w:space="0" w:color="auto"/>
                                        <w:bottom w:val="none" w:sz="0" w:space="0" w:color="auto"/>
                                        <w:right w:val="none" w:sz="0" w:space="0" w:color="auto"/>
                                      </w:divBdr>
                                      <w:divsChild>
                                        <w:div w:id="5094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824920">
          <w:marLeft w:val="0"/>
          <w:marRight w:val="0"/>
          <w:marTop w:val="0"/>
          <w:marBottom w:val="0"/>
          <w:divBdr>
            <w:top w:val="none" w:sz="0" w:space="0" w:color="auto"/>
            <w:left w:val="none" w:sz="0" w:space="0" w:color="auto"/>
            <w:bottom w:val="none" w:sz="0" w:space="0" w:color="auto"/>
            <w:right w:val="none" w:sz="0" w:space="0" w:color="auto"/>
          </w:divBdr>
          <w:divsChild>
            <w:div w:id="337732582">
              <w:marLeft w:val="0"/>
              <w:marRight w:val="0"/>
              <w:marTop w:val="0"/>
              <w:marBottom w:val="0"/>
              <w:divBdr>
                <w:top w:val="none" w:sz="0" w:space="0" w:color="auto"/>
                <w:left w:val="none" w:sz="0" w:space="0" w:color="auto"/>
                <w:bottom w:val="none" w:sz="0" w:space="0" w:color="auto"/>
                <w:right w:val="none" w:sz="0" w:space="0" w:color="auto"/>
              </w:divBdr>
              <w:divsChild>
                <w:div w:id="125658606">
                  <w:marLeft w:val="0"/>
                  <w:marRight w:val="0"/>
                  <w:marTop w:val="0"/>
                  <w:marBottom w:val="0"/>
                  <w:divBdr>
                    <w:top w:val="none" w:sz="0" w:space="0" w:color="auto"/>
                    <w:left w:val="none" w:sz="0" w:space="0" w:color="auto"/>
                    <w:bottom w:val="none" w:sz="0" w:space="0" w:color="auto"/>
                    <w:right w:val="none" w:sz="0" w:space="0" w:color="auto"/>
                  </w:divBdr>
                  <w:divsChild>
                    <w:div w:id="710228579">
                      <w:marLeft w:val="0"/>
                      <w:marRight w:val="0"/>
                      <w:marTop w:val="0"/>
                      <w:marBottom w:val="0"/>
                      <w:divBdr>
                        <w:top w:val="none" w:sz="0" w:space="0" w:color="auto"/>
                        <w:left w:val="none" w:sz="0" w:space="0" w:color="auto"/>
                        <w:bottom w:val="none" w:sz="0" w:space="0" w:color="auto"/>
                        <w:right w:val="none" w:sz="0" w:space="0" w:color="auto"/>
                      </w:divBdr>
                      <w:divsChild>
                        <w:div w:id="952328897">
                          <w:marLeft w:val="0"/>
                          <w:marRight w:val="0"/>
                          <w:marTop w:val="0"/>
                          <w:marBottom w:val="0"/>
                          <w:divBdr>
                            <w:top w:val="none" w:sz="0" w:space="0" w:color="auto"/>
                            <w:left w:val="none" w:sz="0" w:space="0" w:color="auto"/>
                            <w:bottom w:val="none" w:sz="0" w:space="0" w:color="auto"/>
                            <w:right w:val="none" w:sz="0" w:space="0" w:color="auto"/>
                          </w:divBdr>
                          <w:divsChild>
                            <w:div w:id="1513452660">
                              <w:marLeft w:val="0"/>
                              <w:marRight w:val="0"/>
                              <w:marTop w:val="0"/>
                              <w:marBottom w:val="0"/>
                              <w:divBdr>
                                <w:top w:val="none" w:sz="0" w:space="0" w:color="auto"/>
                                <w:left w:val="none" w:sz="0" w:space="0" w:color="auto"/>
                                <w:bottom w:val="none" w:sz="0" w:space="0" w:color="auto"/>
                                <w:right w:val="none" w:sz="0" w:space="0" w:color="auto"/>
                              </w:divBdr>
                              <w:divsChild>
                                <w:div w:id="2033801868">
                                  <w:marLeft w:val="0"/>
                                  <w:marRight w:val="0"/>
                                  <w:marTop w:val="0"/>
                                  <w:marBottom w:val="0"/>
                                  <w:divBdr>
                                    <w:top w:val="none" w:sz="0" w:space="0" w:color="auto"/>
                                    <w:left w:val="none" w:sz="0" w:space="0" w:color="auto"/>
                                    <w:bottom w:val="none" w:sz="0" w:space="0" w:color="auto"/>
                                    <w:right w:val="none" w:sz="0" w:space="0" w:color="auto"/>
                                  </w:divBdr>
                                  <w:divsChild>
                                    <w:div w:id="6889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699427">
          <w:marLeft w:val="0"/>
          <w:marRight w:val="0"/>
          <w:marTop w:val="0"/>
          <w:marBottom w:val="0"/>
          <w:divBdr>
            <w:top w:val="none" w:sz="0" w:space="0" w:color="auto"/>
            <w:left w:val="none" w:sz="0" w:space="0" w:color="auto"/>
            <w:bottom w:val="none" w:sz="0" w:space="0" w:color="auto"/>
            <w:right w:val="none" w:sz="0" w:space="0" w:color="auto"/>
          </w:divBdr>
          <w:divsChild>
            <w:div w:id="1692297424">
              <w:marLeft w:val="0"/>
              <w:marRight w:val="0"/>
              <w:marTop w:val="0"/>
              <w:marBottom w:val="0"/>
              <w:divBdr>
                <w:top w:val="none" w:sz="0" w:space="0" w:color="auto"/>
                <w:left w:val="none" w:sz="0" w:space="0" w:color="auto"/>
                <w:bottom w:val="none" w:sz="0" w:space="0" w:color="auto"/>
                <w:right w:val="none" w:sz="0" w:space="0" w:color="auto"/>
              </w:divBdr>
              <w:divsChild>
                <w:div w:id="865755125">
                  <w:marLeft w:val="0"/>
                  <w:marRight w:val="0"/>
                  <w:marTop w:val="0"/>
                  <w:marBottom w:val="0"/>
                  <w:divBdr>
                    <w:top w:val="none" w:sz="0" w:space="0" w:color="auto"/>
                    <w:left w:val="none" w:sz="0" w:space="0" w:color="auto"/>
                    <w:bottom w:val="none" w:sz="0" w:space="0" w:color="auto"/>
                    <w:right w:val="none" w:sz="0" w:space="0" w:color="auto"/>
                  </w:divBdr>
                  <w:divsChild>
                    <w:div w:id="1748117084">
                      <w:marLeft w:val="0"/>
                      <w:marRight w:val="0"/>
                      <w:marTop w:val="0"/>
                      <w:marBottom w:val="0"/>
                      <w:divBdr>
                        <w:top w:val="none" w:sz="0" w:space="0" w:color="auto"/>
                        <w:left w:val="none" w:sz="0" w:space="0" w:color="auto"/>
                        <w:bottom w:val="none" w:sz="0" w:space="0" w:color="auto"/>
                        <w:right w:val="none" w:sz="0" w:space="0" w:color="auto"/>
                      </w:divBdr>
                      <w:divsChild>
                        <w:div w:id="1630748546">
                          <w:marLeft w:val="0"/>
                          <w:marRight w:val="0"/>
                          <w:marTop w:val="0"/>
                          <w:marBottom w:val="0"/>
                          <w:divBdr>
                            <w:top w:val="none" w:sz="0" w:space="0" w:color="auto"/>
                            <w:left w:val="none" w:sz="0" w:space="0" w:color="auto"/>
                            <w:bottom w:val="none" w:sz="0" w:space="0" w:color="auto"/>
                            <w:right w:val="none" w:sz="0" w:space="0" w:color="auto"/>
                          </w:divBdr>
                          <w:divsChild>
                            <w:div w:id="2063673406">
                              <w:marLeft w:val="0"/>
                              <w:marRight w:val="0"/>
                              <w:marTop w:val="0"/>
                              <w:marBottom w:val="0"/>
                              <w:divBdr>
                                <w:top w:val="none" w:sz="0" w:space="0" w:color="auto"/>
                                <w:left w:val="none" w:sz="0" w:space="0" w:color="auto"/>
                                <w:bottom w:val="none" w:sz="0" w:space="0" w:color="auto"/>
                                <w:right w:val="none" w:sz="0" w:space="0" w:color="auto"/>
                              </w:divBdr>
                              <w:divsChild>
                                <w:div w:id="623997413">
                                  <w:marLeft w:val="0"/>
                                  <w:marRight w:val="0"/>
                                  <w:marTop w:val="0"/>
                                  <w:marBottom w:val="0"/>
                                  <w:divBdr>
                                    <w:top w:val="none" w:sz="0" w:space="0" w:color="auto"/>
                                    <w:left w:val="none" w:sz="0" w:space="0" w:color="auto"/>
                                    <w:bottom w:val="none" w:sz="0" w:space="0" w:color="auto"/>
                                    <w:right w:val="none" w:sz="0" w:space="0" w:color="auto"/>
                                  </w:divBdr>
                                  <w:divsChild>
                                    <w:div w:id="876234451">
                                      <w:marLeft w:val="0"/>
                                      <w:marRight w:val="0"/>
                                      <w:marTop w:val="0"/>
                                      <w:marBottom w:val="0"/>
                                      <w:divBdr>
                                        <w:top w:val="none" w:sz="0" w:space="0" w:color="auto"/>
                                        <w:left w:val="none" w:sz="0" w:space="0" w:color="auto"/>
                                        <w:bottom w:val="none" w:sz="0" w:space="0" w:color="auto"/>
                                        <w:right w:val="none" w:sz="0" w:space="0" w:color="auto"/>
                                      </w:divBdr>
                                      <w:divsChild>
                                        <w:div w:id="1798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694792">
          <w:marLeft w:val="0"/>
          <w:marRight w:val="0"/>
          <w:marTop w:val="0"/>
          <w:marBottom w:val="0"/>
          <w:divBdr>
            <w:top w:val="none" w:sz="0" w:space="0" w:color="auto"/>
            <w:left w:val="none" w:sz="0" w:space="0" w:color="auto"/>
            <w:bottom w:val="none" w:sz="0" w:space="0" w:color="auto"/>
            <w:right w:val="none" w:sz="0" w:space="0" w:color="auto"/>
          </w:divBdr>
          <w:divsChild>
            <w:div w:id="1151289033">
              <w:marLeft w:val="0"/>
              <w:marRight w:val="0"/>
              <w:marTop w:val="0"/>
              <w:marBottom w:val="0"/>
              <w:divBdr>
                <w:top w:val="none" w:sz="0" w:space="0" w:color="auto"/>
                <w:left w:val="none" w:sz="0" w:space="0" w:color="auto"/>
                <w:bottom w:val="none" w:sz="0" w:space="0" w:color="auto"/>
                <w:right w:val="none" w:sz="0" w:space="0" w:color="auto"/>
              </w:divBdr>
              <w:divsChild>
                <w:div w:id="663628551">
                  <w:marLeft w:val="0"/>
                  <w:marRight w:val="0"/>
                  <w:marTop w:val="0"/>
                  <w:marBottom w:val="0"/>
                  <w:divBdr>
                    <w:top w:val="none" w:sz="0" w:space="0" w:color="auto"/>
                    <w:left w:val="none" w:sz="0" w:space="0" w:color="auto"/>
                    <w:bottom w:val="none" w:sz="0" w:space="0" w:color="auto"/>
                    <w:right w:val="none" w:sz="0" w:space="0" w:color="auto"/>
                  </w:divBdr>
                  <w:divsChild>
                    <w:div w:id="1916354085">
                      <w:marLeft w:val="0"/>
                      <w:marRight w:val="0"/>
                      <w:marTop w:val="0"/>
                      <w:marBottom w:val="0"/>
                      <w:divBdr>
                        <w:top w:val="none" w:sz="0" w:space="0" w:color="auto"/>
                        <w:left w:val="none" w:sz="0" w:space="0" w:color="auto"/>
                        <w:bottom w:val="none" w:sz="0" w:space="0" w:color="auto"/>
                        <w:right w:val="none" w:sz="0" w:space="0" w:color="auto"/>
                      </w:divBdr>
                      <w:divsChild>
                        <w:div w:id="1238054422">
                          <w:marLeft w:val="0"/>
                          <w:marRight w:val="0"/>
                          <w:marTop w:val="0"/>
                          <w:marBottom w:val="0"/>
                          <w:divBdr>
                            <w:top w:val="none" w:sz="0" w:space="0" w:color="auto"/>
                            <w:left w:val="none" w:sz="0" w:space="0" w:color="auto"/>
                            <w:bottom w:val="none" w:sz="0" w:space="0" w:color="auto"/>
                            <w:right w:val="none" w:sz="0" w:space="0" w:color="auto"/>
                          </w:divBdr>
                          <w:divsChild>
                            <w:div w:id="1736586232">
                              <w:marLeft w:val="0"/>
                              <w:marRight w:val="0"/>
                              <w:marTop w:val="0"/>
                              <w:marBottom w:val="0"/>
                              <w:divBdr>
                                <w:top w:val="none" w:sz="0" w:space="0" w:color="auto"/>
                                <w:left w:val="none" w:sz="0" w:space="0" w:color="auto"/>
                                <w:bottom w:val="none" w:sz="0" w:space="0" w:color="auto"/>
                                <w:right w:val="none" w:sz="0" w:space="0" w:color="auto"/>
                              </w:divBdr>
                              <w:divsChild>
                                <w:div w:id="1581715656">
                                  <w:marLeft w:val="0"/>
                                  <w:marRight w:val="0"/>
                                  <w:marTop w:val="0"/>
                                  <w:marBottom w:val="0"/>
                                  <w:divBdr>
                                    <w:top w:val="none" w:sz="0" w:space="0" w:color="auto"/>
                                    <w:left w:val="none" w:sz="0" w:space="0" w:color="auto"/>
                                    <w:bottom w:val="none" w:sz="0" w:space="0" w:color="auto"/>
                                    <w:right w:val="none" w:sz="0" w:space="0" w:color="auto"/>
                                  </w:divBdr>
                                  <w:divsChild>
                                    <w:div w:id="112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456583">
          <w:marLeft w:val="0"/>
          <w:marRight w:val="0"/>
          <w:marTop w:val="0"/>
          <w:marBottom w:val="0"/>
          <w:divBdr>
            <w:top w:val="none" w:sz="0" w:space="0" w:color="auto"/>
            <w:left w:val="none" w:sz="0" w:space="0" w:color="auto"/>
            <w:bottom w:val="none" w:sz="0" w:space="0" w:color="auto"/>
            <w:right w:val="none" w:sz="0" w:space="0" w:color="auto"/>
          </w:divBdr>
          <w:divsChild>
            <w:div w:id="932400722">
              <w:marLeft w:val="0"/>
              <w:marRight w:val="0"/>
              <w:marTop w:val="0"/>
              <w:marBottom w:val="0"/>
              <w:divBdr>
                <w:top w:val="none" w:sz="0" w:space="0" w:color="auto"/>
                <w:left w:val="none" w:sz="0" w:space="0" w:color="auto"/>
                <w:bottom w:val="none" w:sz="0" w:space="0" w:color="auto"/>
                <w:right w:val="none" w:sz="0" w:space="0" w:color="auto"/>
              </w:divBdr>
              <w:divsChild>
                <w:div w:id="1479105100">
                  <w:marLeft w:val="0"/>
                  <w:marRight w:val="0"/>
                  <w:marTop w:val="0"/>
                  <w:marBottom w:val="0"/>
                  <w:divBdr>
                    <w:top w:val="none" w:sz="0" w:space="0" w:color="auto"/>
                    <w:left w:val="none" w:sz="0" w:space="0" w:color="auto"/>
                    <w:bottom w:val="none" w:sz="0" w:space="0" w:color="auto"/>
                    <w:right w:val="none" w:sz="0" w:space="0" w:color="auto"/>
                  </w:divBdr>
                  <w:divsChild>
                    <w:div w:id="1144855639">
                      <w:marLeft w:val="0"/>
                      <w:marRight w:val="0"/>
                      <w:marTop w:val="0"/>
                      <w:marBottom w:val="0"/>
                      <w:divBdr>
                        <w:top w:val="none" w:sz="0" w:space="0" w:color="auto"/>
                        <w:left w:val="none" w:sz="0" w:space="0" w:color="auto"/>
                        <w:bottom w:val="none" w:sz="0" w:space="0" w:color="auto"/>
                        <w:right w:val="none" w:sz="0" w:space="0" w:color="auto"/>
                      </w:divBdr>
                      <w:divsChild>
                        <w:div w:id="1366835516">
                          <w:marLeft w:val="0"/>
                          <w:marRight w:val="0"/>
                          <w:marTop w:val="0"/>
                          <w:marBottom w:val="0"/>
                          <w:divBdr>
                            <w:top w:val="none" w:sz="0" w:space="0" w:color="auto"/>
                            <w:left w:val="none" w:sz="0" w:space="0" w:color="auto"/>
                            <w:bottom w:val="none" w:sz="0" w:space="0" w:color="auto"/>
                            <w:right w:val="none" w:sz="0" w:space="0" w:color="auto"/>
                          </w:divBdr>
                          <w:divsChild>
                            <w:div w:id="1680424312">
                              <w:marLeft w:val="0"/>
                              <w:marRight w:val="0"/>
                              <w:marTop w:val="0"/>
                              <w:marBottom w:val="0"/>
                              <w:divBdr>
                                <w:top w:val="none" w:sz="0" w:space="0" w:color="auto"/>
                                <w:left w:val="none" w:sz="0" w:space="0" w:color="auto"/>
                                <w:bottom w:val="none" w:sz="0" w:space="0" w:color="auto"/>
                                <w:right w:val="none" w:sz="0" w:space="0" w:color="auto"/>
                              </w:divBdr>
                              <w:divsChild>
                                <w:div w:id="771824518">
                                  <w:marLeft w:val="0"/>
                                  <w:marRight w:val="0"/>
                                  <w:marTop w:val="0"/>
                                  <w:marBottom w:val="0"/>
                                  <w:divBdr>
                                    <w:top w:val="none" w:sz="0" w:space="0" w:color="auto"/>
                                    <w:left w:val="none" w:sz="0" w:space="0" w:color="auto"/>
                                    <w:bottom w:val="none" w:sz="0" w:space="0" w:color="auto"/>
                                    <w:right w:val="none" w:sz="0" w:space="0" w:color="auto"/>
                                  </w:divBdr>
                                  <w:divsChild>
                                    <w:div w:id="786238266">
                                      <w:marLeft w:val="0"/>
                                      <w:marRight w:val="0"/>
                                      <w:marTop w:val="0"/>
                                      <w:marBottom w:val="0"/>
                                      <w:divBdr>
                                        <w:top w:val="none" w:sz="0" w:space="0" w:color="auto"/>
                                        <w:left w:val="none" w:sz="0" w:space="0" w:color="auto"/>
                                        <w:bottom w:val="none" w:sz="0" w:space="0" w:color="auto"/>
                                        <w:right w:val="none" w:sz="0" w:space="0" w:color="auto"/>
                                      </w:divBdr>
                                      <w:divsChild>
                                        <w:div w:id="53183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376457">
          <w:marLeft w:val="0"/>
          <w:marRight w:val="0"/>
          <w:marTop w:val="0"/>
          <w:marBottom w:val="0"/>
          <w:divBdr>
            <w:top w:val="none" w:sz="0" w:space="0" w:color="auto"/>
            <w:left w:val="none" w:sz="0" w:space="0" w:color="auto"/>
            <w:bottom w:val="none" w:sz="0" w:space="0" w:color="auto"/>
            <w:right w:val="none" w:sz="0" w:space="0" w:color="auto"/>
          </w:divBdr>
          <w:divsChild>
            <w:div w:id="1858688625">
              <w:marLeft w:val="0"/>
              <w:marRight w:val="0"/>
              <w:marTop w:val="0"/>
              <w:marBottom w:val="0"/>
              <w:divBdr>
                <w:top w:val="none" w:sz="0" w:space="0" w:color="auto"/>
                <w:left w:val="none" w:sz="0" w:space="0" w:color="auto"/>
                <w:bottom w:val="none" w:sz="0" w:space="0" w:color="auto"/>
                <w:right w:val="none" w:sz="0" w:space="0" w:color="auto"/>
              </w:divBdr>
              <w:divsChild>
                <w:div w:id="862599375">
                  <w:marLeft w:val="0"/>
                  <w:marRight w:val="0"/>
                  <w:marTop w:val="0"/>
                  <w:marBottom w:val="0"/>
                  <w:divBdr>
                    <w:top w:val="none" w:sz="0" w:space="0" w:color="auto"/>
                    <w:left w:val="none" w:sz="0" w:space="0" w:color="auto"/>
                    <w:bottom w:val="none" w:sz="0" w:space="0" w:color="auto"/>
                    <w:right w:val="none" w:sz="0" w:space="0" w:color="auto"/>
                  </w:divBdr>
                  <w:divsChild>
                    <w:div w:id="1195121787">
                      <w:marLeft w:val="0"/>
                      <w:marRight w:val="0"/>
                      <w:marTop w:val="0"/>
                      <w:marBottom w:val="0"/>
                      <w:divBdr>
                        <w:top w:val="none" w:sz="0" w:space="0" w:color="auto"/>
                        <w:left w:val="none" w:sz="0" w:space="0" w:color="auto"/>
                        <w:bottom w:val="none" w:sz="0" w:space="0" w:color="auto"/>
                        <w:right w:val="none" w:sz="0" w:space="0" w:color="auto"/>
                      </w:divBdr>
                      <w:divsChild>
                        <w:div w:id="1791703249">
                          <w:marLeft w:val="0"/>
                          <w:marRight w:val="0"/>
                          <w:marTop w:val="0"/>
                          <w:marBottom w:val="0"/>
                          <w:divBdr>
                            <w:top w:val="none" w:sz="0" w:space="0" w:color="auto"/>
                            <w:left w:val="none" w:sz="0" w:space="0" w:color="auto"/>
                            <w:bottom w:val="none" w:sz="0" w:space="0" w:color="auto"/>
                            <w:right w:val="none" w:sz="0" w:space="0" w:color="auto"/>
                          </w:divBdr>
                          <w:divsChild>
                            <w:div w:id="1659111567">
                              <w:marLeft w:val="0"/>
                              <w:marRight w:val="0"/>
                              <w:marTop w:val="0"/>
                              <w:marBottom w:val="0"/>
                              <w:divBdr>
                                <w:top w:val="none" w:sz="0" w:space="0" w:color="auto"/>
                                <w:left w:val="none" w:sz="0" w:space="0" w:color="auto"/>
                                <w:bottom w:val="none" w:sz="0" w:space="0" w:color="auto"/>
                                <w:right w:val="none" w:sz="0" w:space="0" w:color="auto"/>
                              </w:divBdr>
                              <w:divsChild>
                                <w:div w:id="1580404920">
                                  <w:marLeft w:val="0"/>
                                  <w:marRight w:val="0"/>
                                  <w:marTop w:val="0"/>
                                  <w:marBottom w:val="0"/>
                                  <w:divBdr>
                                    <w:top w:val="none" w:sz="0" w:space="0" w:color="auto"/>
                                    <w:left w:val="none" w:sz="0" w:space="0" w:color="auto"/>
                                    <w:bottom w:val="none" w:sz="0" w:space="0" w:color="auto"/>
                                    <w:right w:val="none" w:sz="0" w:space="0" w:color="auto"/>
                                  </w:divBdr>
                                  <w:divsChild>
                                    <w:div w:id="744375220">
                                      <w:marLeft w:val="0"/>
                                      <w:marRight w:val="0"/>
                                      <w:marTop w:val="0"/>
                                      <w:marBottom w:val="0"/>
                                      <w:divBdr>
                                        <w:top w:val="none" w:sz="0" w:space="0" w:color="auto"/>
                                        <w:left w:val="none" w:sz="0" w:space="0" w:color="auto"/>
                                        <w:bottom w:val="none" w:sz="0" w:space="0" w:color="auto"/>
                                        <w:right w:val="none" w:sz="0" w:space="0" w:color="auto"/>
                                      </w:divBdr>
                                      <w:divsChild>
                                        <w:div w:id="2144927943">
                                          <w:marLeft w:val="0"/>
                                          <w:marRight w:val="0"/>
                                          <w:marTop w:val="0"/>
                                          <w:marBottom w:val="0"/>
                                          <w:divBdr>
                                            <w:top w:val="none" w:sz="0" w:space="0" w:color="auto"/>
                                            <w:left w:val="none" w:sz="0" w:space="0" w:color="auto"/>
                                            <w:bottom w:val="none" w:sz="0" w:space="0" w:color="auto"/>
                                            <w:right w:val="none" w:sz="0" w:space="0" w:color="auto"/>
                                          </w:divBdr>
                                          <w:divsChild>
                                            <w:div w:id="326591168">
                                              <w:marLeft w:val="0"/>
                                              <w:marRight w:val="0"/>
                                              <w:marTop w:val="0"/>
                                              <w:marBottom w:val="0"/>
                                              <w:divBdr>
                                                <w:top w:val="none" w:sz="0" w:space="0" w:color="auto"/>
                                                <w:left w:val="none" w:sz="0" w:space="0" w:color="auto"/>
                                                <w:bottom w:val="none" w:sz="0" w:space="0" w:color="auto"/>
                                                <w:right w:val="none" w:sz="0" w:space="0" w:color="auto"/>
                                              </w:divBdr>
                                            </w:div>
                                          </w:divsChild>
                                        </w:div>
                                        <w:div w:id="2119372725">
                                          <w:marLeft w:val="0"/>
                                          <w:marRight w:val="0"/>
                                          <w:marTop w:val="0"/>
                                          <w:marBottom w:val="0"/>
                                          <w:divBdr>
                                            <w:top w:val="none" w:sz="0" w:space="0" w:color="auto"/>
                                            <w:left w:val="none" w:sz="0" w:space="0" w:color="auto"/>
                                            <w:bottom w:val="none" w:sz="0" w:space="0" w:color="auto"/>
                                            <w:right w:val="none" w:sz="0" w:space="0" w:color="auto"/>
                                          </w:divBdr>
                                          <w:divsChild>
                                            <w:div w:id="1330715253">
                                              <w:marLeft w:val="0"/>
                                              <w:marRight w:val="0"/>
                                              <w:marTop w:val="0"/>
                                              <w:marBottom w:val="0"/>
                                              <w:divBdr>
                                                <w:top w:val="none" w:sz="0" w:space="0" w:color="auto"/>
                                                <w:left w:val="none" w:sz="0" w:space="0" w:color="auto"/>
                                                <w:bottom w:val="none" w:sz="0" w:space="0" w:color="auto"/>
                                                <w:right w:val="none" w:sz="0" w:space="0" w:color="auto"/>
                                              </w:divBdr>
                                            </w:div>
                                            <w:div w:id="866406665">
                                              <w:marLeft w:val="0"/>
                                              <w:marRight w:val="0"/>
                                              <w:marTop w:val="0"/>
                                              <w:marBottom w:val="0"/>
                                              <w:divBdr>
                                                <w:top w:val="none" w:sz="0" w:space="0" w:color="auto"/>
                                                <w:left w:val="none" w:sz="0" w:space="0" w:color="auto"/>
                                                <w:bottom w:val="none" w:sz="0" w:space="0" w:color="auto"/>
                                                <w:right w:val="none" w:sz="0" w:space="0" w:color="auto"/>
                                              </w:divBdr>
                                              <w:divsChild>
                                                <w:div w:id="1059861996">
                                                  <w:marLeft w:val="0"/>
                                                  <w:marRight w:val="0"/>
                                                  <w:marTop w:val="0"/>
                                                  <w:marBottom w:val="0"/>
                                                  <w:divBdr>
                                                    <w:top w:val="none" w:sz="0" w:space="0" w:color="auto"/>
                                                    <w:left w:val="none" w:sz="0" w:space="0" w:color="auto"/>
                                                    <w:bottom w:val="none" w:sz="0" w:space="0" w:color="auto"/>
                                                    <w:right w:val="none" w:sz="0" w:space="0" w:color="auto"/>
                                                  </w:divBdr>
                                                  <w:divsChild>
                                                    <w:div w:id="367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5698">
                                              <w:marLeft w:val="0"/>
                                              <w:marRight w:val="0"/>
                                              <w:marTop w:val="0"/>
                                              <w:marBottom w:val="0"/>
                                              <w:divBdr>
                                                <w:top w:val="none" w:sz="0" w:space="0" w:color="auto"/>
                                                <w:left w:val="none" w:sz="0" w:space="0" w:color="auto"/>
                                                <w:bottom w:val="none" w:sz="0" w:space="0" w:color="auto"/>
                                                <w:right w:val="none" w:sz="0" w:space="0" w:color="auto"/>
                                              </w:divBdr>
                                            </w:div>
                                          </w:divsChild>
                                        </w:div>
                                        <w:div w:id="860973722">
                                          <w:marLeft w:val="0"/>
                                          <w:marRight w:val="0"/>
                                          <w:marTop w:val="0"/>
                                          <w:marBottom w:val="0"/>
                                          <w:divBdr>
                                            <w:top w:val="none" w:sz="0" w:space="0" w:color="auto"/>
                                            <w:left w:val="none" w:sz="0" w:space="0" w:color="auto"/>
                                            <w:bottom w:val="none" w:sz="0" w:space="0" w:color="auto"/>
                                            <w:right w:val="none" w:sz="0" w:space="0" w:color="auto"/>
                                          </w:divBdr>
                                          <w:divsChild>
                                            <w:div w:id="234125479">
                                              <w:marLeft w:val="0"/>
                                              <w:marRight w:val="0"/>
                                              <w:marTop w:val="0"/>
                                              <w:marBottom w:val="0"/>
                                              <w:divBdr>
                                                <w:top w:val="none" w:sz="0" w:space="0" w:color="auto"/>
                                                <w:left w:val="none" w:sz="0" w:space="0" w:color="auto"/>
                                                <w:bottom w:val="none" w:sz="0" w:space="0" w:color="auto"/>
                                                <w:right w:val="none" w:sz="0" w:space="0" w:color="auto"/>
                                              </w:divBdr>
                                            </w:div>
                                            <w:div w:id="1315643844">
                                              <w:marLeft w:val="0"/>
                                              <w:marRight w:val="0"/>
                                              <w:marTop w:val="0"/>
                                              <w:marBottom w:val="0"/>
                                              <w:divBdr>
                                                <w:top w:val="none" w:sz="0" w:space="0" w:color="auto"/>
                                                <w:left w:val="none" w:sz="0" w:space="0" w:color="auto"/>
                                                <w:bottom w:val="none" w:sz="0" w:space="0" w:color="auto"/>
                                                <w:right w:val="none" w:sz="0" w:space="0" w:color="auto"/>
                                              </w:divBdr>
                                              <w:divsChild>
                                                <w:div w:id="1507747936">
                                                  <w:marLeft w:val="0"/>
                                                  <w:marRight w:val="0"/>
                                                  <w:marTop w:val="0"/>
                                                  <w:marBottom w:val="0"/>
                                                  <w:divBdr>
                                                    <w:top w:val="none" w:sz="0" w:space="0" w:color="auto"/>
                                                    <w:left w:val="none" w:sz="0" w:space="0" w:color="auto"/>
                                                    <w:bottom w:val="none" w:sz="0" w:space="0" w:color="auto"/>
                                                    <w:right w:val="none" w:sz="0" w:space="0" w:color="auto"/>
                                                  </w:divBdr>
                                                  <w:divsChild>
                                                    <w:div w:id="12775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4108184">
          <w:marLeft w:val="0"/>
          <w:marRight w:val="0"/>
          <w:marTop w:val="0"/>
          <w:marBottom w:val="0"/>
          <w:divBdr>
            <w:top w:val="none" w:sz="0" w:space="0" w:color="auto"/>
            <w:left w:val="none" w:sz="0" w:space="0" w:color="auto"/>
            <w:bottom w:val="none" w:sz="0" w:space="0" w:color="auto"/>
            <w:right w:val="none" w:sz="0" w:space="0" w:color="auto"/>
          </w:divBdr>
          <w:divsChild>
            <w:div w:id="1301576154">
              <w:marLeft w:val="0"/>
              <w:marRight w:val="0"/>
              <w:marTop w:val="0"/>
              <w:marBottom w:val="0"/>
              <w:divBdr>
                <w:top w:val="none" w:sz="0" w:space="0" w:color="auto"/>
                <w:left w:val="none" w:sz="0" w:space="0" w:color="auto"/>
                <w:bottom w:val="none" w:sz="0" w:space="0" w:color="auto"/>
                <w:right w:val="none" w:sz="0" w:space="0" w:color="auto"/>
              </w:divBdr>
              <w:divsChild>
                <w:div w:id="560100455">
                  <w:marLeft w:val="0"/>
                  <w:marRight w:val="0"/>
                  <w:marTop w:val="0"/>
                  <w:marBottom w:val="0"/>
                  <w:divBdr>
                    <w:top w:val="none" w:sz="0" w:space="0" w:color="auto"/>
                    <w:left w:val="none" w:sz="0" w:space="0" w:color="auto"/>
                    <w:bottom w:val="none" w:sz="0" w:space="0" w:color="auto"/>
                    <w:right w:val="none" w:sz="0" w:space="0" w:color="auto"/>
                  </w:divBdr>
                  <w:divsChild>
                    <w:div w:id="1295915224">
                      <w:marLeft w:val="0"/>
                      <w:marRight w:val="0"/>
                      <w:marTop w:val="0"/>
                      <w:marBottom w:val="0"/>
                      <w:divBdr>
                        <w:top w:val="none" w:sz="0" w:space="0" w:color="auto"/>
                        <w:left w:val="none" w:sz="0" w:space="0" w:color="auto"/>
                        <w:bottom w:val="none" w:sz="0" w:space="0" w:color="auto"/>
                        <w:right w:val="none" w:sz="0" w:space="0" w:color="auto"/>
                      </w:divBdr>
                      <w:divsChild>
                        <w:div w:id="351883161">
                          <w:marLeft w:val="0"/>
                          <w:marRight w:val="0"/>
                          <w:marTop w:val="0"/>
                          <w:marBottom w:val="0"/>
                          <w:divBdr>
                            <w:top w:val="none" w:sz="0" w:space="0" w:color="auto"/>
                            <w:left w:val="none" w:sz="0" w:space="0" w:color="auto"/>
                            <w:bottom w:val="none" w:sz="0" w:space="0" w:color="auto"/>
                            <w:right w:val="none" w:sz="0" w:space="0" w:color="auto"/>
                          </w:divBdr>
                          <w:divsChild>
                            <w:div w:id="728767210">
                              <w:marLeft w:val="0"/>
                              <w:marRight w:val="0"/>
                              <w:marTop w:val="0"/>
                              <w:marBottom w:val="0"/>
                              <w:divBdr>
                                <w:top w:val="none" w:sz="0" w:space="0" w:color="auto"/>
                                <w:left w:val="none" w:sz="0" w:space="0" w:color="auto"/>
                                <w:bottom w:val="none" w:sz="0" w:space="0" w:color="auto"/>
                                <w:right w:val="none" w:sz="0" w:space="0" w:color="auto"/>
                              </w:divBdr>
                              <w:divsChild>
                                <w:div w:id="65616814">
                                  <w:marLeft w:val="0"/>
                                  <w:marRight w:val="0"/>
                                  <w:marTop w:val="0"/>
                                  <w:marBottom w:val="0"/>
                                  <w:divBdr>
                                    <w:top w:val="none" w:sz="0" w:space="0" w:color="auto"/>
                                    <w:left w:val="none" w:sz="0" w:space="0" w:color="auto"/>
                                    <w:bottom w:val="none" w:sz="0" w:space="0" w:color="auto"/>
                                    <w:right w:val="none" w:sz="0" w:space="0" w:color="auto"/>
                                  </w:divBdr>
                                  <w:divsChild>
                                    <w:div w:id="651258851">
                                      <w:marLeft w:val="0"/>
                                      <w:marRight w:val="0"/>
                                      <w:marTop w:val="0"/>
                                      <w:marBottom w:val="0"/>
                                      <w:divBdr>
                                        <w:top w:val="none" w:sz="0" w:space="0" w:color="auto"/>
                                        <w:left w:val="none" w:sz="0" w:space="0" w:color="auto"/>
                                        <w:bottom w:val="none" w:sz="0" w:space="0" w:color="auto"/>
                                        <w:right w:val="none" w:sz="0" w:space="0" w:color="auto"/>
                                      </w:divBdr>
                                      <w:divsChild>
                                        <w:div w:id="1308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659031">
          <w:marLeft w:val="0"/>
          <w:marRight w:val="0"/>
          <w:marTop w:val="0"/>
          <w:marBottom w:val="0"/>
          <w:divBdr>
            <w:top w:val="none" w:sz="0" w:space="0" w:color="auto"/>
            <w:left w:val="none" w:sz="0" w:space="0" w:color="auto"/>
            <w:bottom w:val="none" w:sz="0" w:space="0" w:color="auto"/>
            <w:right w:val="none" w:sz="0" w:space="0" w:color="auto"/>
          </w:divBdr>
          <w:divsChild>
            <w:div w:id="1406219217">
              <w:marLeft w:val="0"/>
              <w:marRight w:val="0"/>
              <w:marTop w:val="0"/>
              <w:marBottom w:val="0"/>
              <w:divBdr>
                <w:top w:val="none" w:sz="0" w:space="0" w:color="auto"/>
                <w:left w:val="none" w:sz="0" w:space="0" w:color="auto"/>
                <w:bottom w:val="none" w:sz="0" w:space="0" w:color="auto"/>
                <w:right w:val="none" w:sz="0" w:space="0" w:color="auto"/>
              </w:divBdr>
              <w:divsChild>
                <w:div w:id="1943145061">
                  <w:marLeft w:val="0"/>
                  <w:marRight w:val="0"/>
                  <w:marTop w:val="0"/>
                  <w:marBottom w:val="0"/>
                  <w:divBdr>
                    <w:top w:val="none" w:sz="0" w:space="0" w:color="auto"/>
                    <w:left w:val="none" w:sz="0" w:space="0" w:color="auto"/>
                    <w:bottom w:val="none" w:sz="0" w:space="0" w:color="auto"/>
                    <w:right w:val="none" w:sz="0" w:space="0" w:color="auto"/>
                  </w:divBdr>
                  <w:divsChild>
                    <w:div w:id="899899398">
                      <w:marLeft w:val="0"/>
                      <w:marRight w:val="0"/>
                      <w:marTop w:val="0"/>
                      <w:marBottom w:val="0"/>
                      <w:divBdr>
                        <w:top w:val="none" w:sz="0" w:space="0" w:color="auto"/>
                        <w:left w:val="none" w:sz="0" w:space="0" w:color="auto"/>
                        <w:bottom w:val="none" w:sz="0" w:space="0" w:color="auto"/>
                        <w:right w:val="none" w:sz="0" w:space="0" w:color="auto"/>
                      </w:divBdr>
                      <w:divsChild>
                        <w:div w:id="148979938">
                          <w:marLeft w:val="0"/>
                          <w:marRight w:val="0"/>
                          <w:marTop w:val="0"/>
                          <w:marBottom w:val="0"/>
                          <w:divBdr>
                            <w:top w:val="none" w:sz="0" w:space="0" w:color="auto"/>
                            <w:left w:val="none" w:sz="0" w:space="0" w:color="auto"/>
                            <w:bottom w:val="none" w:sz="0" w:space="0" w:color="auto"/>
                            <w:right w:val="none" w:sz="0" w:space="0" w:color="auto"/>
                          </w:divBdr>
                          <w:divsChild>
                            <w:div w:id="1487163618">
                              <w:marLeft w:val="0"/>
                              <w:marRight w:val="0"/>
                              <w:marTop w:val="0"/>
                              <w:marBottom w:val="0"/>
                              <w:divBdr>
                                <w:top w:val="none" w:sz="0" w:space="0" w:color="auto"/>
                                <w:left w:val="none" w:sz="0" w:space="0" w:color="auto"/>
                                <w:bottom w:val="none" w:sz="0" w:space="0" w:color="auto"/>
                                <w:right w:val="none" w:sz="0" w:space="0" w:color="auto"/>
                              </w:divBdr>
                              <w:divsChild>
                                <w:div w:id="1418092913">
                                  <w:marLeft w:val="0"/>
                                  <w:marRight w:val="0"/>
                                  <w:marTop w:val="0"/>
                                  <w:marBottom w:val="0"/>
                                  <w:divBdr>
                                    <w:top w:val="none" w:sz="0" w:space="0" w:color="auto"/>
                                    <w:left w:val="none" w:sz="0" w:space="0" w:color="auto"/>
                                    <w:bottom w:val="none" w:sz="0" w:space="0" w:color="auto"/>
                                    <w:right w:val="none" w:sz="0" w:space="0" w:color="auto"/>
                                  </w:divBdr>
                                  <w:divsChild>
                                    <w:div w:id="19642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3993</Words>
  <Characters>22763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4</cp:revision>
  <dcterms:created xsi:type="dcterms:W3CDTF">2025-06-26T06:44:00Z</dcterms:created>
  <dcterms:modified xsi:type="dcterms:W3CDTF">2025-06-26T06:45:00Z</dcterms:modified>
</cp:coreProperties>
</file>