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F2132"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Angiographic Catheters Market – Introduction and Strategic Context</w:t>
      </w:r>
    </w:p>
    <w:p w14:paraId="22D954C8" w14:textId="20993A7E"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w:t>
      </w:r>
      <w:r w:rsidRPr="008F6675">
        <w:rPr>
          <w:rFonts w:ascii="Segoe UI" w:eastAsia="Times New Roman" w:hAnsi="Segoe UI" w:cs="Segoe UI"/>
          <w:b/>
          <w:bCs/>
          <w:color w:val="0D0D0D"/>
          <w:sz w:val="24"/>
          <w:szCs w:val="24"/>
          <w:lang w:eastAsia="en-IN"/>
        </w:rPr>
        <w:t>Global Angiographic Catheters Market</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color w:val="0D0D0D"/>
          <w:sz w:val="24"/>
          <w:szCs w:val="24"/>
          <w:lang w:eastAsia="en-IN"/>
        </w:rPr>
        <w:t>will witness a robust </w:t>
      </w:r>
      <w:r w:rsidRPr="008F6675">
        <w:rPr>
          <w:rFonts w:ascii="Segoe UI" w:eastAsia="Times New Roman" w:hAnsi="Segoe UI" w:cs="Segoe UI"/>
          <w:b/>
          <w:bCs/>
          <w:color w:val="0D0D0D"/>
          <w:sz w:val="24"/>
          <w:szCs w:val="24"/>
          <w:lang w:eastAsia="en-IN"/>
        </w:rPr>
        <w:t xml:space="preserve">CAGR of </w:t>
      </w:r>
      <w:r w:rsidR="000427AC">
        <w:rPr>
          <w:rFonts w:ascii="Segoe UI" w:eastAsia="Times New Roman" w:hAnsi="Segoe UI" w:cs="Segoe UI"/>
          <w:b/>
          <w:bCs/>
          <w:color w:val="0D0D0D"/>
          <w:sz w:val="24"/>
          <w:szCs w:val="24"/>
          <w:lang w:eastAsia="en-IN"/>
        </w:rPr>
        <w:t>8.4</w:t>
      </w:r>
      <w:r w:rsidRPr="008F6675">
        <w:rPr>
          <w:rFonts w:ascii="Segoe UI" w:eastAsia="Times New Roman" w:hAnsi="Segoe UI" w:cs="Segoe UI"/>
          <w:b/>
          <w:bCs/>
          <w:color w:val="0D0D0D"/>
          <w:sz w:val="24"/>
          <w:szCs w:val="24"/>
          <w:lang w:eastAsia="en-IN"/>
        </w:rPr>
        <w:t>%</w:t>
      </w:r>
      <w:r w:rsidRPr="008F6675">
        <w:rPr>
          <w:rFonts w:ascii="Segoe UI" w:eastAsia="Times New Roman" w:hAnsi="Segoe UI" w:cs="Segoe UI"/>
          <w:color w:val="0D0D0D"/>
          <w:sz w:val="24"/>
          <w:szCs w:val="24"/>
          <w:lang w:eastAsia="en-IN"/>
        </w:rPr>
        <w:t>, valued at </w:t>
      </w:r>
      <w:r w:rsidRPr="008F6675">
        <w:rPr>
          <w:rFonts w:ascii="Segoe UI" w:eastAsia="Times New Roman" w:hAnsi="Segoe UI" w:cs="Segoe UI"/>
          <w:b/>
          <w:bCs/>
          <w:color w:val="0D0D0D"/>
          <w:sz w:val="24"/>
          <w:szCs w:val="24"/>
          <w:lang w:eastAsia="en-IN"/>
        </w:rPr>
        <w:t>$1.31 billion in 2024</w:t>
      </w:r>
      <w:r w:rsidRPr="008F6675">
        <w:rPr>
          <w:rFonts w:ascii="Segoe UI" w:eastAsia="Times New Roman" w:hAnsi="Segoe UI" w:cs="Segoe UI"/>
          <w:color w:val="0D0D0D"/>
          <w:sz w:val="24"/>
          <w:szCs w:val="24"/>
          <w:lang w:eastAsia="en-IN"/>
        </w:rPr>
        <w:t>, expected to appreciate and reach </w:t>
      </w:r>
      <w:r w:rsidRPr="008F6675">
        <w:rPr>
          <w:rFonts w:ascii="Segoe UI" w:eastAsia="Times New Roman" w:hAnsi="Segoe UI" w:cs="Segoe UI"/>
          <w:b/>
          <w:bCs/>
          <w:color w:val="0D0D0D"/>
          <w:sz w:val="24"/>
          <w:szCs w:val="24"/>
          <w:lang w:eastAsia="en-IN"/>
        </w:rPr>
        <w:t>$</w:t>
      </w:r>
      <w:r w:rsidR="000427AC">
        <w:rPr>
          <w:rFonts w:ascii="Segoe UI" w:eastAsia="Times New Roman" w:hAnsi="Segoe UI" w:cs="Segoe UI"/>
          <w:b/>
          <w:bCs/>
          <w:color w:val="0D0D0D"/>
          <w:sz w:val="24"/>
          <w:szCs w:val="24"/>
          <w:lang w:eastAsia="en-IN"/>
        </w:rPr>
        <w:t>2.14</w:t>
      </w:r>
      <w:r w:rsidRPr="008F6675">
        <w:rPr>
          <w:rFonts w:ascii="Segoe UI" w:eastAsia="Times New Roman" w:hAnsi="Segoe UI" w:cs="Segoe UI"/>
          <w:b/>
          <w:bCs/>
          <w:color w:val="0D0D0D"/>
          <w:sz w:val="24"/>
          <w:szCs w:val="24"/>
          <w:lang w:eastAsia="en-IN"/>
        </w:rPr>
        <w:t xml:space="preserve"> billion by 2030</w:t>
      </w:r>
      <w:r w:rsidRPr="008F6675">
        <w:rPr>
          <w:rFonts w:ascii="Segoe UI" w:eastAsia="Times New Roman" w:hAnsi="Segoe UI" w:cs="Segoe UI"/>
          <w:color w:val="0D0D0D"/>
          <w:sz w:val="24"/>
          <w:szCs w:val="24"/>
          <w:lang w:eastAsia="en-IN"/>
        </w:rPr>
        <w:t>, confirms Strategic Market Research.</w:t>
      </w:r>
    </w:p>
    <w:p w14:paraId="0696396D"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Angiographic catheters are essential diagnostic tools used in vascular imaging procedures to deliver contrast media and assess arterial, venous, and chamber anatomy, particularly during cardiovascular interventions. As cardiovascular disease continues to dominate global mortality rates, the demand for precise and minimally invasive diagnostic tools has intensified—positioning angiographic catheters as critical assets in interventional cardiology, radiology, and neurology.</w:t>
      </w:r>
    </w:p>
    <w:p w14:paraId="4C25C9FD"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2024–2030 period reflects a strategic inflection point for this market due to three converging forces:</w:t>
      </w:r>
    </w:p>
    <w:p w14:paraId="60C2BC02" w14:textId="77777777" w:rsidR="008F6675" w:rsidRPr="008F6675" w:rsidRDefault="008F6675" w:rsidP="008F6675">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The global burden of cardiovascular disease</w:t>
      </w:r>
      <w:r w:rsidRPr="008F6675">
        <w:rPr>
          <w:rFonts w:ascii="Segoe UI" w:eastAsia="Times New Roman" w:hAnsi="Segoe UI" w:cs="Segoe UI"/>
          <w:color w:val="0D0D0D"/>
          <w:sz w:val="24"/>
          <w:szCs w:val="24"/>
          <w:lang w:eastAsia="en-IN"/>
        </w:rPr>
        <w:t> (CVD) is projected to grow significantly. According to WHO, CVD accounts for nearly 18 million deaths annually, spurring continuous investments in diagnostic accuracy.</w:t>
      </w:r>
    </w:p>
    <w:p w14:paraId="29B39569" w14:textId="77777777" w:rsidR="008F6675" w:rsidRPr="008F6675" w:rsidRDefault="008F6675" w:rsidP="008F6675">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Healthcare digitization and AI-integrated imaging</w:t>
      </w:r>
      <w:r w:rsidRPr="008F6675">
        <w:rPr>
          <w:rFonts w:ascii="Segoe UI" w:eastAsia="Times New Roman" w:hAnsi="Segoe UI" w:cs="Segoe UI"/>
          <w:color w:val="0D0D0D"/>
          <w:sz w:val="24"/>
          <w:szCs w:val="24"/>
          <w:lang w:eastAsia="en-IN"/>
        </w:rPr>
        <w:t> are revolutionizing interventional diagnostics—enabling better navigation, real-time visualization, and personalized procedural planning.</w:t>
      </w:r>
    </w:p>
    <w:p w14:paraId="69779A35" w14:textId="77777777" w:rsidR="008F6675" w:rsidRPr="008F6675" w:rsidRDefault="008F6675" w:rsidP="008F6675">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 shift toward ambulatory care and outpatient procedures</w:t>
      </w:r>
      <w:r w:rsidRPr="008F6675">
        <w:rPr>
          <w:rFonts w:ascii="Segoe UI" w:eastAsia="Times New Roman" w:hAnsi="Segoe UI" w:cs="Segoe UI"/>
          <w:color w:val="0D0D0D"/>
          <w:sz w:val="24"/>
          <w:szCs w:val="24"/>
          <w:lang w:eastAsia="en-IN"/>
        </w:rPr>
        <w:t xml:space="preserve">, </w:t>
      </w:r>
      <w:proofErr w:type="spellStart"/>
      <w:r w:rsidRPr="008F6675">
        <w:rPr>
          <w:rFonts w:ascii="Segoe UI" w:eastAsia="Times New Roman" w:hAnsi="Segoe UI" w:cs="Segoe UI"/>
          <w:color w:val="0D0D0D"/>
          <w:sz w:val="24"/>
          <w:szCs w:val="24"/>
          <w:lang w:eastAsia="en-IN"/>
        </w:rPr>
        <w:t>fueled</w:t>
      </w:r>
      <w:proofErr w:type="spellEnd"/>
      <w:r w:rsidRPr="008F6675">
        <w:rPr>
          <w:rFonts w:ascii="Segoe UI" w:eastAsia="Times New Roman" w:hAnsi="Segoe UI" w:cs="Segoe UI"/>
          <w:color w:val="0D0D0D"/>
          <w:sz w:val="24"/>
          <w:szCs w:val="24"/>
          <w:lang w:eastAsia="en-IN"/>
        </w:rPr>
        <w:t xml:space="preserve"> by cost-efficiency and faster recovery times, is increasing the use of minimally invasive angiographic devices in alternate care sites.</w:t>
      </w:r>
    </w:p>
    <w:p w14:paraId="2C63E4E2"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At the macro level, governments and regulatory agencies are pushing for early disease diagnosis to reduce long-term care costs. Programs like the U.S. Preventive Services Task Force and Europe's cardiovascular screening initiatives are promoting the use of advanced imaging tools, especially in aging populations.</w:t>
      </w:r>
    </w:p>
    <w:p w14:paraId="0F506EB9"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From a technological standpoint, innovation in </w:t>
      </w:r>
      <w:r w:rsidRPr="008F6675">
        <w:rPr>
          <w:rFonts w:ascii="Segoe UI" w:eastAsia="Times New Roman" w:hAnsi="Segoe UI" w:cs="Segoe UI"/>
          <w:b/>
          <w:bCs/>
          <w:color w:val="0D0D0D"/>
          <w:sz w:val="24"/>
          <w:szCs w:val="24"/>
          <w:lang w:eastAsia="en-IN"/>
        </w:rPr>
        <w:t>hydrophilic coatings, tip softness, and torque control</w:t>
      </w:r>
      <w:r w:rsidRPr="008F6675">
        <w:rPr>
          <w:rFonts w:ascii="Segoe UI" w:eastAsia="Times New Roman" w:hAnsi="Segoe UI" w:cs="Segoe UI"/>
          <w:color w:val="0D0D0D"/>
          <w:sz w:val="24"/>
          <w:szCs w:val="24"/>
          <w:lang w:eastAsia="en-IN"/>
        </w:rPr>
        <w:t xml:space="preserve"> is enhancing catheter performance. Furthermore, materials such as polyurethane and </w:t>
      </w:r>
      <w:proofErr w:type="spellStart"/>
      <w:r w:rsidRPr="008F6675">
        <w:rPr>
          <w:rFonts w:ascii="Segoe UI" w:eastAsia="Times New Roman" w:hAnsi="Segoe UI" w:cs="Segoe UI"/>
          <w:color w:val="0D0D0D"/>
          <w:sz w:val="24"/>
          <w:szCs w:val="24"/>
          <w:lang w:eastAsia="en-IN"/>
        </w:rPr>
        <w:t>Pebax</w:t>
      </w:r>
      <w:proofErr w:type="spellEnd"/>
      <w:r w:rsidRPr="008F6675">
        <w:rPr>
          <w:rFonts w:ascii="Segoe UI" w:eastAsia="Times New Roman" w:hAnsi="Segoe UI" w:cs="Segoe UI"/>
          <w:color w:val="0D0D0D"/>
          <w:sz w:val="24"/>
          <w:szCs w:val="24"/>
          <w:lang w:eastAsia="en-IN"/>
        </w:rPr>
        <w:t xml:space="preserve"> are being adopted to improve biocompatibility and trackability within the vasculature.</w:t>
      </w:r>
    </w:p>
    <w:p w14:paraId="1BB460AA"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ecosystem comprises diverse stakeholders:</w:t>
      </w:r>
    </w:p>
    <w:p w14:paraId="71ED08BC" w14:textId="77777777" w:rsidR="008F6675" w:rsidRPr="008F6675" w:rsidRDefault="008F6675" w:rsidP="008F6675">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OEMs and MedTech innovators</w:t>
      </w:r>
      <w:r w:rsidRPr="008F6675">
        <w:rPr>
          <w:rFonts w:ascii="Segoe UI" w:eastAsia="Times New Roman" w:hAnsi="Segoe UI" w:cs="Segoe UI"/>
          <w:color w:val="0D0D0D"/>
          <w:sz w:val="24"/>
          <w:szCs w:val="24"/>
          <w:lang w:eastAsia="en-IN"/>
        </w:rPr>
        <w:t>, who lead catheter design and R&amp;D (e.g., catheter-based navigation systems, shape-memory alloys)</w:t>
      </w:r>
    </w:p>
    <w:p w14:paraId="2D75103B" w14:textId="77777777" w:rsidR="008F6675" w:rsidRPr="008F6675" w:rsidRDefault="008F6675" w:rsidP="008F6675">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Healthcare providers</w:t>
      </w:r>
      <w:r w:rsidRPr="008F6675">
        <w:rPr>
          <w:rFonts w:ascii="Segoe UI" w:eastAsia="Times New Roman" w:hAnsi="Segoe UI" w:cs="Segoe UI"/>
          <w:color w:val="0D0D0D"/>
          <w:sz w:val="24"/>
          <w:szCs w:val="24"/>
          <w:lang w:eastAsia="en-IN"/>
        </w:rPr>
        <w:t xml:space="preserve">, including hospitals, outpatient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and ambulatory surgical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(ASCs)</w:t>
      </w:r>
    </w:p>
    <w:p w14:paraId="7EFC6BB1" w14:textId="77777777" w:rsidR="008F6675" w:rsidRPr="008F6675" w:rsidRDefault="008F6675" w:rsidP="008F6675">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lastRenderedPageBreak/>
        <w:t>Regulatory bodies</w:t>
      </w:r>
      <w:r w:rsidRPr="008F6675">
        <w:rPr>
          <w:rFonts w:ascii="Segoe UI" w:eastAsia="Times New Roman" w:hAnsi="Segoe UI" w:cs="Segoe UI"/>
          <w:color w:val="0D0D0D"/>
          <w:sz w:val="24"/>
          <w:szCs w:val="24"/>
          <w:lang w:eastAsia="en-IN"/>
        </w:rPr>
        <w:t> such as FDA and EMA, ensuring device safety and clinical efficacy</w:t>
      </w:r>
    </w:p>
    <w:p w14:paraId="34BC5159" w14:textId="77777777" w:rsidR="008F6675" w:rsidRPr="008F6675" w:rsidRDefault="008F6675" w:rsidP="008F6675">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Investors and venture capitalists</w:t>
      </w:r>
      <w:r w:rsidRPr="008F6675">
        <w:rPr>
          <w:rFonts w:ascii="Segoe UI" w:eastAsia="Times New Roman" w:hAnsi="Segoe UI" w:cs="Segoe UI"/>
          <w:color w:val="0D0D0D"/>
          <w:sz w:val="24"/>
          <w:szCs w:val="24"/>
          <w:lang w:eastAsia="en-IN"/>
        </w:rPr>
        <w:t xml:space="preserve"> supporting catheter </w:t>
      </w:r>
      <w:proofErr w:type="spellStart"/>
      <w:r w:rsidRPr="008F6675">
        <w:rPr>
          <w:rFonts w:ascii="Segoe UI" w:eastAsia="Times New Roman" w:hAnsi="Segoe UI" w:cs="Segoe UI"/>
          <w:color w:val="0D0D0D"/>
          <w:sz w:val="24"/>
          <w:szCs w:val="24"/>
          <w:lang w:eastAsia="en-IN"/>
        </w:rPr>
        <w:t>startups</w:t>
      </w:r>
      <w:proofErr w:type="spellEnd"/>
      <w:r w:rsidRPr="008F6675">
        <w:rPr>
          <w:rFonts w:ascii="Segoe UI" w:eastAsia="Times New Roman" w:hAnsi="Segoe UI" w:cs="Segoe UI"/>
          <w:color w:val="0D0D0D"/>
          <w:sz w:val="24"/>
          <w:szCs w:val="24"/>
          <w:lang w:eastAsia="en-IN"/>
        </w:rPr>
        <w:t xml:space="preserve"> and cardiovascular imaging platforms</w:t>
      </w:r>
    </w:p>
    <w:p w14:paraId="37899A79"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According to interventional radiologists and cardiologists, angiographic catheters are now being integrated with smart guidance tools, AI-enhanced fluoroscopy overlays, and robotic-assisted navigation—enhancing procedural accuracy by over 20% in complex anatomies.</w:t>
      </w:r>
    </w:p>
    <w:p w14:paraId="34F7F750"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With aging populations, surging chronic disease burden, and increasing procedural volumes, the strategic relevance of angiographic catheters is only expected to intensify through 2030.</w:t>
      </w:r>
    </w:p>
    <w:p w14:paraId="13FDDBBA"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Market Trends and Innovation Landscape</w:t>
      </w:r>
    </w:p>
    <w:p w14:paraId="0CE3219A"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w:t>
      </w:r>
      <w:r w:rsidRPr="008F6675">
        <w:rPr>
          <w:rFonts w:ascii="Segoe UI" w:eastAsia="Times New Roman" w:hAnsi="Segoe UI" w:cs="Segoe UI"/>
          <w:b/>
          <w:bCs/>
          <w:color w:val="0D0D0D"/>
          <w:sz w:val="24"/>
          <w:szCs w:val="24"/>
          <w:lang w:eastAsia="en-IN"/>
        </w:rPr>
        <w:t>angiographic catheters market</w:t>
      </w:r>
      <w:r w:rsidRPr="008F6675">
        <w:rPr>
          <w:rFonts w:ascii="Segoe UI" w:eastAsia="Times New Roman" w:hAnsi="Segoe UI" w:cs="Segoe UI"/>
          <w:color w:val="0D0D0D"/>
          <w:sz w:val="24"/>
          <w:szCs w:val="24"/>
          <w:lang w:eastAsia="en-IN"/>
        </w:rPr>
        <w:t> is evolving rapidly, driven by synergistic advances in </w:t>
      </w:r>
      <w:r w:rsidRPr="008F6675">
        <w:rPr>
          <w:rFonts w:ascii="Segoe UI" w:eastAsia="Times New Roman" w:hAnsi="Segoe UI" w:cs="Segoe UI"/>
          <w:b/>
          <w:bCs/>
          <w:color w:val="0D0D0D"/>
          <w:sz w:val="24"/>
          <w:szCs w:val="24"/>
          <w:lang w:eastAsia="en-IN"/>
        </w:rPr>
        <w:t>interventional imaging, materials science, and precision navigation</w:t>
      </w:r>
      <w:r w:rsidRPr="008F6675">
        <w:rPr>
          <w:rFonts w:ascii="Segoe UI" w:eastAsia="Times New Roman" w:hAnsi="Segoe UI" w:cs="Segoe UI"/>
          <w:color w:val="0D0D0D"/>
          <w:sz w:val="24"/>
          <w:szCs w:val="24"/>
          <w:lang w:eastAsia="en-IN"/>
        </w:rPr>
        <w:t>. As catheter-based diagnostics become more central to cardiovascular and neurovascular interventions, manufacturers are investing in next-gen product platforms that promise enhanced safety, usability, and procedural value.</w:t>
      </w:r>
    </w:p>
    <w:p w14:paraId="008CB8D0"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Key Innovation Trends</w:t>
      </w:r>
    </w:p>
    <w:p w14:paraId="319AA8F4" w14:textId="77777777" w:rsidR="008F6675" w:rsidRPr="008F6675" w:rsidRDefault="008F6675" w:rsidP="008F6675">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Micro-engineered catheter tips and steerability technologies</w:t>
      </w:r>
      <w:r w:rsidRPr="008F6675">
        <w:rPr>
          <w:rFonts w:ascii="Segoe UI" w:eastAsia="Times New Roman" w:hAnsi="Segoe UI" w:cs="Segoe UI"/>
          <w:color w:val="0D0D0D"/>
          <w:sz w:val="24"/>
          <w:szCs w:val="24"/>
          <w:lang w:eastAsia="en-IN"/>
        </w:rPr>
        <w:br/>
        <w:t>Leading firms are developing ultra-soft catheter tips and torque-enhanced shafts to facilitate seamless access to tortuous vascular paths. Innovations in </w:t>
      </w:r>
      <w:r w:rsidRPr="008F6675">
        <w:rPr>
          <w:rFonts w:ascii="Segoe UI" w:eastAsia="Times New Roman" w:hAnsi="Segoe UI" w:cs="Segoe UI"/>
          <w:i/>
          <w:iCs/>
          <w:color w:val="0D0D0D"/>
          <w:sz w:val="24"/>
          <w:szCs w:val="24"/>
          <w:lang w:eastAsia="en-IN"/>
        </w:rPr>
        <w:t>deflectable tip geometry</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i/>
          <w:iCs/>
          <w:color w:val="0D0D0D"/>
          <w:sz w:val="24"/>
          <w:szCs w:val="24"/>
          <w:lang w:eastAsia="en-IN"/>
        </w:rPr>
        <w:t>braided stainless-steel reinforcements</w:t>
      </w:r>
      <w:r w:rsidRPr="008F6675">
        <w:rPr>
          <w:rFonts w:ascii="Segoe UI" w:eastAsia="Times New Roman" w:hAnsi="Segoe UI" w:cs="Segoe UI"/>
          <w:color w:val="0D0D0D"/>
          <w:sz w:val="24"/>
          <w:szCs w:val="24"/>
          <w:lang w:eastAsia="en-IN"/>
        </w:rPr>
        <w:t xml:space="preserve"> are enabling precise </w:t>
      </w:r>
      <w:proofErr w:type="spellStart"/>
      <w:r w:rsidRPr="008F6675">
        <w:rPr>
          <w:rFonts w:ascii="Segoe UI" w:eastAsia="Times New Roman" w:hAnsi="Segoe UI" w:cs="Segoe UI"/>
          <w:color w:val="0D0D0D"/>
          <w:sz w:val="24"/>
          <w:szCs w:val="24"/>
          <w:lang w:eastAsia="en-IN"/>
        </w:rPr>
        <w:t>maneuverability</w:t>
      </w:r>
      <w:proofErr w:type="spellEnd"/>
      <w:r w:rsidRPr="008F6675">
        <w:rPr>
          <w:rFonts w:ascii="Segoe UI" w:eastAsia="Times New Roman" w:hAnsi="Segoe UI" w:cs="Segoe UI"/>
          <w:color w:val="0D0D0D"/>
          <w:sz w:val="24"/>
          <w:szCs w:val="24"/>
          <w:lang w:eastAsia="en-IN"/>
        </w:rPr>
        <w:t xml:space="preserve"> with reduced vessel trauma.</w:t>
      </w:r>
    </w:p>
    <w:p w14:paraId="1550649F" w14:textId="77777777" w:rsidR="008F6675" w:rsidRPr="008F6675" w:rsidRDefault="008F6675" w:rsidP="008F6675">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AI-driven navigation and image fusion tools</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i/>
          <w:iCs/>
          <w:color w:val="0D0D0D"/>
          <w:sz w:val="24"/>
          <w:szCs w:val="24"/>
          <w:lang w:eastAsia="en-IN"/>
        </w:rPr>
        <w:t>Software-augmented catheterization</w:t>
      </w:r>
      <w:r w:rsidRPr="008F6675">
        <w:rPr>
          <w:rFonts w:ascii="Segoe UI" w:eastAsia="Times New Roman" w:hAnsi="Segoe UI" w:cs="Segoe UI"/>
          <w:color w:val="0D0D0D"/>
          <w:sz w:val="24"/>
          <w:szCs w:val="24"/>
          <w:lang w:eastAsia="en-IN"/>
        </w:rPr>
        <w:t>, including 3D roadmap overlays, real-time fluoroscopic integration, and robotic-assisted guidance, is gaining traction. These digital interfaces support </w:t>
      </w:r>
      <w:r w:rsidRPr="008F6675">
        <w:rPr>
          <w:rFonts w:ascii="Segoe UI" w:eastAsia="Times New Roman" w:hAnsi="Segoe UI" w:cs="Segoe UI"/>
          <w:i/>
          <w:iCs/>
          <w:color w:val="0D0D0D"/>
          <w:sz w:val="24"/>
          <w:szCs w:val="24"/>
          <w:lang w:eastAsia="en-IN"/>
        </w:rPr>
        <w:t>sub-</w:t>
      </w:r>
      <w:proofErr w:type="spellStart"/>
      <w:r w:rsidRPr="008F6675">
        <w:rPr>
          <w:rFonts w:ascii="Segoe UI" w:eastAsia="Times New Roman" w:hAnsi="Segoe UI" w:cs="Segoe UI"/>
          <w:i/>
          <w:iCs/>
          <w:color w:val="0D0D0D"/>
          <w:sz w:val="24"/>
          <w:szCs w:val="24"/>
          <w:lang w:eastAsia="en-IN"/>
        </w:rPr>
        <w:t>millimeter</w:t>
      </w:r>
      <w:proofErr w:type="spellEnd"/>
      <w:r w:rsidRPr="008F6675">
        <w:rPr>
          <w:rFonts w:ascii="Segoe UI" w:eastAsia="Times New Roman" w:hAnsi="Segoe UI" w:cs="Segoe UI"/>
          <w:i/>
          <w:iCs/>
          <w:color w:val="0D0D0D"/>
          <w:sz w:val="24"/>
          <w:szCs w:val="24"/>
          <w:lang w:eastAsia="en-IN"/>
        </w:rPr>
        <w:t xml:space="preserve"> accuracy</w:t>
      </w:r>
      <w:r w:rsidRPr="008F6675">
        <w:rPr>
          <w:rFonts w:ascii="Segoe UI" w:eastAsia="Times New Roman" w:hAnsi="Segoe UI" w:cs="Segoe UI"/>
          <w:color w:val="0D0D0D"/>
          <w:sz w:val="24"/>
          <w:szCs w:val="24"/>
          <w:lang w:eastAsia="en-IN"/>
        </w:rPr>
        <w:t> in high-risk angiographic procedures.</w:t>
      </w:r>
    </w:p>
    <w:p w14:paraId="4830EDC8" w14:textId="77777777" w:rsidR="008F6675" w:rsidRPr="008F6675" w:rsidRDefault="008F6675" w:rsidP="008F6675">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Eco-friendly and biocompatible materials</w:t>
      </w:r>
      <w:r w:rsidRPr="008F6675">
        <w:rPr>
          <w:rFonts w:ascii="Segoe UI" w:eastAsia="Times New Roman" w:hAnsi="Segoe UI" w:cs="Segoe UI"/>
          <w:color w:val="0D0D0D"/>
          <w:sz w:val="24"/>
          <w:szCs w:val="24"/>
          <w:lang w:eastAsia="en-IN"/>
        </w:rPr>
        <w:br/>
        <w:t>Newer polymer blends such as </w:t>
      </w:r>
      <w:proofErr w:type="spellStart"/>
      <w:r w:rsidRPr="008F6675">
        <w:rPr>
          <w:rFonts w:ascii="Segoe UI" w:eastAsia="Times New Roman" w:hAnsi="Segoe UI" w:cs="Segoe UI"/>
          <w:b/>
          <w:bCs/>
          <w:color w:val="0D0D0D"/>
          <w:sz w:val="24"/>
          <w:szCs w:val="24"/>
          <w:lang w:eastAsia="en-IN"/>
        </w:rPr>
        <w:t>Pebax</w:t>
      </w:r>
      <w:proofErr w:type="spellEnd"/>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polyurethane</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PTFE</w:t>
      </w:r>
      <w:r w:rsidRPr="008F6675">
        <w:rPr>
          <w:rFonts w:ascii="Segoe UI" w:eastAsia="Times New Roman" w:hAnsi="Segoe UI" w:cs="Segoe UI"/>
          <w:color w:val="0D0D0D"/>
          <w:sz w:val="24"/>
          <w:szCs w:val="24"/>
          <w:lang w:eastAsia="en-IN"/>
        </w:rPr>
        <w:t> are being adopted for their balance of flexibility and strength. Meanwhile, </w:t>
      </w:r>
      <w:r w:rsidRPr="008F6675">
        <w:rPr>
          <w:rFonts w:ascii="Segoe UI" w:eastAsia="Times New Roman" w:hAnsi="Segoe UI" w:cs="Segoe UI"/>
          <w:i/>
          <w:iCs/>
          <w:color w:val="0D0D0D"/>
          <w:sz w:val="24"/>
          <w:szCs w:val="24"/>
          <w:lang w:eastAsia="en-IN"/>
        </w:rPr>
        <w:t>eco-conscious manufacturing</w:t>
      </w:r>
      <w:r w:rsidRPr="008F6675">
        <w:rPr>
          <w:rFonts w:ascii="Segoe UI" w:eastAsia="Times New Roman" w:hAnsi="Segoe UI" w:cs="Segoe UI"/>
          <w:color w:val="0D0D0D"/>
          <w:sz w:val="24"/>
          <w:szCs w:val="24"/>
          <w:lang w:eastAsia="en-IN"/>
        </w:rPr>
        <w:t> is emerging as a differentiator, with select OEMs exploring recyclable catheter systems.</w:t>
      </w:r>
    </w:p>
    <w:p w14:paraId="181EF4D4" w14:textId="77777777" w:rsidR="008F6675" w:rsidRPr="008F6675" w:rsidRDefault="008F6675" w:rsidP="008F6675">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 xml:space="preserve">Hydrophilic and </w:t>
      </w:r>
      <w:proofErr w:type="spellStart"/>
      <w:r w:rsidRPr="008F6675">
        <w:rPr>
          <w:rFonts w:ascii="Segoe UI" w:eastAsia="Times New Roman" w:hAnsi="Segoe UI" w:cs="Segoe UI"/>
          <w:b/>
          <w:bCs/>
          <w:color w:val="0D0D0D"/>
          <w:sz w:val="24"/>
          <w:szCs w:val="24"/>
          <w:lang w:eastAsia="en-IN"/>
        </w:rPr>
        <w:t>hemostatic</w:t>
      </w:r>
      <w:proofErr w:type="spellEnd"/>
      <w:r w:rsidRPr="008F6675">
        <w:rPr>
          <w:rFonts w:ascii="Segoe UI" w:eastAsia="Times New Roman" w:hAnsi="Segoe UI" w:cs="Segoe UI"/>
          <w:b/>
          <w:bCs/>
          <w:color w:val="0D0D0D"/>
          <w:sz w:val="24"/>
          <w:szCs w:val="24"/>
          <w:lang w:eastAsia="en-IN"/>
        </w:rPr>
        <w:t xml:space="preserve"> coating technologies</w:t>
      </w:r>
      <w:r w:rsidRPr="008F6675">
        <w:rPr>
          <w:rFonts w:ascii="Segoe UI" w:eastAsia="Times New Roman" w:hAnsi="Segoe UI" w:cs="Segoe UI"/>
          <w:color w:val="0D0D0D"/>
          <w:sz w:val="24"/>
          <w:szCs w:val="24"/>
          <w:lang w:eastAsia="en-IN"/>
        </w:rPr>
        <w:br/>
        <w:t>Surface innovation continues to enhance catheter performance. </w:t>
      </w:r>
      <w:r w:rsidRPr="008F6675">
        <w:rPr>
          <w:rFonts w:ascii="Segoe UI" w:eastAsia="Times New Roman" w:hAnsi="Segoe UI" w:cs="Segoe UI"/>
          <w:i/>
          <w:iCs/>
          <w:color w:val="0D0D0D"/>
          <w:sz w:val="24"/>
          <w:szCs w:val="24"/>
          <w:lang w:eastAsia="en-IN"/>
        </w:rPr>
        <w:t>Hydrophilic coatings</w:t>
      </w:r>
      <w:r w:rsidRPr="008F6675">
        <w:rPr>
          <w:rFonts w:ascii="Segoe UI" w:eastAsia="Times New Roman" w:hAnsi="Segoe UI" w:cs="Segoe UI"/>
          <w:color w:val="0D0D0D"/>
          <w:sz w:val="24"/>
          <w:szCs w:val="24"/>
          <w:lang w:eastAsia="en-IN"/>
        </w:rPr>
        <w:t> improve lubricity and reduce friction during insertion, while </w:t>
      </w:r>
      <w:proofErr w:type="spellStart"/>
      <w:r w:rsidRPr="008F6675">
        <w:rPr>
          <w:rFonts w:ascii="Segoe UI" w:eastAsia="Times New Roman" w:hAnsi="Segoe UI" w:cs="Segoe UI"/>
          <w:i/>
          <w:iCs/>
          <w:color w:val="0D0D0D"/>
          <w:sz w:val="24"/>
          <w:szCs w:val="24"/>
          <w:lang w:eastAsia="en-IN"/>
        </w:rPr>
        <w:t>hemostatic</w:t>
      </w:r>
      <w:proofErr w:type="spellEnd"/>
      <w:r w:rsidRPr="008F6675">
        <w:rPr>
          <w:rFonts w:ascii="Segoe UI" w:eastAsia="Times New Roman" w:hAnsi="Segoe UI" w:cs="Segoe UI"/>
          <w:i/>
          <w:iCs/>
          <w:color w:val="0D0D0D"/>
          <w:sz w:val="24"/>
          <w:szCs w:val="24"/>
          <w:lang w:eastAsia="en-IN"/>
        </w:rPr>
        <w:t xml:space="preserve"> layers</w:t>
      </w:r>
      <w:r w:rsidRPr="008F6675">
        <w:rPr>
          <w:rFonts w:ascii="Segoe UI" w:eastAsia="Times New Roman" w:hAnsi="Segoe UI" w:cs="Segoe UI"/>
          <w:color w:val="0D0D0D"/>
          <w:sz w:val="24"/>
          <w:szCs w:val="24"/>
          <w:lang w:eastAsia="en-IN"/>
        </w:rPr>
        <w:t> minimize thrombus formation, reducing procedural risk.</w:t>
      </w:r>
    </w:p>
    <w:p w14:paraId="76A318AB" w14:textId="77777777" w:rsidR="008F6675" w:rsidRPr="008F6675" w:rsidRDefault="008F6675" w:rsidP="008F6675">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lastRenderedPageBreak/>
        <w:t>Integrated sensor technology</w:t>
      </w:r>
      <w:r w:rsidRPr="008F6675">
        <w:rPr>
          <w:rFonts w:ascii="Segoe UI" w:eastAsia="Times New Roman" w:hAnsi="Segoe UI" w:cs="Segoe UI"/>
          <w:color w:val="0D0D0D"/>
          <w:sz w:val="24"/>
          <w:szCs w:val="24"/>
          <w:lang w:eastAsia="en-IN"/>
        </w:rPr>
        <w:br/>
        <w:t>Though still in nascent stages, R&amp;D pipelines are exploring </w:t>
      </w:r>
      <w:r w:rsidRPr="008F6675">
        <w:rPr>
          <w:rFonts w:ascii="Segoe UI" w:eastAsia="Times New Roman" w:hAnsi="Segoe UI" w:cs="Segoe UI"/>
          <w:i/>
          <w:iCs/>
          <w:color w:val="0D0D0D"/>
          <w:sz w:val="24"/>
          <w:szCs w:val="24"/>
          <w:lang w:eastAsia="en-IN"/>
        </w:rPr>
        <w:t>catheters embedded with pressure, flow, and pH sensors</w:t>
      </w:r>
      <w:r w:rsidRPr="008F6675">
        <w:rPr>
          <w:rFonts w:ascii="Segoe UI" w:eastAsia="Times New Roman" w:hAnsi="Segoe UI" w:cs="Segoe UI"/>
          <w:color w:val="0D0D0D"/>
          <w:sz w:val="24"/>
          <w:szCs w:val="24"/>
          <w:lang w:eastAsia="en-IN"/>
        </w:rPr>
        <w:t>. This could allow real-time hemodynamic assessment and responsive modulation during interventions—a potential game-changer in precision diagnostics.</w:t>
      </w:r>
    </w:p>
    <w:p w14:paraId="69F6460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R&amp;D and Partnership Highlights</w:t>
      </w:r>
    </w:p>
    <w:p w14:paraId="27E9D975" w14:textId="77777777" w:rsidR="008F6675" w:rsidRPr="008F6675" w:rsidRDefault="008F6675" w:rsidP="008F6675">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In 2023, several large players initiated </w:t>
      </w:r>
      <w:r w:rsidRPr="008F6675">
        <w:rPr>
          <w:rFonts w:ascii="Segoe UI" w:eastAsia="Times New Roman" w:hAnsi="Segoe UI" w:cs="Segoe UI"/>
          <w:b/>
          <w:bCs/>
          <w:color w:val="0D0D0D"/>
          <w:sz w:val="24"/>
          <w:szCs w:val="24"/>
          <w:lang w:eastAsia="en-IN"/>
        </w:rPr>
        <w:t>cross-disciplinary R&amp;D programs</w:t>
      </w:r>
      <w:r w:rsidRPr="008F6675">
        <w:rPr>
          <w:rFonts w:ascii="Segoe UI" w:eastAsia="Times New Roman" w:hAnsi="Segoe UI" w:cs="Segoe UI"/>
          <w:color w:val="0D0D0D"/>
          <w:sz w:val="24"/>
          <w:szCs w:val="24"/>
          <w:lang w:eastAsia="en-IN"/>
        </w:rPr>
        <w:t> combining material science with digital imaging to develop catheters that self-optimize based on vessel anatomy.</w:t>
      </w:r>
    </w:p>
    <w:p w14:paraId="51481F97" w14:textId="77777777" w:rsidR="008F6675" w:rsidRPr="008F6675" w:rsidRDefault="008F6675" w:rsidP="008F6675">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 trend toward </w:t>
      </w:r>
      <w:r w:rsidRPr="008F6675">
        <w:rPr>
          <w:rFonts w:ascii="Segoe UI" w:eastAsia="Times New Roman" w:hAnsi="Segoe UI" w:cs="Segoe UI"/>
          <w:b/>
          <w:bCs/>
          <w:color w:val="0D0D0D"/>
          <w:sz w:val="24"/>
          <w:szCs w:val="24"/>
          <w:lang w:eastAsia="en-IN"/>
        </w:rPr>
        <w:t>open platform ecosystems</w:t>
      </w:r>
      <w:r w:rsidRPr="008F6675">
        <w:rPr>
          <w:rFonts w:ascii="Segoe UI" w:eastAsia="Times New Roman" w:hAnsi="Segoe UI" w:cs="Segoe UI"/>
          <w:color w:val="0D0D0D"/>
          <w:sz w:val="24"/>
          <w:szCs w:val="24"/>
          <w:lang w:eastAsia="en-IN"/>
        </w:rPr>
        <w:t> is emerging, where catheters are designed to interface with multiple imaging consoles and AI software—facilitating seamless procedural planning.</w:t>
      </w:r>
    </w:p>
    <w:p w14:paraId="56F0C5A3" w14:textId="77777777" w:rsidR="008F6675" w:rsidRPr="008F6675" w:rsidRDefault="008F6675" w:rsidP="008F6675">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Strategic collaborations between catheter manufacturers and </w:t>
      </w:r>
      <w:r w:rsidRPr="008F6675">
        <w:rPr>
          <w:rFonts w:ascii="Segoe UI" w:eastAsia="Times New Roman" w:hAnsi="Segoe UI" w:cs="Segoe UI"/>
          <w:b/>
          <w:bCs/>
          <w:color w:val="0D0D0D"/>
          <w:sz w:val="24"/>
          <w:szCs w:val="24"/>
          <w:lang w:eastAsia="en-IN"/>
        </w:rPr>
        <w:t>robotic surgical platform developers</w:t>
      </w:r>
      <w:r w:rsidRPr="008F6675">
        <w:rPr>
          <w:rFonts w:ascii="Segoe UI" w:eastAsia="Times New Roman" w:hAnsi="Segoe UI" w:cs="Segoe UI"/>
          <w:color w:val="0D0D0D"/>
          <w:sz w:val="24"/>
          <w:szCs w:val="24"/>
          <w:lang w:eastAsia="en-IN"/>
        </w:rPr>
        <w:t> have accelerated, aiming to create </w:t>
      </w:r>
      <w:r w:rsidRPr="008F6675">
        <w:rPr>
          <w:rFonts w:ascii="Segoe UI" w:eastAsia="Times New Roman" w:hAnsi="Segoe UI" w:cs="Segoe UI"/>
          <w:i/>
          <w:iCs/>
          <w:color w:val="0D0D0D"/>
          <w:sz w:val="24"/>
          <w:szCs w:val="24"/>
          <w:lang w:eastAsia="en-IN"/>
        </w:rPr>
        <w:t>smart, steerable angiographic delivery systems</w:t>
      </w:r>
      <w:r w:rsidRPr="008F6675">
        <w:rPr>
          <w:rFonts w:ascii="Segoe UI" w:eastAsia="Times New Roman" w:hAnsi="Segoe UI" w:cs="Segoe UI"/>
          <w:color w:val="0D0D0D"/>
          <w:sz w:val="24"/>
          <w:szCs w:val="24"/>
          <w:lang w:eastAsia="en-IN"/>
        </w:rPr>
        <w:t>.</w:t>
      </w:r>
    </w:p>
    <w:p w14:paraId="6DDAD9A0"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According to interventional cardiologists, newer catheter designs have reduced navigation time by over 30% and improved procedural success in chronic total occlusion (CTO) cases.</w:t>
      </w:r>
    </w:p>
    <w:p w14:paraId="7FDBC00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Patent Activity and IP Landscape</w:t>
      </w:r>
    </w:p>
    <w:p w14:paraId="2C6335A5"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Patent filings in the angiographic catheter space are increasingly focused on:</w:t>
      </w:r>
    </w:p>
    <w:p w14:paraId="750DD813" w14:textId="77777777" w:rsidR="008F6675" w:rsidRPr="008F6675" w:rsidRDefault="008F6675" w:rsidP="008F6675">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Novel </w:t>
      </w:r>
      <w:r w:rsidRPr="008F6675">
        <w:rPr>
          <w:rFonts w:ascii="Segoe UI" w:eastAsia="Times New Roman" w:hAnsi="Segoe UI" w:cs="Segoe UI"/>
          <w:b/>
          <w:bCs/>
          <w:color w:val="0D0D0D"/>
          <w:sz w:val="24"/>
          <w:szCs w:val="24"/>
          <w:lang w:eastAsia="en-IN"/>
        </w:rPr>
        <w:t>radiopaque marker configurations</w:t>
      </w:r>
    </w:p>
    <w:p w14:paraId="2F2748A4" w14:textId="77777777" w:rsidR="008F6675" w:rsidRPr="008F6675" w:rsidRDefault="008F6675" w:rsidP="008F6675">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Shape-memory alloy integration</w:t>
      </w:r>
      <w:r w:rsidRPr="008F6675">
        <w:rPr>
          <w:rFonts w:ascii="Segoe UI" w:eastAsia="Times New Roman" w:hAnsi="Segoe UI" w:cs="Segoe UI"/>
          <w:color w:val="0D0D0D"/>
          <w:sz w:val="24"/>
          <w:szCs w:val="24"/>
          <w:lang w:eastAsia="en-IN"/>
        </w:rPr>
        <w:t> for dynamic flexibility</w:t>
      </w:r>
    </w:p>
    <w:p w14:paraId="111A793F" w14:textId="77777777" w:rsidR="008F6675" w:rsidRPr="008F6675" w:rsidRDefault="008F6675" w:rsidP="008F6675">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AI-optimized pathfinding algorithms for robotic-assisted catheter steering</w:t>
      </w:r>
    </w:p>
    <w:p w14:paraId="3FAA2C2B"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This surge in intellectual property reflects the market’s competitive edge, as companies seek defensible innovation to gain market share and premium pricing leverage.</w:t>
      </w:r>
    </w:p>
    <w:p w14:paraId="16A9D6A1"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Competitive Intelligence and Benchmarking</w:t>
      </w:r>
    </w:p>
    <w:p w14:paraId="0C9B8C46"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w:t>
      </w:r>
      <w:r w:rsidRPr="008F6675">
        <w:rPr>
          <w:rFonts w:ascii="Segoe UI" w:eastAsia="Times New Roman" w:hAnsi="Segoe UI" w:cs="Segoe UI"/>
          <w:b/>
          <w:bCs/>
          <w:color w:val="0D0D0D"/>
          <w:sz w:val="24"/>
          <w:szCs w:val="24"/>
          <w:lang w:eastAsia="en-IN"/>
        </w:rPr>
        <w:t>angiographic catheters market</w:t>
      </w:r>
      <w:r w:rsidRPr="008F6675">
        <w:rPr>
          <w:rFonts w:ascii="Segoe UI" w:eastAsia="Times New Roman" w:hAnsi="Segoe UI" w:cs="Segoe UI"/>
          <w:color w:val="0D0D0D"/>
          <w:sz w:val="24"/>
          <w:szCs w:val="24"/>
          <w:lang w:eastAsia="en-IN"/>
        </w:rPr>
        <w:t> is moderately consolidated, with a mix of </w:t>
      </w:r>
      <w:r w:rsidRPr="008F6675">
        <w:rPr>
          <w:rFonts w:ascii="Segoe UI" w:eastAsia="Times New Roman" w:hAnsi="Segoe UI" w:cs="Segoe UI"/>
          <w:b/>
          <w:bCs/>
          <w:color w:val="0D0D0D"/>
          <w:sz w:val="24"/>
          <w:szCs w:val="24"/>
          <w:lang w:eastAsia="en-IN"/>
        </w:rPr>
        <w:t>global medical technology leaders</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niche catheter innovators</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regional specialists</w:t>
      </w:r>
      <w:r w:rsidRPr="008F6675">
        <w:rPr>
          <w:rFonts w:ascii="Segoe UI" w:eastAsia="Times New Roman" w:hAnsi="Segoe UI" w:cs="Segoe UI"/>
          <w:color w:val="0D0D0D"/>
          <w:sz w:val="24"/>
          <w:szCs w:val="24"/>
          <w:lang w:eastAsia="en-IN"/>
        </w:rPr>
        <w:t xml:space="preserve">. Strategic competition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on </w:t>
      </w:r>
      <w:r w:rsidRPr="008F6675">
        <w:rPr>
          <w:rFonts w:ascii="Segoe UI" w:eastAsia="Times New Roman" w:hAnsi="Segoe UI" w:cs="Segoe UI"/>
          <w:b/>
          <w:bCs/>
          <w:color w:val="0D0D0D"/>
          <w:sz w:val="24"/>
          <w:szCs w:val="24"/>
          <w:lang w:eastAsia="en-IN"/>
        </w:rPr>
        <w:t>precision engineering, portfolio breadth, and procedural compatibility</w:t>
      </w:r>
      <w:r w:rsidRPr="008F6675">
        <w:rPr>
          <w:rFonts w:ascii="Segoe UI" w:eastAsia="Times New Roman" w:hAnsi="Segoe UI" w:cs="Segoe UI"/>
          <w:color w:val="0D0D0D"/>
          <w:sz w:val="24"/>
          <w:szCs w:val="24"/>
          <w:lang w:eastAsia="en-IN"/>
        </w:rPr>
        <w:t>. Players are differentiating through innovations in design, regulatory efficiency, and partnerships with imaging and robotics platforms.</w:t>
      </w:r>
    </w:p>
    <w:p w14:paraId="46610C3B"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Key Market Players</w:t>
      </w:r>
    </w:p>
    <w:p w14:paraId="141F131F"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Boston Scientific Corporation</w:t>
      </w:r>
      <w:r w:rsidRPr="008F6675">
        <w:rPr>
          <w:rFonts w:ascii="Segoe UI" w:eastAsia="Times New Roman" w:hAnsi="Segoe UI" w:cs="Segoe UI"/>
          <w:color w:val="0D0D0D"/>
          <w:sz w:val="24"/>
          <w:szCs w:val="24"/>
          <w:lang w:eastAsia="en-IN"/>
        </w:rPr>
        <w:br/>
        <w:t>A dominant player in cardiovascular devices, </w:t>
      </w:r>
      <w:r w:rsidRPr="008F6675">
        <w:rPr>
          <w:rFonts w:ascii="Segoe UI" w:eastAsia="Times New Roman" w:hAnsi="Segoe UI" w:cs="Segoe UI"/>
          <w:b/>
          <w:bCs/>
          <w:color w:val="0D0D0D"/>
          <w:sz w:val="24"/>
          <w:szCs w:val="24"/>
          <w:lang w:eastAsia="en-IN"/>
        </w:rPr>
        <w:t>Boston Scientific</w:t>
      </w:r>
      <w:r w:rsidRPr="008F6675">
        <w:rPr>
          <w:rFonts w:ascii="Segoe UI" w:eastAsia="Times New Roman" w:hAnsi="Segoe UI" w:cs="Segoe UI"/>
          <w:color w:val="0D0D0D"/>
          <w:sz w:val="24"/>
          <w:szCs w:val="24"/>
          <w:lang w:eastAsia="en-IN"/>
        </w:rPr>
        <w:t xml:space="preserve"> continues to </w:t>
      </w:r>
      <w:r w:rsidRPr="008F6675">
        <w:rPr>
          <w:rFonts w:ascii="Segoe UI" w:eastAsia="Times New Roman" w:hAnsi="Segoe UI" w:cs="Segoe UI"/>
          <w:color w:val="0D0D0D"/>
          <w:sz w:val="24"/>
          <w:szCs w:val="24"/>
          <w:lang w:eastAsia="en-IN"/>
        </w:rPr>
        <w:lastRenderedPageBreak/>
        <w:t>expand its angiographic catheter line through integrated catheter systems and imaging-ready configurations. Its global reach and strong hospital networks give it a competitive edge in large-scale procurements and training support.</w:t>
      </w:r>
    </w:p>
    <w:p w14:paraId="072D3E05"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Medtronic plc</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b/>
          <w:bCs/>
          <w:color w:val="0D0D0D"/>
          <w:sz w:val="24"/>
          <w:szCs w:val="24"/>
          <w:lang w:eastAsia="en-IN"/>
        </w:rPr>
        <w:t>Medtronic</w:t>
      </w:r>
      <w:r w:rsidRPr="008F6675">
        <w:rPr>
          <w:rFonts w:ascii="Segoe UI" w:eastAsia="Times New Roman" w:hAnsi="Segoe UI" w:cs="Segoe UI"/>
          <w:color w:val="0D0D0D"/>
          <w:sz w:val="24"/>
          <w:szCs w:val="24"/>
          <w:lang w:eastAsia="en-IN"/>
        </w:rPr>
        <w:t> leverages its strong electrophysiology and neurovascular divisions to market specialized angiographic catheters suited for stroke and aneurysm diagnostics. The company is focused on R&amp;D investments that combine AI, robotics, and steerable catheter platforms.</w:t>
      </w:r>
    </w:p>
    <w:p w14:paraId="6DB0EA4E"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Terumo Corporation</w:t>
      </w:r>
      <w:r w:rsidRPr="008F6675">
        <w:rPr>
          <w:rFonts w:ascii="Segoe UI" w:eastAsia="Times New Roman" w:hAnsi="Segoe UI" w:cs="Segoe UI"/>
          <w:color w:val="0D0D0D"/>
          <w:sz w:val="24"/>
          <w:szCs w:val="24"/>
          <w:lang w:eastAsia="en-IN"/>
        </w:rPr>
        <w:br/>
        <w:t>With roots in Japan, </w:t>
      </w:r>
      <w:r w:rsidRPr="008F6675">
        <w:rPr>
          <w:rFonts w:ascii="Segoe UI" w:eastAsia="Times New Roman" w:hAnsi="Segoe UI" w:cs="Segoe UI"/>
          <w:b/>
          <w:bCs/>
          <w:color w:val="0D0D0D"/>
          <w:sz w:val="24"/>
          <w:szCs w:val="24"/>
          <w:lang w:eastAsia="en-IN"/>
        </w:rPr>
        <w:t>Terumo</w:t>
      </w:r>
      <w:r w:rsidRPr="008F6675">
        <w:rPr>
          <w:rFonts w:ascii="Segoe UI" w:eastAsia="Times New Roman" w:hAnsi="Segoe UI" w:cs="Segoe UI"/>
          <w:color w:val="0D0D0D"/>
          <w:sz w:val="24"/>
          <w:szCs w:val="24"/>
          <w:lang w:eastAsia="en-IN"/>
        </w:rPr>
        <w:t> is known for its highly specialized and minimally invasive catheter lines. Its expertise in hydrophilic coatings and precision manufacturing has made its products a preferred choice in complex neuro and peripheral angiography cases.</w:t>
      </w:r>
    </w:p>
    <w:p w14:paraId="37199DC9"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Cook Medical</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b/>
          <w:bCs/>
          <w:color w:val="0D0D0D"/>
          <w:sz w:val="24"/>
          <w:szCs w:val="24"/>
          <w:lang w:eastAsia="en-IN"/>
        </w:rPr>
        <w:t>Cook Medical</w:t>
      </w:r>
      <w:r w:rsidRPr="008F6675">
        <w:rPr>
          <w:rFonts w:ascii="Segoe UI" w:eastAsia="Times New Roman" w:hAnsi="Segoe UI" w:cs="Segoe UI"/>
          <w:color w:val="0D0D0D"/>
          <w:sz w:val="24"/>
          <w:szCs w:val="24"/>
          <w:lang w:eastAsia="en-IN"/>
        </w:rPr>
        <w:t> maintains a diversified vascular product line with a focus on interventional radiology and urology. Its strength lies in customer-responsive designs, such as </w:t>
      </w:r>
      <w:r w:rsidRPr="008F6675">
        <w:rPr>
          <w:rFonts w:ascii="Segoe UI" w:eastAsia="Times New Roman" w:hAnsi="Segoe UI" w:cs="Segoe UI"/>
          <w:i/>
          <w:iCs/>
          <w:color w:val="0D0D0D"/>
          <w:sz w:val="24"/>
          <w:szCs w:val="24"/>
          <w:lang w:eastAsia="en-IN"/>
        </w:rPr>
        <w:t>angiographic catheters with variable stiffness zones</w:t>
      </w:r>
      <w:r w:rsidRPr="008F6675">
        <w:rPr>
          <w:rFonts w:ascii="Segoe UI" w:eastAsia="Times New Roman" w:hAnsi="Segoe UI" w:cs="Segoe UI"/>
          <w:color w:val="0D0D0D"/>
          <w:sz w:val="24"/>
          <w:szCs w:val="24"/>
          <w:lang w:eastAsia="en-IN"/>
        </w:rPr>
        <w:t> tailored for small vessel navigation.</w:t>
      </w:r>
    </w:p>
    <w:p w14:paraId="6CC6EDC6"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Cordis (A Cardinal Health Company)</w:t>
      </w:r>
      <w:r w:rsidRPr="008F6675">
        <w:rPr>
          <w:rFonts w:ascii="Segoe UI" w:eastAsia="Times New Roman" w:hAnsi="Segoe UI" w:cs="Segoe UI"/>
          <w:color w:val="0D0D0D"/>
          <w:sz w:val="24"/>
          <w:szCs w:val="24"/>
          <w:lang w:eastAsia="en-IN"/>
        </w:rPr>
        <w:br/>
        <w:t>After spinning off into an independent platform, </w:t>
      </w:r>
      <w:r w:rsidRPr="008F6675">
        <w:rPr>
          <w:rFonts w:ascii="Segoe UI" w:eastAsia="Times New Roman" w:hAnsi="Segoe UI" w:cs="Segoe UI"/>
          <w:b/>
          <w:bCs/>
          <w:color w:val="0D0D0D"/>
          <w:sz w:val="24"/>
          <w:szCs w:val="24"/>
          <w:lang w:eastAsia="en-IN"/>
        </w:rPr>
        <w:t>Cordis</w:t>
      </w:r>
      <w:r w:rsidRPr="008F6675">
        <w:rPr>
          <w:rFonts w:ascii="Segoe UI" w:eastAsia="Times New Roman" w:hAnsi="Segoe UI" w:cs="Segoe UI"/>
          <w:color w:val="0D0D0D"/>
          <w:sz w:val="24"/>
          <w:szCs w:val="24"/>
          <w:lang w:eastAsia="en-IN"/>
        </w:rPr>
        <w:t> is refocusing on its core catheter offerings. The company is investing in faster development cycles and strategic collaborations with OEMs in emerging markets, aiming to regain its legacy foothold in angiography.</w:t>
      </w:r>
    </w:p>
    <w:p w14:paraId="269CC941"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Merit Medical Systems, Inc.</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b/>
          <w:bCs/>
          <w:color w:val="0D0D0D"/>
          <w:sz w:val="24"/>
          <w:szCs w:val="24"/>
          <w:lang w:eastAsia="en-IN"/>
        </w:rPr>
        <w:t>Merit Medical</w:t>
      </w:r>
      <w:r w:rsidRPr="008F6675">
        <w:rPr>
          <w:rFonts w:ascii="Segoe UI" w:eastAsia="Times New Roman" w:hAnsi="Segoe UI" w:cs="Segoe UI"/>
          <w:color w:val="0D0D0D"/>
          <w:sz w:val="24"/>
          <w:szCs w:val="24"/>
          <w:lang w:eastAsia="en-IN"/>
        </w:rPr>
        <w:t xml:space="preserve"> has carved a niche in disposable interventional tools. Its angiographic catheters are often bundled with custom procedural kits, optimizing cost-effectiveness for outpatient and ambulatory surgical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w:t>
      </w:r>
    </w:p>
    <w:p w14:paraId="67E1940F" w14:textId="77777777" w:rsidR="008F6675" w:rsidRPr="008F6675" w:rsidRDefault="008F6675" w:rsidP="008F6675">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Penumbra, Inc.</w:t>
      </w:r>
      <w:r w:rsidRPr="008F6675">
        <w:rPr>
          <w:rFonts w:ascii="Segoe UI" w:eastAsia="Times New Roman" w:hAnsi="Segoe UI" w:cs="Segoe UI"/>
          <w:color w:val="0D0D0D"/>
          <w:sz w:val="24"/>
          <w:szCs w:val="24"/>
          <w:lang w:eastAsia="en-IN"/>
        </w:rPr>
        <w:br/>
        <w:t>Known for its neurovascular expertise, </w:t>
      </w:r>
      <w:r w:rsidRPr="008F6675">
        <w:rPr>
          <w:rFonts w:ascii="Segoe UI" w:eastAsia="Times New Roman" w:hAnsi="Segoe UI" w:cs="Segoe UI"/>
          <w:b/>
          <w:bCs/>
          <w:color w:val="0D0D0D"/>
          <w:sz w:val="24"/>
          <w:szCs w:val="24"/>
          <w:lang w:eastAsia="en-IN"/>
        </w:rPr>
        <w:t>Penumbra</w:t>
      </w:r>
      <w:r w:rsidRPr="008F6675">
        <w:rPr>
          <w:rFonts w:ascii="Segoe UI" w:eastAsia="Times New Roman" w:hAnsi="Segoe UI" w:cs="Segoe UI"/>
          <w:color w:val="0D0D0D"/>
          <w:sz w:val="24"/>
          <w:szCs w:val="24"/>
          <w:lang w:eastAsia="en-IN"/>
        </w:rPr>
        <w:t> is pushing the envelope in catheter design for cerebral angiography. Its focus on extreme precision and compatibility with stroke treatment workflows positions it well for rapid expansion in neurological use cases.</w:t>
      </w:r>
    </w:p>
    <w:p w14:paraId="53F9EE4C"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Benchmarking Insights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0"/>
        <w:gridCol w:w="1413"/>
        <w:gridCol w:w="2621"/>
        <w:gridCol w:w="3426"/>
      </w:tblGrid>
      <w:tr w:rsidR="008F6675" w:rsidRPr="008F6675" w14:paraId="7F297E6C" w14:textId="77777777" w:rsidTr="008F667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637B433"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Company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208D329"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Global Reach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77997C12"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Innovation 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39B6DF"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Unique Strength</w:t>
            </w:r>
          </w:p>
        </w:tc>
      </w:tr>
      <w:tr w:rsidR="008F6675" w:rsidRPr="008F6675" w14:paraId="0D4FC8B2"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5E3E74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Boston Scientific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2C53F4"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69D844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Imaging-ready catheters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E9041E"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Large install base and R&amp;D synergy</w:t>
            </w:r>
          </w:p>
        </w:tc>
      </w:tr>
      <w:tr w:rsidR="008F6675" w:rsidRPr="008F6675" w14:paraId="2A7B2F08"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8D30751"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Medtronic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2CC802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A5DF857"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Smart navigation &amp; neuro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0D1212"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AI integration and robotic tie-ins</w:t>
            </w:r>
          </w:p>
        </w:tc>
      </w:tr>
      <w:tr w:rsidR="008F6675" w:rsidRPr="008F6675" w14:paraId="7818E505"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2C80E5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Terumo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FDBD20F"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16863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Coatings &amp; steerability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276349"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Performance in high-risk vascular procedures</w:t>
            </w:r>
          </w:p>
        </w:tc>
      </w:tr>
      <w:tr w:rsidR="008F6675" w:rsidRPr="008F6675" w14:paraId="1926971C"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E16FA9B"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lastRenderedPageBreak/>
              <w:t>Cook Medical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990E03"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4BB4CC0"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User-driven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7C3C6A"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Customizability and physician trust</w:t>
            </w:r>
          </w:p>
        </w:tc>
      </w:tr>
      <w:tr w:rsidR="008F6675" w:rsidRPr="008F6675" w14:paraId="4AE5DBC0"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87FD68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Cordis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B55CC3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5882570"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Emerging market focus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10E9CA"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Volume strategy and legacy channel strength</w:t>
            </w:r>
          </w:p>
        </w:tc>
      </w:tr>
      <w:tr w:rsidR="008F6675" w:rsidRPr="008F6675" w14:paraId="039EF44B"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2C27C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Merit Medical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BFE944D"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Low–Medium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08BF87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Cost-efficient kits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C779F8"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ASC-focused bundled product offering</w:t>
            </w:r>
          </w:p>
        </w:tc>
      </w:tr>
      <w:tr w:rsidR="008F6675" w:rsidRPr="008F6675" w14:paraId="4F05BA11" w14:textId="77777777" w:rsidTr="008F6675">
        <w:trPr>
          <w:tblCellSpacing w:w="15" w:type="dxa"/>
        </w:trPr>
        <w:tc>
          <w:tcPr>
            <w:tcW w:w="0" w:type="auto"/>
            <w:tcMar>
              <w:top w:w="137" w:type="dxa"/>
              <w:left w:w="0" w:type="dxa"/>
              <w:bottom w:w="360" w:type="dxa"/>
              <w:right w:w="137" w:type="dxa"/>
            </w:tcMar>
            <w:vAlign w:val="bottom"/>
            <w:hideMark/>
          </w:tcPr>
          <w:p w14:paraId="040E828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Penumbra</w:t>
            </w:r>
          </w:p>
        </w:tc>
        <w:tc>
          <w:tcPr>
            <w:tcW w:w="0" w:type="auto"/>
            <w:tcMar>
              <w:top w:w="137" w:type="dxa"/>
              <w:left w:w="137" w:type="dxa"/>
              <w:bottom w:w="360" w:type="dxa"/>
              <w:right w:w="137" w:type="dxa"/>
            </w:tcMar>
            <w:vAlign w:val="bottom"/>
            <w:hideMark/>
          </w:tcPr>
          <w:p w14:paraId="3BB1CE4E"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Medium</w:t>
            </w:r>
          </w:p>
        </w:tc>
        <w:tc>
          <w:tcPr>
            <w:tcW w:w="0" w:type="auto"/>
            <w:tcMar>
              <w:top w:w="137" w:type="dxa"/>
              <w:left w:w="137" w:type="dxa"/>
              <w:bottom w:w="360" w:type="dxa"/>
              <w:right w:w="137" w:type="dxa"/>
            </w:tcMar>
            <w:vAlign w:val="bottom"/>
            <w:hideMark/>
          </w:tcPr>
          <w:p w14:paraId="2F4463B3"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Neurovascular precision</w:t>
            </w:r>
          </w:p>
        </w:tc>
        <w:tc>
          <w:tcPr>
            <w:tcW w:w="0" w:type="auto"/>
            <w:tcMar>
              <w:top w:w="137" w:type="dxa"/>
              <w:left w:w="137" w:type="dxa"/>
              <w:bottom w:w="360" w:type="dxa"/>
              <w:right w:w="0" w:type="dxa"/>
            </w:tcMar>
            <w:vAlign w:val="bottom"/>
            <w:hideMark/>
          </w:tcPr>
          <w:p w14:paraId="6DB189F0"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Stroke-focused catheter engineering</w:t>
            </w:r>
          </w:p>
        </w:tc>
      </w:tr>
    </w:tbl>
    <w:p w14:paraId="29BFFE03"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Expert analysts note that partnership strategy is now as critical as product design—OEMs that align with imaging system providers and AI platforms are achieving superior procedural integration and clinician loyalty.</w:t>
      </w:r>
    </w:p>
    <w:p w14:paraId="458078C7"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As the market moves toward smart catheter systems and outpatient scalability, competitive advantage will hinge not only on product performance, but on how well a company embeds its solutions into broader procedural ecosystems.</w:t>
      </w:r>
    </w:p>
    <w:p w14:paraId="0581EE49"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Regional Landscape and Adoption Outlook</w:t>
      </w:r>
    </w:p>
    <w:p w14:paraId="649F23BC"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adoption and growth trajectory of the </w:t>
      </w:r>
      <w:r w:rsidRPr="008F6675">
        <w:rPr>
          <w:rFonts w:ascii="Segoe UI" w:eastAsia="Times New Roman" w:hAnsi="Segoe UI" w:cs="Segoe UI"/>
          <w:b/>
          <w:bCs/>
          <w:color w:val="0D0D0D"/>
          <w:sz w:val="24"/>
          <w:szCs w:val="24"/>
          <w:lang w:eastAsia="en-IN"/>
        </w:rPr>
        <w:t>angiographic catheters market</w:t>
      </w:r>
      <w:r w:rsidRPr="008F6675">
        <w:rPr>
          <w:rFonts w:ascii="Segoe UI" w:eastAsia="Times New Roman" w:hAnsi="Segoe UI" w:cs="Segoe UI"/>
          <w:color w:val="0D0D0D"/>
          <w:sz w:val="24"/>
          <w:szCs w:val="24"/>
          <w:lang w:eastAsia="en-IN"/>
        </w:rPr>
        <w:t> varies widely by region, influenced by differences in healthcare infrastructure, reimbursement ecosystems, and procedural demand. While </w:t>
      </w:r>
      <w:r w:rsidRPr="008F6675">
        <w:rPr>
          <w:rFonts w:ascii="Segoe UI" w:eastAsia="Times New Roman" w:hAnsi="Segoe UI" w:cs="Segoe UI"/>
          <w:b/>
          <w:bCs/>
          <w:color w:val="0D0D0D"/>
          <w:sz w:val="24"/>
          <w:szCs w:val="24"/>
          <w:lang w:eastAsia="en-IN"/>
        </w:rPr>
        <w:t>North America</w:t>
      </w:r>
      <w:r w:rsidRPr="008F6675">
        <w:rPr>
          <w:rFonts w:ascii="Segoe UI" w:eastAsia="Times New Roman" w:hAnsi="Segoe UI" w:cs="Segoe UI"/>
          <w:color w:val="0D0D0D"/>
          <w:sz w:val="24"/>
          <w:szCs w:val="24"/>
          <w:lang w:eastAsia="en-IN"/>
        </w:rPr>
        <w:t> leads in procedural volume and innovation, </w:t>
      </w:r>
      <w:r w:rsidRPr="008F6675">
        <w:rPr>
          <w:rFonts w:ascii="Segoe UI" w:eastAsia="Times New Roman" w:hAnsi="Segoe UI" w:cs="Segoe UI"/>
          <w:b/>
          <w:bCs/>
          <w:color w:val="0D0D0D"/>
          <w:sz w:val="24"/>
          <w:szCs w:val="24"/>
          <w:lang w:eastAsia="en-IN"/>
        </w:rPr>
        <w:t>Asia Pacific</w:t>
      </w:r>
      <w:r w:rsidRPr="008F6675">
        <w:rPr>
          <w:rFonts w:ascii="Segoe UI" w:eastAsia="Times New Roman" w:hAnsi="Segoe UI" w:cs="Segoe UI"/>
          <w:color w:val="0D0D0D"/>
          <w:sz w:val="24"/>
          <w:szCs w:val="24"/>
          <w:lang w:eastAsia="en-IN"/>
        </w:rPr>
        <w:t> is emerging as the most dynamic growth region through 2030.</w:t>
      </w:r>
    </w:p>
    <w:p w14:paraId="482ACC7F"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North America</w:t>
      </w:r>
    </w:p>
    <w:p w14:paraId="2CF3FEE0"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North America</w:t>
      </w:r>
      <w:r w:rsidRPr="008F6675">
        <w:rPr>
          <w:rFonts w:ascii="Segoe UI" w:eastAsia="Times New Roman" w:hAnsi="Segoe UI" w:cs="Segoe UI"/>
          <w:color w:val="0D0D0D"/>
          <w:sz w:val="24"/>
          <w:szCs w:val="24"/>
          <w:lang w:eastAsia="en-IN"/>
        </w:rPr>
        <w:t>, particularly the </w:t>
      </w:r>
      <w:r w:rsidRPr="008F6675">
        <w:rPr>
          <w:rFonts w:ascii="Segoe UI" w:eastAsia="Times New Roman" w:hAnsi="Segoe UI" w:cs="Segoe UI"/>
          <w:b/>
          <w:bCs/>
          <w:color w:val="0D0D0D"/>
          <w:sz w:val="24"/>
          <w:szCs w:val="24"/>
          <w:lang w:eastAsia="en-IN"/>
        </w:rPr>
        <w:t>United States</w:t>
      </w:r>
      <w:r w:rsidRPr="008F6675">
        <w:rPr>
          <w:rFonts w:ascii="Segoe UI" w:eastAsia="Times New Roman" w:hAnsi="Segoe UI" w:cs="Segoe UI"/>
          <w:color w:val="0D0D0D"/>
          <w:sz w:val="24"/>
          <w:szCs w:val="24"/>
          <w:lang w:eastAsia="en-IN"/>
        </w:rPr>
        <w:t>, remains the largest market for angiographic catheters, driven by:</w:t>
      </w:r>
    </w:p>
    <w:p w14:paraId="2785AFF1" w14:textId="77777777" w:rsidR="008F6675" w:rsidRPr="008F6675" w:rsidRDefault="008F6675" w:rsidP="008F6675">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High prevalence of cardiovascular diseases (over 30 million adults with diagnosed heart conditions)</w:t>
      </w:r>
    </w:p>
    <w:p w14:paraId="4EBB7EDA" w14:textId="77777777" w:rsidR="008F6675" w:rsidRPr="008F6675" w:rsidRDefault="008F6675" w:rsidP="008F6675">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Widespread availability of catheterization labs</w:t>
      </w:r>
    </w:p>
    <w:p w14:paraId="09FE43EB" w14:textId="77777777" w:rsidR="008F6675" w:rsidRPr="008F6675" w:rsidRDefault="008F6675" w:rsidP="008F6675">
      <w:pPr>
        <w:numPr>
          <w:ilvl w:val="0"/>
          <w:numId w:val="7"/>
        </w:numPr>
        <w:shd w:val="clear" w:color="auto" w:fill="FFFFFF"/>
        <w:spacing w:after="0" w:line="240" w:lineRule="auto"/>
        <w:rPr>
          <w:rFonts w:ascii="Segoe UI" w:eastAsia="Times New Roman" w:hAnsi="Segoe UI" w:cs="Segoe UI"/>
          <w:color w:val="0D0D0D"/>
          <w:sz w:val="24"/>
          <w:szCs w:val="24"/>
          <w:lang w:eastAsia="en-IN"/>
        </w:rPr>
      </w:pPr>
      <w:proofErr w:type="spellStart"/>
      <w:r w:rsidRPr="008F6675">
        <w:rPr>
          <w:rFonts w:ascii="Segoe UI" w:eastAsia="Times New Roman" w:hAnsi="Segoe UI" w:cs="Segoe UI"/>
          <w:color w:val="0D0D0D"/>
          <w:sz w:val="24"/>
          <w:szCs w:val="24"/>
          <w:lang w:eastAsia="en-IN"/>
        </w:rPr>
        <w:t>Favorable</w:t>
      </w:r>
      <w:proofErr w:type="spellEnd"/>
      <w:r w:rsidRPr="008F6675">
        <w:rPr>
          <w:rFonts w:ascii="Segoe UI" w:eastAsia="Times New Roman" w:hAnsi="Segoe UI" w:cs="Segoe UI"/>
          <w:color w:val="0D0D0D"/>
          <w:sz w:val="24"/>
          <w:szCs w:val="24"/>
          <w:lang w:eastAsia="en-IN"/>
        </w:rPr>
        <w:t xml:space="preserve"> reimbursement policies under Medicare/Medicaid</w:t>
      </w:r>
    </w:p>
    <w:p w14:paraId="7A805639"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U.S. market is further bolstered by the early adoption of robotic-assisted and AI-enhanced imaging platforms, increasing the use of advanced catheter systems. Canada’s growth is more modest but stable, supported by publicly funded healthcare expansion and investment in digital diagnostics.</w:t>
      </w:r>
    </w:p>
    <w:p w14:paraId="2878D054"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lastRenderedPageBreak/>
        <w:t>Strategic white space exists in rural areas of both the U.S. and Canada, where access to high-end vascular imaging remains limited—posing both a challenge and a growth opportunity for mobile diagnostics and portable angiographic systems.</w:t>
      </w:r>
    </w:p>
    <w:p w14:paraId="3DDCF7A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Europe</w:t>
      </w:r>
    </w:p>
    <w:p w14:paraId="611603BB"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Europe represents a mature market with significant innovation hubs in </w:t>
      </w:r>
      <w:r w:rsidRPr="008F6675">
        <w:rPr>
          <w:rFonts w:ascii="Segoe UI" w:eastAsia="Times New Roman" w:hAnsi="Segoe UI" w:cs="Segoe UI"/>
          <w:b/>
          <w:bCs/>
          <w:color w:val="0D0D0D"/>
          <w:sz w:val="24"/>
          <w:szCs w:val="24"/>
          <w:lang w:eastAsia="en-IN"/>
        </w:rPr>
        <w:t>Germany</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France</w:t>
      </w:r>
      <w:r w:rsidRPr="008F6675">
        <w:rPr>
          <w:rFonts w:ascii="Segoe UI" w:eastAsia="Times New Roman" w:hAnsi="Segoe UI" w:cs="Segoe UI"/>
          <w:color w:val="0D0D0D"/>
          <w:sz w:val="24"/>
          <w:szCs w:val="24"/>
          <w:lang w:eastAsia="en-IN"/>
        </w:rPr>
        <w:t>, and the </w:t>
      </w:r>
      <w:r w:rsidRPr="008F6675">
        <w:rPr>
          <w:rFonts w:ascii="Segoe UI" w:eastAsia="Times New Roman" w:hAnsi="Segoe UI" w:cs="Segoe UI"/>
          <w:b/>
          <w:bCs/>
          <w:color w:val="0D0D0D"/>
          <w:sz w:val="24"/>
          <w:szCs w:val="24"/>
          <w:lang w:eastAsia="en-IN"/>
        </w:rPr>
        <w:t>United Kingdom</w:t>
      </w:r>
      <w:r w:rsidRPr="008F6675">
        <w:rPr>
          <w:rFonts w:ascii="Segoe UI" w:eastAsia="Times New Roman" w:hAnsi="Segoe UI" w:cs="Segoe UI"/>
          <w:color w:val="0D0D0D"/>
          <w:sz w:val="24"/>
          <w:szCs w:val="24"/>
          <w:lang w:eastAsia="en-IN"/>
        </w:rPr>
        <w:t>. The EU’s push toward early disease detection and preventative care, via programs like Horizon Europe, aligns well with angiographic catheter utilization.</w:t>
      </w:r>
    </w:p>
    <w:p w14:paraId="249A0802"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Germany leads in procedural sophistication, while the U.K. is expanding day-care diagnostic services using minimally invasive tools. Southern and Eastern Europe show slower adoption, largely due to capital equipment funding gaps and reliance on legacy imaging infrastructure.</w:t>
      </w:r>
    </w:p>
    <w:p w14:paraId="4431FDDB"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However, EU-wide standardization efforts and public–private partnerships are improving access and driving demand for cost-efficient catheter-based tools.</w:t>
      </w:r>
    </w:p>
    <w:p w14:paraId="4CE49F30"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Asia Pacific</w:t>
      </w:r>
    </w:p>
    <w:p w14:paraId="79BBCC1A"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Asia Pacific</w:t>
      </w:r>
      <w:r w:rsidRPr="008F6675">
        <w:rPr>
          <w:rFonts w:ascii="Segoe UI" w:eastAsia="Times New Roman" w:hAnsi="Segoe UI" w:cs="Segoe UI"/>
          <w:color w:val="0D0D0D"/>
          <w:sz w:val="24"/>
          <w:szCs w:val="24"/>
          <w:lang w:eastAsia="en-IN"/>
        </w:rPr>
        <w:t> is projected to witness the </w:t>
      </w:r>
      <w:r w:rsidRPr="008F6675">
        <w:rPr>
          <w:rFonts w:ascii="Segoe UI" w:eastAsia="Times New Roman" w:hAnsi="Segoe UI" w:cs="Segoe UI"/>
          <w:b/>
          <w:bCs/>
          <w:color w:val="0D0D0D"/>
          <w:sz w:val="24"/>
          <w:szCs w:val="24"/>
          <w:lang w:eastAsia="en-IN"/>
        </w:rPr>
        <w:t>fastest CAGR</w:t>
      </w:r>
      <w:r w:rsidRPr="008F6675">
        <w:rPr>
          <w:rFonts w:ascii="Segoe UI" w:eastAsia="Times New Roman" w:hAnsi="Segoe UI" w:cs="Segoe UI"/>
          <w:color w:val="0D0D0D"/>
          <w:sz w:val="24"/>
          <w:szCs w:val="24"/>
          <w:lang w:eastAsia="en-IN"/>
        </w:rPr>
        <w:t> in the angiographic catheters market through 2030, with key contributors being </w:t>
      </w:r>
      <w:r w:rsidRPr="008F6675">
        <w:rPr>
          <w:rFonts w:ascii="Segoe UI" w:eastAsia="Times New Roman" w:hAnsi="Segoe UI" w:cs="Segoe UI"/>
          <w:b/>
          <w:bCs/>
          <w:color w:val="0D0D0D"/>
          <w:sz w:val="24"/>
          <w:szCs w:val="24"/>
          <w:lang w:eastAsia="en-IN"/>
        </w:rPr>
        <w:t>China</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India</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Japan</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South Korea</w:t>
      </w:r>
      <w:r w:rsidRPr="008F6675">
        <w:rPr>
          <w:rFonts w:ascii="Segoe UI" w:eastAsia="Times New Roman" w:hAnsi="Segoe UI" w:cs="Segoe UI"/>
          <w:color w:val="0D0D0D"/>
          <w:sz w:val="24"/>
          <w:szCs w:val="24"/>
          <w:lang w:eastAsia="en-IN"/>
        </w:rPr>
        <w:t>.</w:t>
      </w:r>
    </w:p>
    <w:p w14:paraId="3491EF37" w14:textId="77777777" w:rsidR="008F6675" w:rsidRPr="008F6675" w:rsidRDefault="008F6675" w:rsidP="008F6675">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China</w:t>
      </w:r>
      <w:r w:rsidRPr="008F6675">
        <w:rPr>
          <w:rFonts w:ascii="Segoe UI" w:eastAsia="Times New Roman" w:hAnsi="Segoe UI" w:cs="Segoe UI"/>
          <w:color w:val="0D0D0D"/>
          <w:sz w:val="24"/>
          <w:szCs w:val="24"/>
          <w:lang w:eastAsia="en-IN"/>
        </w:rPr>
        <w:t> is investing heavily in stroke prevention and cardiovascular screening, with provincial funding directed at building new catheterization labs.</w:t>
      </w:r>
    </w:p>
    <w:p w14:paraId="5D92EEDD" w14:textId="77777777" w:rsidR="008F6675" w:rsidRPr="008F6675" w:rsidRDefault="008F6675" w:rsidP="008F6675">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India</w:t>
      </w:r>
      <w:r w:rsidRPr="008F6675">
        <w:rPr>
          <w:rFonts w:ascii="Segoe UI" w:eastAsia="Times New Roman" w:hAnsi="Segoe UI" w:cs="Segoe UI"/>
          <w:color w:val="0D0D0D"/>
          <w:sz w:val="24"/>
          <w:szCs w:val="24"/>
          <w:lang w:eastAsia="en-IN"/>
        </w:rPr>
        <w:t> is experiencing rising procedural volumes due to higher CVD incidence and public insurance expansion via Ayushman Bharat.</w:t>
      </w:r>
    </w:p>
    <w:p w14:paraId="68E284FA" w14:textId="77777777" w:rsidR="008F6675" w:rsidRPr="008F6675" w:rsidRDefault="008F6675" w:rsidP="008F6675">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Japan</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South Korea</w:t>
      </w:r>
      <w:r w:rsidRPr="008F6675">
        <w:rPr>
          <w:rFonts w:ascii="Segoe UI" w:eastAsia="Times New Roman" w:hAnsi="Segoe UI" w:cs="Segoe UI"/>
          <w:color w:val="0D0D0D"/>
          <w:sz w:val="24"/>
          <w:szCs w:val="24"/>
          <w:lang w:eastAsia="en-IN"/>
        </w:rPr>
        <w:t> lead in neurovascular angiography due to their aging populations and advanced medical imaging ecosystems.</w:t>
      </w:r>
    </w:p>
    <w:p w14:paraId="55144BDA"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In tertiary care hospitals across Asia, especially in South Korea and Japan, hybrid OR setups now integrate angiography suites with robotic precision tools—boosting demand for high-performance, low-friction catheters.</w:t>
      </w:r>
    </w:p>
    <w:p w14:paraId="06AECCA8" w14:textId="77777777" w:rsidR="008F6675" w:rsidRPr="008F6675" w:rsidRDefault="008F6675" w:rsidP="008F6675">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 xml:space="preserve">Despite infrastructure gaps in some rural areas, urban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across APAC are becoming lucrative adoption zones for premium catheter systems.</w:t>
      </w:r>
    </w:p>
    <w:p w14:paraId="7AEDF011"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LAMEA (Latin America, Middle East, and Africa)</w:t>
      </w:r>
    </w:p>
    <w:p w14:paraId="151FAE5F"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w:t>
      </w:r>
      <w:r w:rsidRPr="008F6675">
        <w:rPr>
          <w:rFonts w:ascii="Segoe UI" w:eastAsia="Times New Roman" w:hAnsi="Segoe UI" w:cs="Segoe UI"/>
          <w:b/>
          <w:bCs/>
          <w:color w:val="0D0D0D"/>
          <w:sz w:val="24"/>
          <w:szCs w:val="24"/>
          <w:lang w:eastAsia="en-IN"/>
        </w:rPr>
        <w:t>LAMEA</w:t>
      </w:r>
      <w:r w:rsidRPr="008F6675">
        <w:rPr>
          <w:rFonts w:ascii="Segoe UI" w:eastAsia="Times New Roman" w:hAnsi="Segoe UI" w:cs="Segoe UI"/>
          <w:color w:val="0D0D0D"/>
          <w:sz w:val="24"/>
          <w:szCs w:val="24"/>
          <w:lang w:eastAsia="en-IN"/>
        </w:rPr>
        <w:t> region is at an early stage of market maturity, with adoption constrained by economic disparities and limited interventional radiology capacity.</w:t>
      </w:r>
    </w:p>
    <w:p w14:paraId="7B711F17" w14:textId="77777777" w:rsidR="008F6675" w:rsidRPr="008F6675" w:rsidRDefault="008F6675" w:rsidP="008F6675">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lastRenderedPageBreak/>
        <w:t>Brazil</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Mexico</w:t>
      </w:r>
      <w:r w:rsidRPr="008F6675">
        <w:rPr>
          <w:rFonts w:ascii="Segoe UI" w:eastAsia="Times New Roman" w:hAnsi="Segoe UI" w:cs="Segoe UI"/>
          <w:color w:val="0D0D0D"/>
          <w:sz w:val="24"/>
          <w:szCs w:val="24"/>
          <w:lang w:eastAsia="en-IN"/>
        </w:rPr>
        <w:t> are the key Latin American markets, with public-private hospital growth and rising demand for endovascular diagnostics.</w:t>
      </w:r>
    </w:p>
    <w:p w14:paraId="3DC2B87B" w14:textId="77777777" w:rsidR="008F6675" w:rsidRPr="008F6675" w:rsidRDefault="008F6675" w:rsidP="008F6675">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In the </w:t>
      </w:r>
      <w:r w:rsidRPr="008F6675">
        <w:rPr>
          <w:rFonts w:ascii="Segoe UI" w:eastAsia="Times New Roman" w:hAnsi="Segoe UI" w:cs="Segoe UI"/>
          <w:b/>
          <w:bCs/>
          <w:color w:val="0D0D0D"/>
          <w:sz w:val="24"/>
          <w:szCs w:val="24"/>
          <w:lang w:eastAsia="en-IN"/>
        </w:rPr>
        <w:t>Middle East</w:t>
      </w:r>
      <w:r w:rsidRPr="008F6675">
        <w:rPr>
          <w:rFonts w:ascii="Segoe UI" w:eastAsia="Times New Roman" w:hAnsi="Segoe UI" w:cs="Segoe UI"/>
          <w:color w:val="0D0D0D"/>
          <w:sz w:val="24"/>
          <w:szCs w:val="24"/>
          <w:lang w:eastAsia="en-IN"/>
        </w:rPr>
        <w:t>, countries like </w:t>
      </w:r>
      <w:r w:rsidRPr="008F6675">
        <w:rPr>
          <w:rFonts w:ascii="Segoe UI" w:eastAsia="Times New Roman" w:hAnsi="Segoe UI" w:cs="Segoe UI"/>
          <w:b/>
          <w:bCs/>
          <w:color w:val="0D0D0D"/>
          <w:sz w:val="24"/>
          <w:szCs w:val="24"/>
          <w:lang w:eastAsia="en-IN"/>
        </w:rPr>
        <w:t>Saudi Arabia</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UAE</w:t>
      </w:r>
      <w:r w:rsidRPr="008F6675">
        <w:rPr>
          <w:rFonts w:ascii="Segoe UI" w:eastAsia="Times New Roman" w:hAnsi="Segoe UI" w:cs="Segoe UI"/>
          <w:color w:val="0D0D0D"/>
          <w:sz w:val="24"/>
          <w:szCs w:val="24"/>
          <w:lang w:eastAsia="en-IN"/>
        </w:rPr>
        <w:t xml:space="preserve"> are expanding medical tourism and investing in advanced diagnostic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w:t>
      </w:r>
    </w:p>
    <w:p w14:paraId="722C1BB9" w14:textId="77777777" w:rsidR="008F6675" w:rsidRPr="008F6675" w:rsidRDefault="008F6675" w:rsidP="008F6675">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Africa</w:t>
      </w:r>
      <w:r w:rsidRPr="008F6675">
        <w:rPr>
          <w:rFonts w:ascii="Segoe UI" w:eastAsia="Times New Roman" w:hAnsi="Segoe UI" w:cs="Segoe UI"/>
          <w:color w:val="0D0D0D"/>
          <w:sz w:val="24"/>
          <w:szCs w:val="24"/>
          <w:lang w:eastAsia="en-IN"/>
        </w:rPr>
        <w:t> remains largely underserved, although nations like </w:t>
      </w:r>
      <w:r w:rsidRPr="008F6675">
        <w:rPr>
          <w:rFonts w:ascii="Segoe UI" w:eastAsia="Times New Roman" w:hAnsi="Segoe UI" w:cs="Segoe UI"/>
          <w:b/>
          <w:bCs/>
          <w:color w:val="0D0D0D"/>
          <w:sz w:val="24"/>
          <w:szCs w:val="24"/>
          <w:lang w:eastAsia="en-IN"/>
        </w:rPr>
        <w:t>South Africa</w:t>
      </w:r>
      <w:r w:rsidRPr="008F6675">
        <w:rPr>
          <w:rFonts w:ascii="Segoe UI" w:eastAsia="Times New Roman" w:hAnsi="Segoe UI" w:cs="Segoe UI"/>
          <w:color w:val="0D0D0D"/>
          <w:sz w:val="24"/>
          <w:szCs w:val="24"/>
          <w:lang w:eastAsia="en-IN"/>
        </w:rPr>
        <w:t> are increasing vascular imaging capacity through foreign aid programs and telemedicine collaborations.</w:t>
      </w:r>
    </w:p>
    <w:p w14:paraId="21308EA1"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Opportunities in LAMEA lie in </w:t>
      </w:r>
      <w:r w:rsidRPr="008F6675">
        <w:rPr>
          <w:rFonts w:ascii="Segoe UI" w:eastAsia="Times New Roman" w:hAnsi="Segoe UI" w:cs="Segoe UI"/>
          <w:b/>
          <w:bCs/>
          <w:color w:val="0D0D0D"/>
          <w:sz w:val="24"/>
          <w:szCs w:val="24"/>
          <w:lang w:eastAsia="en-IN"/>
        </w:rPr>
        <w:t>affordable, durable catheter solutions</w:t>
      </w:r>
      <w:r w:rsidRPr="008F6675">
        <w:rPr>
          <w:rFonts w:ascii="Segoe UI" w:eastAsia="Times New Roman" w:hAnsi="Segoe UI" w:cs="Segoe UI"/>
          <w:color w:val="0D0D0D"/>
          <w:sz w:val="24"/>
          <w:szCs w:val="24"/>
          <w:lang w:eastAsia="en-IN"/>
        </w:rPr>
        <w:t>, training partnerships, and mobile diagnostic units suited for remote deployments.</w:t>
      </w:r>
    </w:p>
    <w:p w14:paraId="6519C4D2"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End-User Dynamics and Use Case</w:t>
      </w:r>
    </w:p>
    <w:p w14:paraId="28A0A4C7"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demand for </w:t>
      </w:r>
      <w:r w:rsidRPr="008F6675">
        <w:rPr>
          <w:rFonts w:ascii="Segoe UI" w:eastAsia="Times New Roman" w:hAnsi="Segoe UI" w:cs="Segoe UI"/>
          <w:b/>
          <w:bCs/>
          <w:color w:val="0D0D0D"/>
          <w:sz w:val="24"/>
          <w:szCs w:val="24"/>
          <w:lang w:eastAsia="en-IN"/>
        </w:rPr>
        <w:t>angiographic catheters</w:t>
      </w:r>
      <w:r w:rsidRPr="008F6675">
        <w:rPr>
          <w:rFonts w:ascii="Segoe UI" w:eastAsia="Times New Roman" w:hAnsi="Segoe UI" w:cs="Segoe UI"/>
          <w:color w:val="0D0D0D"/>
          <w:sz w:val="24"/>
          <w:szCs w:val="24"/>
          <w:lang w:eastAsia="en-IN"/>
        </w:rPr>
        <w:t xml:space="preserve"> spans a wide range of healthcare institutions, each influenced by procedural specialization, infrastructure readiness, and reimbursement conditions. Understanding end-user dynamics is critical, as purchasing </w:t>
      </w:r>
      <w:proofErr w:type="spellStart"/>
      <w:r w:rsidRPr="008F6675">
        <w:rPr>
          <w:rFonts w:ascii="Segoe UI" w:eastAsia="Times New Roman" w:hAnsi="Segoe UI" w:cs="Segoe UI"/>
          <w:color w:val="0D0D0D"/>
          <w:sz w:val="24"/>
          <w:szCs w:val="24"/>
          <w:lang w:eastAsia="en-IN"/>
        </w:rPr>
        <w:t>behaviors</w:t>
      </w:r>
      <w:proofErr w:type="spellEnd"/>
      <w:r w:rsidRPr="008F6675">
        <w:rPr>
          <w:rFonts w:ascii="Segoe UI" w:eastAsia="Times New Roman" w:hAnsi="Segoe UI" w:cs="Segoe UI"/>
          <w:color w:val="0D0D0D"/>
          <w:sz w:val="24"/>
          <w:szCs w:val="24"/>
          <w:lang w:eastAsia="en-IN"/>
        </w:rPr>
        <w:t xml:space="preserve"> are shifting toward </w:t>
      </w:r>
      <w:r w:rsidRPr="008F6675">
        <w:rPr>
          <w:rFonts w:ascii="Segoe UI" w:eastAsia="Times New Roman" w:hAnsi="Segoe UI" w:cs="Segoe UI"/>
          <w:b/>
          <w:bCs/>
          <w:color w:val="0D0D0D"/>
          <w:sz w:val="24"/>
          <w:szCs w:val="24"/>
          <w:lang w:eastAsia="en-IN"/>
        </w:rPr>
        <w:t>value-based procurement</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procedure bundling models</w:t>
      </w:r>
      <w:r w:rsidRPr="008F6675">
        <w:rPr>
          <w:rFonts w:ascii="Segoe UI" w:eastAsia="Times New Roman" w:hAnsi="Segoe UI" w:cs="Segoe UI"/>
          <w:color w:val="0D0D0D"/>
          <w:sz w:val="24"/>
          <w:szCs w:val="24"/>
          <w:lang w:eastAsia="en-IN"/>
        </w:rPr>
        <w:t>.</w:t>
      </w:r>
    </w:p>
    <w:p w14:paraId="35DE1CC4"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Key End-User Segments</w:t>
      </w:r>
    </w:p>
    <w:p w14:paraId="25026711" w14:textId="77777777" w:rsidR="008F6675" w:rsidRPr="008F6675" w:rsidRDefault="008F6675" w:rsidP="008F6675">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Hospitals</w:t>
      </w:r>
      <w:r w:rsidRPr="008F6675">
        <w:rPr>
          <w:rFonts w:ascii="Segoe UI" w:eastAsia="Times New Roman" w:hAnsi="Segoe UI" w:cs="Segoe UI"/>
          <w:color w:val="0D0D0D"/>
          <w:sz w:val="24"/>
          <w:szCs w:val="24"/>
          <w:lang w:eastAsia="en-IN"/>
        </w:rPr>
        <w:br/>
      </w:r>
      <w:proofErr w:type="spellStart"/>
      <w:r w:rsidRPr="008F6675">
        <w:rPr>
          <w:rFonts w:ascii="Segoe UI" w:eastAsia="Times New Roman" w:hAnsi="Segoe UI" w:cs="Segoe UI"/>
          <w:b/>
          <w:bCs/>
          <w:color w:val="0D0D0D"/>
          <w:sz w:val="24"/>
          <w:szCs w:val="24"/>
          <w:lang w:eastAsia="en-IN"/>
        </w:rPr>
        <w:t>Hospitals</w:t>
      </w:r>
      <w:proofErr w:type="spellEnd"/>
      <w:r w:rsidRPr="008F6675">
        <w:rPr>
          <w:rFonts w:ascii="Segoe UI" w:eastAsia="Times New Roman" w:hAnsi="Segoe UI" w:cs="Segoe UI"/>
          <w:color w:val="0D0D0D"/>
          <w:sz w:val="24"/>
          <w:szCs w:val="24"/>
          <w:lang w:eastAsia="en-IN"/>
        </w:rPr>
        <w:t> remain the dominant end-user group, accounting for over </w:t>
      </w:r>
      <w:r w:rsidRPr="008F6675">
        <w:rPr>
          <w:rFonts w:ascii="Segoe UI" w:eastAsia="Times New Roman" w:hAnsi="Segoe UI" w:cs="Segoe UI"/>
          <w:b/>
          <w:bCs/>
          <w:color w:val="0D0D0D"/>
          <w:sz w:val="24"/>
          <w:szCs w:val="24"/>
          <w:lang w:eastAsia="en-IN"/>
        </w:rPr>
        <w:t>55% of the angiographic catheter market</w:t>
      </w:r>
      <w:r w:rsidRPr="008F6675">
        <w:rPr>
          <w:rFonts w:ascii="Segoe UI" w:eastAsia="Times New Roman" w:hAnsi="Segoe UI" w:cs="Segoe UI"/>
          <w:color w:val="0D0D0D"/>
          <w:sz w:val="24"/>
          <w:szCs w:val="24"/>
          <w:lang w:eastAsia="en-IN"/>
        </w:rPr>
        <w:t xml:space="preserve"> in 2024. Their broad procedural capabilities, 24/7 </w:t>
      </w:r>
      <w:proofErr w:type="spellStart"/>
      <w:r w:rsidRPr="008F6675">
        <w:rPr>
          <w:rFonts w:ascii="Segoe UI" w:eastAsia="Times New Roman" w:hAnsi="Segoe UI" w:cs="Segoe UI"/>
          <w:color w:val="0D0D0D"/>
          <w:sz w:val="24"/>
          <w:szCs w:val="24"/>
          <w:lang w:eastAsia="en-IN"/>
        </w:rPr>
        <w:t>cath</w:t>
      </w:r>
      <w:proofErr w:type="spellEnd"/>
      <w:r w:rsidRPr="008F6675">
        <w:rPr>
          <w:rFonts w:ascii="Segoe UI" w:eastAsia="Times New Roman" w:hAnsi="Segoe UI" w:cs="Segoe UI"/>
          <w:color w:val="0D0D0D"/>
          <w:sz w:val="24"/>
          <w:szCs w:val="24"/>
          <w:lang w:eastAsia="en-IN"/>
        </w:rPr>
        <w:t xml:space="preserve"> lab operations, and access to advanced imaging systems position them as core hubs for complex angiographic interventions—particularly in cardiology and neurology. Teaching hospitals also serve as early adopters of advanced catheter technologies due to their emphasis on procedural innovation and research.</w:t>
      </w:r>
    </w:p>
    <w:p w14:paraId="6838C52D" w14:textId="77777777" w:rsidR="008F6675" w:rsidRPr="008F6675" w:rsidRDefault="008F6675" w:rsidP="008F6675">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 xml:space="preserve">Ambulatory Surgical </w:t>
      </w:r>
      <w:proofErr w:type="spellStart"/>
      <w:r w:rsidRPr="008F6675">
        <w:rPr>
          <w:rFonts w:ascii="Segoe UI" w:eastAsia="Times New Roman" w:hAnsi="Segoe UI" w:cs="Segoe UI"/>
          <w:b/>
          <w:bCs/>
          <w:color w:val="0D0D0D"/>
          <w:sz w:val="24"/>
          <w:szCs w:val="24"/>
          <w:lang w:eastAsia="en-IN"/>
        </w:rPr>
        <w:t>Centers</w:t>
      </w:r>
      <w:proofErr w:type="spellEnd"/>
      <w:r w:rsidRPr="008F6675">
        <w:rPr>
          <w:rFonts w:ascii="Segoe UI" w:eastAsia="Times New Roman" w:hAnsi="Segoe UI" w:cs="Segoe UI"/>
          <w:b/>
          <w:bCs/>
          <w:color w:val="0D0D0D"/>
          <w:sz w:val="24"/>
          <w:szCs w:val="24"/>
          <w:lang w:eastAsia="en-IN"/>
        </w:rPr>
        <w:t xml:space="preserve"> (ASCs)</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b/>
          <w:bCs/>
          <w:color w:val="0D0D0D"/>
          <w:sz w:val="24"/>
          <w:szCs w:val="24"/>
          <w:lang w:eastAsia="en-IN"/>
        </w:rPr>
        <w:t>ASCs</w:t>
      </w:r>
      <w:r w:rsidRPr="008F6675">
        <w:rPr>
          <w:rFonts w:ascii="Segoe UI" w:eastAsia="Times New Roman" w:hAnsi="Segoe UI" w:cs="Segoe UI"/>
          <w:color w:val="0D0D0D"/>
          <w:sz w:val="24"/>
          <w:szCs w:val="24"/>
          <w:lang w:eastAsia="en-IN"/>
        </w:rPr>
        <w:t> are emerging as fast-growth end users, especially in North America and Europe. The trend toward </w:t>
      </w:r>
      <w:r w:rsidRPr="008F6675">
        <w:rPr>
          <w:rFonts w:ascii="Segoe UI" w:eastAsia="Times New Roman" w:hAnsi="Segoe UI" w:cs="Segoe UI"/>
          <w:b/>
          <w:bCs/>
          <w:color w:val="0D0D0D"/>
          <w:sz w:val="24"/>
          <w:szCs w:val="24"/>
          <w:lang w:eastAsia="en-IN"/>
        </w:rPr>
        <w:t>same-day diagnostics and minimally invasive interventions</w:t>
      </w:r>
      <w:r w:rsidRPr="008F6675">
        <w:rPr>
          <w:rFonts w:ascii="Segoe UI" w:eastAsia="Times New Roman" w:hAnsi="Segoe UI" w:cs="Segoe UI"/>
          <w:color w:val="0D0D0D"/>
          <w:sz w:val="24"/>
          <w:szCs w:val="24"/>
          <w:lang w:eastAsia="en-IN"/>
        </w:rPr>
        <w:t xml:space="preserve"> has created strong demand for disposable, easy-to-navigate angiographic catheters. Cost-containment goals, paired with </w:t>
      </w:r>
      <w:proofErr w:type="spellStart"/>
      <w:r w:rsidRPr="008F6675">
        <w:rPr>
          <w:rFonts w:ascii="Segoe UI" w:eastAsia="Times New Roman" w:hAnsi="Segoe UI" w:cs="Segoe UI"/>
          <w:color w:val="0D0D0D"/>
          <w:sz w:val="24"/>
          <w:szCs w:val="24"/>
          <w:lang w:eastAsia="en-IN"/>
        </w:rPr>
        <w:t>favorable</w:t>
      </w:r>
      <w:proofErr w:type="spellEnd"/>
      <w:r w:rsidRPr="008F6675">
        <w:rPr>
          <w:rFonts w:ascii="Segoe UI" w:eastAsia="Times New Roman" w:hAnsi="Segoe UI" w:cs="Segoe UI"/>
          <w:color w:val="0D0D0D"/>
          <w:sz w:val="24"/>
          <w:szCs w:val="24"/>
          <w:lang w:eastAsia="en-IN"/>
        </w:rPr>
        <w:t xml:space="preserve"> insurance reimbursements for outpatient imaging, make ASCs ideal for coronary and peripheral angiography procedures.</w:t>
      </w:r>
    </w:p>
    <w:p w14:paraId="64F12C8E" w14:textId="77777777" w:rsidR="008F6675" w:rsidRPr="008F6675" w:rsidRDefault="008F6675" w:rsidP="008F6675">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 xml:space="preserve">Diagnostic Imaging </w:t>
      </w:r>
      <w:proofErr w:type="spellStart"/>
      <w:r w:rsidRPr="008F6675">
        <w:rPr>
          <w:rFonts w:ascii="Segoe UI" w:eastAsia="Times New Roman" w:hAnsi="Segoe UI" w:cs="Segoe UI"/>
          <w:b/>
          <w:bCs/>
          <w:color w:val="0D0D0D"/>
          <w:sz w:val="24"/>
          <w:szCs w:val="24"/>
          <w:lang w:eastAsia="en-IN"/>
        </w:rPr>
        <w:t>Centers</w:t>
      </w:r>
      <w:proofErr w:type="spellEnd"/>
      <w:r w:rsidRPr="008F6675">
        <w:rPr>
          <w:rFonts w:ascii="Segoe UI" w:eastAsia="Times New Roman" w:hAnsi="Segoe UI" w:cs="Segoe UI"/>
          <w:color w:val="0D0D0D"/>
          <w:sz w:val="24"/>
          <w:szCs w:val="24"/>
          <w:lang w:eastAsia="en-IN"/>
        </w:rPr>
        <w:br/>
        <w:t>Specialized </w:t>
      </w:r>
      <w:r w:rsidRPr="008F6675">
        <w:rPr>
          <w:rFonts w:ascii="Segoe UI" w:eastAsia="Times New Roman" w:hAnsi="Segoe UI" w:cs="Segoe UI"/>
          <w:b/>
          <w:bCs/>
          <w:color w:val="0D0D0D"/>
          <w:sz w:val="24"/>
          <w:szCs w:val="24"/>
          <w:lang w:eastAsia="en-IN"/>
        </w:rPr>
        <w:t xml:space="preserve">imaging </w:t>
      </w:r>
      <w:proofErr w:type="spellStart"/>
      <w:r w:rsidRPr="008F6675">
        <w:rPr>
          <w:rFonts w:ascii="Segoe UI" w:eastAsia="Times New Roman" w:hAnsi="Segoe UI" w:cs="Segoe UI"/>
          <w:b/>
          <w:bCs/>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are investing in angiographic technologies to expand their service portfolios. These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typically focus on outpatient diagnostics and require </w:t>
      </w:r>
      <w:r w:rsidRPr="008F6675">
        <w:rPr>
          <w:rFonts w:ascii="Segoe UI" w:eastAsia="Times New Roman" w:hAnsi="Segoe UI" w:cs="Segoe UI"/>
          <w:b/>
          <w:bCs/>
          <w:color w:val="0D0D0D"/>
          <w:sz w:val="24"/>
          <w:szCs w:val="24"/>
          <w:lang w:eastAsia="en-IN"/>
        </w:rPr>
        <w:t>catheters with broad compatibility</w:t>
      </w:r>
      <w:r w:rsidRPr="008F6675">
        <w:rPr>
          <w:rFonts w:ascii="Segoe UI" w:eastAsia="Times New Roman" w:hAnsi="Segoe UI" w:cs="Segoe UI"/>
          <w:color w:val="0D0D0D"/>
          <w:sz w:val="24"/>
          <w:szCs w:val="24"/>
          <w:lang w:eastAsia="en-IN"/>
        </w:rPr>
        <w:t> across various imaging platforms, such as fluoroscopy, CT-guided angiography, or hybrid systems.</w:t>
      </w:r>
    </w:p>
    <w:p w14:paraId="1347424B" w14:textId="77777777" w:rsidR="008F6675" w:rsidRPr="008F6675" w:rsidRDefault="008F6675" w:rsidP="008F6675">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Specialty Clinics</w:t>
      </w:r>
      <w:r w:rsidRPr="008F6675">
        <w:rPr>
          <w:rFonts w:ascii="Segoe UI" w:eastAsia="Times New Roman" w:hAnsi="Segoe UI" w:cs="Segoe UI"/>
          <w:color w:val="0D0D0D"/>
          <w:sz w:val="24"/>
          <w:szCs w:val="24"/>
          <w:lang w:eastAsia="en-IN"/>
        </w:rPr>
        <w:br/>
        <w:t xml:space="preserve">Interventional radiology clinics, cardiovascular diagnostic practices, and </w:t>
      </w:r>
      <w:r w:rsidRPr="008F6675">
        <w:rPr>
          <w:rFonts w:ascii="Segoe UI" w:eastAsia="Times New Roman" w:hAnsi="Segoe UI" w:cs="Segoe UI"/>
          <w:color w:val="0D0D0D"/>
          <w:sz w:val="24"/>
          <w:szCs w:val="24"/>
          <w:lang w:eastAsia="en-IN"/>
        </w:rPr>
        <w:lastRenderedPageBreak/>
        <w:t xml:space="preserve">neurovascular units within larger multispecialty </w:t>
      </w:r>
      <w:proofErr w:type="spellStart"/>
      <w:r w:rsidRPr="008F6675">
        <w:rPr>
          <w:rFonts w:ascii="Segoe UI" w:eastAsia="Times New Roman" w:hAnsi="Segoe UI" w:cs="Segoe UI"/>
          <w:color w:val="0D0D0D"/>
          <w:sz w:val="24"/>
          <w:szCs w:val="24"/>
          <w:lang w:eastAsia="en-IN"/>
        </w:rPr>
        <w:t>centers</w:t>
      </w:r>
      <w:proofErr w:type="spellEnd"/>
      <w:r w:rsidRPr="008F6675">
        <w:rPr>
          <w:rFonts w:ascii="Segoe UI" w:eastAsia="Times New Roman" w:hAnsi="Segoe UI" w:cs="Segoe UI"/>
          <w:color w:val="0D0D0D"/>
          <w:sz w:val="24"/>
          <w:szCs w:val="24"/>
          <w:lang w:eastAsia="en-IN"/>
        </w:rPr>
        <w:t xml:space="preserve"> are increasingly performing </w:t>
      </w:r>
      <w:r w:rsidRPr="008F6675">
        <w:rPr>
          <w:rFonts w:ascii="Segoe UI" w:eastAsia="Times New Roman" w:hAnsi="Segoe UI" w:cs="Segoe UI"/>
          <w:b/>
          <w:bCs/>
          <w:color w:val="0D0D0D"/>
          <w:sz w:val="24"/>
          <w:szCs w:val="24"/>
          <w:lang w:eastAsia="en-IN"/>
        </w:rPr>
        <w:t>targeted angiographic procedures</w:t>
      </w:r>
      <w:r w:rsidRPr="008F6675">
        <w:rPr>
          <w:rFonts w:ascii="Segoe UI" w:eastAsia="Times New Roman" w:hAnsi="Segoe UI" w:cs="Segoe UI"/>
          <w:color w:val="0D0D0D"/>
          <w:sz w:val="24"/>
          <w:szCs w:val="24"/>
          <w:lang w:eastAsia="en-IN"/>
        </w:rPr>
        <w:t>. These clinics prioritize catheters that offer </w:t>
      </w:r>
      <w:r w:rsidRPr="008F6675">
        <w:rPr>
          <w:rFonts w:ascii="Segoe UI" w:eastAsia="Times New Roman" w:hAnsi="Segoe UI" w:cs="Segoe UI"/>
          <w:b/>
          <w:bCs/>
          <w:color w:val="0D0D0D"/>
          <w:sz w:val="24"/>
          <w:szCs w:val="24"/>
          <w:lang w:eastAsia="en-IN"/>
        </w:rPr>
        <w:t>low contrast usage</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high trackability</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reduced access trauma</w:t>
      </w:r>
      <w:r w:rsidRPr="008F6675">
        <w:rPr>
          <w:rFonts w:ascii="Segoe UI" w:eastAsia="Times New Roman" w:hAnsi="Segoe UI" w:cs="Segoe UI"/>
          <w:color w:val="0D0D0D"/>
          <w:sz w:val="24"/>
          <w:szCs w:val="24"/>
          <w:lang w:eastAsia="en-IN"/>
        </w:rPr>
        <w:t>, especially for repeat diagnostics in chronic disease management.</w:t>
      </w:r>
    </w:p>
    <w:p w14:paraId="2FC6F0A4"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13B014C7">
          <v:rect id="_x0000_i1025" style="width:0;height:0" o:hralign="center" o:hrstd="t" o:hrnoshade="t" o:hr="t" fillcolor="#0d0d0d" stroked="f"/>
        </w:pict>
      </w:r>
    </w:p>
    <w:p w14:paraId="7E0AA2A9"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Use Case: South Korea – Precision Neurovascular Imaging in a Hybrid OR</w:t>
      </w:r>
    </w:p>
    <w:p w14:paraId="790F1A7D"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A tertiary hospital in Seoul implemented a hybrid operating room equipped with AI-integrated fluoroscopic imaging and robotic catheter navigation. During neurovascular angiography to assess cerebral aneurysm risk in a 72-year-old patient, the clinical team used a hydrophilic-coated torque control catheter with sensor-assisted steering. The result was a 27% reduction in navigation time and improved image resolution with less contrast media exposure.</w:t>
      </w:r>
    </w:p>
    <w:p w14:paraId="5378193B"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i/>
          <w:iCs/>
          <w:color w:val="0D0D0D"/>
          <w:sz w:val="24"/>
          <w:szCs w:val="24"/>
          <w:lang w:eastAsia="en-IN"/>
        </w:rPr>
        <w:t>The procedure also eliminated the need for a secondary MRI, cutting costs and reducing overall risk for the patient. Post-op recovery was seamless, allowing for same-day discharge with digital follow-up.</w:t>
      </w:r>
    </w:p>
    <w:p w14:paraId="416CD4F5"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This scenario highlights the </w:t>
      </w:r>
      <w:r w:rsidRPr="008F6675">
        <w:rPr>
          <w:rFonts w:ascii="Segoe UI" w:eastAsia="Times New Roman" w:hAnsi="Segoe UI" w:cs="Segoe UI"/>
          <w:b/>
          <w:bCs/>
          <w:color w:val="0D0D0D"/>
          <w:sz w:val="24"/>
          <w:szCs w:val="24"/>
          <w:lang w:eastAsia="en-IN"/>
        </w:rPr>
        <w:t>growing reliance on advanced angiographic catheter systems in high-stakes neurology</w:t>
      </w:r>
      <w:r w:rsidRPr="008F6675">
        <w:rPr>
          <w:rFonts w:ascii="Segoe UI" w:eastAsia="Times New Roman" w:hAnsi="Segoe UI" w:cs="Segoe UI"/>
          <w:color w:val="0D0D0D"/>
          <w:sz w:val="24"/>
          <w:szCs w:val="24"/>
          <w:lang w:eastAsia="en-IN"/>
        </w:rPr>
        <w:t>, and reflects how </w:t>
      </w:r>
      <w:r w:rsidRPr="008F6675">
        <w:rPr>
          <w:rFonts w:ascii="Segoe UI" w:eastAsia="Times New Roman" w:hAnsi="Segoe UI" w:cs="Segoe UI"/>
          <w:b/>
          <w:bCs/>
          <w:color w:val="0D0D0D"/>
          <w:sz w:val="24"/>
          <w:szCs w:val="24"/>
          <w:lang w:eastAsia="en-IN"/>
        </w:rPr>
        <w:t>next-gen devices are enhancing procedural precision, safety, and efficiency</w:t>
      </w:r>
      <w:r w:rsidRPr="008F6675">
        <w:rPr>
          <w:rFonts w:ascii="Segoe UI" w:eastAsia="Times New Roman" w:hAnsi="Segoe UI" w:cs="Segoe UI"/>
          <w:color w:val="0D0D0D"/>
          <w:sz w:val="24"/>
          <w:szCs w:val="24"/>
          <w:lang w:eastAsia="en-IN"/>
        </w:rPr>
        <w:t>.</w:t>
      </w:r>
    </w:p>
    <w:p w14:paraId="0E61CEB2"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Recent Developments (Last 2 Years)</w:t>
      </w:r>
    </w:p>
    <w:p w14:paraId="594329C7"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The angiographic catheters market has seen a wave of innovation and consolidation, reflecting the industry’s focus on </w:t>
      </w:r>
      <w:r w:rsidRPr="008F6675">
        <w:rPr>
          <w:rFonts w:ascii="Segoe UI" w:eastAsia="Times New Roman" w:hAnsi="Segoe UI" w:cs="Segoe UI"/>
          <w:b/>
          <w:bCs/>
          <w:color w:val="0D0D0D"/>
          <w:sz w:val="24"/>
          <w:szCs w:val="24"/>
          <w:lang w:eastAsia="en-IN"/>
        </w:rPr>
        <w:t>enhanced procedural precision</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cost efficiency</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technology integration</w:t>
      </w:r>
      <w:r w:rsidRPr="008F6675">
        <w:rPr>
          <w:rFonts w:ascii="Segoe UI" w:eastAsia="Times New Roman" w:hAnsi="Segoe UI" w:cs="Segoe UI"/>
          <w:color w:val="0D0D0D"/>
          <w:sz w:val="24"/>
          <w:szCs w:val="24"/>
          <w:lang w:eastAsia="en-IN"/>
        </w:rPr>
        <w:t>. Below are key developments from the past two years:</w:t>
      </w:r>
    </w:p>
    <w:p w14:paraId="00A68A18" w14:textId="3840C6C7" w:rsidR="008F6675" w:rsidRPr="008F6675" w:rsidRDefault="008F6675" w:rsidP="008F6675">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Boston Scientific announced the launch of a next-generation angiographic catheter</w:t>
      </w:r>
      <w:r w:rsidRPr="008F6675">
        <w:rPr>
          <w:rFonts w:ascii="Segoe UI" w:eastAsia="Times New Roman" w:hAnsi="Segoe UI" w:cs="Segoe UI"/>
          <w:color w:val="0D0D0D"/>
          <w:sz w:val="24"/>
          <w:szCs w:val="24"/>
          <w:lang w:eastAsia="en-IN"/>
        </w:rPr>
        <w:t> with improved torque response and a soft-tip design for neurovascular applications (2023).</w:t>
      </w:r>
      <w:r w:rsidRPr="008F6675">
        <w:rPr>
          <w:rFonts w:ascii="Segoe UI" w:eastAsia="Times New Roman" w:hAnsi="Segoe UI" w:cs="Segoe UI"/>
          <w:color w:val="0D0D0D"/>
          <w:sz w:val="24"/>
          <w:szCs w:val="24"/>
          <w:lang w:eastAsia="en-IN"/>
        </w:rPr>
        <w:br/>
      </w:r>
    </w:p>
    <w:p w14:paraId="100C632F" w14:textId="3E9BDBB1" w:rsidR="008F6675" w:rsidRPr="008F6675" w:rsidRDefault="008F6675" w:rsidP="008F6675">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Penumbra expanded its product portfolio</w:t>
      </w:r>
      <w:r w:rsidRPr="008F6675">
        <w:rPr>
          <w:rFonts w:ascii="Segoe UI" w:eastAsia="Times New Roman" w:hAnsi="Segoe UI" w:cs="Segoe UI"/>
          <w:color w:val="0D0D0D"/>
          <w:sz w:val="24"/>
          <w:szCs w:val="24"/>
          <w:lang w:eastAsia="en-IN"/>
        </w:rPr>
        <w:t> to include a novel catheter system for stroke and aneurysm diagnostics, incorporating AI-driven image mapping (2023).</w:t>
      </w:r>
      <w:r w:rsidRPr="008F6675">
        <w:rPr>
          <w:rFonts w:ascii="Segoe UI" w:eastAsia="Times New Roman" w:hAnsi="Segoe UI" w:cs="Segoe UI"/>
          <w:color w:val="0D0D0D"/>
          <w:sz w:val="24"/>
          <w:szCs w:val="24"/>
          <w:lang w:eastAsia="en-IN"/>
        </w:rPr>
        <w:br/>
      </w:r>
    </w:p>
    <w:p w14:paraId="4645B8D9" w14:textId="2888B048" w:rsidR="008F6675" w:rsidRPr="008F6675" w:rsidRDefault="008F6675" w:rsidP="008F6675">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lastRenderedPageBreak/>
        <w:t>Medtronic entered a strategic collaboration with a robotic surgery platform</w:t>
      </w:r>
      <w:r w:rsidRPr="008F6675">
        <w:rPr>
          <w:rFonts w:ascii="Segoe UI" w:eastAsia="Times New Roman" w:hAnsi="Segoe UI" w:cs="Segoe UI"/>
          <w:color w:val="0D0D0D"/>
          <w:sz w:val="24"/>
          <w:szCs w:val="24"/>
          <w:lang w:eastAsia="en-IN"/>
        </w:rPr>
        <w:t> to co-develop smart steerable catheters for minimally invasive vascular access (2024).</w:t>
      </w:r>
      <w:r w:rsidRPr="008F6675">
        <w:rPr>
          <w:rFonts w:ascii="Segoe UI" w:eastAsia="Times New Roman" w:hAnsi="Segoe UI" w:cs="Segoe UI"/>
          <w:color w:val="0D0D0D"/>
          <w:sz w:val="24"/>
          <w:szCs w:val="24"/>
          <w:lang w:eastAsia="en-IN"/>
        </w:rPr>
        <w:br/>
      </w:r>
    </w:p>
    <w:p w14:paraId="7BD139B4" w14:textId="603D08D0" w:rsidR="008F6675" w:rsidRDefault="008F6675" w:rsidP="008F6675">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Terumo opened a new R&amp;D facility in Singapore</w:t>
      </w:r>
      <w:r w:rsidRPr="008F6675">
        <w:rPr>
          <w:rFonts w:ascii="Segoe UI" w:eastAsia="Times New Roman" w:hAnsi="Segoe UI" w:cs="Segoe UI"/>
          <w:color w:val="0D0D0D"/>
          <w:sz w:val="24"/>
          <w:szCs w:val="24"/>
          <w:lang w:eastAsia="en-IN"/>
        </w:rPr>
        <w:t xml:space="preserve"> dedicated to catheter innovation, focusing on biocompatible materials and hydrophilic coatings </w:t>
      </w:r>
    </w:p>
    <w:p w14:paraId="2087F92B" w14:textId="77777777" w:rsidR="008F6675" w:rsidRPr="008F6675" w:rsidRDefault="008F6675" w:rsidP="008F6675">
      <w:pPr>
        <w:shd w:val="clear" w:color="auto" w:fill="FFFFFF"/>
        <w:spacing w:after="0" w:line="240" w:lineRule="auto"/>
        <w:rPr>
          <w:rFonts w:ascii="Segoe UI" w:eastAsia="Times New Roman" w:hAnsi="Segoe UI" w:cs="Segoe UI"/>
          <w:color w:val="0D0D0D"/>
          <w:sz w:val="24"/>
          <w:szCs w:val="24"/>
          <w:lang w:eastAsia="en-IN"/>
        </w:rPr>
      </w:pPr>
    </w:p>
    <w:p w14:paraId="249FA0E2" w14:textId="1E802972" w:rsidR="008F6675" w:rsidRPr="008F6675" w:rsidRDefault="008F6675" w:rsidP="008F6675">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Cordis announced its expansion into emerging markets</w:t>
      </w:r>
      <w:r w:rsidRPr="008F6675">
        <w:rPr>
          <w:rFonts w:ascii="Segoe UI" w:eastAsia="Times New Roman" w:hAnsi="Segoe UI" w:cs="Segoe UI"/>
          <w:color w:val="0D0D0D"/>
          <w:sz w:val="24"/>
          <w:szCs w:val="24"/>
          <w:lang w:eastAsia="en-IN"/>
        </w:rPr>
        <w:t>, including Brazil and South Africa, with localized catheter production lines aimed at reducing costs (2024).</w:t>
      </w:r>
      <w:r w:rsidRPr="008F6675">
        <w:rPr>
          <w:rFonts w:ascii="Segoe UI" w:eastAsia="Times New Roman" w:hAnsi="Segoe UI" w:cs="Segoe UI"/>
          <w:color w:val="0D0D0D"/>
          <w:sz w:val="24"/>
          <w:szCs w:val="24"/>
          <w:lang w:eastAsia="en-IN"/>
        </w:rPr>
        <w:br/>
      </w:r>
    </w:p>
    <w:p w14:paraId="1AEBC68F"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25C7412B">
          <v:rect id="_x0000_i1027" style="width:0;height:0" o:hralign="center" o:hrstd="t" o:hrnoshade="t" o:hr="t" fillcolor="#0d0d0d" stroked="f"/>
        </w:pict>
      </w:r>
    </w:p>
    <w:p w14:paraId="622D2839"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Opportunities</w:t>
      </w:r>
    </w:p>
    <w:p w14:paraId="796D0F76" w14:textId="77777777" w:rsidR="008F6675" w:rsidRPr="008F6675" w:rsidRDefault="008F6675" w:rsidP="008F6675">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Integration with Robotic and AI Systems</w:t>
      </w:r>
      <w:r w:rsidRPr="008F6675">
        <w:rPr>
          <w:rFonts w:ascii="Segoe UI" w:eastAsia="Times New Roman" w:hAnsi="Segoe UI" w:cs="Segoe UI"/>
          <w:color w:val="0D0D0D"/>
          <w:sz w:val="24"/>
          <w:szCs w:val="24"/>
          <w:lang w:eastAsia="en-IN"/>
        </w:rPr>
        <w:br/>
        <w:t>As interventional suites modernize, there’s a growing demand for </w:t>
      </w:r>
      <w:r w:rsidRPr="008F6675">
        <w:rPr>
          <w:rFonts w:ascii="Segoe UI" w:eastAsia="Times New Roman" w:hAnsi="Segoe UI" w:cs="Segoe UI"/>
          <w:b/>
          <w:bCs/>
          <w:color w:val="0D0D0D"/>
          <w:sz w:val="24"/>
          <w:szCs w:val="24"/>
          <w:lang w:eastAsia="en-IN"/>
        </w:rPr>
        <w:t>catheters that interface seamlessly with robotic navigation and AI-assisted imaging platforms</w:t>
      </w:r>
      <w:r w:rsidRPr="008F6675">
        <w:rPr>
          <w:rFonts w:ascii="Segoe UI" w:eastAsia="Times New Roman" w:hAnsi="Segoe UI" w:cs="Segoe UI"/>
          <w:color w:val="0D0D0D"/>
          <w:sz w:val="24"/>
          <w:szCs w:val="24"/>
          <w:lang w:eastAsia="en-IN"/>
        </w:rPr>
        <w:t>. This opens high-margin pathways for OEMs developing smart catheter systems.</w:t>
      </w:r>
    </w:p>
    <w:p w14:paraId="67F70C43" w14:textId="77777777" w:rsidR="008F6675" w:rsidRPr="008F6675" w:rsidRDefault="008F6675" w:rsidP="008F6675">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Emerging Markets and Mobile Diagnostics</w:t>
      </w:r>
      <w:r w:rsidRPr="008F6675">
        <w:rPr>
          <w:rFonts w:ascii="Segoe UI" w:eastAsia="Times New Roman" w:hAnsi="Segoe UI" w:cs="Segoe UI"/>
          <w:color w:val="0D0D0D"/>
          <w:sz w:val="24"/>
          <w:szCs w:val="24"/>
          <w:lang w:eastAsia="en-IN"/>
        </w:rPr>
        <w:br/>
        <w:t>Rising investments in healthcare access across </w:t>
      </w:r>
      <w:r w:rsidRPr="008F6675">
        <w:rPr>
          <w:rFonts w:ascii="Segoe UI" w:eastAsia="Times New Roman" w:hAnsi="Segoe UI" w:cs="Segoe UI"/>
          <w:b/>
          <w:bCs/>
          <w:color w:val="0D0D0D"/>
          <w:sz w:val="24"/>
          <w:szCs w:val="24"/>
          <w:lang w:eastAsia="en-IN"/>
        </w:rPr>
        <w:t>Asia Pacific, Latin America, and parts of Africa</w:t>
      </w:r>
      <w:r w:rsidRPr="008F6675">
        <w:rPr>
          <w:rFonts w:ascii="Segoe UI" w:eastAsia="Times New Roman" w:hAnsi="Segoe UI" w:cs="Segoe UI"/>
          <w:color w:val="0D0D0D"/>
          <w:sz w:val="24"/>
          <w:szCs w:val="24"/>
          <w:lang w:eastAsia="en-IN"/>
        </w:rPr>
        <w:t> create major growth avenues for </w:t>
      </w:r>
      <w:r w:rsidRPr="008F6675">
        <w:rPr>
          <w:rFonts w:ascii="Segoe UI" w:eastAsia="Times New Roman" w:hAnsi="Segoe UI" w:cs="Segoe UI"/>
          <w:b/>
          <w:bCs/>
          <w:color w:val="0D0D0D"/>
          <w:sz w:val="24"/>
          <w:szCs w:val="24"/>
          <w:lang w:eastAsia="en-IN"/>
        </w:rPr>
        <w:t>cost-effective, durable catheter systems</w:t>
      </w:r>
      <w:r w:rsidRPr="008F6675">
        <w:rPr>
          <w:rFonts w:ascii="Segoe UI" w:eastAsia="Times New Roman" w:hAnsi="Segoe UI" w:cs="Segoe UI"/>
          <w:color w:val="0D0D0D"/>
          <w:sz w:val="24"/>
          <w:szCs w:val="24"/>
          <w:lang w:eastAsia="en-IN"/>
        </w:rPr>
        <w:t> compatible with portable imaging solutions.</w:t>
      </w:r>
    </w:p>
    <w:p w14:paraId="0B9E63D9" w14:textId="77777777" w:rsidR="008F6675" w:rsidRPr="008F6675" w:rsidRDefault="008F6675" w:rsidP="008F6675">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Personalized Medicine and Microcatheter Innovation</w:t>
      </w:r>
      <w:r w:rsidRPr="008F6675">
        <w:rPr>
          <w:rFonts w:ascii="Segoe UI" w:eastAsia="Times New Roman" w:hAnsi="Segoe UI" w:cs="Segoe UI"/>
          <w:color w:val="0D0D0D"/>
          <w:sz w:val="24"/>
          <w:szCs w:val="24"/>
          <w:lang w:eastAsia="en-IN"/>
        </w:rPr>
        <w:br/>
        <w:t>With precision diagnostics becoming mainstream, </w:t>
      </w:r>
      <w:r w:rsidRPr="008F6675">
        <w:rPr>
          <w:rFonts w:ascii="Segoe UI" w:eastAsia="Times New Roman" w:hAnsi="Segoe UI" w:cs="Segoe UI"/>
          <w:b/>
          <w:bCs/>
          <w:color w:val="0D0D0D"/>
          <w:sz w:val="24"/>
          <w:szCs w:val="24"/>
          <w:lang w:eastAsia="en-IN"/>
        </w:rPr>
        <w:t>microcatheters customized for patient-specific vascular anatomy</w:t>
      </w:r>
      <w:r w:rsidRPr="008F6675">
        <w:rPr>
          <w:rFonts w:ascii="Segoe UI" w:eastAsia="Times New Roman" w:hAnsi="Segoe UI" w:cs="Segoe UI"/>
          <w:color w:val="0D0D0D"/>
          <w:sz w:val="24"/>
          <w:szCs w:val="24"/>
          <w:lang w:eastAsia="en-IN"/>
        </w:rPr>
        <w:t> will drive future adoption, especially in neurology and oncology-related angiography.</w:t>
      </w:r>
    </w:p>
    <w:p w14:paraId="566938D3"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681BD25B">
          <v:rect id="_x0000_i1028" style="width:0;height:0" o:hralign="center" o:hrstd="t" o:hrnoshade="t" o:hr="t" fillcolor="#0d0d0d" stroked="f"/>
        </w:pict>
      </w:r>
    </w:p>
    <w:p w14:paraId="1DB5CAF3"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Restraints</w:t>
      </w:r>
    </w:p>
    <w:p w14:paraId="62378D03" w14:textId="77777777" w:rsidR="008F6675" w:rsidRPr="008F6675" w:rsidRDefault="008F6675" w:rsidP="008F6675">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Regulatory Complexity and Approval Delays</w:t>
      </w:r>
      <w:r w:rsidRPr="008F6675">
        <w:rPr>
          <w:rFonts w:ascii="Segoe UI" w:eastAsia="Times New Roman" w:hAnsi="Segoe UI" w:cs="Segoe UI"/>
          <w:color w:val="0D0D0D"/>
          <w:sz w:val="24"/>
          <w:szCs w:val="24"/>
          <w:lang w:eastAsia="en-IN"/>
        </w:rPr>
        <w:br/>
        <w:t>As angiographic catheters become more integrated with electronics and digital navigation, </w:t>
      </w:r>
      <w:r w:rsidRPr="008F6675">
        <w:rPr>
          <w:rFonts w:ascii="Segoe UI" w:eastAsia="Times New Roman" w:hAnsi="Segoe UI" w:cs="Segoe UI"/>
          <w:b/>
          <w:bCs/>
          <w:color w:val="0D0D0D"/>
          <w:sz w:val="24"/>
          <w:szCs w:val="24"/>
          <w:lang w:eastAsia="en-IN"/>
        </w:rPr>
        <w:t>regulatory pathways have become more complex</w:t>
      </w:r>
      <w:r w:rsidRPr="008F6675">
        <w:rPr>
          <w:rFonts w:ascii="Segoe UI" w:eastAsia="Times New Roman" w:hAnsi="Segoe UI" w:cs="Segoe UI"/>
          <w:color w:val="0D0D0D"/>
          <w:sz w:val="24"/>
          <w:szCs w:val="24"/>
          <w:lang w:eastAsia="en-IN"/>
        </w:rPr>
        <w:t>, delaying time-to-market for advanced devices.</w:t>
      </w:r>
    </w:p>
    <w:p w14:paraId="0829A9E6" w14:textId="77777777" w:rsidR="008F6675" w:rsidRPr="008F6675" w:rsidRDefault="008F6675" w:rsidP="008F6675">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Shortage of Skilled Interventionalists</w:t>
      </w:r>
      <w:r w:rsidRPr="008F6675">
        <w:rPr>
          <w:rFonts w:ascii="Segoe UI" w:eastAsia="Times New Roman" w:hAnsi="Segoe UI" w:cs="Segoe UI"/>
          <w:color w:val="0D0D0D"/>
          <w:sz w:val="24"/>
          <w:szCs w:val="24"/>
          <w:lang w:eastAsia="en-IN"/>
        </w:rPr>
        <w:br/>
        <w:t xml:space="preserve">The lack of adequately trained vascular and neuro-interventional radiologists </w:t>
      </w:r>
      <w:r w:rsidRPr="008F6675">
        <w:rPr>
          <w:rFonts w:ascii="Segoe UI" w:eastAsia="Times New Roman" w:hAnsi="Segoe UI" w:cs="Segoe UI"/>
          <w:color w:val="0D0D0D"/>
          <w:sz w:val="24"/>
          <w:szCs w:val="24"/>
          <w:lang w:eastAsia="en-IN"/>
        </w:rPr>
        <w:lastRenderedPageBreak/>
        <w:t>in </w:t>
      </w:r>
      <w:r w:rsidRPr="008F6675">
        <w:rPr>
          <w:rFonts w:ascii="Segoe UI" w:eastAsia="Times New Roman" w:hAnsi="Segoe UI" w:cs="Segoe UI"/>
          <w:b/>
          <w:bCs/>
          <w:color w:val="0D0D0D"/>
          <w:sz w:val="24"/>
          <w:szCs w:val="24"/>
          <w:lang w:eastAsia="en-IN"/>
        </w:rPr>
        <w:t>developing and rural regions</w:t>
      </w:r>
      <w:r w:rsidRPr="008F6675">
        <w:rPr>
          <w:rFonts w:ascii="Segoe UI" w:eastAsia="Times New Roman" w:hAnsi="Segoe UI" w:cs="Segoe UI"/>
          <w:color w:val="0D0D0D"/>
          <w:sz w:val="24"/>
          <w:szCs w:val="24"/>
          <w:lang w:eastAsia="en-IN"/>
        </w:rPr>
        <w:t> hampers broader adoption of advanced angiographic techniques, limiting demand for specialized catheters.</w:t>
      </w:r>
    </w:p>
    <w:p w14:paraId="1CE64C6E" w14:textId="1BF919AB" w:rsidR="008F6675" w:rsidRDefault="008F6675">
      <w:r>
        <w:br w:type="page"/>
      </w:r>
    </w:p>
    <w:p w14:paraId="3C9368E1"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lastRenderedPageBreak/>
        <w:t>A. Report Title</w:t>
      </w:r>
    </w:p>
    <w:p w14:paraId="7E2B4CB0"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 xml:space="preserve">Angiographic Catheters Market </w:t>
      </w:r>
      <w:proofErr w:type="gramStart"/>
      <w:r w:rsidRPr="008F6675">
        <w:rPr>
          <w:rFonts w:ascii="Segoe UI" w:eastAsia="Times New Roman" w:hAnsi="Segoe UI" w:cs="Segoe UI"/>
          <w:b/>
          <w:bCs/>
          <w:color w:val="0D0D0D"/>
          <w:sz w:val="24"/>
          <w:szCs w:val="24"/>
          <w:lang w:eastAsia="en-IN"/>
        </w:rPr>
        <w:t>By</w:t>
      </w:r>
      <w:proofErr w:type="gramEnd"/>
      <w:r w:rsidRPr="008F6675">
        <w:rPr>
          <w:rFonts w:ascii="Segoe UI" w:eastAsia="Times New Roman" w:hAnsi="Segoe UI" w:cs="Segoe UI"/>
          <w:b/>
          <w:bCs/>
          <w:color w:val="0D0D0D"/>
          <w:sz w:val="24"/>
          <w:szCs w:val="24"/>
          <w:lang w:eastAsia="en-IN"/>
        </w:rPr>
        <w:t xml:space="preserve"> Product Type (Conventional Angiographic Catheters, Integrated Guide Catheters, Torque Control Catheters, Specialty Access Catheters); By Application (Coronary Angiography, Peripheral Angiography, Neurovascular Angiography, Others); By End User (Hospitals, ASCs, Diagnostic Imaging </w:t>
      </w:r>
      <w:proofErr w:type="spellStart"/>
      <w:r w:rsidRPr="008F6675">
        <w:rPr>
          <w:rFonts w:ascii="Segoe UI" w:eastAsia="Times New Roman" w:hAnsi="Segoe UI" w:cs="Segoe UI"/>
          <w:b/>
          <w:bCs/>
          <w:color w:val="0D0D0D"/>
          <w:sz w:val="24"/>
          <w:szCs w:val="24"/>
          <w:lang w:eastAsia="en-IN"/>
        </w:rPr>
        <w:t>Centers</w:t>
      </w:r>
      <w:proofErr w:type="spellEnd"/>
      <w:r w:rsidRPr="008F6675">
        <w:rPr>
          <w:rFonts w:ascii="Segoe UI" w:eastAsia="Times New Roman" w:hAnsi="Segoe UI" w:cs="Segoe UI"/>
          <w:b/>
          <w:bCs/>
          <w:color w:val="0D0D0D"/>
          <w:sz w:val="24"/>
          <w:szCs w:val="24"/>
          <w:lang w:eastAsia="en-IN"/>
        </w:rPr>
        <w:t>, Specialty Clinics); By Geography, Segment Revenue Estimation, Forecast, 2024–2030.</w:t>
      </w:r>
    </w:p>
    <w:p w14:paraId="5E29EAAE"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287C5D07">
          <v:rect id="_x0000_i1061" style="width:0;height:0" o:hralign="center" o:hrstd="t" o:hrnoshade="t" o:hr="t" fillcolor="#0d0d0d" stroked="f"/>
        </w:pict>
      </w:r>
    </w:p>
    <w:p w14:paraId="091D0109"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A.2. Slug Format (lowercase)</w:t>
      </w:r>
    </w:p>
    <w:p w14:paraId="38BD785B"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angiographic catheters market</w:t>
      </w:r>
    </w:p>
    <w:p w14:paraId="57BF1CD7"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460998E7">
          <v:rect id="_x0000_i1062" style="width:0;height:0" o:hralign="center" o:hrstd="t" o:hrnoshade="t" o:hr="t" fillcolor="#0d0d0d" stroked="f"/>
        </w:pict>
      </w:r>
    </w:p>
    <w:p w14:paraId="59C23F84"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A.3. Market Size Title</w:t>
      </w:r>
    </w:p>
    <w:p w14:paraId="0C0B9BE0" w14:textId="5443A422"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Angiographic Catheters Market Size ($</w:t>
      </w:r>
      <w:r w:rsidR="000427AC">
        <w:rPr>
          <w:rFonts w:ascii="Segoe UI" w:eastAsia="Times New Roman" w:hAnsi="Segoe UI" w:cs="Segoe UI"/>
          <w:b/>
          <w:bCs/>
          <w:color w:val="0D0D0D"/>
          <w:sz w:val="24"/>
          <w:szCs w:val="24"/>
          <w:lang w:eastAsia="en-IN"/>
        </w:rPr>
        <w:t>2.14</w:t>
      </w:r>
      <w:r w:rsidRPr="008F6675">
        <w:rPr>
          <w:rFonts w:ascii="Segoe UI" w:eastAsia="Times New Roman" w:hAnsi="Segoe UI" w:cs="Segoe UI"/>
          <w:b/>
          <w:bCs/>
          <w:color w:val="0D0D0D"/>
          <w:sz w:val="24"/>
          <w:szCs w:val="24"/>
          <w:lang w:eastAsia="en-IN"/>
        </w:rPr>
        <w:t xml:space="preserve"> Billion) 2030</w:t>
      </w:r>
    </w:p>
    <w:p w14:paraId="34678996"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793BBB11">
          <v:rect id="_x0000_i1063" style="width:0;height:0" o:hralign="center" o:hrstd="t" o:hrnoshade="t" o:hr="t" fillcolor="#0d0d0d" stroked="f"/>
        </w:pict>
      </w:r>
    </w:p>
    <w:p w14:paraId="03161597"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5"/>
        <w:gridCol w:w="5727"/>
      </w:tblGrid>
      <w:tr w:rsidR="008F6675" w:rsidRPr="008F6675" w14:paraId="618D8F1E" w14:textId="77777777" w:rsidTr="008F667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146EA05"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8C8316" w14:textId="77777777" w:rsidR="008F6675" w:rsidRPr="008F6675" w:rsidRDefault="008F6675" w:rsidP="008F6675">
            <w:pPr>
              <w:spacing w:after="0" w:line="240" w:lineRule="atLeast"/>
              <w:jc w:val="center"/>
              <w:rPr>
                <w:rFonts w:ascii="Times New Roman" w:eastAsia="Times New Roman" w:hAnsi="Times New Roman" w:cs="Times New Roman"/>
                <w:b/>
                <w:bCs/>
                <w:color w:val="0D0D0D"/>
                <w:sz w:val="21"/>
                <w:szCs w:val="21"/>
                <w:lang w:eastAsia="en-IN"/>
              </w:rPr>
            </w:pPr>
            <w:r w:rsidRPr="008F6675">
              <w:rPr>
                <w:rFonts w:ascii="Times New Roman" w:eastAsia="Times New Roman" w:hAnsi="Times New Roman" w:cs="Times New Roman"/>
                <w:b/>
                <w:bCs/>
                <w:color w:val="0D0D0D"/>
                <w:sz w:val="21"/>
                <w:szCs w:val="21"/>
                <w:lang w:eastAsia="en-IN"/>
              </w:rPr>
              <w:t>Details</w:t>
            </w:r>
          </w:p>
        </w:tc>
      </w:tr>
      <w:tr w:rsidR="008F6675" w:rsidRPr="008F6675" w14:paraId="3CA8136E"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B85E74"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0C4B0D"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2024 – 2030</w:t>
            </w:r>
          </w:p>
        </w:tc>
      </w:tr>
      <w:tr w:rsidR="008F6675" w:rsidRPr="008F6675" w14:paraId="707ADAB3"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FE3768"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A05F7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USD 1.31 Billion</w:t>
            </w:r>
          </w:p>
        </w:tc>
      </w:tr>
      <w:tr w:rsidR="008F6675" w:rsidRPr="008F6675" w14:paraId="5EF3F986"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250502"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3DDA7F" w14:textId="0EC8A39A"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 xml:space="preserve">USD </w:t>
            </w:r>
            <w:r w:rsidR="000427AC">
              <w:rPr>
                <w:rFonts w:ascii="Times New Roman" w:eastAsia="Times New Roman" w:hAnsi="Times New Roman" w:cs="Times New Roman"/>
                <w:b/>
                <w:bCs/>
                <w:color w:val="0D0D0D"/>
                <w:sz w:val="21"/>
                <w:szCs w:val="21"/>
                <w:lang w:eastAsia="en-IN"/>
              </w:rPr>
              <w:t>2.14</w:t>
            </w:r>
            <w:r w:rsidRPr="008F6675">
              <w:rPr>
                <w:rFonts w:ascii="Times New Roman" w:eastAsia="Times New Roman" w:hAnsi="Times New Roman" w:cs="Times New Roman"/>
                <w:b/>
                <w:bCs/>
                <w:color w:val="0D0D0D"/>
                <w:sz w:val="21"/>
                <w:szCs w:val="21"/>
                <w:lang w:eastAsia="en-IN"/>
              </w:rPr>
              <w:t xml:space="preserve"> Billion</w:t>
            </w:r>
          </w:p>
        </w:tc>
      </w:tr>
      <w:tr w:rsidR="008F6675" w:rsidRPr="008F6675" w14:paraId="036057E9"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B87D2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A5CAC2" w14:textId="07888D54"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b/>
                <w:bCs/>
                <w:color w:val="0D0D0D"/>
                <w:sz w:val="21"/>
                <w:szCs w:val="21"/>
                <w:lang w:eastAsia="en-IN"/>
              </w:rPr>
              <w:t xml:space="preserve">CAGR of </w:t>
            </w:r>
            <w:r w:rsidR="000427AC">
              <w:rPr>
                <w:rFonts w:ascii="Times New Roman" w:eastAsia="Times New Roman" w:hAnsi="Times New Roman" w:cs="Times New Roman"/>
                <w:b/>
                <w:bCs/>
                <w:color w:val="0D0D0D"/>
                <w:sz w:val="21"/>
                <w:szCs w:val="21"/>
                <w:lang w:eastAsia="en-IN"/>
              </w:rPr>
              <w:t>8.4</w:t>
            </w:r>
            <w:r w:rsidRPr="008F6675">
              <w:rPr>
                <w:rFonts w:ascii="Times New Roman" w:eastAsia="Times New Roman" w:hAnsi="Times New Roman" w:cs="Times New Roman"/>
                <w:b/>
                <w:bCs/>
                <w:color w:val="0D0D0D"/>
                <w:sz w:val="21"/>
                <w:szCs w:val="21"/>
                <w:lang w:eastAsia="en-IN"/>
              </w:rPr>
              <w:t>% (2024 – 2030)</w:t>
            </w:r>
          </w:p>
        </w:tc>
      </w:tr>
      <w:tr w:rsidR="008F6675" w:rsidRPr="008F6675" w14:paraId="23292523"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193A8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E7C97A"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2023</w:t>
            </w:r>
          </w:p>
        </w:tc>
      </w:tr>
      <w:tr w:rsidR="008F6675" w:rsidRPr="008F6675" w14:paraId="06519214"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C82850E"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lastRenderedPageBreak/>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37660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2017 – 2021</w:t>
            </w:r>
          </w:p>
        </w:tc>
      </w:tr>
      <w:tr w:rsidR="008F6675" w:rsidRPr="008F6675" w14:paraId="1A5E877D"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25DCEF4"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D91744"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USD Million, CAGR (2024 – 2030)</w:t>
            </w:r>
          </w:p>
        </w:tc>
      </w:tr>
      <w:tr w:rsidR="008F6675" w:rsidRPr="008F6675" w14:paraId="6365B79A"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80939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AABEC7"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By Product Type, By Application, By End User, By Geography</w:t>
            </w:r>
          </w:p>
        </w:tc>
      </w:tr>
      <w:tr w:rsidR="008F6675" w:rsidRPr="008F6675" w14:paraId="151D2512"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0416A9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A2B59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Conventional, Guide, Torque Control, Specialty Access Catheters</w:t>
            </w:r>
          </w:p>
        </w:tc>
      </w:tr>
      <w:tr w:rsidR="008F6675" w:rsidRPr="008F6675" w14:paraId="2C5842BC"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23D478"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9ACA8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Coronary, Peripheral, Neurovascular, Others</w:t>
            </w:r>
          </w:p>
        </w:tc>
      </w:tr>
      <w:tr w:rsidR="008F6675" w:rsidRPr="008F6675" w14:paraId="5BDA7AC7"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104E7D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3FBA4A"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 xml:space="preserve">Hospitals, ASCs, Diagnostic Imaging </w:t>
            </w:r>
            <w:proofErr w:type="spellStart"/>
            <w:r w:rsidRPr="008F6675">
              <w:rPr>
                <w:rFonts w:ascii="Times New Roman" w:eastAsia="Times New Roman" w:hAnsi="Times New Roman" w:cs="Times New Roman"/>
                <w:sz w:val="21"/>
                <w:szCs w:val="21"/>
                <w:lang w:eastAsia="en-IN"/>
              </w:rPr>
              <w:t>Centers</w:t>
            </w:r>
            <w:proofErr w:type="spellEnd"/>
            <w:r w:rsidRPr="008F6675">
              <w:rPr>
                <w:rFonts w:ascii="Times New Roman" w:eastAsia="Times New Roman" w:hAnsi="Times New Roman" w:cs="Times New Roman"/>
                <w:sz w:val="21"/>
                <w:szCs w:val="21"/>
                <w:lang w:eastAsia="en-IN"/>
              </w:rPr>
              <w:t>, Specialty Clinics</w:t>
            </w:r>
          </w:p>
        </w:tc>
      </w:tr>
      <w:tr w:rsidR="008F6675" w:rsidRPr="008F6675" w14:paraId="64741BB8"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A51296"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C6ECB8"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North America, Europe, Asia-Pacific, LAMEA</w:t>
            </w:r>
          </w:p>
        </w:tc>
      </w:tr>
      <w:tr w:rsidR="008F6675" w:rsidRPr="008F6675" w14:paraId="0DE58BF1"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558499E"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0D2231"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U.S., Germany, U.K., Japan, China, India, Brazil, South Africa</w:t>
            </w:r>
          </w:p>
        </w:tc>
      </w:tr>
      <w:tr w:rsidR="008F6675" w:rsidRPr="008F6675" w14:paraId="461E569D" w14:textId="77777777" w:rsidTr="008F667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3663BC"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9CEC34"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 Tech integration in angiographic imaging</w:t>
            </w:r>
            <w:r w:rsidRPr="008F6675">
              <w:rPr>
                <w:rFonts w:ascii="Times New Roman" w:eastAsia="Times New Roman" w:hAnsi="Times New Roman" w:cs="Times New Roman"/>
                <w:sz w:val="21"/>
                <w:szCs w:val="21"/>
                <w:lang w:eastAsia="en-IN"/>
              </w:rPr>
              <w:br/>
              <w:t>- Growth of outpatient diagnostics</w:t>
            </w:r>
            <w:r w:rsidRPr="008F6675">
              <w:rPr>
                <w:rFonts w:ascii="Times New Roman" w:eastAsia="Times New Roman" w:hAnsi="Times New Roman" w:cs="Times New Roman"/>
                <w:sz w:val="21"/>
                <w:szCs w:val="21"/>
                <w:lang w:eastAsia="en-IN"/>
              </w:rPr>
              <w:br/>
              <w:t>- Expansion in emerging markets</w:t>
            </w:r>
          </w:p>
        </w:tc>
      </w:tr>
      <w:tr w:rsidR="008F6675" w:rsidRPr="008F6675" w14:paraId="3139EBE1" w14:textId="77777777" w:rsidTr="008F6675">
        <w:trPr>
          <w:tblCellSpacing w:w="15" w:type="dxa"/>
        </w:trPr>
        <w:tc>
          <w:tcPr>
            <w:tcW w:w="0" w:type="auto"/>
            <w:tcMar>
              <w:top w:w="137" w:type="dxa"/>
              <w:left w:w="0" w:type="dxa"/>
              <w:bottom w:w="360" w:type="dxa"/>
              <w:right w:w="137" w:type="dxa"/>
            </w:tcMar>
            <w:vAlign w:val="bottom"/>
            <w:hideMark/>
          </w:tcPr>
          <w:p w14:paraId="14EDA911"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7C7BB775" w14:textId="77777777" w:rsidR="008F6675" w:rsidRPr="008F6675" w:rsidRDefault="008F6675" w:rsidP="008F6675">
            <w:pPr>
              <w:spacing w:after="0" w:line="240" w:lineRule="auto"/>
              <w:rPr>
                <w:rFonts w:ascii="Times New Roman" w:eastAsia="Times New Roman" w:hAnsi="Times New Roman" w:cs="Times New Roman"/>
                <w:sz w:val="21"/>
                <w:szCs w:val="21"/>
                <w:lang w:eastAsia="en-IN"/>
              </w:rPr>
            </w:pPr>
            <w:r w:rsidRPr="008F6675">
              <w:rPr>
                <w:rFonts w:ascii="Times New Roman" w:eastAsia="Times New Roman" w:hAnsi="Times New Roman" w:cs="Times New Roman"/>
                <w:sz w:val="21"/>
                <w:szCs w:val="21"/>
                <w:lang w:eastAsia="en-IN"/>
              </w:rPr>
              <w:t>Available upon request</w:t>
            </w:r>
          </w:p>
        </w:tc>
      </w:tr>
    </w:tbl>
    <w:p w14:paraId="161AF1A1"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038483A0">
          <v:rect id="_x0000_i1064" style="width:0;height:0" o:hralign="center" o:hrstd="t" o:hrnoshade="t" o:hr="t" fillcolor="#0d0d0d" stroked="f"/>
        </w:pict>
      </w:r>
    </w:p>
    <w:p w14:paraId="22B46DA1"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C. Top 5 FAQs</w:t>
      </w:r>
    </w:p>
    <w:p w14:paraId="7EDE7F8B"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Q1: How big is the angiographic catheters market?</w:t>
      </w:r>
      <w:r w:rsidRPr="008F6675">
        <w:rPr>
          <w:rFonts w:ascii="Segoe UI" w:eastAsia="Times New Roman" w:hAnsi="Segoe UI" w:cs="Segoe UI"/>
          <w:color w:val="0D0D0D"/>
          <w:sz w:val="24"/>
          <w:szCs w:val="24"/>
          <w:lang w:eastAsia="en-IN"/>
        </w:rPr>
        <w:br/>
        <w:t>The global angiographic catheters market was valued at </w:t>
      </w:r>
      <w:r w:rsidRPr="008F6675">
        <w:rPr>
          <w:rFonts w:ascii="Segoe UI" w:eastAsia="Times New Roman" w:hAnsi="Segoe UI" w:cs="Segoe UI"/>
          <w:b/>
          <w:bCs/>
          <w:color w:val="0D0D0D"/>
          <w:sz w:val="24"/>
          <w:szCs w:val="24"/>
          <w:lang w:eastAsia="en-IN"/>
        </w:rPr>
        <w:t>USD 1.31 billion in 2024</w:t>
      </w:r>
      <w:r w:rsidRPr="008F6675">
        <w:rPr>
          <w:rFonts w:ascii="Segoe UI" w:eastAsia="Times New Roman" w:hAnsi="Segoe UI" w:cs="Segoe UI"/>
          <w:color w:val="0D0D0D"/>
          <w:sz w:val="24"/>
          <w:szCs w:val="24"/>
          <w:lang w:eastAsia="en-IN"/>
        </w:rPr>
        <w:t>.</w:t>
      </w:r>
    </w:p>
    <w:p w14:paraId="38CFF155" w14:textId="1EE1BA78"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Q2: What is the CAGR for the angiographic catheters market during the forecast period?</w:t>
      </w:r>
      <w:r w:rsidRPr="008F6675">
        <w:rPr>
          <w:rFonts w:ascii="Segoe UI" w:eastAsia="Times New Roman" w:hAnsi="Segoe UI" w:cs="Segoe UI"/>
          <w:color w:val="0D0D0D"/>
          <w:sz w:val="24"/>
          <w:szCs w:val="24"/>
          <w:lang w:eastAsia="en-IN"/>
        </w:rPr>
        <w:br/>
        <w:t>The angiographic catheters market is expected to grow at a </w:t>
      </w:r>
      <w:r w:rsidRPr="008F6675">
        <w:rPr>
          <w:rFonts w:ascii="Segoe UI" w:eastAsia="Times New Roman" w:hAnsi="Segoe UI" w:cs="Segoe UI"/>
          <w:b/>
          <w:bCs/>
          <w:color w:val="0D0D0D"/>
          <w:sz w:val="24"/>
          <w:szCs w:val="24"/>
          <w:lang w:eastAsia="en-IN"/>
        </w:rPr>
        <w:t xml:space="preserve">CAGR of </w:t>
      </w:r>
      <w:r w:rsidR="000427AC">
        <w:rPr>
          <w:rFonts w:ascii="Segoe UI" w:eastAsia="Times New Roman" w:hAnsi="Segoe UI" w:cs="Segoe UI"/>
          <w:b/>
          <w:bCs/>
          <w:color w:val="0D0D0D"/>
          <w:sz w:val="24"/>
          <w:szCs w:val="24"/>
          <w:lang w:eastAsia="en-IN"/>
        </w:rPr>
        <w:t>8.4</w:t>
      </w:r>
      <w:r w:rsidRPr="008F6675">
        <w:rPr>
          <w:rFonts w:ascii="Segoe UI" w:eastAsia="Times New Roman" w:hAnsi="Segoe UI" w:cs="Segoe UI"/>
          <w:b/>
          <w:bCs/>
          <w:color w:val="0D0D0D"/>
          <w:sz w:val="24"/>
          <w:szCs w:val="24"/>
          <w:lang w:eastAsia="en-IN"/>
        </w:rPr>
        <w:t>% from 2024 to 2030</w:t>
      </w:r>
      <w:r w:rsidRPr="008F6675">
        <w:rPr>
          <w:rFonts w:ascii="Segoe UI" w:eastAsia="Times New Roman" w:hAnsi="Segoe UI" w:cs="Segoe UI"/>
          <w:color w:val="0D0D0D"/>
          <w:sz w:val="24"/>
          <w:szCs w:val="24"/>
          <w:lang w:eastAsia="en-IN"/>
        </w:rPr>
        <w:t>.</w:t>
      </w:r>
    </w:p>
    <w:p w14:paraId="1C6A0AD8"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Q3: Who are the major players in the angiographic catheters market?</w:t>
      </w:r>
      <w:r w:rsidRPr="008F6675">
        <w:rPr>
          <w:rFonts w:ascii="Segoe UI" w:eastAsia="Times New Roman" w:hAnsi="Segoe UI" w:cs="Segoe UI"/>
          <w:color w:val="0D0D0D"/>
          <w:sz w:val="24"/>
          <w:szCs w:val="24"/>
          <w:lang w:eastAsia="en-IN"/>
        </w:rPr>
        <w:br/>
        <w:t>Leading players include </w:t>
      </w:r>
      <w:r w:rsidRPr="008F6675">
        <w:rPr>
          <w:rFonts w:ascii="Segoe UI" w:eastAsia="Times New Roman" w:hAnsi="Segoe UI" w:cs="Segoe UI"/>
          <w:b/>
          <w:bCs/>
          <w:color w:val="0D0D0D"/>
          <w:sz w:val="24"/>
          <w:szCs w:val="24"/>
          <w:lang w:eastAsia="en-IN"/>
        </w:rPr>
        <w:t>Boston Scientific</w:t>
      </w:r>
      <w:r w:rsidRPr="008F6675">
        <w:rPr>
          <w:rFonts w:ascii="Segoe UI" w:eastAsia="Times New Roman" w:hAnsi="Segoe UI" w:cs="Segoe UI"/>
          <w:color w:val="0D0D0D"/>
          <w:sz w:val="24"/>
          <w:szCs w:val="24"/>
          <w:lang w:eastAsia="en-IN"/>
        </w:rPr>
        <w:t>, </w:t>
      </w:r>
      <w:r w:rsidRPr="008F6675">
        <w:rPr>
          <w:rFonts w:ascii="Segoe UI" w:eastAsia="Times New Roman" w:hAnsi="Segoe UI" w:cs="Segoe UI"/>
          <w:b/>
          <w:bCs/>
          <w:color w:val="0D0D0D"/>
          <w:sz w:val="24"/>
          <w:szCs w:val="24"/>
          <w:lang w:eastAsia="en-IN"/>
        </w:rPr>
        <w:t>Medtronic</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Terumo</w:t>
      </w:r>
      <w:r w:rsidRPr="008F6675">
        <w:rPr>
          <w:rFonts w:ascii="Segoe UI" w:eastAsia="Times New Roman" w:hAnsi="Segoe UI" w:cs="Segoe UI"/>
          <w:color w:val="0D0D0D"/>
          <w:sz w:val="24"/>
          <w:szCs w:val="24"/>
          <w:lang w:eastAsia="en-IN"/>
        </w:rPr>
        <w:t>, among others.</w:t>
      </w:r>
    </w:p>
    <w:p w14:paraId="2B2EC674"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t>Q4: Which region dominates the angiographic catheters market?</w:t>
      </w:r>
      <w:r w:rsidRPr="008F6675">
        <w:rPr>
          <w:rFonts w:ascii="Segoe UI" w:eastAsia="Times New Roman" w:hAnsi="Segoe UI" w:cs="Segoe UI"/>
          <w:color w:val="0D0D0D"/>
          <w:sz w:val="24"/>
          <w:szCs w:val="24"/>
          <w:lang w:eastAsia="en-IN"/>
        </w:rPr>
        <w:br/>
      </w:r>
      <w:r w:rsidRPr="008F6675">
        <w:rPr>
          <w:rFonts w:ascii="Segoe UI" w:eastAsia="Times New Roman" w:hAnsi="Segoe UI" w:cs="Segoe UI"/>
          <w:b/>
          <w:bCs/>
          <w:color w:val="0D0D0D"/>
          <w:sz w:val="24"/>
          <w:szCs w:val="24"/>
          <w:lang w:eastAsia="en-IN"/>
        </w:rPr>
        <w:t>North America</w:t>
      </w:r>
      <w:r w:rsidRPr="008F6675">
        <w:rPr>
          <w:rFonts w:ascii="Segoe UI" w:eastAsia="Times New Roman" w:hAnsi="Segoe UI" w:cs="Segoe UI"/>
          <w:color w:val="0D0D0D"/>
          <w:sz w:val="24"/>
          <w:szCs w:val="24"/>
          <w:lang w:eastAsia="en-IN"/>
        </w:rPr>
        <w:t> leads due to high procedural volume, innovation, and robust infrastructure.</w:t>
      </w:r>
    </w:p>
    <w:p w14:paraId="3C801CA5" w14:textId="77777777" w:rsidR="008F6675" w:rsidRPr="008F6675" w:rsidRDefault="008F6675" w:rsidP="008F6675">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8F6675">
        <w:rPr>
          <w:rFonts w:ascii="Segoe UI" w:eastAsia="Times New Roman" w:hAnsi="Segoe UI" w:cs="Segoe UI"/>
          <w:b/>
          <w:bCs/>
          <w:color w:val="0D0D0D"/>
          <w:sz w:val="24"/>
          <w:szCs w:val="24"/>
          <w:lang w:eastAsia="en-IN"/>
        </w:rPr>
        <w:lastRenderedPageBreak/>
        <w:t>Q5: What factors are driving the angiographic catheters market?</w:t>
      </w:r>
      <w:r w:rsidRPr="008F6675">
        <w:rPr>
          <w:rFonts w:ascii="Segoe UI" w:eastAsia="Times New Roman" w:hAnsi="Segoe UI" w:cs="Segoe UI"/>
          <w:color w:val="0D0D0D"/>
          <w:sz w:val="24"/>
          <w:szCs w:val="24"/>
          <w:lang w:eastAsia="en-IN"/>
        </w:rPr>
        <w:br/>
        <w:t xml:space="preserve">Growth is </w:t>
      </w:r>
      <w:proofErr w:type="spellStart"/>
      <w:r w:rsidRPr="008F6675">
        <w:rPr>
          <w:rFonts w:ascii="Segoe UI" w:eastAsia="Times New Roman" w:hAnsi="Segoe UI" w:cs="Segoe UI"/>
          <w:color w:val="0D0D0D"/>
          <w:sz w:val="24"/>
          <w:szCs w:val="24"/>
          <w:lang w:eastAsia="en-IN"/>
        </w:rPr>
        <w:t>fueled</w:t>
      </w:r>
      <w:proofErr w:type="spellEnd"/>
      <w:r w:rsidRPr="008F6675">
        <w:rPr>
          <w:rFonts w:ascii="Segoe UI" w:eastAsia="Times New Roman" w:hAnsi="Segoe UI" w:cs="Segoe UI"/>
          <w:color w:val="0D0D0D"/>
          <w:sz w:val="24"/>
          <w:szCs w:val="24"/>
          <w:lang w:eastAsia="en-IN"/>
        </w:rPr>
        <w:t xml:space="preserve"> by </w:t>
      </w:r>
      <w:r w:rsidRPr="008F6675">
        <w:rPr>
          <w:rFonts w:ascii="Segoe UI" w:eastAsia="Times New Roman" w:hAnsi="Segoe UI" w:cs="Segoe UI"/>
          <w:b/>
          <w:bCs/>
          <w:color w:val="0D0D0D"/>
          <w:sz w:val="24"/>
          <w:szCs w:val="24"/>
          <w:lang w:eastAsia="en-IN"/>
        </w:rPr>
        <w:t>AI-driven imaging, growing cardiovascular burden</w:t>
      </w:r>
      <w:r w:rsidRPr="008F6675">
        <w:rPr>
          <w:rFonts w:ascii="Segoe UI" w:eastAsia="Times New Roman" w:hAnsi="Segoe UI" w:cs="Segoe UI"/>
          <w:color w:val="0D0D0D"/>
          <w:sz w:val="24"/>
          <w:szCs w:val="24"/>
          <w:lang w:eastAsia="en-IN"/>
        </w:rPr>
        <w:t>, and </w:t>
      </w:r>
      <w:r w:rsidRPr="008F6675">
        <w:rPr>
          <w:rFonts w:ascii="Segoe UI" w:eastAsia="Times New Roman" w:hAnsi="Segoe UI" w:cs="Segoe UI"/>
          <w:b/>
          <w:bCs/>
          <w:color w:val="0D0D0D"/>
          <w:sz w:val="24"/>
          <w:szCs w:val="24"/>
          <w:lang w:eastAsia="en-IN"/>
        </w:rPr>
        <w:t>rising demand for minimally invasive diagnostics</w:t>
      </w:r>
      <w:r w:rsidRPr="008F6675">
        <w:rPr>
          <w:rFonts w:ascii="Segoe UI" w:eastAsia="Times New Roman" w:hAnsi="Segoe UI" w:cs="Segoe UI"/>
          <w:color w:val="0D0D0D"/>
          <w:sz w:val="24"/>
          <w:szCs w:val="24"/>
          <w:lang w:eastAsia="en-IN"/>
        </w:rPr>
        <w:t>.</w:t>
      </w:r>
    </w:p>
    <w:p w14:paraId="19D7AAE1"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0DBA3BC3">
          <v:rect id="_x0000_i1065" style="width:0;height:0" o:hralign="center" o:hrstd="t" o:hrnoshade="t" o:hr="t" fillcolor="#0d0d0d" stroked="f"/>
        </w:pict>
      </w:r>
    </w:p>
    <w:p w14:paraId="01C3316A"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t>D. Schema Markup (JSON-LD)</w:t>
      </w:r>
    </w:p>
    <w:p w14:paraId="384B6169" w14:textId="77777777" w:rsidR="008F6675" w:rsidRPr="008F6675" w:rsidRDefault="008F6675" w:rsidP="008F6675">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1. Breadcrumb Schema</w:t>
      </w:r>
    </w:p>
    <w:p w14:paraId="3EE4D1F0" w14:textId="77777777"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8F6675">
        <w:rPr>
          <w:rFonts w:ascii="Segoe UI" w:eastAsia="Times New Roman" w:hAnsi="Segoe UI" w:cs="Segoe UI"/>
          <w:color w:val="5D5D5D"/>
          <w:sz w:val="18"/>
          <w:szCs w:val="18"/>
          <w:lang w:eastAsia="en-IN"/>
        </w:rPr>
        <w:t>json</w:t>
      </w:r>
    </w:p>
    <w:p w14:paraId="6B56B808" w14:textId="77777777"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8F6675">
        <w:rPr>
          <w:rFonts w:ascii="Segoe UI" w:eastAsia="Times New Roman" w:hAnsi="Segoe UI" w:cs="Segoe UI"/>
          <w:color w:val="5D5D5D"/>
          <w:sz w:val="18"/>
          <w:szCs w:val="18"/>
          <w:lang w:eastAsia="en-IN"/>
        </w:rPr>
        <w:t>Copy code</w:t>
      </w:r>
    </w:p>
    <w:p w14:paraId="78DEEE8F" w14:textId="425FFB64"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"@context"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"https://schema.org"</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proofErr w:type="spellStart"/>
      <w:r w:rsidRPr="008F6675">
        <w:rPr>
          <w:rFonts w:ascii="Courier New" w:eastAsia="Times New Roman" w:hAnsi="Courier New" w:cs="Courier New"/>
          <w:color w:val="50A14F"/>
          <w:sz w:val="20"/>
          <w:szCs w:val="20"/>
          <w:lang w:eastAsia="en-IN"/>
        </w:rPr>
        <w:t>BreadcrumbList</w:t>
      </w:r>
      <w:proofErr w:type="spellEnd"/>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itemListElement</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proofErr w:type="spellStart"/>
      <w:r w:rsidRPr="008F6675">
        <w:rPr>
          <w:rFonts w:ascii="Courier New" w:eastAsia="Times New Roman" w:hAnsi="Courier New" w:cs="Courier New"/>
          <w:color w:val="50A14F"/>
          <w:sz w:val="20"/>
          <w:szCs w:val="20"/>
          <w:lang w:eastAsia="en-IN"/>
        </w:rPr>
        <w:t>ListItem</w:t>
      </w:r>
      <w:proofErr w:type="spellEnd"/>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"position"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1</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"Home"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"item"</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"https://www.strategicmarketresearch.com/"</w:t>
      </w:r>
      <w:r w:rsidRPr="008F6675">
        <w:rPr>
          <w:rFonts w:ascii="Courier New" w:eastAsia="Times New Roman" w:hAnsi="Courier New" w:cs="Courier New"/>
          <w:color w:val="383A42"/>
          <w:sz w:val="20"/>
          <w:szCs w:val="20"/>
          <w:lang w:eastAsia="en-IN"/>
        </w:rPr>
        <w:t xml:space="preserve">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proofErr w:type="spellStart"/>
      <w:r w:rsidRPr="008F6675">
        <w:rPr>
          <w:rFonts w:ascii="Courier New" w:eastAsia="Times New Roman" w:hAnsi="Courier New" w:cs="Courier New"/>
          <w:color w:val="50A14F"/>
          <w:sz w:val="20"/>
          <w:szCs w:val="20"/>
          <w:lang w:eastAsia="en-IN"/>
        </w:rPr>
        <w:t>ListItem</w:t>
      </w:r>
      <w:proofErr w:type="spellEnd"/>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"position"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2</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"item"</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proofErr w:type="spellStart"/>
      <w:r w:rsidRPr="008F6675">
        <w:rPr>
          <w:rFonts w:ascii="Courier New" w:eastAsia="Times New Roman" w:hAnsi="Courier New" w:cs="Courier New"/>
          <w:color w:val="50A14F"/>
          <w:sz w:val="20"/>
          <w:szCs w:val="20"/>
          <w:lang w:eastAsia="en-IN"/>
        </w:rPr>
        <w:t>ListItem</w:t>
      </w:r>
      <w:proofErr w:type="spellEnd"/>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"position"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3</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"Angiographic Catheters Market Report 2030"</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"item"</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"https://www.strategicmarketresearch.com/market-report/angiographic-catheters-market"</w:t>
      </w:r>
      <w:r w:rsidRPr="008F6675">
        <w:rPr>
          <w:rFonts w:ascii="Courier New" w:eastAsia="Times New Roman" w:hAnsi="Courier New" w:cs="Courier New"/>
          <w:color w:val="383A42"/>
          <w:sz w:val="20"/>
          <w:szCs w:val="20"/>
          <w:lang w:eastAsia="en-IN"/>
        </w:rPr>
        <w:t xml:space="preserve"> } ] } </w:t>
      </w:r>
    </w:p>
    <w:p w14:paraId="1B72D445" w14:textId="77777777" w:rsidR="008F6675" w:rsidRPr="008F6675" w:rsidRDefault="008F6675" w:rsidP="008F6675">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2. FAQ Schema</w:t>
      </w:r>
    </w:p>
    <w:p w14:paraId="1F461956" w14:textId="77777777"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8F6675">
        <w:rPr>
          <w:rFonts w:ascii="Segoe UI" w:eastAsia="Times New Roman" w:hAnsi="Segoe UI" w:cs="Segoe UI"/>
          <w:color w:val="5D5D5D"/>
          <w:sz w:val="18"/>
          <w:szCs w:val="18"/>
          <w:lang w:eastAsia="en-IN"/>
        </w:rPr>
        <w:t>json</w:t>
      </w:r>
    </w:p>
    <w:p w14:paraId="5F46A98B" w14:textId="77777777"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8F6675">
        <w:rPr>
          <w:rFonts w:ascii="Segoe UI" w:eastAsia="Times New Roman" w:hAnsi="Segoe UI" w:cs="Segoe UI"/>
          <w:color w:val="5D5D5D"/>
          <w:sz w:val="18"/>
          <w:szCs w:val="18"/>
          <w:lang w:eastAsia="en-IN"/>
        </w:rPr>
        <w:t>Copy code</w:t>
      </w:r>
    </w:p>
    <w:p w14:paraId="34E32744" w14:textId="30B04AB6" w:rsidR="008F6675" w:rsidRPr="008F6675" w:rsidRDefault="008F6675" w:rsidP="008F667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"@context"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"https://schema.org"</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t>
      </w:r>
      <w:proofErr w:type="spellStart"/>
      <w:r w:rsidRPr="008F6675">
        <w:rPr>
          <w:rFonts w:ascii="Courier New" w:eastAsia="Times New Roman" w:hAnsi="Courier New" w:cs="Courier New"/>
          <w:color w:val="50A14F"/>
          <w:sz w:val="20"/>
          <w:szCs w:val="20"/>
          <w:lang w:eastAsia="en-IN"/>
        </w:rPr>
        <w:t>FAQPage</w:t>
      </w:r>
      <w:proofErr w:type="spellEnd"/>
      <w:r w:rsidRPr="008F6675">
        <w:rPr>
          <w:rFonts w:ascii="Courier New" w:eastAsia="Times New Roman" w:hAnsi="Courier New" w:cs="Courier New"/>
          <w:color w:val="50A14F"/>
          <w:sz w:val="20"/>
          <w:szCs w:val="20"/>
          <w:lang w:eastAsia="en-IN"/>
        </w:rPr>
        <w: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mainEntity</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"Question"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"How big is the angiographic catheters market?"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acceptedAnswer</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"Answer"</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"The global angiographic catheters market was valued at USD 1.31 billion in 2024."</w:t>
      </w:r>
      <w:r w:rsidRPr="008F6675">
        <w:rPr>
          <w:rFonts w:ascii="Courier New" w:eastAsia="Times New Roman" w:hAnsi="Courier New" w:cs="Courier New"/>
          <w:color w:val="383A42"/>
          <w:sz w:val="20"/>
          <w:szCs w:val="20"/>
          <w:lang w:eastAsia="en-IN"/>
        </w:rPr>
        <w:t xml:space="preserve"> }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"Question"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"What is the CAGR for the angiographic catheters market during the forecast period?"</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acceptedAnswer</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"Answer"</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 xml:space="preserve">"The angiographic catheters market is expected to grow at a CAGR of </w:t>
      </w:r>
      <w:r w:rsidR="000427AC">
        <w:rPr>
          <w:rFonts w:ascii="Courier New" w:eastAsia="Times New Roman" w:hAnsi="Courier New" w:cs="Courier New"/>
          <w:color w:val="50A14F"/>
          <w:sz w:val="20"/>
          <w:szCs w:val="20"/>
          <w:lang w:eastAsia="en-IN"/>
        </w:rPr>
        <w:t>8.4</w:t>
      </w:r>
      <w:r w:rsidRPr="008F6675">
        <w:rPr>
          <w:rFonts w:ascii="Courier New" w:eastAsia="Times New Roman" w:hAnsi="Courier New" w:cs="Courier New"/>
          <w:color w:val="50A14F"/>
          <w:sz w:val="20"/>
          <w:szCs w:val="20"/>
          <w:lang w:eastAsia="en-IN"/>
        </w:rPr>
        <w:t>% from 2024 to 2030."</w:t>
      </w:r>
      <w:r w:rsidRPr="008F6675">
        <w:rPr>
          <w:rFonts w:ascii="Courier New" w:eastAsia="Times New Roman" w:hAnsi="Courier New" w:cs="Courier New"/>
          <w:color w:val="383A42"/>
          <w:sz w:val="20"/>
          <w:szCs w:val="20"/>
          <w:lang w:eastAsia="en-IN"/>
        </w:rPr>
        <w:t xml:space="preserve"> }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"Question"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"Who are the major players in the angiographic catheters market?"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acceptedAnswer</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"Answer"</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"Leading players include Boston Scientific, Medtronic, and Terumo, among others."</w:t>
      </w:r>
      <w:r w:rsidRPr="008F6675">
        <w:rPr>
          <w:rFonts w:ascii="Courier New" w:eastAsia="Times New Roman" w:hAnsi="Courier New" w:cs="Courier New"/>
          <w:color w:val="383A42"/>
          <w:sz w:val="20"/>
          <w:szCs w:val="20"/>
          <w:lang w:eastAsia="en-IN"/>
        </w:rPr>
        <w:t xml:space="preserve"> }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"Question"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"Which region dominates the angiographic catheters market?"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acceptedAnswer</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"Answer"</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"North America leads due to high procedural volume, innovation, and robust infrastructure."</w:t>
      </w:r>
      <w:r w:rsidRPr="008F6675">
        <w:rPr>
          <w:rFonts w:ascii="Courier New" w:eastAsia="Times New Roman" w:hAnsi="Courier New" w:cs="Courier New"/>
          <w:color w:val="383A42"/>
          <w:sz w:val="20"/>
          <w:szCs w:val="20"/>
          <w:lang w:eastAsia="en-IN"/>
        </w:rPr>
        <w:t xml:space="preserve"> } },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"Question"</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"name"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"What factors are driving the angiographic catheters market?"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w:t>
      </w:r>
      <w:proofErr w:type="spellStart"/>
      <w:r w:rsidRPr="008F6675">
        <w:rPr>
          <w:rFonts w:ascii="Courier New" w:eastAsia="Times New Roman" w:hAnsi="Courier New" w:cs="Courier New"/>
          <w:color w:val="986801"/>
          <w:sz w:val="20"/>
          <w:szCs w:val="20"/>
          <w:lang w:eastAsia="en-IN"/>
        </w:rPr>
        <w:t>acceptedAnswer</w:t>
      </w:r>
      <w:proofErr w:type="spellEnd"/>
      <w:r w:rsidRPr="008F6675">
        <w:rPr>
          <w:rFonts w:ascii="Courier New" w:eastAsia="Times New Roman" w:hAnsi="Courier New" w:cs="Courier New"/>
          <w:color w:val="986801"/>
          <w:sz w:val="20"/>
          <w:szCs w:val="20"/>
          <w:lang w:eastAsia="en-IN"/>
        </w:rPr>
        <w:t>"</w:t>
      </w:r>
      <w:r w:rsidRPr="008F6675">
        <w:rPr>
          <w:rFonts w:ascii="Courier New" w:eastAsia="Times New Roman" w:hAnsi="Courier New" w:cs="Courier New"/>
          <w:color w:val="383A42"/>
          <w:sz w:val="20"/>
          <w:szCs w:val="20"/>
          <w:lang w:eastAsia="en-IN"/>
        </w:rPr>
        <w:t xml:space="preserve">: { </w:t>
      </w:r>
      <w:r w:rsidRPr="008F6675">
        <w:rPr>
          <w:rFonts w:ascii="Courier New" w:eastAsia="Times New Roman" w:hAnsi="Courier New" w:cs="Courier New"/>
          <w:color w:val="986801"/>
          <w:sz w:val="20"/>
          <w:szCs w:val="20"/>
          <w:lang w:eastAsia="en-IN"/>
        </w:rPr>
        <w:t>"@type"</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"Answer"</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986801"/>
          <w:sz w:val="20"/>
          <w:szCs w:val="20"/>
          <w:lang w:eastAsia="en-IN"/>
        </w:rPr>
        <w:t>"text"</w:t>
      </w:r>
      <w:r w:rsidRPr="008F6675">
        <w:rPr>
          <w:rFonts w:ascii="Courier New" w:eastAsia="Times New Roman" w:hAnsi="Courier New" w:cs="Courier New"/>
          <w:color w:val="383A42"/>
          <w:sz w:val="20"/>
          <w:szCs w:val="20"/>
          <w:lang w:eastAsia="en-IN"/>
        </w:rPr>
        <w:t xml:space="preserve">: </w:t>
      </w:r>
      <w:r w:rsidRPr="008F6675">
        <w:rPr>
          <w:rFonts w:ascii="Courier New" w:eastAsia="Times New Roman" w:hAnsi="Courier New" w:cs="Courier New"/>
          <w:color w:val="50A14F"/>
          <w:sz w:val="20"/>
          <w:szCs w:val="20"/>
          <w:lang w:eastAsia="en-IN"/>
        </w:rPr>
        <w:t xml:space="preserve">"Growth is </w:t>
      </w:r>
      <w:proofErr w:type="spellStart"/>
      <w:r w:rsidRPr="008F6675">
        <w:rPr>
          <w:rFonts w:ascii="Courier New" w:eastAsia="Times New Roman" w:hAnsi="Courier New" w:cs="Courier New"/>
          <w:color w:val="50A14F"/>
          <w:sz w:val="20"/>
          <w:szCs w:val="20"/>
          <w:lang w:eastAsia="en-IN"/>
        </w:rPr>
        <w:t>fueled</w:t>
      </w:r>
      <w:proofErr w:type="spellEnd"/>
      <w:r w:rsidRPr="008F6675">
        <w:rPr>
          <w:rFonts w:ascii="Courier New" w:eastAsia="Times New Roman" w:hAnsi="Courier New" w:cs="Courier New"/>
          <w:color w:val="50A14F"/>
          <w:sz w:val="20"/>
          <w:szCs w:val="20"/>
          <w:lang w:eastAsia="en-IN"/>
        </w:rPr>
        <w:t xml:space="preserve"> by AI-driven imaging, growing cardiovascular burden, and rising demand for minimally invasive diagnostics."</w:t>
      </w:r>
      <w:r w:rsidRPr="008F6675">
        <w:rPr>
          <w:rFonts w:ascii="Courier New" w:eastAsia="Times New Roman" w:hAnsi="Courier New" w:cs="Courier New"/>
          <w:color w:val="383A42"/>
          <w:sz w:val="20"/>
          <w:szCs w:val="20"/>
          <w:lang w:eastAsia="en-IN"/>
        </w:rPr>
        <w:t xml:space="preserve"> } } ] }</w:t>
      </w:r>
    </w:p>
    <w:p w14:paraId="3E5A763C" w14:textId="09663984" w:rsidR="008F6675" w:rsidRDefault="008F6675">
      <w:r>
        <w:br w:type="page"/>
      </w:r>
    </w:p>
    <w:p w14:paraId="6C0C8553" w14:textId="77777777" w:rsidR="008F6675" w:rsidRPr="008F6675" w:rsidRDefault="008F6675" w:rsidP="008F6675">
      <w:pPr>
        <w:shd w:val="clear" w:color="auto" w:fill="FFFFFF"/>
        <w:spacing w:after="0" w:line="240" w:lineRule="auto"/>
        <w:outlineLvl w:val="2"/>
        <w:rPr>
          <w:rFonts w:ascii="Segoe UI" w:eastAsia="Times New Roman" w:hAnsi="Segoe UI" w:cs="Segoe UI"/>
          <w:b/>
          <w:bCs/>
          <w:color w:val="0D0D0D"/>
          <w:sz w:val="30"/>
          <w:szCs w:val="30"/>
          <w:lang w:eastAsia="en-IN"/>
        </w:rPr>
      </w:pPr>
      <w:r w:rsidRPr="008F6675">
        <w:rPr>
          <w:rFonts w:ascii="Segoe UI" w:eastAsia="Times New Roman" w:hAnsi="Segoe UI" w:cs="Segoe UI"/>
          <w:b/>
          <w:bCs/>
          <w:color w:val="0D0D0D"/>
          <w:sz w:val="30"/>
          <w:szCs w:val="30"/>
          <w:lang w:eastAsia="en-IN"/>
        </w:rPr>
        <w:lastRenderedPageBreak/>
        <w:t>Table of Contents for Angiographic Catheters Market Report (2024–2030)</w:t>
      </w:r>
    </w:p>
    <w:p w14:paraId="3763A256" w14:textId="77777777" w:rsidR="008F6675" w:rsidRPr="008F6675" w:rsidRDefault="008F6675" w:rsidP="008F6675">
      <w:pPr>
        <w:spacing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42E0020C">
          <v:rect id="_x0000_i1071" style="width:0;height:0" o:hralign="center" o:hrstd="t" o:hrnoshade="t" o:hr="t" fillcolor="#0d0d0d" stroked="f"/>
        </w:pict>
      </w:r>
    </w:p>
    <w:p w14:paraId="0457875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Executive Summary</w:t>
      </w:r>
    </w:p>
    <w:p w14:paraId="2CF02D76" w14:textId="77777777" w:rsidR="008F6675" w:rsidRPr="008F6675" w:rsidRDefault="008F6675" w:rsidP="008F6675">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Overview</w:t>
      </w:r>
    </w:p>
    <w:p w14:paraId="150CD053" w14:textId="77777777" w:rsidR="008F6675" w:rsidRPr="008F6675" w:rsidRDefault="008F6675" w:rsidP="008F6675">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Attractiveness by Product Type, Application, End User, and Region</w:t>
      </w:r>
    </w:p>
    <w:p w14:paraId="27A0CC6E" w14:textId="77777777" w:rsidR="008F6675" w:rsidRPr="008F6675" w:rsidRDefault="008F6675" w:rsidP="008F6675">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Strategic Insights from Key Executives (CXO Perspective)</w:t>
      </w:r>
    </w:p>
    <w:p w14:paraId="5ECF6E5A" w14:textId="77777777" w:rsidR="008F6675" w:rsidRPr="008F6675" w:rsidRDefault="008F6675" w:rsidP="008F6675">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Historical Market Size and Future Projections (2022–2030)</w:t>
      </w:r>
    </w:p>
    <w:p w14:paraId="56C95D18" w14:textId="77777777" w:rsidR="008F6675" w:rsidRPr="008F6675" w:rsidRDefault="008F6675" w:rsidP="008F6675">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Summary of Market Segmentation by Product, Application, End User, and Region</w:t>
      </w:r>
    </w:p>
    <w:p w14:paraId="060538DD"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26BB5230">
          <v:rect id="_x0000_i1072" style="width:0;height:0" o:hralign="center" o:hrstd="t" o:hrnoshade="t" o:hr="t" fillcolor="#0d0d0d" stroked="f"/>
        </w:pict>
      </w:r>
    </w:p>
    <w:p w14:paraId="11633348"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Market Share Analysis</w:t>
      </w:r>
    </w:p>
    <w:p w14:paraId="25B2FF17" w14:textId="77777777" w:rsidR="008F6675" w:rsidRPr="008F6675" w:rsidRDefault="008F6675" w:rsidP="008F6675">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Leading Players by Revenue and Market Share</w:t>
      </w:r>
    </w:p>
    <w:p w14:paraId="5EF0D618" w14:textId="77777777" w:rsidR="008F6675" w:rsidRPr="008F6675" w:rsidRDefault="008F6675" w:rsidP="008F6675">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Share Analysis by Product Type, Application, and End User</w:t>
      </w:r>
    </w:p>
    <w:p w14:paraId="58522E29"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7B4CCE61">
          <v:rect id="_x0000_i1073" style="width:0;height:0" o:hralign="center" o:hrstd="t" o:hrnoshade="t" o:hr="t" fillcolor="#0d0d0d" stroked="f"/>
        </w:pict>
      </w:r>
    </w:p>
    <w:p w14:paraId="63C1B3C2"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Investment Opportunities</w:t>
      </w:r>
    </w:p>
    <w:p w14:paraId="191A03A7" w14:textId="77777777" w:rsidR="008F6675" w:rsidRPr="008F6675" w:rsidRDefault="008F6675" w:rsidP="008F6675">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Key Developments and Innovations</w:t>
      </w:r>
    </w:p>
    <w:p w14:paraId="160ADFE8" w14:textId="77777777" w:rsidR="008F6675" w:rsidRPr="008F6675" w:rsidRDefault="008F6675" w:rsidP="008F6675">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Mergers, Acquisitions, and Strategic Partnerships</w:t>
      </w:r>
    </w:p>
    <w:p w14:paraId="3A3C90A3" w14:textId="77777777" w:rsidR="008F6675" w:rsidRPr="008F6675" w:rsidRDefault="008F6675" w:rsidP="008F6675">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High-Growth Segments for Strategic Investment</w:t>
      </w:r>
    </w:p>
    <w:p w14:paraId="40859063"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4C96625D">
          <v:rect id="_x0000_i1074" style="width:0;height:0" o:hralign="center" o:hrstd="t" o:hrnoshade="t" o:hr="t" fillcolor="#0d0d0d" stroked="f"/>
        </w:pict>
      </w:r>
    </w:p>
    <w:p w14:paraId="5F00F144"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Market Introduction</w:t>
      </w:r>
    </w:p>
    <w:p w14:paraId="4234AC99" w14:textId="77777777" w:rsidR="008F6675" w:rsidRPr="008F6675" w:rsidRDefault="008F6675" w:rsidP="008F6675">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Definition and Scope of the Study</w:t>
      </w:r>
    </w:p>
    <w:p w14:paraId="79CE3CD3" w14:textId="77777777" w:rsidR="008F6675" w:rsidRPr="008F6675" w:rsidRDefault="008F6675" w:rsidP="008F6675">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Structure and Key Findings</w:t>
      </w:r>
    </w:p>
    <w:p w14:paraId="78006349" w14:textId="77777777" w:rsidR="008F6675" w:rsidRPr="008F6675" w:rsidRDefault="008F6675" w:rsidP="008F6675">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Overview of Top Investment Pockets</w:t>
      </w:r>
    </w:p>
    <w:p w14:paraId="41EDD271"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40485ED4">
          <v:rect id="_x0000_i1075" style="width:0;height:0" o:hralign="center" o:hrstd="t" o:hrnoshade="t" o:hr="t" fillcolor="#0d0d0d" stroked="f"/>
        </w:pict>
      </w:r>
    </w:p>
    <w:p w14:paraId="5BAF1AAE"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lastRenderedPageBreak/>
        <w:t>Research Methodology</w:t>
      </w:r>
    </w:p>
    <w:p w14:paraId="679F790C" w14:textId="77777777" w:rsidR="008F6675" w:rsidRPr="008F6675" w:rsidRDefault="008F6675" w:rsidP="008F6675">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Research Process Overview</w:t>
      </w:r>
    </w:p>
    <w:p w14:paraId="6BF3BA84" w14:textId="77777777" w:rsidR="008F6675" w:rsidRPr="008F6675" w:rsidRDefault="008F6675" w:rsidP="008F6675">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Primary and Secondary Research Approaches</w:t>
      </w:r>
    </w:p>
    <w:p w14:paraId="00474F25" w14:textId="77777777" w:rsidR="008F6675" w:rsidRPr="008F6675" w:rsidRDefault="008F6675" w:rsidP="008F6675">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Size Estimation and Forecasting Techniques</w:t>
      </w:r>
    </w:p>
    <w:p w14:paraId="4AB3F537"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336ACB13">
          <v:rect id="_x0000_i1076" style="width:0;height:0" o:hralign="center" o:hrstd="t" o:hrnoshade="t" o:hr="t" fillcolor="#0d0d0d" stroked="f"/>
        </w:pict>
      </w:r>
    </w:p>
    <w:p w14:paraId="74D3105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Market Dynamics</w:t>
      </w:r>
    </w:p>
    <w:p w14:paraId="60273EF6" w14:textId="77777777" w:rsidR="008F6675" w:rsidRPr="008F6675" w:rsidRDefault="008F6675" w:rsidP="008F6675">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Key Market Drivers</w:t>
      </w:r>
    </w:p>
    <w:p w14:paraId="5CA73D5B" w14:textId="77777777" w:rsidR="008F6675" w:rsidRPr="008F6675" w:rsidRDefault="008F6675" w:rsidP="008F6675">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Challenges and Restraints Impacting Growth</w:t>
      </w:r>
    </w:p>
    <w:p w14:paraId="16E9ABAC" w14:textId="77777777" w:rsidR="008F6675" w:rsidRPr="008F6675" w:rsidRDefault="008F6675" w:rsidP="008F6675">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Emerging Opportunities for Stakeholders</w:t>
      </w:r>
    </w:p>
    <w:p w14:paraId="1D6B9045" w14:textId="77777777" w:rsidR="008F6675" w:rsidRPr="008F6675" w:rsidRDefault="008F6675" w:rsidP="008F6675">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 xml:space="preserve">Impact of </w:t>
      </w:r>
      <w:proofErr w:type="spellStart"/>
      <w:r w:rsidRPr="008F6675">
        <w:rPr>
          <w:rFonts w:ascii="Segoe UI" w:eastAsia="Times New Roman" w:hAnsi="Segoe UI" w:cs="Segoe UI"/>
          <w:color w:val="0D0D0D"/>
          <w:sz w:val="24"/>
          <w:szCs w:val="24"/>
          <w:lang w:eastAsia="en-IN"/>
        </w:rPr>
        <w:t>Behavioral</w:t>
      </w:r>
      <w:proofErr w:type="spellEnd"/>
      <w:r w:rsidRPr="008F6675">
        <w:rPr>
          <w:rFonts w:ascii="Segoe UI" w:eastAsia="Times New Roman" w:hAnsi="Segoe UI" w:cs="Segoe UI"/>
          <w:color w:val="0D0D0D"/>
          <w:sz w:val="24"/>
          <w:szCs w:val="24"/>
          <w:lang w:eastAsia="en-IN"/>
        </w:rPr>
        <w:t xml:space="preserve"> and Regulatory Factors</w:t>
      </w:r>
    </w:p>
    <w:p w14:paraId="428A760A" w14:textId="77777777" w:rsidR="008F6675" w:rsidRPr="008F6675" w:rsidRDefault="008F6675" w:rsidP="008F6675">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Hospital &amp; ASC Utilization Trends</w:t>
      </w:r>
    </w:p>
    <w:p w14:paraId="54DF48B4"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22FD6C80">
          <v:rect id="_x0000_i1077" style="width:0;height:0" o:hralign="center" o:hrstd="t" o:hrnoshade="t" o:hr="t" fillcolor="#0d0d0d" stroked="f"/>
        </w:pict>
      </w:r>
    </w:p>
    <w:p w14:paraId="14F510E3"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Global Angiographic Catheters Market Analysis</w:t>
      </w:r>
    </w:p>
    <w:p w14:paraId="189592BC"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Historical Market Size and Volume (2022–2023)</w:t>
      </w:r>
    </w:p>
    <w:p w14:paraId="3D2AE79A"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Forecast Market Size and Volume (2024–2030)</w:t>
      </w:r>
    </w:p>
    <w:p w14:paraId="3203C65A"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Analysis by Product Type:</w:t>
      </w:r>
    </w:p>
    <w:p w14:paraId="55DD4881"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Conventional Angiographic Catheters</w:t>
      </w:r>
    </w:p>
    <w:p w14:paraId="25336697"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Integrated Guide Catheters</w:t>
      </w:r>
    </w:p>
    <w:p w14:paraId="3FF36DA5"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Torque Control Catheters</w:t>
      </w:r>
    </w:p>
    <w:p w14:paraId="78C23505"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Specialty Access Catheters</w:t>
      </w:r>
    </w:p>
    <w:p w14:paraId="4D78F81A"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Analysis by Application:</w:t>
      </w:r>
    </w:p>
    <w:p w14:paraId="34D2DDE1"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Coronary Angiography</w:t>
      </w:r>
    </w:p>
    <w:p w14:paraId="1896D1D0"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Peripheral Angiography</w:t>
      </w:r>
    </w:p>
    <w:p w14:paraId="6CFBE091"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Neurovascular Angiography</w:t>
      </w:r>
    </w:p>
    <w:p w14:paraId="15E309DF"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Others</w:t>
      </w:r>
    </w:p>
    <w:p w14:paraId="41FE78C4"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Analysis by End User:</w:t>
      </w:r>
    </w:p>
    <w:p w14:paraId="5A6BDF5A"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Hospitals</w:t>
      </w:r>
    </w:p>
    <w:p w14:paraId="77646BF7"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 xml:space="preserve">Ambulatory Surgical </w:t>
      </w:r>
      <w:proofErr w:type="spellStart"/>
      <w:r w:rsidRPr="008F6675">
        <w:rPr>
          <w:rFonts w:ascii="Segoe UI" w:eastAsia="Times New Roman" w:hAnsi="Segoe UI" w:cs="Segoe UI"/>
          <w:color w:val="0D0D0D"/>
          <w:sz w:val="24"/>
          <w:szCs w:val="24"/>
          <w:lang w:eastAsia="en-IN"/>
        </w:rPr>
        <w:t>Centers</w:t>
      </w:r>
      <w:proofErr w:type="spellEnd"/>
    </w:p>
    <w:p w14:paraId="628ECEA0"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 xml:space="preserve">Diagnostic Imaging </w:t>
      </w:r>
      <w:proofErr w:type="spellStart"/>
      <w:r w:rsidRPr="008F6675">
        <w:rPr>
          <w:rFonts w:ascii="Segoe UI" w:eastAsia="Times New Roman" w:hAnsi="Segoe UI" w:cs="Segoe UI"/>
          <w:color w:val="0D0D0D"/>
          <w:sz w:val="24"/>
          <w:szCs w:val="24"/>
          <w:lang w:eastAsia="en-IN"/>
        </w:rPr>
        <w:t>Centers</w:t>
      </w:r>
      <w:proofErr w:type="spellEnd"/>
    </w:p>
    <w:p w14:paraId="1B99BF8C"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Specialty Clinics</w:t>
      </w:r>
    </w:p>
    <w:p w14:paraId="74561527" w14:textId="77777777" w:rsidR="008F6675" w:rsidRPr="008F6675" w:rsidRDefault="008F6675" w:rsidP="008F6675">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Analysis by Region:</w:t>
      </w:r>
    </w:p>
    <w:p w14:paraId="25767B52"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North America</w:t>
      </w:r>
    </w:p>
    <w:p w14:paraId="4D65BFE5"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Europe</w:t>
      </w:r>
    </w:p>
    <w:p w14:paraId="537F9C7E"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Asia-Pacific</w:t>
      </w:r>
    </w:p>
    <w:p w14:paraId="61A3619E" w14:textId="77777777" w:rsidR="008F6675" w:rsidRPr="008F6675" w:rsidRDefault="008F6675" w:rsidP="008F6675">
      <w:pPr>
        <w:numPr>
          <w:ilvl w:val="1"/>
          <w:numId w:val="20"/>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lastRenderedPageBreak/>
        <w:t>LAMEA</w:t>
      </w:r>
    </w:p>
    <w:p w14:paraId="53E4CE0D"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6F3820BF">
          <v:rect id="_x0000_i1078" style="width:0;height:0" o:hralign="center" o:hrstd="t" o:hrnoshade="t" o:hr="t" fillcolor="#0d0d0d" stroked="f"/>
        </w:pict>
      </w:r>
    </w:p>
    <w:p w14:paraId="0BC1B8E5"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North America Market Analysis</w:t>
      </w:r>
    </w:p>
    <w:p w14:paraId="21DED973" w14:textId="77777777" w:rsidR="008F6675" w:rsidRPr="008F6675" w:rsidRDefault="008F6675" w:rsidP="008F6675">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Size Forecasts and Volume Estimates</w:t>
      </w:r>
    </w:p>
    <w:p w14:paraId="7D48C35A" w14:textId="77777777" w:rsidR="008F6675" w:rsidRPr="008F6675" w:rsidRDefault="008F6675" w:rsidP="008F6675">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Product, Application, End User Breakdown</w:t>
      </w:r>
    </w:p>
    <w:p w14:paraId="6B7B44D6" w14:textId="77777777" w:rsidR="008F6675" w:rsidRPr="008F6675" w:rsidRDefault="008F6675" w:rsidP="008F6675">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Country-Level Analysis:</w:t>
      </w:r>
    </w:p>
    <w:p w14:paraId="730CAA5E" w14:textId="77777777" w:rsidR="008F6675" w:rsidRPr="008F6675" w:rsidRDefault="008F6675" w:rsidP="008F6675">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United States</w:t>
      </w:r>
    </w:p>
    <w:p w14:paraId="47F0D641" w14:textId="77777777" w:rsidR="008F6675" w:rsidRPr="008F6675" w:rsidRDefault="008F6675" w:rsidP="008F6675">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Canada</w:t>
      </w:r>
    </w:p>
    <w:p w14:paraId="7D584A0F" w14:textId="77777777" w:rsidR="008F6675" w:rsidRPr="008F6675" w:rsidRDefault="008F6675" w:rsidP="008F6675">
      <w:pPr>
        <w:numPr>
          <w:ilvl w:val="1"/>
          <w:numId w:val="21"/>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Mexico</w:t>
      </w:r>
    </w:p>
    <w:p w14:paraId="3F1E2878"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574D2CB5">
          <v:rect id="_x0000_i1079" style="width:0;height:0" o:hralign="center" o:hrstd="t" o:hrnoshade="t" o:hr="t" fillcolor="#0d0d0d" stroked="f"/>
        </w:pict>
      </w:r>
    </w:p>
    <w:p w14:paraId="030369BA"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Europe Market Analysis</w:t>
      </w:r>
    </w:p>
    <w:p w14:paraId="34FBA7CA" w14:textId="77777777" w:rsidR="008F6675" w:rsidRPr="008F6675" w:rsidRDefault="008F6675" w:rsidP="008F6675">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Size Forecasts and Volume Estimates</w:t>
      </w:r>
    </w:p>
    <w:p w14:paraId="3560B219" w14:textId="77777777" w:rsidR="008F6675" w:rsidRPr="008F6675" w:rsidRDefault="008F6675" w:rsidP="008F6675">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Product, Application, End User Breakdown</w:t>
      </w:r>
    </w:p>
    <w:p w14:paraId="599D3F06" w14:textId="77777777" w:rsidR="008F6675" w:rsidRPr="008F6675" w:rsidRDefault="008F6675" w:rsidP="008F6675">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Country-Level Analysis:</w:t>
      </w:r>
    </w:p>
    <w:p w14:paraId="0087B023"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Germany</w:t>
      </w:r>
    </w:p>
    <w:p w14:paraId="707CD1DB"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United Kingdom</w:t>
      </w:r>
    </w:p>
    <w:p w14:paraId="7F8B9FAA"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France</w:t>
      </w:r>
    </w:p>
    <w:p w14:paraId="2A7931B9"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Italy</w:t>
      </w:r>
    </w:p>
    <w:p w14:paraId="06754E84"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Spain</w:t>
      </w:r>
    </w:p>
    <w:p w14:paraId="5D51DC4B" w14:textId="77777777" w:rsidR="008F6675" w:rsidRPr="008F6675" w:rsidRDefault="008F6675" w:rsidP="008F6675">
      <w:pPr>
        <w:numPr>
          <w:ilvl w:val="1"/>
          <w:numId w:val="22"/>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Rest of Europe</w:t>
      </w:r>
    </w:p>
    <w:p w14:paraId="287D07E2"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46B8F631">
          <v:rect id="_x0000_i1080" style="width:0;height:0" o:hralign="center" o:hrstd="t" o:hrnoshade="t" o:hr="t" fillcolor="#0d0d0d" stroked="f"/>
        </w:pict>
      </w:r>
    </w:p>
    <w:p w14:paraId="5FA42C63"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Asia-Pacific Market Analysis</w:t>
      </w:r>
    </w:p>
    <w:p w14:paraId="3847B027" w14:textId="77777777" w:rsidR="008F6675" w:rsidRPr="008F6675" w:rsidRDefault="008F6675" w:rsidP="008F6675">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Size Forecasts and Volume Estimates</w:t>
      </w:r>
    </w:p>
    <w:p w14:paraId="313D8802" w14:textId="77777777" w:rsidR="008F6675" w:rsidRPr="008F6675" w:rsidRDefault="008F6675" w:rsidP="008F6675">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Product, Application, End User Breakdown</w:t>
      </w:r>
    </w:p>
    <w:p w14:paraId="20978547" w14:textId="77777777" w:rsidR="008F6675" w:rsidRPr="008F6675" w:rsidRDefault="008F6675" w:rsidP="008F6675">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Country-Level Analysis:</w:t>
      </w:r>
    </w:p>
    <w:p w14:paraId="6FE0B262" w14:textId="77777777" w:rsidR="008F6675" w:rsidRPr="008F6675" w:rsidRDefault="008F6675" w:rsidP="008F6675">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China</w:t>
      </w:r>
    </w:p>
    <w:p w14:paraId="1A283F48" w14:textId="77777777" w:rsidR="008F6675" w:rsidRPr="008F6675" w:rsidRDefault="008F6675" w:rsidP="008F6675">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India</w:t>
      </w:r>
    </w:p>
    <w:p w14:paraId="1510735E" w14:textId="77777777" w:rsidR="008F6675" w:rsidRPr="008F6675" w:rsidRDefault="008F6675" w:rsidP="008F6675">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Japan</w:t>
      </w:r>
    </w:p>
    <w:p w14:paraId="33269831" w14:textId="77777777" w:rsidR="008F6675" w:rsidRPr="008F6675" w:rsidRDefault="008F6675" w:rsidP="008F6675">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South Korea</w:t>
      </w:r>
    </w:p>
    <w:p w14:paraId="6AA96EBC" w14:textId="77777777" w:rsidR="008F6675" w:rsidRPr="008F6675" w:rsidRDefault="008F6675" w:rsidP="008F6675">
      <w:pPr>
        <w:numPr>
          <w:ilvl w:val="1"/>
          <w:numId w:val="23"/>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Rest of Asia-Pacific</w:t>
      </w:r>
    </w:p>
    <w:p w14:paraId="010A0176"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lastRenderedPageBreak/>
        <w:pict w14:anchorId="40C998DB">
          <v:rect id="_x0000_i1081" style="width:0;height:0" o:hralign="center" o:hrstd="t" o:hrnoshade="t" o:hr="t" fillcolor="#0d0d0d" stroked="f"/>
        </w:pict>
      </w:r>
    </w:p>
    <w:p w14:paraId="77E6B334"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LAMEA Market Analysis</w:t>
      </w:r>
    </w:p>
    <w:p w14:paraId="6875B997" w14:textId="77777777" w:rsidR="008F6675" w:rsidRPr="008F6675" w:rsidRDefault="008F6675" w:rsidP="008F6675">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Size Forecasts and Volume Estimates</w:t>
      </w:r>
    </w:p>
    <w:p w14:paraId="075DCA39" w14:textId="77777777" w:rsidR="008F6675" w:rsidRPr="008F6675" w:rsidRDefault="008F6675" w:rsidP="008F6675">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Product, Application, End User Breakdown</w:t>
      </w:r>
    </w:p>
    <w:p w14:paraId="3423A38E" w14:textId="77777777" w:rsidR="008F6675" w:rsidRPr="008F6675" w:rsidRDefault="008F6675" w:rsidP="008F6675">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Country-Level Analysis:</w:t>
      </w:r>
    </w:p>
    <w:p w14:paraId="564656ED"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Brazil</w:t>
      </w:r>
    </w:p>
    <w:p w14:paraId="6381A1DB"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Argentina</w:t>
      </w:r>
    </w:p>
    <w:p w14:paraId="7F2B2DA4"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UAE</w:t>
      </w:r>
    </w:p>
    <w:p w14:paraId="3682D9AD"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Saudi Arabia</w:t>
      </w:r>
    </w:p>
    <w:p w14:paraId="54E5874E"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South Africa</w:t>
      </w:r>
    </w:p>
    <w:p w14:paraId="0484A3CA" w14:textId="77777777" w:rsidR="008F6675" w:rsidRPr="008F6675" w:rsidRDefault="008F6675" w:rsidP="008F6675">
      <w:pPr>
        <w:numPr>
          <w:ilvl w:val="1"/>
          <w:numId w:val="24"/>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Rest of LAMEA</w:t>
      </w:r>
    </w:p>
    <w:p w14:paraId="6F8C37CC"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10F9E859">
          <v:rect id="_x0000_i1082" style="width:0;height:0" o:hralign="center" o:hrstd="t" o:hrnoshade="t" o:hr="t" fillcolor="#0d0d0d" stroked="f"/>
        </w:pict>
      </w:r>
    </w:p>
    <w:p w14:paraId="71458EE2"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Competitive Intelligence</w:t>
      </w:r>
    </w:p>
    <w:p w14:paraId="14876505" w14:textId="77777777" w:rsidR="008F6675" w:rsidRPr="008F6675" w:rsidRDefault="008F6675" w:rsidP="008F6675">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Strategic Overview of Key Companies</w:t>
      </w:r>
    </w:p>
    <w:p w14:paraId="293B4078" w14:textId="77777777" w:rsidR="008F6675" w:rsidRPr="008F6675" w:rsidRDefault="008F6675" w:rsidP="008F6675">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SWOT Analysis by Player</w:t>
      </w:r>
    </w:p>
    <w:p w14:paraId="6124F24A" w14:textId="77777777" w:rsidR="008F6675" w:rsidRPr="008F6675" w:rsidRDefault="008F6675" w:rsidP="008F6675">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Innovation Scorecard</w:t>
      </w:r>
    </w:p>
    <w:p w14:paraId="616FF1A6" w14:textId="77777777" w:rsidR="008F6675" w:rsidRPr="008F6675" w:rsidRDefault="008F6675" w:rsidP="008F6675">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Positioning Matrix</w:t>
      </w:r>
    </w:p>
    <w:p w14:paraId="1E96554F"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5E534931">
          <v:rect id="_x0000_i1083" style="width:0;height:0" o:hralign="center" o:hrstd="t" o:hrnoshade="t" o:hr="t" fillcolor="#0d0d0d" stroked="f"/>
        </w:pict>
      </w:r>
    </w:p>
    <w:p w14:paraId="08536FAD"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Appendix</w:t>
      </w:r>
    </w:p>
    <w:p w14:paraId="03EFE744" w14:textId="77777777" w:rsidR="008F6675" w:rsidRPr="008F6675" w:rsidRDefault="008F6675" w:rsidP="008F6675">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Glossary of Terms</w:t>
      </w:r>
    </w:p>
    <w:p w14:paraId="2587BDA6" w14:textId="77777777" w:rsidR="008F6675" w:rsidRPr="008F6675" w:rsidRDefault="008F6675" w:rsidP="008F6675">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Abbreviations</w:t>
      </w:r>
    </w:p>
    <w:p w14:paraId="638347A5" w14:textId="77777777" w:rsidR="008F6675" w:rsidRPr="008F6675" w:rsidRDefault="008F6675" w:rsidP="008F6675">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Assumptions and Methodologies</w:t>
      </w:r>
    </w:p>
    <w:p w14:paraId="3E606394" w14:textId="77777777" w:rsidR="008F6675" w:rsidRPr="008F6675" w:rsidRDefault="008F6675" w:rsidP="008F6675">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References and Sources</w:t>
      </w:r>
    </w:p>
    <w:p w14:paraId="12D8E80E"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3C2BB2BE">
          <v:rect id="_x0000_i1084" style="width:0;height:0" o:hralign="center" o:hrstd="t" o:hrnoshade="t" o:hr="t" fillcolor="#0d0d0d" stroked="f"/>
        </w:pict>
      </w:r>
    </w:p>
    <w:p w14:paraId="264B18E9"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List of Tables</w:t>
      </w:r>
    </w:p>
    <w:p w14:paraId="2A07627C" w14:textId="77777777" w:rsidR="008F6675" w:rsidRPr="008F6675" w:rsidRDefault="008F6675" w:rsidP="008F6675">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Global Market Revenue by Product Type, Application, End User, Region (2024–2030)</w:t>
      </w:r>
    </w:p>
    <w:p w14:paraId="7859FF97" w14:textId="77777777" w:rsidR="008F6675" w:rsidRPr="008F6675" w:rsidRDefault="008F6675" w:rsidP="008F6675">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Regional Market Breakdown by Product Type and Application (2024–2030)</w:t>
      </w:r>
    </w:p>
    <w:p w14:paraId="2FAF4E2D" w14:textId="77777777" w:rsidR="008F6675" w:rsidRPr="008F6675" w:rsidRDefault="008F6675" w:rsidP="008F6675">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lastRenderedPageBreak/>
        <w:t>Country-Level Forecasts</w:t>
      </w:r>
    </w:p>
    <w:p w14:paraId="7356D3CF" w14:textId="77777777" w:rsidR="008F6675" w:rsidRPr="008F6675" w:rsidRDefault="008F6675" w:rsidP="008F6675">
      <w:pPr>
        <w:spacing w:before="720" w:after="720" w:line="240" w:lineRule="auto"/>
        <w:rPr>
          <w:rFonts w:ascii="Times New Roman" w:eastAsia="Times New Roman" w:hAnsi="Times New Roman" w:cs="Times New Roman"/>
          <w:sz w:val="24"/>
          <w:szCs w:val="24"/>
          <w:lang w:eastAsia="en-IN"/>
        </w:rPr>
      </w:pPr>
      <w:r w:rsidRPr="008F6675">
        <w:rPr>
          <w:rFonts w:ascii="Times New Roman" w:eastAsia="Times New Roman" w:hAnsi="Times New Roman" w:cs="Times New Roman"/>
          <w:sz w:val="24"/>
          <w:szCs w:val="24"/>
          <w:lang w:eastAsia="en-IN"/>
        </w:rPr>
        <w:pict w14:anchorId="737509F9">
          <v:rect id="_x0000_i1085" style="width:0;height:0" o:hralign="center" o:hrstd="t" o:hrnoshade="t" o:hr="t" fillcolor="#0d0d0d" stroked="f"/>
        </w:pict>
      </w:r>
    </w:p>
    <w:p w14:paraId="6508A6A1" w14:textId="77777777" w:rsidR="008F6675" w:rsidRPr="008F6675" w:rsidRDefault="008F6675" w:rsidP="008F6675">
      <w:pPr>
        <w:shd w:val="clear" w:color="auto" w:fill="FFFFFF"/>
        <w:spacing w:after="0" w:line="240" w:lineRule="auto"/>
        <w:outlineLvl w:val="3"/>
        <w:rPr>
          <w:rFonts w:ascii="Segoe UI" w:eastAsia="Times New Roman" w:hAnsi="Segoe UI" w:cs="Segoe UI"/>
          <w:b/>
          <w:bCs/>
          <w:color w:val="0D0D0D"/>
          <w:sz w:val="24"/>
          <w:szCs w:val="24"/>
          <w:lang w:eastAsia="en-IN"/>
        </w:rPr>
      </w:pPr>
      <w:r w:rsidRPr="008F6675">
        <w:rPr>
          <w:rFonts w:ascii="Segoe UI" w:eastAsia="Times New Roman" w:hAnsi="Segoe UI" w:cs="Segoe UI"/>
          <w:b/>
          <w:bCs/>
          <w:color w:val="0D0D0D"/>
          <w:sz w:val="24"/>
          <w:szCs w:val="24"/>
          <w:lang w:eastAsia="en-IN"/>
        </w:rPr>
        <w:t>List of Figures</w:t>
      </w:r>
    </w:p>
    <w:p w14:paraId="17ED6733" w14:textId="77777777" w:rsidR="008F6675" w:rsidRPr="008F6675" w:rsidRDefault="008F6675" w:rsidP="008F6675">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Market Dynamics Map (Drivers, Restraints, Trends)</w:t>
      </w:r>
    </w:p>
    <w:p w14:paraId="099CDAE9" w14:textId="77777777" w:rsidR="008F6675" w:rsidRPr="008F6675" w:rsidRDefault="008F6675" w:rsidP="008F6675">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Competitive Positioning of Major Companies</w:t>
      </w:r>
    </w:p>
    <w:p w14:paraId="6186C5C7" w14:textId="77777777" w:rsidR="008F6675" w:rsidRPr="008F6675" w:rsidRDefault="008F6675" w:rsidP="008F6675">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Regional Growth Heatmaps</w:t>
      </w:r>
    </w:p>
    <w:p w14:paraId="0A5E58C9" w14:textId="77777777" w:rsidR="008F6675" w:rsidRPr="008F6675" w:rsidRDefault="008F6675" w:rsidP="008F6675">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Technology Innovation Timeline</w:t>
      </w:r>
    </w:p>
    <w:p w14:paraId="6080C34D" w14:textId="77777777" w:rsidR="008F6675" w:rsidRPr="008F6675" w:rsidRDefault="008F6675" w:rsidP="008F6675">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8F6675">
        <w:rPr>
          <w:rFonts w:ascii="Segoe UI" w:eastAsia="Times New Roman" w:hAnsi="Segoe UI" w:cs="Segoe UI"/>
          <w:color w:val="0D0D0D"/>
          <w:sz w:val="24"/>
          <w:szCs w:val="24"/>
          <w:lang w:eastAsia="en-IN"/>
        </w:rPr>
        <w:t>Revenue Contribution by Segment (2024 vs. 2030)</w:t>
      </w:r>
    </w:p>
    <w:p w14:paraId="31B94051"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49C"/>
    <w:multiLevelType w:val="multilevel"/>
    <w:tmpl w:val="0E5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32208"/>
    <w:multiLevelType w:val="multilevel"/>
    <w:tmpl w:val="83921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E498A"/>
    <w:multiLevelType w:val="multilevel"/>
    <w:tmpl w:val="031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497BD7"/>
    <w:multiLevelType w:val="multilevel"/>
    <w:tmpl w:val="59B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D55FF6"/>
    <w:multiLevelType w:val="multilevel"/>
    <w:tmpl w:val="79AC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6069A"/>
    <w:multiLevelType w:val="multilevel"/>
    <w:tmpl w:val="096E0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C6A33"/>
    <w:multiLevelType w:val="multilevel"/>
    <w:tmpl w:val="F37C7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70E5E"/>
    <w:multiLevelType w:val="multilevel"/>
    <w:tmpl w:val="CA7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734259"/>
    <w:multiLevelType w:val="multilevel"/>
    <w:tmpl w:val="04E4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870634"/>
    <w:multiLevelType w:val="multilevel"/>
    <w:tmpl w:val="447C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6642BB"/>
    <w:multiLevelType w:val="multilevel"/>
    <w:tmpl w:val="A08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155CB3"/>
    <w:multiLevelType w:val="multilevel"/>
    <w:tmpl w:val="23A4A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C71F2A"/>
    <w:multiLevelType w:val="multilevel"/>
    <w:tmpl w:val="80C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CB28B5"/>
    <w:multiLevelType w:val="multilevel"/>
    <w:tmpl w:val="A1CE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28738A"/>
    <w:multiLevelType w:val="multilevel"/>
    <w:tmpl w:val="900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4B00B6"/>
    <w:multiLevelType w:val="multilevel"/>
    <w:tmpl w:val="C7D0E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7C4CF2"/>
    <w:multiLevelType w:val="multilevel"/>
    <w:tmpl w:val="65A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15F5F"/>
    <w:multiLevelType w:val="multilevel"/>
    <w:tmpl w:val="1DA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525CCC"/>
    <w:multiLevelType w:val="multilevel"/>
    <w:tmpl w:val="9112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7D1854"/>
    <w:multiLevelType w:val="multilevel"/>
    <w:tmpl w:val="1D0CA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D87B90"/>
    <w:multiLevelType w:val="multilevel"/>
    <w:tmpl w:val="442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0F5669"/>
    <w:multiLevelType w:val="multilevel"/>
    <w:tmpl w:val="769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9934E3"/>
    <w:multiLevelType w:val="multilevel"/>
    <w:tmpl w:val="734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8C713B"/>
    <w:multiLevelType w:val="multilevel"/>
    <w:tmpl w:val="5AF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C91C3A"/>
    <w:multiLevelType w:val="multilevel"/>
    <w:tmpl w:val="1DDE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5D4351"/>
    <w:multiLevelType w:val="multilevel"/>
    <w:tmpl w:val="9FC2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734FF8"/>
    <w:multiLevelType w:val="multilevel"/>
    <w:tmpl w:val="266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EA60564"/>
    <w:multiLevelType w:val="multilevel"/>
    <w:tmpl w:val="E6B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10"/>
  </w:num>
  <w:num w:numId="3">
    <w:abstractNumId w:val="13"/>
  </w:num>
  <w:num w:numId="4">
    <w:abstractNumId w:val="0"/>
  </w:num>
  <w:num w:numId="5">
    <w:abstractNumId w:val="14"/>
  </w:num>
  <w:num w:numId="6">
    <w:abstractNumId w:val="24"/>
  </w:num>
  <w:num w:numId="7">
    <w:abstractNumId w:val="22"/>
  </w:num>
  <w:num w:numId="8">
    <w:abstractNumId w:val="26"/>
  </w:num>
  <w:num w:numId="9">
    <w:abstractNumId w:val="17"/>
  </w:num>
  <w:num w:numId="10">
    <w:abstractNumId w:val="9"/>
  </w:num>
  <w:num w:numId="11">
    <w:abstractNumId w:val="18"/>
  </w:num>
  <w:num w:numId="12">
    <w:abstractNumId w:val="6"/>
  </w:num>
  <w:num w:numId="13">
    <w:abstractNumId w:val="4"/>
  </w:num>
  <w:num w:numId="14">
    <w:abstractNumId w:val="16"/>
  </w:num>
  <w:num w:numId="15">
    <w:abstractNumId w:val="2"/>
  </w:num>
  <w:num w:numId="16">
    <w:abstractNumId w:val="12"/>
  </w:num>
  <w:num w:numId="17">
    <w:abstractNumId w:val="21"/>
  </w:num>
  <w:num w:numId="18">
    <w:abstractNumId w:val="3"/>
  </w:num>
  <w:num w:numId="19">
    <w:abstractNumId w:val="23"/>
  </w:num>
  <w:num w:numId="20">
    <w:abstractNumId w:val="15"/>
  </w:num>
  <w:num w:numId="21">
    <w:abstractNumId w:val="19"/>
  </w:num>
  <w:num w:numId="22">
    <w:abstractNumId w:val="5"/>
  </w:num>
  <w:num w:numId="23">
    <w:abstractNumId w:val="11"/>
  </w:num>
  <w:num w:numId="24">
    <w:abstractNumId w:val="1"/>
  </w:num>
  <w:num w:numId="25">
    <w:abstractNumId w:val="7"/>
  </w:num>
  <w:num w:numId="26">
    <w:abstractNumId w:val="27"/>
  </w:num>
  <w:num w:numId="27">
    <w:abstractNumId w:val="20"/>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75"/>
    <w:rsid w:val="000427AC"/>
    <w:rsid w:val="0038114E"/>
    <w:rsid w:val="008F6675"/>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0D8E6"/>
  <w15:chartTrackingRefBased/>
  <w15:docId w15:val="{B6295C2B-BB46-4E3E-B6FA-BFBC56DE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08316">
      <w:bodyDiv w:val="1"/>
      <w:marLeft w:val="0"/>
      <w:marRight w:val="0"/>
      <w:marTop w:val="0"/>
      <w:marBottom w:val="0"/>
      <w:divBdr>
        <w:top w:val="none" w:sz="0" w:space="0" w:color="auto"/>
        <w:left w:val="none" w:sz="0" w:space="0" w:color="auto"/>
        <w:bottom w:val="none" w:sz="0" w:space="0" w:color="auto"/>
        <w:right w:val="none" w:sz="0" w:space="0" w:color="auto"/>
      </w:divBdr>
    </w:div>
    <w:div w:id="148794389">
      <w:bodyDiv w:val="1"/>
      <w:marLeft w:val="0"/>
      <w:marRight w:val="0"/>
      <w:marTop w:val="0"/>
      <w:marBottom w:val="0"/>
      <w:divBdr>
        <w:top w:val="none" w:sz="0" w:space="0" w:color="auto"/>
        <w:left w:val="none" w:sz="0" w:space="0" w:color="auto"/>
        <w:bottom w:val="none" w:sz="0" w:space="0" w:color="auto"/>
        <w:right w:val="none" w:sz="0" w:space="0" w:color="auto"/>
      </w:divBdr>
      <w:divsChild>
        <w:div w:id="1750695344">
          <w:marLeft w:val="0"/>
          <w:marRight w:val="0"/>
          <w:marTop w:val="0"/>
          <w:marBottom w:val="0"/>
          <w:divBdr>
            <w:top w:val="none" w:sz="0" w:space="0" w:color="auto"/>
            <w:left w:val="none" w:sz="0" w:space="0" w:color="auto"/>
            <w:bottom w:val="none" w:sz="0" w:space="0" w:color="auto"/>
            <w:right w:val="none" w:sz="0" w:space="0" w:color="auto"/>
          </w:divBdr>
          <w:divsChild>
            <w:div w:id="46420567">
              <w:marLeft w:val="0"/>
              <w:marRight w:val="0"/>
              <w:marTop w:val="0"/>
              <w:marBottom w:val="0"/>
              <w:divBdr>
                <w:top w:val="none" w:sz="0" w:space="0" w:color="auto"/>
                <w:left w:val="none" w:sz="0" w:space="0" w:color="auto"/>
                <w:bottom w:val="none" w:sz="0" w:space="0" w:color="auto"/>
                <w:right w:val="none" w:sz="0" w:space="0" w:color="auto"/>
              </w:divBdr>
            </w:div>
          </w:divsChild>
        </w:div>
        <w:div w:id="1571454925">
          <w:marLeft w:val="0"/>
          <w:marRight w:val="0"/>
          <w:marTop w:val="0"/>
          <w:marBottom w:val="0"/>
          <w:divBdr>
            <w:top w:val="none" w:sz="0" w:space="0" w:color="auto"/>
            <w:left w:val="none" w:sz="0" w:space="0" w:color="auto"/>
            <w:bottom w:val="none" w:sz="0" w:space="0" w:color="auto"/>
            <w:right w:val="none" w:sz="0" w:space="0" w:color="auto"/>
          </w:divBdr>
          <w:divsChild>
            <w:div w:id="1830053410">
              <w:marLeft w:val="0"/>
              <w:marRight w:val="0"/>
              <w:marTop w:val="0"/>
              <w:marBottom w:val="0"/>
              <w:divBdr>
                <w:top w:val="none" w:sz="0" w:space="0" w:color="auto"/>
                <w:left w:val="none" w:sz="0" w:space="0" w:color="auto"/>
                <w:bottom w:val="none" w:sz="0" w:space="0" w:color="auto"/>
                <w:right w:val="none" w:sz="0" w:space="0" w:color="auto"/>
              </w:divBdr>
            </w:div>
            <w:div w:id="1990354590">
              <w:marLeft w:val="0"/>
              <w:marRight w:val="0"/>
              <w:marTop w:val="0"/>
              <w:marBottom w:val="0"/>
              <w:divBdr>
                <w:top w:val="none" w:sz="0" w:space="0" w:color="auto"/>
                <w:left w:val="none" w:sz="0" w:space="0" w:color="auto"/>
                <w:bottom w:val="none" w:sz="0" w:space="0" w:color="auto"/>
                <w:right w:val="none" w:sz="0" w:space="0" w:color="auto"/>
              </w:divBdr>
              <w:divsChild>
                <w:div w:id="304555134">
                  <w:marLeft w:val="0"/>
                  <w:marRight w:val="0"/>
                  <w:marTop w:val="0"/>
                  <w:marBottom w:val="0"/>
                  <w:divBdr>
                    <w:top w:val="none" w:sz="0" w:space="0" w:color="auto"/>
                    <w:left w:val="none" w:sz="0" w:space="0" w:color="auto"/>
                    <w:bottom w:val="none" w:sz="0" w:space="0" w:color="auto"/>
                    <w:right w:val="none" w:sz="0" w:space="0" w:color="auto"/>
                  </w:divBdr>
                  <w:divsChild>
                    <w:div w:id="10559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1584">
              <w:marLeft w:val="0"/>
              <w:marRight w:val="0"/>
              <w:marTop w:val="0"/>
              <w:marBottom w:val="0"/>
              <w:divBdr>
                <w:top w:val="none" w:sz="0" w:space="0" w:color="auto"/>
                <w:left w:val="none" w:sz="0" w:space="0" w:color="auto"/>
                <w:bottom w:val="none" w:sz="0" w:space="0" w:color="auto"/>
                <w:right w:val="none" w:sz="0" w:space="0" w:color="auto"/>
              </w:divBdr>
            </w:div>
          </w:divsChild>
        </w:div>
        <w:div w:id="1880971157">
          <w:marLeft w:val="0"/>
          <w:marRight w:val="0"/>
          <w:marTop w:val="0"/>
          <w:marBottom w:val="0"/>
          <w:divBdr>
            <w:top w:val="none" w:sz="0" w:space="0" w:color="auto"/>
            <w:left w:val="none" w:sz="0" w:space="0" w:color="auto"/>
            <w:bottom w:val="none" w:sz="0" w:space="0" w:color="auto"/>
            <w:right w:val="none" w:sz="0" w:space="0" w:color="auto"/>
          </w:divBdr>
          <w:divsChild>
            <w:div w:id="211619013">
              <w:marLeft w:val="0"/>
              <w:marRight w:val="0"/>
              <w:marTop w:val="0"/>
              <w:marBottom w:val="0"/>
              <w:divBdr>
                <w:top w:val="none" w:sz="0" w:space="0" w:color="auto"/>
                <w:left w:val="none" w:sz="0" w:space="0" w:color="auto"/>
                <w:bottom w:val="none" w:sz="0" w:space="0" w:color="auto"/>
                <w:right w:val="none" w:sz="0" w:space="0" w:color="auto"/>
              </w:divBdr>
            </w:div>
            <w:div w:id="59796430">
              <w:marLeft w:val="0"/>
              <w:marRight w:val="0"/>
              <w:marTop w:val="0"/>
              <w:marBottom w:val="0"/>
              <w:divBdr>
                <w:top w:val="none" w:sz="0" w:space="0" w:color="auto"/>
                <w:left w:val="none" w:sz="0" w:space="0" w:color="auto"/>
                <w:bottom w:val="none" w:sz="0" w:space="0" w:color="auto"/>
                <w:right w:val="none" w:sz="0" w:space="0" w:color="auto"/>
              </w:divBdr>
              <w:divsChild>
                <w:div w:id="1040319712">
                  <w:marLeft w:val="0"/>
                  <w:marRight w:val="0"/>
                  <w:marTop w:val="0"/>
                  <w:marBottom w:val="0"/>
                  <w:divBdr>
                    <w:top w:val="none" w:sz="0" w:space="0" w:color="auto"/>
                    <w:left w:val="none" w:sz="0" w:space="0" w:color="auto"/>
                    <w:bottom w:val="none" w:sz="0" w:space="0" w:color="auto"/>
                    <w:right w:val="none" w:sz="0" w:space="0" w:color="auto"/>
                  </w:divBdr>
                  <w:divsChild>
                    <w:div w:id="205785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5483">
      <w:bodyDiv w:val="1"/>
      <w:marLeft w:val="0"/>
      <w:marRight w:val="0"/>
      <w:marTop w:val="0"/>
      <w:marBottom w:val="0"/>
      <w:divBdr>
        <w:top w:val="none" w:sz="0" w:space="0" w:color="auto"/>
        <w:left w:val="none" w:sz="0" w:space="0" w:color="auto"/>
        <w:bottom w:val="none" w:sz="0" w:space="0" w:color="auto"/>
        <w:right w:val="none" w:sz="0" w:space="0" w:color="auto"/>
      </w:divBdr>
    </w:div>
    <w:div w:id="582880258">
      <w:bodyDiv w:val="1"/>
      <w:marLeft w:val="0"/>
      <w:marRight w:val="0"/>
      <w:marTop w:val="0"/>
      <w:marBottom w:val="0"/>
      <w:divBdr>
        <w:top w:val="none" w:sz="0" w:space="0" w:color="auto"/>
        <w:left w:val="none" w:sz="0" w:space="0" w:color="auto"/>
        <w:bottom w:val="none" w:sz="0" w:space="0" w:color="auto"/>
        <w:right w:val="none" w:sz="0" w:space="0" w:color="auto"/>
      </w:divBdr>
    </w:div>
    <w:div w:id="1550805058">
      <w:bodyDiv w:val="1"/>
      <w:marLeft w:val="0"/>
      <w:marRight w:val="0"/>
      <w:marTop w:val="0"/>
      <w:marBottom w:val="0"/>
      <w:divBdr>
        <w:top w:val="none" w:sz="0" w:space="0" w:color="auto"/>
        <w:left w:val="none" w:sz="0" w:space="0" w:color="auto"/>
        <w:bottom w:val="none" w:sz="0" w:space="0" w:color="auto"/>
        <w:right w:val="none" w:sz="0" w:space="0" w:color="auto"/>
      </w:divBdr>
      <w:divsChild>
        <w:div w:id="1691222620">
          <w:marLeft w:val="0"/>
          <w:marRight w:val="0"/>
          <w:marTop w:val="0"/>
          <w:marBottom w:val="0"/>
          <w:divBdr>
            <w:top w:val="none" w:sz="0" w:space="0" w:color="auto"/>
            <w:left w:val="none" w:sz="0" w:space="0" w:color="auto"/>
            <w:bottom w:val="none" w:sz="0" w:space="0" w:color="auto"/>
            <w:right w:val="none" w:sz="0" w:space="0" w:color="auto"/>
          </w:divBdr>
          <w:divsChild>
            <w:div w:id="1976107157">
              <w:marLeft w:val="0"/>
              <w:marRight w:val="0"/>
              <w:marTop w:val="0"/>
              <w:marBottom w:val="0"/>
              <w:divBdr>
                <w:top w:val="none" w:sz="0" w:space="0" w:color="auto"/>
                <w:left w:val="none" w:sz="0" w:space="0" w:color="auto"/>
                <w:bottom w:val="none" w:sz="0" w:space="0" w:color="auto"/>
                <w:right w:val="none" w:sz="0" w:space="0" w:color="auto"/>
              </w:divBdr>
            </w:div>
          </w:divsChild>
        </w:div>
        <w:div w:id="1375041197">
          <w:marLeft w:val="0"/>
          <w:marRight w:val="0"/>
          <w:marTop w:val="0"/>
          <w:marBottom w:val="0"/>
          <w:divBdr>
            <w:top w:val="none" w:sz="0" w:space="0" w:color="auto"/>
            <w:left w:val="none" w:sz="0" w:space="0" w:color="auto"/>
            <w:bottom w:val="none" w:sz="0" w:space="0" w:color="auto"/>
            <w:right w:val="none" w:sz="0" w:space="0" w:color="auto"/>
          </w:divBdr>
          <w:divsChild>
            <w:div w:id="508445793">
              <w:marLeft w:val="0"/>
              <w:marRight w:val="0"/>
              <w:marTop w:val="0"/>
              <w:marBottom w:val="0"/>
              <w:divBdr>
                <w:top w:val="none" w:sz="0" w:space="0" w:color="auto"/>
                <w:left w:val="none" w:sz="0" w:space="0" w:color="auto"/>
                <w:bottom w:val="none" w:sz="0" w:space="0" w:color="auto"/>
                <w:right w:val="none" w:sz="0" w:space="0" w:color="auto"/>
              </w:divBdr>
            </w:div>
            <w:div w:id="1697731096">
              <w:marLeft w:val="0"/>
              <w:marRight w:val="0"/>
              <w:marTop w:val="0"/>
              <w:marBottom w:val="0"/>
              <w:divBdr>
                <w:top w:val="none" w:sz="0" w:space="0" w:color="auto"/>
                <w:left w:val="none" w:sz="0" w:space="0" w:color="auto"/>
                <w:bottom w:val="none" w:sz="0" w:space="0" w:color="auto"/>
                <w:right w:val="none" w:sz="0" w:space="0" w:color="auto"/>
              </w:divBdr>
              <w:divsChild>
                <w:div w:id="1313019915">
                  <w:marLeft w:val="0"/>
                  <w:marRight w:val="0"/>
                  <w:marTop w:val="0"/>
                  <w:marBottom w:val="0"/>
                  <w:divBdr>
                    <w:top w:val="none" w:sz="0" w:space="0" w:color="auto"/>
                    <w:left w:val="none" w:sz="0" w:space="0" w:color="auto"/>
                    <w:bottom w:val="none" w:sz="0" w:space="0" w:color="auto"/>
                    <w:right w:val="none" w:sz="0" w:space="0" w:color="auto"/>
                  </w:divBdr>
                  <w:divsChild>
                    <w:div w:id="15463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95916">
              <w:marLeft w:val="0"/>
              <w:marRight w:val="0"/>
              <w:marTop w:val="0"/>
              <w:marBottom w:val="0"/>
              <w:divBdr>
                <w:top w:val="none" w:sz="0" w:space="0" w:color="auto"/>
                <w:left w:val="none" w:sz="0" w:space="0" w:color="auto"/>
                <w:bottom w:val="none" w:sz="0" w:space="0" w:color="auto"/>
                <w:right w:val="none" w:sz="0" w:space="0" w:color="auto"/>
              </w:divBdr>
            </w:div>
          </w:divsChild>
        </w:div>
        <w:div w:id="1899436219">
          <w:marLeft w:val="0"/>
          <w:marRight w:val="0"/>
          <w:marTop w:val="0"/>
          <w:marBottom w:val="0"/>
          <w:divBdr>
            <w:top w:val="none" w:sz="0" w:space="0" w:color="auto"/>
            <w:left w:val="none" w:sz="0" w:space="0" w:color="auto"/>
            <w:bottom w:val="none" w:sz="0" w:space="0" w:color="auto"/>
            <w:right w:val="none" w:sz="0" w:space="0" w:color="auto"/>
          </w:divBdr>
          <w:divsChild>
            <w:div w:id="1932009872">
              <w:marLeft w:val="0"/>
              <w:marRight w:val="0"/>
              <w:marTop w:val="0"/>
              <w:marBottom w:val="0"/>
              <w:divBdr>
                <w:top w:val="none" w:sz="0" w:space="0" w:color="auto"/>
                <w:left w:val="none" w:sz="0" w:space="0" w:color="auto"/>
                <w:bottom w:val="none" w:sz="0" w:space="0" w:color="auto"/>
                <w:right w:val="none" w:sz="0" w:space="0" w:color="auto"/>
              </w:divBdr>
            </w:div>
            <w:div w:id="354159684">
              <w:marLeft w:val="0"/>
              <w:marRight w:val="0"/>
              <w:marTop w:val="0"/>
              <w:marBottom w:val="0"/>
              <w:divBdr>
                <w:top w:val="none" w:sz="0" w:space="0" w:color="auto"/>
                <w:left w:val="none" w:sz="0" w:space="0" w:color="auto"/>
                <w:bottom w:val="none" w:sz="0" w:space="0" w:color="auto"/>
                <w:right w:val="none" w:sz="0" w:space="0" w:color="auto"/>
              </w:divBdr>
              <w:divsChild>
                <w:div w:id="912855999">
                  <w:marLeft w:val="0"/>
                  <w:marRight w:val="0"/>
                  <w:marTop w:val="0"/>
                  <w:marBottom w:val="0"/>
                  <w:divBdr>
                    <w:top w:val="none" w:sz="0" w:space="0" w:color="auto"/>
                    <w:left w:val="none" w:sz="0" w:space="0" w:color="auto"/>
                    <w:bottom w:val="none" w:sz="0" w:space="0" w:color="auto"/>
                    <w:right w:val="none" w:sz="0" w:space="0" w:color="auto"/>
                  </w:divBdr>
                  <w:divsChild>
                    <w:div w:id="6873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1432">
      <w:bodyDiv w:val="1"/>
      <w:marLeft w:val="0"/>
      <w:marRight w:val="0"/>
      <w:marTop w:val="0"/>
      <w:marBottom w:val="0"/>
      <w:divBdr>
        <w:top w:val="none" w:sz="0" w:space="0" w:color="auto"/>
        <w:left w:val="none" w:sz="0" w:space="0" w:color="auto"/>
        <w:bottom w:val="none" w:sz="0" w:space="0" w:color="auto"/>
        <w:right w:val="none" w:sz="0" w:space="0" w:color="auto"/>
      </w:divBdr>
    </w:div>
    <w:div w:id="1671132747">
      <w:bodyDiv w:val="1"/>
      <w:marLeft w:val="0"/>
      <w:marRight w:val="0"/>
      <w:marTop w:val="0"/>
      <w:marBottom w:val="0"/>
      <w:divBdr>
        <w:top w:val="none" w:sz="0" w:space="0" w:color="auto"/>
        <w:left w:val="none" w:sz="0" w:space="0" w:color="auto"/>
        <w:bottom w:val="none" w:sz="0" w:space="0" w:color="auto"/>
        <w:right w:val="none" w:sz="0" w:space="0" w:color="auto"/>
      </w:divBdr>
    </w:div>
    <w:div w:id="1746998868">
      <w:bodyDiv w:val="1"/>
      <w:marLeft w:val="0"/>
      <w:marRight w:val="0"/>
      <w:marTop w:val="0"/>
      <w:marBottom w:val="0"/>
      <w:divBdr>
        <w:top w:val="none" w:sz="0" w:space="0" w:color="auto"/>
        <w:left w:val="none" w:sz="0" w:space="0" w:color="auto"/>
        <w:bottom w:val="none" w:sz="0" w:space="0" w:color="auto"/>
        <w:right w:val="none" w:sz="0" w:space="0" w:color="auto"/>
      </w:divBdr>
      <w:divsChild>
        <w:div w:id="1072197913">
          <w:marLeft w:val="0"/>
          <w:marRight w:val="0"/>
          <w:marTop w:val="0"/>
          <w:marBottom w:val="0"/>
          <w:divBdr>
            <w:top w:val="none" w:sz="0" w:space="0" w:color="auto"/>
            <w:left w:val="none" w:sz="0" w:space="0" w:color="auto"/>
            <w:bottom w:val="none" w:sz="0" w:space="0" w:color="auto"/>
            <w:right w:val="none" w:sz="0" w:space="0" w:color="auto"/>
          </w:divBdr>
          <w:divsChild>
            <w:div w:id="14939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3873</Words>
  <Characters>22079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2025-06-26T10:11:00Z</dcterms:created>
  <dcterms:modified xsi:type="dcterms:W3CDTF">2025-06-26T10:33:00Z</dcterms:modified>
</cp:coreProperties>
</file>