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05AC3"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t>1. Introduction and Strategic Context</w:t>
      </w:r>
    </w:p>
    <w:p w14:paraId="32B6DF48" w14:textId="46C3BC0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w:t>
      </w:r>
      <w:r w:rsidRPr="00110355">
        <w:rPr>
          <w:rFonts w:ascii="Times New Roman" w:eastAsia="Times New Roman" w:hAnsi="Times New Roman" w:cs="Times New Roman"/>
          <w:b/>
          <w:bCs/>
          <w:kern w:val="0"/>
          <w:sz w:val="24"/>
          <w:szCs w:val="24"/>
          <w:lang w:eastAsia="en-IN"/>
          <w14:ligatures w14:val="none"/>
        </w:rPr>
        <w:t xml:space="preserve">Global </w:t>
      </w:r>
      <w:r w:rsidRPr="00110355">
        <w:rPr>
          <w:rFonts w:ascii="Times New Roman" w:eastAsia="Times New Roman" w:hAnsi="Times New Roman" w:cs="Times New Roman"/>
          <w:b/>
          <w:bCs/>
          <w:kern w:val="0"/>
          <w:sz w:val="24"/>
          <w:szCs w:val="24"/>
          <w:lang w:eastAsia="en-IN"/>
          <w14:ligatures w14:val="none"/>
        </w:rPr>
        <w:t>D</w:t>
      </w:r>
      <w:r w:rsidRPr="00110355">
        <w:rPr>
          <w:rFonts w:ascii="Times New Roman" w:eastAsia="Times New Roman" w:hAnsi="Times New Roman" w:cs="Times New Roman"/>
          <w:b/>
          <w:bCs/>
          <w:kern w:val="0"/>
          <w:sz w:val="24"/>
          <w:szCs w:val="24"/>
          <w:lang w:eastAsia="en-IN"/>
          <w14:ligatures w14:val="none"/>
        </w:rPr>
        <w:t>-Dimer Testing Market</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kern w:val="0"/>
          <w:sz w:val="24"/>
          <w:szCs w:val="24"/>
          <w:lang w:eastAsia="en-IN"/>
          <w14:ligatures w14:val="none"/>
        </w:rPr>
        <w:t xml:space="preserve">will witness a robust CAGR of </w:t>
      </w:r>
      <w:r w:rsidRPr="00110355">
        <w:rPr>
          <w:rFonts w:ascii="Times New Roman" w:eastAsia="Times New Roman" w:hAnsi="Times New Roman" w:cs="Times New Roman"/>
          <w:b/>
          <w:bCs/>
          <w:kern w:val="0"/>
          <w:sz w:val="24"/>
          <w:szCs w:val="24"/>
          <w:lang w:eastAsia="en-IN"/>
          <w14:ligatures w14:val="none"/>
        </w:rPr>
        <w:t>6.9%</w:t>
      </w:r>
      <w:r w:rsidRPr="00110355">
        <w:rPr>
          <w:rFonts w:ascii="Times New Roman" w:eastAsia="Times New Roman" w:hAnsi="Times New Roman" w:cs="Times New Roman"/>
          <w:kern w:val="0"/>
          <w:sz w:val="24"/>
          <w:szCs w:val="24"/>
          <w:lang w:eastAsia="en-IN"/>
          <w14:ligatures w14:val="none"/>
        </w:rPr>
        <w:t xml:space="preserve">, valued at </w:t>
      </w:r>
      <w:r w:rsidRPr="00110355">
        <w:rPr>
          <w:rFonts w:ascii="Times New Roman" w:eastAsia="Times New Roman" w:hAnsi="Times New Roman" w:cs="Times New Roman"/>
          <w:b/>
          <w:bCs/>
          <w:kern w:val="0"/>
          <w:sz w:val="24"/>
          <w:szCs w:val="24"/>
          <w:lang w:eastAsia="en-IN"/>
          <w14:ligatures w14:val="none"/>
        </w:rPr>
        <w:t>USD 2.4 billion in 2024</w:t>
      </w:r>
      <w:r w:rsidRPr="00110355">
        <w:rPr>
          <w:rFonts w:ascii="Times New Roman" w:eastAsia="Times New Roman" w:hAnsi="Times New Roman" w:cs="Times New Roman"/>
          <w:kern w:val="0"/>
          <w:sz w:val="24"/>
          <w:szCs w:val="24"/>
          <w:lang w:eastAsia="en-IN"/>
          <w14:ligatures w14:val="none"/>
        </w:rPr>
        <w:t xml:space="preserve">, and is expected to appreciate and reach </w:t>
      </w:r>
      <w:r w:rsidRPr="00110355">
        <w:rPr>
          <w:rFonts w:ascii="Times New Roman" w:eastAsia="Times New Roman" w:hAnsi="Times New Roman" w:cs="Times New Roman"/>
          <w:b/>
          <w:bCs/>
          <w:kern w:val="0"/>
          <w:sz w:val="24"/>
          <w:szCs w:val="24"/>
          <w:lang w:eastAsia="en-IN"/>
          <w14:ligatures w14:val="none"/>
        </w:rPr>
        <w:t>USD 3.6 billion by 2030</w:t>
      </w:r>
      <w:r w:rsidRPr="00110355">
        <w:rPr>
          <w:rFonts w:ascii="Times New Roman" w:eastAsia="Times New Roman" w:hAnsi="Times New Roman" w:cs="Times New Roman"/>
          <w:kern w:val="0"/>
          <w:sz w:val="24"/>
          <w:szCs w:val="24"/>
          <w:lang w:eastAsia="en-IN"/>
          <w14:ligatures w14:val="none"/>
        </w:rPr>
        <w:t>, confirms Strategic Market Research.</w:t>
      </w:r>
    </w:p>
    <w:p w14:paraId="2CA08B2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D-dimer testing has evolved into a crucial diagnostic pathway in modern medicine, especially in the evaluation of thrombotic disorders such as </w:t>
      </w:r>
      <w:r w:rsidRPr="00110355">
        <w:rPr>
          <w:rFonts w:ascii="Times New Roman" w:eastAsia="Times New Roman" w:hAnsi="Times New Roman" w:cs="Times New Roman"/>
          <w:b/>
          <w:bCs/>
          <w:kern w:val="0"/>
          <w:sz w:val="24"/>
          <w:szCs w:val="24"/>
          <w:lang w:eastAsia="en-IN"/>
          <w14:ligatures w14:val="none"/>
        </w:rPr>
        <w:t>deep vein thrombosis (DVT)</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pulmonary embolism (PE)</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disseminated intravascular coagulation (DIC)</w:t>
      </w:r>
      <w:r w:rsidRPr="00110355">
        <w:rPr>
          <w:rFonts w:ascii="Times New Roman" w:eastAsia="Times New Roman" w:hAnsi="Times New Roman" w:cs="Times New Roman"/>
          <w:kern w:val="0"/>
          <w:sz w:val="24"/>
          <w:szCs w:val="24"/>
          <w:lang w:eastAsia="en-IN"/>
          <w14:ligatures w14:val="none"/>
        </w:rPr>
        <w:t>. As an indirect marker of coagulation and fibrinolytic activity, the D-dimer test holds significant clinical utility, particularly for its negative predictive value in ruling out thromboembolic events. In 2024, this diagnostic modality has assumed greater importance due to a globally heightened awareness of cardiovascular risks, aging populations, and elevated post-COVID thrombotic complications.</w:t>
      </w:r>
    </w:p>
    <w:p w14:paraId="2606066B"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Strategically, D-dimer testing is embedded within the broader push toward </w:t>
      </w:r>
      <w:r w:rsidRPr="00110355">
        <w:rPr>
          <w:rFonts w:ascii="Times New Roman" w:eastAsia="Times New Roman" w:hAnsi="Times New Roman" w:cs="Times New Roman"/>
          <w:b/>
          <w:bCs/>
          <w:kern w:val="0"/>
          <w:sz w:val="24"/>
          <w:szCs w:val="24"/>
          <w:lang w:eastAsia="en-IN"/>
          <w14:ligatures w14:val="none"/>
        </w:rPr>
        <w:t>point-of-care diagnostics</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risk stratification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preventive care</w:t>
      </w:r>
      <w:r w:rsidRPr="00110355">
        <w:rPr>
          <w:rFonts w:ascii="Times New Roman" w:eastAsia="Times New Roman" w:hAnsi="Times New Roman" w:cs="Times New Roman"/>
          <w:kern w:val="0"/>
          <w:sz w:val="24"/>
          <w:szCs w:val="24"/>
          <w:lang w:eastAsia="en-IN"/>
          <w14:ligatures w14:val="none"/>
        </w:rPr>
        <w:t xml:space="preserve">. Its relevance has been magnified by the post-pandemic shift toward </w:t>
      </w:r>
      <w:r w:rsidRPr="00110355">
        <w:rPr>
          <w:rFonts w:ascii="Times New Roman" w:eastAsia="Times New Roman" w:hAnsi="Times New Roman" w:cs="Times New Roman"/>
          <w:b/>
          <w:bCs/>
          <w:kern w:val="0"/>
          <w:sz w:val="24"/>
          <w:szCs w:val="24"/>
          <w:lang w:eastAsia="en-IN"/>
          <w14:ligatures w14:val="none"/>
        </w:rPr>
        <w:t>early detection</w:t>
      </w:r>
      <w:r w:rsidRPr="00110355">
        <w:rPr>
          <w:rFonts w:ascii="Times New Roman" w:eastAsia="Times New Roman" w:hAnsi="Times New Roman" w:cs="Times New Roman"/>
          <w:kern w:val="0"/>
          <w:sz w:val="24"/>
          <w:szCs w:val="24"/>
          <w:lang w:eastAsia="en-IN"/>
          <w14:ligatures w14:val="none"/>
        </w:rPr>
        <w:t xml:space="preserve"> of coagulation abnormalities, particularly among at-risk populations such as the elderly, post-surgical patients, and those with oncological or cardiac conditions.</w:t>
      </w:r>
    </w:p>
    <w:p w14:paraId="50310EC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Macro Drivers</w:t>
      </w:r>
      <w:r w:rsidRPr="00110355">
        <w:rPr>
          <w:rFonts w:ascii="Times New Roman" w:eastAsia="Times New Roman" w:hAnsi="Times New Roman" w:cs="Times New Roman"/>
          <w:kern w:val="0"/>
          <w:sz w:val="24"/>
          <w:szCs w:val="24"/>
          <w:lang w:eastAsia="en-IN"/>
          <w14:ligatures w14:val="none"/>
        </w:rPr>
        <w:t xml:space="preserve"> shaping the market include:</w:t>
      </w:r>
    </w:p>
    <w:p w14:paraId="05102B28" w14:textId="77777777" w:rsidR="00110355" w:rsidRPr="00110355" w:rsidRDefault="00110355" w:rsidP="001103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Epidemiological burden of thrombotic diseases:</w:t>
      </w:r>
      <w:r w:rsidRPr="00110355">
        <w:rPr>
          <w:rFonts w:ascii="Times New Roman" w:eastAsia="Times New Roman" w:hAnsi="Times New Roman" w:cs="Times New Roman"/>
          <w:kern w:val="0"/>
          <w:sz w:val="24"/>
          <w:szCs w:val="24"/>
          <w:lang w:eastAsia="en-IN"/>
          <w14:ligatures w14:val="none"/>
        </w:rPr>
        <w:t xml:space="preserve"> The prevalence of venous thromboembolism (VTE) is increasing globally, particularly in developed countries with aging demographics.</w:t>
      </w:r>
    </w:p>
    <w:p w14:paraId="5854489D" w14:textId="77777777" w:rsidR="00110355" w:rsidRPr="00110355" w:rsidRDefault="00110355" w:rsidP="001103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Expansion of point-of-care testing (POCT):</w:t>
      </w:r>
      <w:r w:rsidRPr="00110355">
        <w:rPr>
          <w:rFonts w:ascii="Times New Roman" w:eastAsia="Times New Roman" w:hAnsi="Times New Roman" w:cs="Times New Roman"/>
          <w:kern w:val="0"/>
          <w:sz w:val="24"/>
          <w:szCs w:val="24"/>
          <w:lang w:eastAsia="en-IN"/>
          <w14:ligatures w14:val="none"/>
        </w:rPr>
        <w:t xml:space="preserve"> Technological miniaturization and user-friendly interfaces are enabling faster D-dimer results outside of traditional lab settings.</w:t>
      </w:r>
    </w:p>
    <w:p w14:paraId="347299E2" w14:textId="77777777" w:rsidR="00110355" w:rsidRPr="00110355" w:rsidRDefault="00110355" w:rsidP="001103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Integration with emergency care protocols:</w:t>
      </w:r>
      <w:r w:rsidRPr="00110355">
        <w:rPr>
          <w:rFonts w:ascii="Times New Roman" w:eastAsia="Times New Roman" w:hAnsi="Times New Roman" w:cs="Times New Roman"/>
          <w:kern w:val="0"/>
          <w:sz w:val="24"/>
          <w:szCs w:val="24"/>
          <w:lang w:eastAsia="en-IN"/>
          <w14:ligatures w14:val="none"/>
        </w:rPr>
        <w:t xml:space="preserve"> Rapid D-dimer testing has become a frontline tool in emergency departments to triage patients with chest pain or respiratory symptoms.</w:t>
      </w:r>
    </w:p>
    <w:p w14:paraId="2B864DB1" w14:textId="77777777" w:rsidR="00110355" w:rsidRPr="00110355" w:rsidRDefault="00110355" w:rsidP="001103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Regulatory and reimbursement dynamics:</w:t>
      </w:r>
      <w:r w:rsidRPr="00110355">
        <w:rPr>
          <w:rFonts w:ascii="Times New Roman" w:eastAsia="Times New Roman" w:hAnsi="Times New Roman" w:cs="Times New Roman"/>
          <w:kern w:val="0"/>
          <w:sz w:val="24"/>
          <w:szCs w:val="24"/>
          <w:lang w:eastAsia="en-IN"/>
          <w14:ligatures w14:val="none"/>
        </w:rPr>
        <w:t xml:space="preserve"> Enhanced insurance coverage and clinical guidelines are supporting the adoption of D-dimer assays across hospital and outpatient environments.</w:t>
      </w:r>
    </w:p>
    <w:p w14:paraId="5A5F49E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Key stakeholders in the ecosystem include:</w:t>
      </w:r>
    </w:p>
    <w:p w14:paraId="14A40602" w14:textId="77777777" w:rsidR="00110355" w:rsidRPr="00110355" w:rsidRDefault="00110355" w:rsidP="001103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Diagnostic OEMs</w:t>
      </w:r>
      <w:r w:rsidRPr="00110355">
        <w:rPr>
          <w:rFonts w:ascii="Times New Roman" w:eastAsia="Times New Roman" w:hAnsi="Times New Roman" w:cs="Times New Roman"/>
          <w:kern w:val="0"/>
          <w:sz w:val="24"/>
          <w:szCs w:val="24"/>
          <w:lang w:eastAsia="en-IN"/>
          <w14:ligatures w14:val="none"/>
        </w:rPr>
        <w:t xml:space="preserve"> – Developers of automated coagulation </w:t>
      </w:r>
      <w:proofErr w:type="spellStart"/>
      <w:r w:rsidRPr="00110355">
        <w:rPr>
          <w:rFonts w:ascii="Times New Roman" w:eastAsia="Times New Roman" w:hAnsi="Times New Roman" w:cs="Times New Roman"/>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and lateral flow assays.</w:t>
      </w:r>
    </w:p>
    <w:p w14:paraId="73872655" w14:textId="77777777" w:rsidR="00110355" w:rsidRPr="00110355" w:rsidRDefault="00110355" w:rsidP="001103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Healthcare providers</w:t>
      </w:r>
      <w:r w:rsidRPr="00110355">
        <w:rPr>
          <w:rFonts w:ascii="Times New Roman" w:eastAsia="Times New Roman" w:hAnsi="Times New Roman" w:cs="Times New Roman"/>
          <w:kern w:val="0"/>
          <w:sz w:val="24"/>
          <w:szCs w:val="24"/>
          <w:lang w:eastAsia="en-IN"/>
          <w14:ligatures w14:val="none"/>
        </w:rPr>
        <w:t xml:space="preserve"> – Hospitals, outpatient clinics, urgent care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w:t>
      </w:r>
    </w:p>
    <w:p w14:paraId="22D68025" w14:textId="77777777" w:rsidR="00110355" w:rsidRPr="00110355" w:rsidRDefault="00110355" w:rsidP="001103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Government bodies</w:t>
      </w:r>
      <w:r w:rsidRPr="00110355">
        <w:rPr>
          <w:rFonts w:ascii="Times New Roman" w:eastAsia="Times New Roman" w:hAnsi="Times New Roman" w:cs="Times New Roman"/>
          <w:kern w:val="0"/>
          <w:sz w:val="24"/>
          <w:szCs w:val="24"/>
          <w:lang w:eastAsia="en-IN"/>
          <w14:ligatures w14:val="none"/>
        </w:rPr>
        <w:t xml:space="preserve"> – Regulatory agencies and public health institutions influencing protocol inclusion.</w:t>
      </w:r>
    </w:p>
    <w:p w14:paraId="19FEC943" w14:textId="77777777" w:rsidR="00110355" w:rsidRPr="00110355" w:rsidRDefault="00110355" w:rsidP="001103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Payers and insurers</w:t>
      </w:r>
      <w:r w:rsidRPr="00110355">
        <w:rPr>
          <w:rFonts w:ascii="Times New Roman" w:eastAsia="Times New Roman" w:hAnsi="Times New Roman" w:cs="Times New Roman"/>
          <w:kern w:val="0"/>
          <w:sz w:val="24"/>
          <w:szCs w:val="24"/>
          <w:lang w:eastAsia="en-IN"/>
          <w14:ligatures w14:val="none"/>
        </w:rPr>
        <w:t xml:space="preserve"> – Health plans assessing test utility and cost-effectiveness.</w:t>
      </w:r>
    </w:p>
    <w:p w14:paraId="5E7BBD32" w14:textId="77777777" w:rsidR="00110355" w:rsidRPr="00110355" w:rsidRDefault="00110355" w:rsidP="001103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Private labs and CROs</w:t>
      </w:r>
      <w:r w:rsidRPr="00110355">
        <w:rPr>
          <w:rFonts w:ascii="Times New Roman" w:eastAsia="Times New Roman" w:hAnsi="Times New Roman" w:cs="Times New Roman"/>
          <w:kern w:val="0"/>
          <w:sz w:val="24"/>
          <w:szCs w:val="24"/>
          <w:lang w:eastAsia="en-IN"/>
          <w14:ligatures w14:val="none"/>
        </w:rPr>
        <w:t xml:space="preserve"> – Facilitators of outsourced testing and clinical validations.</w:t>
      </w:r>
    </w:p>
    <w:p w14:paraId="4C16074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In summary, the D-dimer testing market is strategically positioned at the intersection of </w:t>
      </w:r>
      <w:r w:rsidRPr="00110355">
        <w:rPr>
          <w:rFonts w:ascii="Times New Roman" w:eastAsia="Times New Roman" w:hAnsi="Times New Roman" w:cs="Times New Roman"/>
          <w:b/>
          <w:bCs/>
          <w:kern w:val="0"/>
          <w:sz w:val="24"/>
          <w:szCs w:val="24"/>
          <w:lang w:eastAsia="en-IN"/>
          <w14:ligatures w14:val="none"/>
        </w:rPr>
        <w:t>preventive diagnostics</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emergency medicine</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chronic disease management</w:t>
      </w:r>
      <w:r w:rsidRPr="00110355">
        <w:rPr>
          <w:rFonts w:ascii="Times New Roman" w:eastAsia="Times New Roman" w:hAnsi="Times New Roman" w:cs="Times New Roman"/>
          <w:kern w:val="0"/>
          <w:sz w:val="24"/>
          <w:szCs w:val="24"/>
          <w:lang w:eastAsia="en-IN"/>
          <w14:ligatures w14:val="none"/>
        </w:rPr>
        <w:t>, offering significant opportunities for innovation and clinical integration over the forecast period.</w:t>
      </w:r>
    </w:p>
    <w:p w14:paraId="13DE024E"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lastRenderedPageBreak/>
        <w:t>2. Market Segmentation and Forecast Scope</w:t>
      </w:r>
    </w:p>
    <w:p w14:paraId="470B3018"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The D-dimer testing market is structured across four core segmentation axes that define its growth potential and commercial landscape from 2024 to 2030:</w:t>
      </w:r>
    </w:p>
    <w:p w14:paraId="1340E6A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By Product Type</w:t>
      </w:r>
    </w:p>
    <w:p w14:paraId="3BDE7282" w14:textId="77777777" w:rsidR="00110355" w:rsidRPr="00110355" w:rsidRDefault="00110355" w:rsidP="001103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Laboratory-based D-dimer tests</w:t>
      </w:r>
    </w:p>
    <w:p w14:paraId="5FDBC223" w14:textId="77777777" w:rsidR="00110355" w:rsidRPr="00110355" w:rsidRDefault="00110355" w:rsidP="001103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Point-of-Care (POC) D-dimer tests</w:t>
      </w:r>
    </w:p>
    <w:p w14:paraId="0CB39B8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Laboratory-based D-dimer tests currently account for the </w:t>
      </w:r>
      <w:r w:rsidRPr="00110355">
        <w:rPr>
          <w:rFonts w:ascii="Times New Roman" w:eastAsia="Times New Roman" w:hAnsi="Times New Roman" w:cs="Times New Roman"/>
          <w:b/>
          <w:bCs/>
          <w:kern w:val="0"/>
          <w:sz w:val="24"/>
          <w:szCs w:val="24"/>
          <w:lang w:eastAsia="en-IN"/>
          <w14:ligatures w14:val="none"/>
        </w:rPr>
        <w:t>majority of market share in 2024 (~64%)</w:t>
      </w:r>
      <w:r w:rsidRPr="00110355">
        <w:rPr>
          <w:rFonts w:ascii="Times New Roman" w:eastAsia="Times New Roman" w:hAnsi="Times New Roman" w:cs="Times New Roman"/>
          <w:kern w:val="0"/>
          <w:sz w:val="24"/>
          <w:szCs w:val="24"/>
          <w:lang w:eastAsia="en-IN"/>
          <w14:ligatures w14:val="none"/>
        </w:rPr>
        <w:t xml:space="preserve">, due to their integration into centralized diagnostic workflows and high throughput capabilities. However, the </w:t>
      </w:r>
      <w:r w:rsidRPr="00110355">
        <w:rPr>
          <w:rFonts w:ascii="Times New Roman" w:eastAsia="Times New Roman" w:hAnsi="Times New Roman" w:cs="Times New Roman"/>
          <w:b/>
          <w:bCs/>
          <w:kern w:val="0"/>
          <w:sz w:val="24"/>
          <w:szCs w:val="24"/>
          <w:lang w:eastAsia="en-IN"/>
          <w14:ligatures w14:val="none"/>
        </w:rPr>
        <w:t>Point-of-Care segment is the fastest-growing</w:t>
      </w:r>
      <w:r w:rsidRPr="00110355">
        <w:rPr>
          <w:rFonts w:ascii="Times New Roman" w:eastAsia="Times New Roman" w:hAnsi="Times New Roman" w:cs="Times New Roman"/>
          <w:kern w:val="0"/>
          <w:sz w:val="24"/>
          <w:szCs w:val="24"/>
          <w:lang w:eastAsia="en-IN"/>
          <w14:ligatures w14:val="none"/>
        </w:rPr>
        <w:t xml:space="preserve">, projected to expand at a </w:t>
      </w:r>
      <w:r w:rsidRPr="00110355">
        <w:rPr>
          <w:rFonts w:ascii="Times New Roman" w:eastAsia="Times New Roman" w:hAnsi="Times New Roman" w:cs="Times New Roman"/>
          <w:b/>
          <w:bCs/>
          <w:kern w:val="0"/>
          <w:sz w:val="24"/>
          <w:szCs w:val="24"/>
          <w:lang w:eastAsia="en-IN"/>
          <w14:ligatures w14:val="none"/>
        </w:rPr>
        <w:t>CAGR of 9.2%</w:t>
      </w:r>
      <w:r w:rsidRPr="00110355">
        <w:rPr>
          <w:rFonts w:ascii="Times New Roman" w:eastAsia="Times New Roman" w:hAnsi="Times New Roman" w:cs="Times New Roman"/>
          <w:kern w:val="0"/>
          <w:sz w:val="24"/>
          <w:szCs w:val="24"/>
          <w:lang w:eastAsia="en-IN"/>
          <w14:ligatures w14:val="none"/>
        </w:rPr>
        <w:t>, driven by decentralization of healthcare and the need for real-time triage in emergency settings.</w:t>
      </w:r>
    </w:p>
    <w:p w14:paraId="616313BD"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 xml:space="preserve">Clinical urgency in stroke units and ambulatory care </w:t>
      </w:r>
      <w:proofErr w:type="spellStart"/>
      <w:r w:rsidRPr="00110355">
        <w:rPr>
          <w:rFonts w:ascii="Times New Roman" w:eastAsia="Times New Roman" w:hAnsi="Times New Roman" w:cs="Times New Roman"/>
          <w:i/>
          <w:iCs/>
          <w:kern w:val="0"/>
          <w:sz w:val="24"/>
          <w:szCs w:val="24"/>
          <w:lang w:eastAsia="en-IN"/>
          <w14:ligatures w14:val="none"/>
        </w:rPr>
        <w:t>centers</w:t>
      </w:r>
      <w:proofErr w:type="spellEnd"/>
      <w:r w:rsidRPr="00110355">
        <w:rPr>
          <w:rFonts w:ascii="Times New Roman" w:eastAsia="Times New Roman" w:hAnsi="Times New Roman" w:cs="Times New Roman"/>
          <w:i/>
          <w:iCs/>
          <w:kern w:val="0"/>
          <w:sz w:val="24"/>
          <w:szCs w:val="24"/>
          <w:lang w:eastAsia="en-IN"/>
          <w14:ligatures w14:val="none"/>
        </w:rPr>
        <w:t xml:space="preserve"> is steering demand for POC assays, which offer results within 15–20 minutes and support rapid decision-making.</w:t>
      </w:r>
    </w:p>
    <w:p w14:paraId="30F9173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By Application</w:t>
      </w:r>
    </w:p>
    <w:p w14:paraId="5EFDA0B4" w14:textId="77777777" w:rsidR="00110355" w:rsidRPr="00110355" w:rsidRDefault="00110355" w:rsidP="001103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Deep Vein Thrombosis (DVT)</w:t>
      </w:r>
    </w:p>
    <w:p w14:paraId="430B0AE8" w14:textId="77777777" w:rsidR="00110355" w:rsidRPr="00110355" w:rsidRDefault="00110355" w:rsidP="001103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Pulmonary Embolism (PE)</w:t>
      </w:r>
    </w:p>
    <w:p w14:paraId="19AE473E" w14:textId="77777777" w:rsidR="00110355" w:rsidRPr="00110355" w:rsidRDefault="00110355" w:rsidP="001103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Disseminated Intravascular Coagulation (DIC)</w:t>
      </w:r>
    </w:p>
    <w:p w14:paraId="4DEFCAA6" w14:textId="77777777" w:rsidR="00110355" w:rsidRPr="00110355" w:rsidRDefault="00110355" w:rsidP="001103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Other Coagulation Disorders</w:t>
      </w:r>
    </w:p>
    <w:p w14:paraId="033E13D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Pulmonary embolism diagnostics</w:t>
      </w:r>
      <w:r w:rsidRPr="00110355">
        <w:rPr>
          <w:rFonts w:ascii="Times New Roman" w:eastAsia="Times New Roman" w:hAnsi="Times New Roman" w:cs="Times New Roman"/>
          <w:kern w:val="0"/>
          <w:sz w:val="24"/>
          <w:szCs w:val="24"/>
          <w:lang w:eastAsia="en-IN"/>
          <w14:ligatures w14:val="none"/>
        </w:rPr>
        <w:t xml:space="preserve"> dominate the application landscape due to the test’s negative predictive value in excluding PE in low-risk patients. This reduces the need for costly imaging like CT pulmonary angiography. Meanwhile, </w:t>
      </w:r>
      <w:r w:rsidRPr="00110355">
        <w:rPr>
          <w:rFonts w:ascii="Times New Roman" w:eastAsia="Times New Roman" w:hAnsi="Times New Roman" w:cs="Times New Roman"/>
          <w:b/>
          <w:bCs/>
          <w:kern w:val="0"/>
          <w:sz w:val="24"/>
          <w:szCs w:val="24"/>
          <w:lang w:eastAsia="en-IN"/>
          <w14:ligatures w14:val="none"/>
        </w:rPr>
        <w:t>DIC-related testing is growing steadily</w:t>
      </w:r>
      <w:r w:rsidRPr="00110355">
        <w:rPr>
          <w:rFonts w:ascii="Times New Roman" w:eastAsia="Times New Roman" w:hAnsi="Times New Roman" w:cs="Times New Roman"/>
          <w:kern w:val="0"/>
          <w:sz w:val="24"/>
          <w:szCs w:val="24"/>
          <w:lang w:eastAsia="en-IN"/>
          <w14:ligatures w14:val="none"/>
        </w:rPr>
        <w:t>, particularly in ICU settings and in patients with sepsis or malignancies.</w:t>
      </w:r>
    </w:p>
    <w:p w14:paraId="7F8B7777"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By End User</w:t>
      </w:r>
    </w:p>
    <w:p w14:paraId="24730D11" w14:textId="77777777" w:rsidR="00110355" w:rsidRPr="00110355" w:rsidRDefault="00110355" w:rsidP="001103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Hospitals</w:t>
      </w:r>
    </w:p>
    <w:p w14:paraId="6CC900E4" w14:textId="77777777" w:rsidR="00110355" w:rsidRPr="00110355" w:rsidRDefault="00110355" w:rsidP="001103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Diagnostic Laboratories</w:t>
      </w:r>
    </w:p>
    <w:p w14:paraId="7634221C" w14:textId="77777777" w:rsidR="00110355" w:rsidRPr="00110355" w:rsidRDefault="00110355" w:rsidP="001103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Ambulatory Surgical </w:t>
      </w:r>
      <w:proofErr w:type="spellStart"/>
      <w:r w:rsidRPr="00110355">
        <w:rPr>
          <w:rFonts w:ascii="Times New Roman" w:eastAsia="Times New Roman" w:hAnsi="Times New Roman" w:cs="Times New Roman"/>
          <w:b/>
          <w:bCs/>
          <w:kern w:val="0"/>
          <w:sz w:val="24"/>
          <w:szCs w:val="24"/>
          <w:lang w:eastAsia="en-IN"/>
          <w14:ligatures w14:val="none"/>
        </w:rPr>
        <w:t>Centers</w:t>
      </w:r>
      <w:proofErr w:type="spellEnd"/>
    </w:p>
    <w:p w14:paraId="490D92F8" w14:textId="77777777" w:rsidR="00110355" w:rsidRPr="00110355" w:rsidRDefault="00110355" w:rsidP="001103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Clinics and Physician Offices</w:t>
      </w:r>
    </w:p>
    <w:p w14:paraId="28CC053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Hospitals represent the largest end-user segment in 2024</w:t>
      </w:r>
      <w:r w:rsidRPr="00110355">
        <w:rPr>
          <w:rFonts w:ascii="Times New Roman" w:eastAsia="Times New Roman" w:hAnsi="Times New Roman" w:cs="Times New Roman"/>
          <w:kern w:val="0"/>
          <w:sz w:val="24"/>
          <w:szCs w:val="24"/>
          <w:lang w:eastAsia="en-IN"/>
          <w14:ligatures w14:val="none"/>
        </w:rPr>
        <w:t xml:space="preserve">, driven by their critical care infrastructure and emergency medicine protocols. However, </w:t>
      </w:r>
      <w:r w:rsidRPr="00110355">
        <w:rPr>
          <w:rFonts w:ascii="Times New Roman" w:eastAsia="Times New Roman" w:hAnsi="Times New Roman" w:cs="Times New Roman"/>
          <w:b/>
          <w:bCs/>
          <w:kern w:val="0"/>
          <w:sz w:val="24"/>
          <w:szCs w:val="24"/>
          <w:lang w:eastAsia="en-IN"/>
          <w14:ligatures w14:val="none"/>
        </w:rPr>
        <w:t>Diagnostic Laboratories</w:t>
      </w:r>
      <w:r w:rsidRPr="00110355">
        <w:rPr>
          <w:rFonts w:ascii="Times New Roman" w:eastAsia="Times New Roman" w:hAnsi="Times New Roman" w:cs="Times New Roman"/>
          <w:kern w:val="0"/>
          <w:sz w:val="24"/>
          <w:szCs w:val="24"/>
          <w:lang w:eastAsia="en-IN"/>
          <w14:ligatures w14:val="none"/>
        </w:rPr>
        <w:t xml:space="preserve"> are increasingly adopting automated D-dimer systems, especially in urban outpatient referral models and telemedicine-led workflows.</w:t>
      </w:r>
    </w:p>
    <w:p w14:paraId="35F1EA8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 xml:space="preserve">The growing shift toward outpatient care and home-based services is influencing smaller clinics to adopt compact D-dimer </w:t>
      </w:r>
      <w:proofErr w:type="spellStart"/>
      <w:r w:rsidRPr="00110355">
        <w:rPr>
          <w:rFonts w:ascii="Times New Roman" w:eastAsia="Times New Roman" w:hAnsi="Times New Roman" w:cs="Times New Roman"/>
          <w:i/>
          <w:iCs/>
          <w:kern w:val="0"/>
          <w:sz w:val="24"/>
          <w:szCs w:val="24"/>
          <w:lang w:eastAsia="en-IN"/>
          <w14:ligatures w14:val="none"/>
        </w:rPr>
        <w:t>analyzers</w:t>
      </w:r>
      <w:proofErr w:type="spellEnd"/>
      <w:r w:rsidRPr="00110355">
        <w:rPr>
          <w:rFonts w:ascii="Times New Roman" w:eastAsia="Times New Roman" w:hAnsi="Times New Roman" w:cs="Times New Roman"/>
          <w:i/>
          <w:iCs/>
          <w:kern w:val="0"/>
          <w:sz w:val="24"/>
          <w:szCs w:val="24"/>
          <w:lang w:eastAsia="en-IN"/>
          <w14:ligatures w14:val="none"/>
        </w:rPr>
        <w:t xml:space="preserve"> for rapid assessment.</w:t>
      </w:r>
    </w:p>
    <w:p w14:paraId="1CBDF536"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By Region</w:t>
      </w:r>
    </w:p>
    <w:p w14:paraId="3E74E1BF" w14:textId="77777777" w:rsidR="00110355" w:rsidRPr="00110355" w:rsidRDefault="00110355" w:rsidP="001103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North America</w:t>
      </w:r>
    </w:p>
    <w:p w14:paraId="25054104" w14:textId="77777777" w:rsidR="00110355" w:rsidRPr="00110355" w:rsidRDefault="00110355" w:rsidP="001103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lastRenderedPageBreak/>
        <w:t>Europe</w:t>
      </w:r>
    </w:p>
    <w:p w14:paraId="559C0E1E" w14:textId="77777777" w:rsidR="00110355" w:rsidRPr="00110355" w:rsidRDefault="00110355" w:rsidP="001103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Asia Pacific</w:t>
      </w:r>
    </w:p>
    <w:p w14:paraId="5ED682AB" w14:textId="77777777" w:rsidR="00110355" w:rsidRPr="00110355" w:rsidRDefault="00110355" w:rsidP="001103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Latin America</w:t>
      </w:r>
    </w:p>
    <w:p w14:paraId="665FB7EE" w14:textId="77777777" w:rsidR="00110355" w:rsidRPr="00110355" w:rsidRDefault="00110355" w:rsidP="001103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Middle East &amp; Africa</w:t>
      </w:r>
    </w:p>
    <w:p w14:paraId="01200F3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While </w:t>
      </w:r>
      <w:r w:rsidRPr="00110355">
        <w:rPr>
          <w:rFonts w:ascii="Times New Roman" w:eastAsia="Times New Roman" w:hAnsi="Times New Roman" w:cs="Times New Roman"/>
          <w:b/>
          <w:bCs/>
          <w:kern w:val="0"/>
          <w:sz w:val="24"/>
          <w:szCs w:val="24"/>
          <w:lang w:eastAsia="en-IN"/>
          <w14:ligatures w14:val="none"/>
        </w:rPr>
        <w:t>North America leads in market value</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Asia Pacific is emerging as the fastest-growing region</w:t>
      </w:r>
      <w:r w:rsidRPr="00110355">
        <w:rPr>
          <w:rFonts w:ascii="Times New Roman" w:eastAsia="Times New Roman" w:hAnsi="Times New Roman" w:cs="Times New Roman"/>
          <w:kern w:val="0"/>
          <w:sz w:val="24"/>
          <w:szCs w:val="24"/>
          <w:lang w:eastAsia="en-IN"/>
          <w14:ligatures w14:val="none"/>
        </w:rPr>
        <w:t xml:space="preserve">, </w:t>
      </w:r>
      <w:proofErr w:type="spellStart"/>
      <w:r w:rsidRPr="00110355">
        <w:rPr>
          <w:rFonts w:ascii="Times New Roman" w:eastAsia="Times New Roman" w:hAnsi="Times New Roman" w:cs="Times New Roman"/>
          <w:kern w:val="0"/>
          <w:sz w:val="24"/>
          <w:szCs w:val="24"/>
          <w:lang w:eastAsia="en-IN"/>
          <w14:ligatures w14:val="none"/>
        </w:rPr>
        <w:t>fueled</w:t>
      </w:r>
      <w:proofErr w:type="spellEnd"/>
      <w:r w:rsidRPr="00110355">
        <w:rPr>
          <w:rFonts w:ascii="Times New Roman" w:eastAsia="Times New Roman" w:hAnsi="Times New Roman" w:cs="Times New Roman"/>
          <w:kern w:val="0"/>
          <w:sz w:val="24"/>
          <w:szCs w:val="24"/>
          <w:lang w:eastAsia="en-IN"/>
          <w14:ligatures w14:val="none"/>
        </w:rPr>
        <w:t xml:space="preserve"> by increasing thrombotic disease burden, healthcare infrastructure investments, and expansion of decentralized diagnostics.</w:t>
      </w:r>
    </w:p>
    <w:p w14:paraId="45F3633A"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EA4D075">
          <v:rect id="_x0000_i1025" style="width:0;height:1.5pt" o:hralign="center" o:hrstd="t" o:hr="t" fillcolor="#a0a0a0" stroked="f"/>
        </w:pict>
      </w:r>
    </w:p>
    <w:p w14:paraId="25328A28"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This segmentation model allows strategic targeting across multiple innovation and adoption vectors—from portable devices and AI-integrated workflows to emerging clinical use cases in oncology, infectious disease, and perioperative care.</w:t>
      </w:r>
    </w:p>
    <w:p w14:paraId="2937B6FE"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t>3. Market Trends and Innovation Landscape</w:t>
      </w:r>
    </w:p>
    <w:p w14:paraId="5973FD8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D-dimer testing market is undergoing a rapid transformation shaped by </w:t>
      </w:r>
      <w:r w:rsidRPr="00110355">
        <w:rPr>
          <w:rFonts w:ascii="Times New Roman" w:eastAsia="Times New Roman" w:hAnsi="Times New Roman" w:cs="Times New Roman"/>
          <w:b/>
          <w:bCs/>
          <w:kern w:val="0"/>
          <w:sz w:val="24"/>
          <w:szCs w:val="24"/>
          <w:lang w:eastAsia="en-IN"/>
          <w14:ligatures w14:val="none"/>
        </w:rPr>
        <w:t>technological breakthroughs</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digital integration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clinical workflow innovations</w:t>
      </w:r>
      <w:r w:rsidRPr="00110355">
        <w:rPr>
          <w:rFonts w:ascii="Times New Roman" w:eastAsia="Times New Roman" w:hAnsi="Times New Roman" w:cs="Times New Roman"/>
          <w:kern w:val="0"/>
          <w:sz w:val="24"/>
          <w:szCs w:val="24"/>
          <w:lang w:eastAsia="en-IN"/>
          <w14:ligatures w14:val="none"/>
        </w:rPr>
        <w:t>. These trends are unlocking new diagnostic pathways and redefining how D-dimer assays are utilized across care settings.</w:t>
      </w:r>
    </w:p>
    <w:p w14:paraId="51D2C471"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1. Digitization and AI-Enhanced Interpretation</w:t>
      </w:r>
    </w:p>
    <w:p w14:paraId="1DC7021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Recent innovations in </w:t>
      </w:r>
      <w:r w:rsidRPr="00110355">
        <w:rPr>
          <w:rFonts w:ascii="Times New Roman" w:eastAsia="Times New Roman" w:hAnsi="Times New Roman" w:cs="Times New Roman"/>
          <w:b/>
          <w:bCs/>
          <w:kern w:val="0"/>
          <w:sz w:val="24"/>
          <w:szCs w:val="24"/>
          <w:lang w:eastAsia="en-IN"/>
          <w14:ligatures w14:val="none"/>
        </w:rPr>
        <w:t>AI-assisted coagulation diagnostics</w:t>
      </w:r>
      <w:r w:rsidRPr="00110355">
        <w:rPr>
          <w:rFonts w:ascii="Times New Roman" w:eastAsia="Times New Roman" w:hAnsi="Times New Roman" w:cs="Times New Roman"/>
          <w:kern w:val="0"/>
          <w:sz w:val="24"/>
          <w:szCs w:val="24"/>
          <w:lang w:eastAsia="en-IN"/>
          <w14:ligatures w14:val="none"/>
        </w:rPr>
        <w:t xml:space="preserve"> are reshaping how clinicians interpret D-dimer levels, especially when contextualized with electronic health record (EHR) data. Advanced algorithms are being used to </w:t>
      </w:r>
      <w:r w:rsidRPr="00110355">
        <w:rPr>
          <w:rFonts w:ascii="Times New Roman" w:eastAsia="Times New Roman" w:hAnsi="Times New Roman" w:cs="Times New Roman"/>
          <w:b/>
          <w:bCs/>
          <w:kern w:val="0"/>
          <w:sz w:val="24"/>
          <w:szCs w:val="24"/>
          <w:lang w:eastAsia="en-IN"/>
          <w14:ligatures w14:val="none"/>
        </w:rPr>
        <w:t>triage patients more effectively</w:t>
      </w:r>
      <w:r w:rsidRPr="00110355">
        <w:rPr>
          <w:rFonts w:ascii="Times New Roman" w:eastAsia="Times New Roman" w:hAnsi="Times New Roman" w:cs="Times New Roman"/>
          <w:kern w:val="0"/>
          <w:sz w:val="24"/>
          <w:szCs w:val="24"/>
          <w:lang w:eastAsia="en-IN"/>
          <w14:ligatures w14:val="none"/>
        </w:rPr>
        <w:t>, reduce false positives, and correlate D-dimer values with comorbidities such as atrial fibrillation or COVID-19-associated coagulopathies.</w:t>
      </w:r>
    </w:p>
    <w:p w14:paraId="76A6DF9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 xml:space="preserve">According to </w:t>
      </w:r>
      <w:proofErr w:type="spellStart"/>
      <w:r w:rsidRPr="00110355">
        <w:rPr>
          <w:rFonts w:ascii="Times New Roman" w:eastAsia="Times New Roman" w:hAnsi="Times New Roman" w:cs="Times New Roman"/>
          <w:i/>
          <w:iCs/>
          <w:kern w:val="0"/>
          <w:sz w:val="24"/>
          <w:szCs w:val="24"/>
          <w:lang w:eastAsia="en-IN"/>
          <w14:ligatures w14:val="none"/>
        </w:rPr>
        <w:t>hematology</w:t>
      </w:r>
      <w:proofErr w:type="spellEnd"/>
      <w:r w:rsidRPr="00110355">
        <w:rPr>
          <w:rFonts w:ascii="Times New Roman" w:eastAsia="Times New Roman" w:hAnsi="Times New Roman" w:cs="Times New Roman"/>
          <w:i/>
          <w:iCs/>
          <w:kern w:val="0"/>
          <w:sz w:val="24"/>
          <w:szCs w:val="24"/>
          <w:lang w:eastAsia="en-IN"/>
          <w14:ligatures w14:val="none"/>
        </w:rPr>
        <w:t xml:space="preserve"> experts, AI-driven decision support tools will soon allow emergency physicians to bypass imaging in over 30% of PE-suspect cases using real-time D-dimer analytics.</w:t>
      </w:r>
    </w:p>
    <w:p w14:paraId="7ADBFA58"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2. Emergence of High-Sensitivity and Quantitative Assays</w:t>
      </w:r>
    </w:p>
    <w:p w14:paraId="641FEA31"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Traditional latex agglutination tests are increasingly being replaced by </w:t>
      </w:r>
      <w:r w:rsidRPr="00110355">
        <w:rPr>
          <w:rFonts w:ascii="Times New Roman" w:eastAsia="Times New Roman" w:hAnsi="Times New Roman" w:cs="Times New Roman"/>
          <w:b/>
          <w:bCs/>
          <w:kern w:val="0"/>
          <w:sz w:val="24"/>
          <w:szCs w:val="24"/>
          <w:lang w:eastAsia="en-IN"/>
          <w14:ligatures w14:val="none"/>
        </w:rPr>
        <w:t>quantitative immunoassays</w:t>
      </w:r>
      <w:r w:rsidRPr="00110355">
        <w:rPr>
          <w:rFonts w:ascii="Times New Roman" w:eastAsia="Times New Roman" w:hAnsi="Times New Roman" w:cs="Times New Roman"/>
          <w:kern w:val="0"/>
          <w:sz w:val="24"/>
          <w:szCs w:val="24"/>
          <w:lang w:eastAsia="en-IN"/>
          <w14:ligatures w14:val="none"/>
        </w:rPr>
        <w:t xml:space="preserve"> offering superior precision and reproducibility. High-sensitivity D-dimer tests are also being developed for </w:t>
      </w:r>
      <w:r w:rsidRPr="00110355">
        <w:rPr>
          <w:rFonts w:ascii="Times New Roman" w:eastAsia="Times New Roman" w:hAnsi="Times New Roman" w:cs="Times New Roman"/>
          <w:b/>
          <w:bCs/>
          <w:kern w:val="0"/>
          <w:sz w:val="24"/>
          <w:szCs w:val="24"/>
          <w:lang w:eastAsia="en-IN"/>
          <w14:ligatures w14:val="none"/>
        </w:rPr>
        <w:t>early-stage thrombosis detection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chronic monitoring</w:t>
      </w:r>
      <w:r w:rsidRPr="00110355">
        <w:rPr>
          <w:rFonts w:ascii="Times New Roman" w:eastAsia="Times New Roman" w:hAnsi="Times New Roman" w:cs="Times New Roman"/>
          <w:kern w:val="0"/>
          <w:sz w:val="24"/>
          <w:szCs w:val="24"/>
          <w:lang w:eastAsia="en-IN"/>
          <w14:ligatures w14:val="none"/>
        </w:rPr>
        <w:t>, enabling better patient stratification.</w:t>
      </w:r>
    </w:p>
    <w:p w14:paraId="37684D1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Notably, newer assays with </w:t>
      </w:r>
      <w:r w:rsidRPr="00110355">
        <w:rPr>
          <w:rFonts w:ascii="Times New Roman" w:eastAsia="Times New Roman" w:hAnsi="Times New Roman" w:cs="Times New Roman"/>
          <w:b/>
          <w:bCs/>
          <w:kern w:val="0"/>
          <w:sz w:val="24"/>
          <w:szCs w:val="24"/>
          <w:lang w:eastAsia="en-IN"/>
          <w14:ligatures w14:val="none"/>
        </w:rPr>
        <w:t>ng/mL detection thresholds</w:t>
      </w:r>
      <w:r w:rsidRPr="00110355">
        <w:rPr>
          <w:rFonts w:ascii="Times New Roman" w:eastAsia="Times New Roman" w:hAnsi="Times New Roman" w:cs="Times New Roman"/>
          <w:kern w:val="0"/>
          <w:sz w:val="24"/>
          <w:szCs w:val="24"/>
          <w:lang w:eastAsia="en-IN"/>
          <w14:ligatures w14:val="none"/>
        </w:rPr>
        <w:t xml:space="preserve"> are improving diagnostic accuracy in older patients, where conventional tests may yield non-specific elevations.</w:t>
      </w:r>
    </w:p>
    <w:p w14:paraId="37634048"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3. Point-of-Care Miniaturization and Microfluidic Integration</w:t>
      </w:r>
    </w:p>
    <w:p w14:paraId="75A5CF76"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Portable D-dimer test kits have seen a wave of </w:t>
      </w:r>
      <w:r w:rsidRPr="00110355">
        <w:rPr>
          <w:rFonts w:ascii="Times New Roman" w:eastAsia="Times New Roman" w:hAnsi="Times New Roman" w:cs="Times New Roman"/>
          <w:b/>
          <w:bCs/>
          <w:kern w:val="0"/>
          <w:sz w:val="24"/>
          <w:szCs w:val="24"/>
          <w:lang w:eastAsia="en-IN"/>
          <w14:ligatures w14:val="none"/>
        </w:rPr>
        <w:t>microfluidic and cartridge-based innovations</w:t>
      </w:r>
      <w:r w:rsidRPr="00110355">
        <w:rPr>
          <w:rFonts w:ascii="Times New Roman" w:eastAsia="Times New Roman" w:hAnsi="Times New Roman" w:cs="Times New Roman"/>
          <w:kern w:val="0"/>
          <w:sz w:val="24"/>
          <w:szCs w:val="24"/>
          <w:lang w:eastAsia="en-IN"/>
          <w14:ligatures w14:val="none"/>
        </w:rPr>
        <w:t xml:space="preserve">, allowing for compact, battery-operated </w:t>
      </w:r>
      <w:proofErr w:type="spellStart"/>
      <w:r w:rsidRPr="00110355">
        <w:rPr>
          <w:rFonts w:ascii="Times New Roman" w:eastAsia="Times New Roman" w:hAnsi="Times New Roman" w:cs="Times New Roman"/>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These devices are particularly </w:t>
      </w:r>
      <w:r w:rsidRPr="00110355">
        <w:rPr>
          <w:rFonts w:ascii="Times New Roman" w:eastAsia="Times New Roman" w:hAnsi="Times New Roman" w:cs="Times New Roman"/>
          <w:kern w:val="0"/>
          <w:sz w:val="24"/>
          <w:szCs w:val="24"/>
          <w:lang w:eastAsia="en-IN"/>
          <w14:ligatures w14:val="none"/>
        </w:rPr>
        <w:lastRenderedPageBreak/>
        <w:t xml:space="preserve">effective in </w:t>
      </w:r>
      <w:r w:rsidRPr="00110355">
        <w:rPr>
          <w:rFonts w:ascii="Times New Roman" w:eastAsia="Times New Roman" w:hAnsi="Times New Roman" w:cs="Times New Roman"/>
          <w:b/>
          <w:bCs/>
          <w:kern w:val="0"/>
          <w:sz w:val="24"/>
          <w:szCs w:val="24"/>
          <w:lang w:eastAsia="en-IN"/>
          <w14:ligatures w14:val="none"/>
        </w:rPr>
        <w:t>rural health clinics, ambulances, and field hospitals</w:t>
      </w:r>
      <w:r w:rsidRPr="00110355">
        <w:rPr>
          <w:rFonts w:ascii="Times New Roman" w:eastAsia="Times New Roman" w:hAnsi="Times New Roman" w:cs="Times New Roman"/>
          <w:kern w:val="0"/>
          <w:sz w:val="24"/>
          <w:szCs w:val="24"/>
          <w:lang w:eastAsia="en-IN"/>
          <w14:ligatures w14:val="none"/>
        </w:rPr>
        <w:t>, where access to full labs is limited.</w:t>
      </w:r>
    </w:p>
    <w:p w14:paraId="7514E2B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The introduction of fully integrated, palm-sized devices with wireless reporting capabilities is redefining D-dimer diagnostics in military medicine and disaster response zones.</w:t>
      </w:r>
    </w:p>
    <w:p w14:paraId="3D4B7D0C"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4. Strategic Collaborations and Co-development Pipelines</w:t>
      </w:r>
    </w:p>
    <w:p w14:paraId="1409101A"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last two years have witnessed a spike in </w:t>
      </w:r>
      <w:r w:rsidRPr="00110355">
        <w:rPr>
          <w:rFonts w:ascii="Times New Roman" w:eastAsia="Times New Roman" w:hAnsi="Times New Roman" w:cs="Times New Roman"/>
          <w:b/>
          <w:bCs/>
          <w:kern w:val="0"/>
          <w:sz w:val="24"/>
          <w:szCs w:val="24"/>
          <w:lang w:eastAsia="en-IN"/>
          <w14:ligatures w14:val="none"/>
        </w:rPr>
        <w:t>partnerships between diagnostic companies and hospital chains or research institutes</w:t>
      </w:r>
      <w:r w:rsidRPr="00110355">
        <w:rPr>
          <w:rFonts w:ascii="Times New Roman" w:eastAsia="Times New Roman" w:hAnsi="Times New Roman" w:cs="Times New Roman"/>
          <w:kern w:val="0"/>
          <w:sz w:val="24"/>
          <w:szCs w:val="24"/>
          <w:lang w:eastAsia="en-IN"/>
          <w14:ligatures w14:val="none"/>
        </w:rPr>
        <w:t xml:space="preserve">, aimed at co-developing specialized D-dimer platforms. These include next-generation reagents optimized for cancer-associated thrombosis and </w:t>
      </w:r>
      <w:proofErr w:type="spellStart"/>
      <w:r w:rsidRPr="00110355">
        <w:rPr>
          <w:rFonts w:ascii="Times New Roman" w:eastAsia="Times New Roman" w:hAnsi="Times New Roman" w:cs="Times New Roman"/>
          <w:kern w:val="0"/>
          <w:sz w:val="24"/>
          <w:szCs w:val="24"/>
          <w:lang w:eastAsia="en-IN"/>
          <w14:ligatures w14:val="none"/>
        </w:rPr>
        <w:t>pediatric</w:t>
      </w:r>
      <w:proofErr w:type="spellEnd"/>
      <w:r w:rsidRPr="00110355">
        <w:rPr>
          <w:rFonts w:ascii="Times New Roman" w:eastAsia="Times New Roman" w:hAnsi="Times New Roman" w:cs="Times New Roman"/>
          <w:kern w:val="0"/>
          <w:sz w:val="24"/>
          <w:szCs w:val="24"/>
          <w:lang w:eastAsia="en-IN"/>
          <w14:ligatures w14:val="none"/>
        </w:rPr>
        <w:t xml:space="preserve"> use cases.</w:t>
      </w:r>
    </w:p>
    <w:p w14:paraId="3ABB67A6"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For instance, collaborations have enabled the </w:t>
      </w:r>
      <w:r w:rsidRPr="00110355">
        <w:rPr>
          <w:rFonts w:ascii="Times New Roman" w:eastAsia="Times New Roman" w:hAnsi="Times New Roman" w:cs="Times New Roman"/>
          <w:b/>
          <w:bCs/>
          <w:kern w:val="0"/>
          <w:sz w:val="24"/>
          <w:szCs w:val="24"/>
          <w:lang w:eastAsia="en-IN"/>
          <w14:ligatures w14:val="none"/>
        </w:rPr>
        <w:t>validation of D-dimer algorithms for COVID-19 triage</w:t>
      </w:r>
      <w:r w:rsidRPr="00110355">
        <w:rPr>
          <w:rFonts w:ascii="Times New Roman" w:eastAsia="Times New Roman" w:hAnsi="Times New Roman" w:cs="Times New Roman"/>
          <w:kern w:val="0"/>
          <w:sz w:val="24"/>
          <w:szCs w:val="24"/>
          <w:lang w:eastAsia="en-IN"/>
          <w14:ligatures w14:val="none"/>
        </w:rPr>
        <w:t>, aiding resource-constrained ICUs to predict thrombo-inflammatory events.</w:t>
      </w:r>
    </w:p>
    <w:p w14:paraId="4284199B"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5. Regulatory Approvals and Workflow Integration</w:t>
      </w:r>
    </w:p>
    <w:p w14:paraId="60D72207"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Multiple new D-dimer testing platforms have recently received </w:t>
      </w:r>
      <w:r w:rsidRPr="00110355">
        <w:rPr>
          <w:rFonts w:ascii="Times New Roman" w:eastAsia="Times New Roman" w:hAnsi="Times New Roman" w:cs="Times New Roman"/>
          <w:b/>
          <w:bCs/>
          <w:kern w:val="0"/>
          <w:sz w:val="24"/>
          <w:szCs w:val="24"/>
          <w:lang w:eastAsia="en-IN"/>
          <w14:ligatures w14:val="none"/>
        </w:rPr>
        <w:t>CE marking in Europe</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FDA 510(k) clearance in the U.S.</w:t>
      </w:r>
      <w:r w:rsidRPr="00110355">
        <w:rPr>
          <w:rFonts w:ascii="Times New Roman" w:eastAsia="Times New Roman" w:hAnsi="Times New Roman" w:cs="Times New Roman"/>
          <w:kern w:val="0"/>
          <w:sz w:val="24"/>
          <w:szCs w:val="24"/>
          <w:lang w:eastAsia="en-IN"/>
          <w14:ligatures w14:val="none"/>
        </w:rPr>
        <w:t>, emphasizing their conformity to accuracy standards and interoperability with LIS (Laboratory Information Systems).</w:t>
      </w:r>
    </w:p>
    <w:p w14:paraId="384154C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Regulatory bodies are increasingly requiring clinical decision support (CDS) integration, pushing developers to design systems that offer real-time risk stratification scores along with numeric test results.</w:t>
      </w:r>
    </w:p>
    <w:p w14:paraId="3D5D9E19"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2EF93374">
          <v:rect id="_x0000_i1027" style="width:0;height:1.5pt" o:hralign="center" o:hrstd="t" o:hr="t" fillcolor="#a0a0a0" stroked="f"/>
        </w:pict>
      </w:r>
    </w:p>
    <w:p w14:paraId="4B86F614"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These innovation vectors are collectively steering the D-dimer testing market toward </w:t>
      </w:r>
      <w:r w:rsidRPr="00110355">
        <w:rPr>
          <w:rFonts w:ascii="Times New Roman" w:eastAsia="Times New Roman" w:hAnsi="Times New Roman" w:cs="Times New Roman"/>
          <w:b/>
          <w:bCs/>
          <w:kern w:val="0"/>
          <w:sz w:val="24"/>
          <w:szCs w:val="24"/>
          <w:lang w:eastAsia="en-IN"/>
          <w14:ligatures w14:val="none"/>
        </w:rPr>
        <w:t>faster, smarter, and more accessible diagnostics</w:t>
      </w:r>
      <w:r w:rsidRPr="00110355">
        <w:rPr>
          <w:rFonts w:ascii="Times New Roman" w:eastAsia="Times New Roman" w:hAnsi="Times New Roman" w:cs="Times New Roman"/>
          <w:kern w:val="0"/>
          <w:sz w:val="24"/>
          <w:szCs w:val="24"/>
          <w:lang w:eastAsia="en-IN"/>
          <w14:ligatures w14:val="none"/>
        </w:rPr>
        <w:t>, enabling broader use beyond acute care—into long-term disease monitoring, preventive screenings, and even community health interventions.</w:t>
      </w:r>
    </w:p>
    <w:p w14:paraId="02C3EE9D"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t>4. Competitive Intelligence and Benchmarking</w:t>
      </w:r>
    </w:p>
    <w:p w14:paraId="31A5B981"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global D-dimer testing market is moderately consolidated, with a mix of </w:t>
      </w:r>
      <w:r w:rsidRPr="00110355">
        <w:rPr>
          <w:rFonts w:ascii="Times New Roman" w:eastAsia="Times New Roman" w:hAnsi="Times New Roman" w:cs="Times New Roman"/>
          <w:b/>
          <w:bCs/>
          <w:kern w:val="0"/>
          <w:sz w:val="24"/>
          <w:szCs w:val="24"/>
          <w:lang w:eastAsia="en-IN"/>
          <w14:ligatures w14:val="none"/>
        </w:rPr>
        <w:t>global diagnostic giants</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 xml:space="preserve">emerging </w:t>
      </w:r>
      <w:proofErr w:type="spellStart"/>
      <w:r w:rsidRPr="00110355">
        <w:rPr>
          <w:rFonts w:ascii="Times New Roman" w:eastAsia="Times New Roman" w:hAnsi="Times New Roman" w:cs="Times New Roman"/>
          <w:b/>
          <w:bCs/>
          <w:kern w:val="0"/>
          <w:sz w:val="24"/>
          <w:szCs w:val="24"/>
          <w:lang w:eastAsia="en-IN"/>
          <w14:ligatures w14:val="none"/>
        </w:rPr>
        <w:t>medtech</w:t>
      </w:r>
      <w:proofErr w:type="spellEnd"/>
      <w:r w:rsidRPr="00110355">
        <w:rPr>
          <w:rFonts w:ascii="Times New Roman" w:eastAsia="Times New Roman" w:hAnsi="Times New Roman" w:cs="Times New Roman"/>
          <w:b/>
          <w:bCs/>
          <w:kern w:val="0"/>
          <w:sz w:val="24"/>
          <w:szCs w:val="24"/>
          <w:lang w:eastAsia="en-IN"/>
          <w14:ligatures w14:val="none"/>
        </w:rPr>
        <w:t xml:space="preserve"> innovators</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regional specialty firms</w:t>
      </w:r>
      <w:r w:rsidRPr="00110355">
        <w:rPr>
          <w:rFonts w:ascii="Times New Roman" w:eastAsia="Times New Roman" w:hAnsi="Times New Roman" w:cs="Times New Roman"/>
          <w:kern w:val="0"/>
          <w:sz w:val="24"/>
          <w:szCs w:val="24"/>
          <w:lang w:eastAsia="en-IN"/>
          <w14:ligatures w14:val="none"/>
        </w:rPr>
        <w:t xml:space="preserve"> competing on innovation, automation, and turnaround time. The competitive dynamics are increasingly shaped by </w:t>
      </w:r>
      <w:r w:rsidRPr="00110355">
        <w:rPr>
          <w:rFonts w:ascii="Times New Roman" w:eastAsia="Times New Roman" w:hAnsi="Times New Roman" w:cs="Times New Roman"/>
          <w:b/>
          <w:bCs/>
          <w:kern w:val="0"/>
          <w:sz w:val="24"/>
          <w:szCs w:val="24"/>
          <w:lang w:eastAsia="en-IN"/>
          <w14:ligatures w14:val="none"/>
        </w:rPr>
        <w:t>automation scale</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integration with electronic medical systems</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point-of-care capabilities</w:t>
      </w:r>
      <w:r w:rsidRPr="00110355">
        <w:rPr>
          <w:rFonts w:ascii="Times New Roman" w:eastAsia="Times New Roman" w:hAnsi="Times New Roman" w:cs="Times New Roman"/>
          <w:kern w:val="0"/>
          <w:sz w:val="24"/>
          <w:szCs w:val="24"/>
          <w:lang w:eastAsia="en-IN"/>
          <w14:ligatures w14:val="none"/>
        </w:rPr>
        <w:t>.</w:t>
      </w:r>
    </w:p>
    <w:p w14:paraId="3DCA53B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Key Market Players</w:t>
      </w:r>
    </w:p>
    <w:p w14:paraId="15FB949D"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1. Siemens </w:t>
      </w:r>
      <w:proofErr w:type="spellStart"/>
      <w:r w:rsidRPr="00110355">
        <w:rPr>
          <w:rFonts w:ascii="Times New Roman" w:eastAsia="Times New Roman" w:hAnsi="Times New Roman" w:cs="Times New Roman"/>
          <w:b/>
          <w:bCs/>
          <w:kern w:val="0"/>
          <w:sz w:val="24"/>
          <w:szCs w:val="24"/>
          <w:lang w:eastAsia="en-IN"/>
          <w14:ligatures w14:val="none"/>
        </w:rPr>
        <w:t>Healthineers</w:t>
      </w:r>
      <w:proofErr w:type="spellEnd"/>
      <w:r w:rsidRPr="00110355">
        <w:rPr>
          <w:rFonts w:ascii="Times New Roman" w:eastAsia="Times New Roman" w:hAnsi="Times New Roman" w:cs="Times New Roman"/>
          <w:kern w:val="0"/>
          <w:sz w:val="24"/>
          <w:szCs w:val="24"/>
          <w:lang w:eastAsia="en-IN"/>
          <w14:ligatures w14:val="none"/>
        </w:rPr>
        <w:br/>
        <w:t xml:space="preserve">A leading force in coagulation diagnostics, Siemens has leveraged its </w:t>
      </w:r>
      <w:proofErr w:type="spellStart"/>
      <w:r w:rsidRPr="00110355">
        <w:rPr>
          <w:rFonts w:ascii="Times New Roman" w:eastAsia="Times New Roman" w:hAnsi="Times New Roman" w:cs="Times New Roman"/>
          <w:i/>
          <w:iCs/>
          <w:kern w:val="0"/>
          <w:sz w:val="24"/>
          <w:szCs w:val="24"/>
          <w:lang w:eastAsia="en-IN"/>
          <w14:ligatures w14:val="none"/>
        </w:rPr>
        <w:t>Atellica</w:t>
      </w:r>
      <w:proofErr w:type="spellEnd"/>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i/>
          <w:iCs/>
          <w:kern w:val="0"/>
          <w:sz w:val="24"/>
          <w:szCs w:val="24"/>
          <w:lang w:eastAsia="en-IN"/>
          <w14:ligatures w14:val="none"/>
        </w:rPr>
        <w:t>Sysmex</w:t>
      </w:r>
      <w:r w:rsidRPr="00110355">
        <w:rPr>
          <w:rFonts w:ascii="Times New Roman" w:eastAsia="Times New Roman" w:hAnsi="Times New Roman" w:cs="Times New Roman"/>
          <w:kern w:val="0"/>
          <w:sz w:val="24"/>
          <w:szCs w:val="24"/>
          <w:lang w:eastAsia="en-IN"/>
          <w14:ligatures w14:val="none"/>
        </w:rPr>
        <w:t xml:space="preserve"> partnerships to deliver fully automated, high-throughput D-dimer testing platforms. Its strategy focuses on laboratory consolidation and integration with larger </w:t>
      </w:r>
      <w:proofErr w:type="spellStart"/>
      <w:r w:rsidRPr="00110355">
        <w:rPr>
          <w:rFonts w:ascii="Times New Roman" w:eastAsia="Times New Roman" w:hAnsi="Times New Roman" w:cs="Times New Roman"/>
          <w:kern w:val="0"/>
          <w:sz w:val="24"/>
          <w:szCs w:val="24"/>
          <w:lang w:eastAsia="en-IN"/>
          <w14:ligatures w14:val="none"/>
        </w:rPr>
        <w:t>hematology</w:t>
      </w:r>
      <w:proofErr w:type="spellEnd"/>
      <w:r w:rsidRPr="00110355">
        <w:rPr>
          <w:rFonts w:ascii="Times New Roman" w:eastAsia="Times New Roman" w:hAnsi="Times New Roman" w:cs="Times New Roman"/>
          <w:kern w:val="0"/>
          <w:sz w:val="24"/>
          <w:szCs w:val="24"/>
          <w:lang w:eastAsia="en-IN"/>
          <w14:ligatures w14:val="none"/>
        </w:rPr>
        <w:t xml:space="preserve"> panels. </w:t>
      </w:r>
      <w:r w:rsidRPr="00110355">
        <w:rPr>
          <w:rFonts w:ascii="Times New Roman" w:eastAsia="Times New Roman" w:hAnsi="Times New Roman" w:cs="Times New Roman"/>
          <w:kern w:val="0"/>
          <w:sz w:val="24"/>
          <w:szCs w:val="24"/>
          <w:lang w:eastAsia="en-IN"/>
          <w14:ligatures w14:val="none"/>
        </w:rPr>
        <w:lastRenderedPageBreak/>
        <w:t xml:space="preserve">Siemens is also investing in </w:t>
      </w:r>
      <w:r w:rsidRPr="00110355">
        <w:rPr>
          <w:rFonts w:ascii="Times New Roman" w:eastAsia="Times New Roman" w:hAnsi="Times New Roman" w:cs="Times New Roman"/>
          <w:b/>
          <w:bCs/>
          <w:kern w:val="0"/>
          <w:sz w:val="24"/>
          <w:szCs w:val="24"/>
          <w:lang w:eastAsia="en-IN"/>
          <w14:ligatures w14:val="none"/>
        </w:rPr>
        <w:t>AI-linked interpretation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remote diagnostic management systems</w:t>
      </w:r>
      <w:r w:rsidRPr="00110355">
        <w:rPr>
          <w:rFonts w:ascii="Times New Roman" w:eastAsia="Times New Roman" w:hAnsi="Times New Roman" w:cs="Times New Roman"/>
          <w:kern w:val="0"/>
          <w:sz w:val="24"/>
          <w:szCs w:val="24"/>
          <w:lang w:eastAsia="en-IN"/>
          <w14:ligatures w14:val="none"/>
        </w:rPr>
        <w:t xml:space="preserve"> for large hospital networks.</w:t>
      </w:r>
    </w:p>
    <w:p w14:paraId="6F8116C9"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 Abbott Laboratories</w:t>
      </w:r>
      <w:r w:rsidRPr="00110355">
        <w:rPr>
          <w:rFonts w:ascii="Times New Roman" w:eastAsia="Times New Roman" w:hAnsi="Times New Roman" w:cs="Times New Roman"/>
          <w:kern w:val="0"/>
          <w:sz w:val="24"/>
          <w:szCs w:val="24"/>
          <w:lang w:eastAsia="en-IN"/>
          <w14:ligatures w14:val="none"/>
        </w:rPr>
        <w:br/>
        <w:t xml:space="preserve">Abbott's </w:t>
      </w:r>
      <w:proofErr w:type="spellStart"/>
      <w:r w:rsidRPr="00110355">
        <w:rPr>
          <w:rFonts w:ascii="Times New Roman" w:eastAsia="Times New Roman" w:hAnsi="Times New Roman" w:cs="Times New Roman"/>
          <w:b/>
          <w:bCs/>
          <w:kern w:val="0"/>
          <w:sz w:val="24"/>
          <w:szCs w:val="24"/>
          <w:lang w:eastAsia="en-IN"/>
          <w14:ligatures w14:val="none"/>
        </w:rPr>
        <w:t>i</w:t>
      </w:r>
      <w:proofErr w:type="spellEnd"/>
      <w:r w:rsidRPr="00110355">
        <w:rPr>
          <w:rFonts w:ascii="Times New Roman" w:eastAsia="Times New Roman" w:hAnsi="Times New Roman" w:cs="Times New Roman"/>
          <w:b/>
          <w:bCs/>
          <w:kern w:val="0"/>
          <w:sz w:val="24"/>
          <w:szCs w:val="24"/>
          <w:lang w:eastAsia="en-IN"/>
          <w14:ligatures w14:val="none"/>
        </w:rPr>
        <w:t xml:space="preserve">-STAT and </w:t>
      </w:r>
      <w:proofErr w:type="spellStart"/>
      <w:r w:rsidRPr="00110355">
        <w:rPr>
          <w:rFonts w:ascii="Times New Roman" w:eastAsia="Times New Roman" w:hAnsi="Times New Roman" w:cs="Times New Roman"/>
          <w:b/>
          <w:bCs/>
          <w:kern w:val="0"/>
          <w:sz w:val="24"/>
          <w:szCs w:val="24"/>
          <w:lang w:eastAsia="en-IN"/>
          <w14:ligatures w14:val="none"/>
        </w:rPr>
        <w:t>Alinity</w:t>
      </w:r>
      <w:proofErr w:type="spellEnd"/>
      <w:r w:rsidRPr="00110355">
        <w:rPr>
          <w:rFonts w:ascii="Times New Roman" w:eastAsia="Times New Roman" w:hAnsi="Times New Roman" w:cs="Times New Roman"/>
          <w:b/>
          <w:bCs/>
          <w:kern w:val="0"/>
          <w:sz w:val="24"/>
          <w:szCs w:val="24"/>
          <w:lang w:eastAsia="en-IN"/>
          <w14:ligatures w14:val="none"/>
        </w:rPr>
        <w:t xml:space="preserve"> platforms</w:t>
      </w:r>
      <w:r w:rsidRPr="00110355">
        <w:rPr>
          <w:rFonts w:ascii="Times New Roman" w:eastAsia="Times New Roman" w:hAnsi="Times New Roman" w:cs="Times New Roman"/>
          <w:kern w:val="0"/>
          <w:sz w:val="24"/>
          <w:szCs w:val="24"/>
          <w:lang w:eastAsia="en-IN"/>
          <w14:ligatures w14:val="none"/>
        </w:rPr>
        <w:t xml:space="preserve"> offer flexibility across both hospital and ambulatory settings. The company has been expanding its presence in point-of-care D-dimer testing through cartridge-based assays with rapid readouts. Its focus remains on </w:t>
      </w:r>
      <w:r w:rsidRPr="00110355">
        <w:rPr>
          <w:rFonts w:ascii="Times New Roman" w:eastAsia="Times New Roman" w:hAnsi="Times New Roman" w:cs="Times New Roman"/>
          <w:b/>
          <w:bCs/>
          <w:kern w:val="0"/>
          <w:sz w:val="24"/>
          <w:szCs w:val="24"/>
          <w:lang w:eastAsia="en-IN"/>
          <w14:ligatures w14:val="none"/>
        </w:rPr>
        <w:t>workflow efficiency</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connected diagnostics</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emergency room integrations</w:t>
      </w:r>
      <w:r w:rsidRPr="00110355">
        <w:rPr>
          <w:rFonts w:ascii="Times New Roman" w:eastAsia="Times New Roman" w:hAnsi="Times New Roman" w:cs="Times New Roman"/>
          <w:kern w:val="0"/>
          <w:sz w:val="24"/>
          <w:szCs w:val="24"/>
          <w:lang w:eastAsia="en-IN"/>
          <w14:ligatures w14:val="none"/>
        </w:rPr>
        <w:t>.</w:t>
      </w:r>
    </w:p>
    <w:p w14:paraId="46540F5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3. </w:t>
      </w:r>
      <w:proofErr w:type="spellStart"/>
      <w:r w:rsidRPr="00110355">
        <w:rPr>
          <w:rFonts w:ascii="Times New Roman" w:eastAsia="Times New Roman" w:hAnsi="Times New Roman" w:cs="Times New Roman"/>
          <w:b/>
          <w:bCs/>
          <w:kern w:val="0"/>
          <w:sz w:val="24"/>
          <w:szCs w:val="24"/>
          <w:lang w:eastAsia="en-IN"/>
          <w14:ligatures w14:val="none"/>
        </w:rPr>
        <w:t>BioMérieux</w:t>
      </w:r>
      <w:proofErr w:type="spellEnd"/>
      <w:r w:rsidRPr="00110355">
        <w:rPr>
          <w:rFonts w:ascii="Times New Roman" w:eastAsia="Times New Roman" w:hAnsi="Times New Roman" w:cs="Times New Roman"/>
          <w:kern w:val="0"/>
          <w:sz w:val="24"/>
          <w:szCs w:val="24"/>
          <w:lang w:eastAsia="en-IN"/>
          <w14:ligatures w14:val="none"/>
        </w:rPr>
        <w:br/>
        <w:t xml:space="preserve">Known for precision diagnostics in infectious diseases and coagulation, </w:t>
      </w:r>
      <w:proofErr w:type="spellStart"/>
      <w:r w:rsidRPr="00110355">
        <w:rPr>
          <w:rFonts w:ascii="Times New Roman" w:eastAsia="Times New Roman" w:hAnsi="Times New Roman" w:cs="Times New Roman"/>
          <w:kern w:val="0"/>
          <w:sz w:val="24"/>
          <w:szCs w:val="24"/>
          <w:lang w:eastAsia="en-IN"/>
          <w14:ligatures w14:val="none"/>
        </w:rPr>
        <w:t>BioMérieux</w:t>
      </w:r>
      <w:proofErr w:type="spellEnd"/>
      <w:r w:rsidRPr="00110355">
        <w:rPr>
          <w:rFonts w:ascii="Times New Roman" w:eastAsia="Times New Roman" w:hAnsi="Times New Roman" w:cs="Times New Roman"/>
          <w:kern w:val="0"/>
          <w:sz w:val="24"/>
          <w:szCs w:val="24"/>
          <w:lang w:eastAsia="en-IN"/>
          <w14:ligatures w14:val="none"/>
        </w:rPr>
        <w:t xml:space="preserve"> offers highly sensitive immunoassays for D-dimer that are widely used in Europe. It differentiates through its </w:t>
      </w:r>
      <w:r w:rsidRPr="00110355">
        <w:rPr>
          <w:rFonts w:ascii="Times New Roman" w:eastAsia="Times New Roman" w:hAnsi="Times New Roman" w:cs="Times New Roman"/>
          <w:b/>
          <w:bCs/>
          <w:kern w:val="0"/>
          <w:sz w:val="24"/>
          <w:szCs w:val="24"/>
          <w:lang w:eastAsia="en-IN"/>
          <w14:ligatures w14:val="none"/>
        </w:rPr>
        <w:t>VIDAS series</w:t>
      </w:r>
      <w:r w:rsidRPr="00110355">
        <w:rPr>
          <w:rFonts w:ascii="Times New Roman" w:eastAsia="Times New Roman" w:hAnsi="Times New Roman" w:cs="Times New Roman"/>
          <w:kern w:val="0"/>
          <w:sz w:val="24"/>
          <w:szCs w:val="24"/>
          <w:lang w:eastAsia="en-IN"/>
          <w14:ligatures w14:val="none"/>
        </w:rPr>
        <w:t xml:space="preserve">, which supports semi-automated testing in mid-size laboratories. The firm continues to expand in </w:t>
      </w:r>
      <w:r w:rsidRPr="00110355">
        <w:rPr>
          <w:rFonts w:ascii="Times New Roman" w:eastAsia="Times New Roman" w:hAnsi="Times New Roman" w:cs="Times New Roman"/>
          <w:b/>
          <w:bCs/>
          <w:kern w:val="0"/>
          <w:sz w:val="24"/>
          <w:szCs w:val="24"/>
          <w:lang w:eastAsia="en-IN"/>
          <w14:ligatures w14:val="none"/>
        </w:rPr>
        <w:t>oncology-associated thrombosis diagnostics</w:t>
      </w:r>
      <w:r w:rsidRPr="00110355">
        <w:rPr>
          <w:rFonts w:ascii="Times New Roman" w:eastAsia="Times New Roman" w:hAnsi="Times New Roman" w:cs="Times New Roman"/>
          <w:kern w:val="0"/>
          <w:sz w:val="24"/>
          <w:szCs w:val="24"/>
          <w:lang w:eastAsia="en-IN"/>
          <w14:ligatures w14:val="none"/>
        </w:rPr>
        <w:t>.</w:t>
      </w:r>
    </w:p>
    <w:p w14:paraId="21DE1D7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4. Roche Diagnostics</w:t>
      </w:r>
      <w:r w:rsidRPr="00110355">
        <w:rPr>
          <w:rFonts w:ascii="Times New Roman" w:eastAsia="Times New Roman" w:hAnsi="Times New Roman" w:cs="Times New Roman"/>
          <w:kern w:val="0"/>
          <w:sz w:val="24"/>
          <w:szCs w:val="24"/>
          <w:lang w:eastAsia="en-IN"/>
          <w14:ligatures w14:val="none"/>
        </w:rPr>
        <w:br/>
        <w:t xml:space="preserve">With its </w:t>
      </w:r>
      <w:r w:rsidRPr="00110355">
        <w:rPr>
          <w:rFonts w:ascii="Times New Roman" w:eastAsia="Times New Roman" w:hAnsi="Times New Roman" w:cs="Times New Roman"/>
          <w:b/>
          <w:bCs/>
          <w:kern w:val="0"/>
          <w:sz w:val="24"/>
          <w:szCs w:val="24"/>
          <w:lang w:eastAsia="en-IN"/>
          <w14:ligatures w14:val="none"/>
        </w:rPr>
        <w:t xml:space="preserve">Cobas series of </w:t>
      </w:r>
      <w:proofErr w:type="spellStart"/>
      <w:r w:rsidRPr="00110355">
        <w:rPr>
          <w:rFonts w:ascii="Times New Roman" w:eastAsia="Times New Roman" w:hAnsi="Times New Roman" w:cs="Times New Roman"/>
          <w:b/>
          <w:bCs/>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Roche delivers scalable D-dimer testing for both routine and STAT testing protocols. The company’s competitive edge lies in </w:t>
      </w:r>
      <w:r w:rsidRPr="00110355">
        <w:rPr>
          <w:rFonts w:ascii="Times New Roman" w:eastAsia="Times New Roman" w:hAnsi="Times New Roman" w:cs="Times New Roman"/>
          <w:b/>
          <w:bCs/>
          <w:kern w:val="0"/>
          <w:sz w:val="24"/>
          <w:szCs w:val="24"/>
          <w:lang w:eastAsia="en-IN"/>
          <w14:ligatures w14:val="none"/>
        </w:rPr>
        <w:t>clinical algorithm integration</w:t>
      </w:r>
      <w:r w:rsidRPr="00110355">
        <w:rPr>
          <w:rFonts w:ascii="Times New Roman" w:eastAsia="Times New Roman" w:hAnsi="Times New Roman" w:cs="Times New Roman"/>
          <w:kern w:val="0"/>
          <w:sz w:val="24"/>
          <w:szCs w:val="24"/>
          <w:lang w:eastAsia="en-IN"/>
          <w14:ligatures w14:val="none"/>
        </w:rPr>
        <w:t xml:space="preserve">, particularly for patients with cardiovascular risk profiles. Roche is expanding efforts to provide </w:t>
      </w:r>
      <w:r w:rsidRPr="00110355">
        <w:rPr>
          <w:rFonts w:ascii="Times New Roman" w:eastAsia="Times New Roman" w:hAnsi="Times New Roman" w:cs="Times New Roman"/>
          <w:b/>
          <w:bCs/>
          <w:kern w:val="0"/>
          <w:sz w:val="24"/>
          <w:szCs w:val="24"/>
          <w:lang w:eastAsia="en-IN"/>
          <w14:ligatures w14:val="none"/>
        </w:rPr>
        <w:t>multi-analyte panels</w:t>
      </w:r>
      <w:r w:rsidRPr="00110355">
        <w:rPr>
          <w:rFonts w:ascii="Times New Roman" w:eastAsia="Times New Roman" w:hAnsi="Times New Roman" w:cs="Times New Roman"/>
          <w:kern w:val="0"/>
          <w:sz w:val="24"/>
          <w:szCs w:val="24"/>
          <w:lang w:eastAsia="en-IN"/>
          <w14:ligatures w14:val="none"/>
        </w:rPr>
        <w:t xml:space="preserve"> that include D-dimer in cardiac care bundles.</w:t>
      </w:r>
    </w:p>
    <w:p w14:paraId="611CCD98"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5. Beckman Coulter (Danaher Corporation)</w:t>
      </w:r>
      <w:r w:rsidRPr="00110355">
        <w:rPr>
          <w:rFonts w:ascii="Times New Roman" w:eastAsia="Times New Roman" w:hAnsi="Times New Roman" w:cs="Times New Roman"/>
          <w:kern w:val="0"/>
          <w:sz w:val="24"/>
          <w:szCs w:val="24"/>
          <w:lang w:eastAsia="en-IN"/>
          <w14:ligatures w14:val="none"/>
        </w:rPr>
        <w:br/>
        <w:t xml:space="preserve">Beckman focuses on </w:t>
      </w:r>
      <w:r w:rsidRPr="00110355">
        <w:rPr>
          <w:rFonts w:ascii="Times New Roman" w:eastAsia="Times New Roman" w:hAnsi="Times New Roman" w:cs="Times New Roman"/>
          <w:b/>
          <w:bCs/>
          <w:kern w:val="0"/>
          <w:sz w:val="24"/>
          <w:szCs w:val="24"/>
          <w:lang w:eastAsia="en-IN"/>
          <w14:ligatures w14:val="none"/>
        </w:rPr>
        <w:t>cost-effective, high-volume D-dimer testing</w:t>
      </w:r>
      <w:r w:rsidRPr="00110355">
        <w:rPr>
          <w:rFonts w:ascii="Times New Roman" w:eastAsia="Times New Roman" w:hAnsi="Times New Roman" w:cs="Times New Roman"/>
          <w:kern w:val="0"/>
          <w:sz w:val="24"/>
          <w:szCs w:val="24"/>
          <w:lang w:eastAsia="en-IN"/>
          <w14:ligatures w14:val="none"/>
        </w:rPr>
        <w:t xml:space="preserve"> through its </w:t>
      </w:r>
      <w:r w:rsidRPr="00110355">
        <w:rPr>
          <w:rFonts w:ascii="Times New Roman" w:eastAsia="Times New Roman" w:hAnsi="Times New Roman" w:cs="Times New Roman"/>
          <w:b/>
          <w:bCs/>
          <w:kern w:val="0"/>
          <w:sz w:val="24"/>
          <w:szCs w:val="24"/>
          <w:lang w:eastAsia="en-IN"/>
          <w14:ligatures w14:val="none"/>
        </w:rPr>
        <w:t>Access series</w:t>
      </w:r>
      <w:r w:rsidRPr="00110355">
        <w:rPr>
          <w:rFonts w:ascii="Times New Roman" w:eastAsia="Times New Roman" w:hAnsi="Times New Roman" w:cs="Times New Roman"/>
          <w:kern w:val="0"/>
          <w:sz w:val="24"/>
          <w:szCs w:val="24"/>
          <w:lang w:eastAsia="en-IN"/>
          <w14:ligatures w14:val="none"/>
        </w:rPr>
        <w:t xml:space="preserve"> of immunoassay systems. Its strategy targets medium to large hospital labs, with a strong emphasis on </w:t>
      </w:r>
      <w:r w:rsidRPr="00110355">
        <w:rPr>
          <w:rFonts w:ascii="Times New Roman" w:eastAsia="Times New Roman" w:hAnsi="Times New Roman" w:cs="Times New Roman"/>
          <w:b/>
          <w:bCs/>
          <w:kern w:val="0"/>
          <w:sz w:val="24"/>
          <w:szCs w:val="24"/>
          <w:lang w:eastAsia="en-IN"/>
          <w14:ligatures w14:val="none"/>
        </w:rPr>
        <w:t>automation, reduced reagent consumption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low false-positive rates</w:t>
      </w:r>
      <w:r w:rsidRPr="00110355">
        <w:rPr>
          <w:rFonts w:ascii="Times New Roman" w:eastAsia="Times New Roman" w:hAnsi="Times New Roman" w:cs="Times New Roman"/>
          <w:kern w:val="0"/>
          <w:sz w:val="24"/>
          <w:szCs w:val="24"/>
          <w:lang w:eastAsia="en-IN"/>
          <w14:ligatures w14:val="none"/>
        </w:rPr>
        <w:t xml:space="preserve">. Recent R&amp;D investments are geared toward next-generation D-dimer assays with </w:t>
      </w:r>
      <w:proofErr w:type="spellStart"/>
      <w:r w:rsidRPr="00110355">
        <w:rPr>
          <w:rFonts w:ascii="Times New Roman" w:eastAsia="Times New Roman" w:hAnsi="Times New Roman" w:cs="Times New Roman"/>
          <w:kern w:val="0"/>
          <w:sz w:val="24"/>
          <w:szCs w:val="24"/>
          <w:lang w:eastAsia="en-IN"/>
          <w14:ligatures w14:val="none"/>
        </w:rPr>
        <w:t>pediatric</w:t>
      </w:r>
      <w:proofErr w:type="spellEnd"/>
      <w:r w:rsidRPr="00110355">
        <w:rPr>
          <w:rFonts w:ascii="Times New Roman" w:eastAsia="Times New Roman" w:hAnsi="Times New Roman" w:cs="Times New Roman"/>
          <w:kern w:val="0"/>
          <w:sz w:val="24"/>
          <w:szCs w:val="24"/>
          <w:lang w:eastAsia="en-IN"/>
          <w14:ligatures w14:val="none"/>
        </w:rPr>
        <w:t xml:space="preserve"> calibration support.</w:t>
      </w:r>
    </w:p>
    <w:p w14:paraId="290833F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6. HORIBA Medical</w:t>
      </w:r>
      <w:r w:rsidRPr="00110355">
        <w:rPr>
          <w:rFonts w:ascii="Times New Roman" w:eastAsia="Times New Roman" w:hAnsi="Times New Roman" w:cs="Times New Roman"/>
          <w:kern w:val="0"/>
          <w:sz w:val="24"/>
          <w:szCs w:val="24"/>
          <w:lang w:eastAsia="en-IN"/>
          <w14:ligatures w14:val="none"/>
        </w:rPr>
        <w:br/>
        <w:t xml:space="preserve">A key regional player, especially in Asia and Europe, HORIBA specializes in compact coagulation systems suitable for community hospitals and diagnostic labs. Its competitive strategy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 xml:space="preserve"> around </w:t>
      </w:r>
      <w:r w:rsidRPr="00110355">
        <w:rPr>
          <w:rFonts w:ascii="Times New Roman" w:eastAsia="Times New Roman" w:hAnsi="Times New Roman" w:cs="Times New Roman"/>
          <w:b/>
          <w:bCs/>
          <w:kern w:val="0"/>
          <w:sz w:val="24"/>
          <w:szCs w:val="24"/>
          <w:lang w:eastAsia="en-IN"/>
          <w14:ligatures w14:val="none"/>
        </w:rPr>
        <w:t>affordability and user-friendly design</w:t>
      </w:r>
      <w:r w:rsidRPr="00110355">
        <w:rPr>
          <w:rFonts w:ascii="Times New Roman" w:eastAsia="Times New Roman" w:hAnsi="Times New Roman" w:cs="Times New Roman"/>
          <w:kern w:val="0"/>
          <w:sz w:val="24"/>
          <w:szCs w:val="24"/>
          <w:lang w:eastAsia="en-IN"/>
          <w14:ligatures w14:val="none"/>
        </w:rPr>
        <w:t>, making it a go-to option in price-sensitive markets.</w:t>
      </w:r>
    </w:p>
    <w:p w14:paraId="3ABF166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7. </w:t>
      </w:r>
      <w:proofErr w:type="spellStart"/>
      <w:r w:rsidRPr="00110355">
        <w:rPr>
          <w:rFonts w:ascii="Times New Roman" w:eastAsia="Times New Roman" w:hAnsi="Times New Roman" w:cs="Times New Roman"/>
          <w:b/>
          <w:bCs/>
          <w:kern w:val="0"/>
          <w:sz w:val="24"/>
          <w:szCs w:val="24"/>
          <w:lang w:eastAsia="en-IN"/>
          <w14:ligatures w14:val="none"/>
        </w:rPr>
        <w:t>Werfen</w:t>
      </w:r>
      <w:proofErr w:type="spellEnd"/>
      <w:r w:rsidRPr="00110355">
        <w:rPr>
          <w:rFonts w:ascii="Times New Roman" w:eastAsia="Times New Roman" w:hAnsi="Times New Roman" w:cs="Times New Roman"/>
          <w:b/>
          <w:bCs/>
          <w:kern w:val="0"/>
          <w:sz w:val="24"/>
          <w:szCs w:val="24"/>
          <w:lang w:eastAsia="en-IN"/>
          <w14:ligatures w14:val="none"/>
        </w:rPr>
        <w:t xml:space="preserve"> (Instrumentation Laboratory)</w:t>
      </w:r>
      <w:r w:rsidRPr="00110355">
        <w:rPr>
          <w:rFonts w:ascii="Times New Roman" w:eastAsia="Times New Roman" w:hAnsi="Times New Roman" w:cs="Times New Roman"/>
          <w:kern w:val="0"/>
          <w:sz w:val="24"/>
          <w:szCs w:val="24"/>
          <w:lang w:eastAsia="en-IN"/>
          <w14:ligatures w14:val="none"/>
        </w:rPr>
        <w:br/>
      </w:r>
      <w:proofErr w:type="spellStart"/>
      <w:r w:rsidRPr="00110355">
        <w:rPr>
          <w:rFonts w:ascii="Times New Roman" w:eastAsia="Times New Roman" w:hAnsi="Times New Roman" w:cs="Times New Roman"/>
          <w:kern w:val="0"/>
          <w:sz w:val="24"/>
          <w:szCs w:val="24"/>
          <w:lang w:eastAsia="en-IN"/>
          <w14:ligatures w14:val="none"/>
        </w:rPr>
        <w:t>Werfen</w:t>
      </w:r>
      <w:proofErr w:type="spellEnd"/>
      <w:r w:rsidRPr="00110355">
        <w:rPr>
          <w:rFonts w:ascii="Times New Roman" w:eastAsia="Times New Roman" w:hAnsi="Times New Roman" w:cs="Times New Roman"/>
          <w:kern w:val="0"/>
          <w:sz w:val="24"/>
          <w:szCs w:val="24"/>
          <w:lang w:eastAsia="en-IN"/>
          <w14:ligatures w14:val="none"/>
        </w:rPr>
        <w:t xml:space="preserve"> has carved out a niche in </w:t>
      </w:r>
      <w:r w:rsidRPr="00110355">
        <w:rPr>
          <w:rFonts w:ascii="Times New Roman" w:eastAsia="Times New Roman" w:hAnsi="Times New Roman" w:cs="Times New Roman"/>
          <w:b/>
          <w:bCs/>
          <w:kern w:val="0"/>
          <w:sz w:val="24"/>
          <w:szCs w:val="24"/>
          <w:lang w:eastAsia="en-IN"/>
          <w14:ligatures w14:val="none"/>
        </w:rPr>
        <w:t>critical care diagnostics</w:t>
      </w:r>
      <w:r w:rsidRPr="00110355">
        <w:rPr>
          <w:rFonts w:ascii="Times New Roman" w:eastAsia="Times New Roman" w:hAnsi="Times New Roman" w:cs="Times New Roman"/>
          <w:kern w:val="0"/>
          <w:sz w:val="24"/>
          <w:szCs w:val="24"/>
          <w:lang w:eastAsia="en-IN"/>
          <w14:ligatures w14:val="none"/>
        </w:rPr>
        <w:t xml:space="preserve">, particularly with its </w:t>
      </w:r>
      <w:r w:rsidRPr="00110355">
        <w:rPr>
          <w:rFonts w:ascii="Times New Roman" w:eastAsia="Times New Roman" w:hAnsi="Times New Roman" w:cs="Times New Roman"/>
          <w:i/>
          <w:iCs/>
          <w:kern w:val="0"/>
          <w:sz w:val="24"/>
          <w:szCs w:val="24"/>
          <w:lang w:eastAsia="en-IN"/>
          <w14:ligatures w14:val="none"/>
        </w:rPr>
        <w:t>GEM Premier</w:t>
      </w:r>
      <w:r w:rsidRPr="00110355">
        <w:rPr>
          <w:rFonts w:ascii="Times New Roman" w:eastAsia="Times New Roman" w:hAnsi="Times New Roman" w:cs="Times New Roman"/>
          <w:kern w:val="0"/>
          <w:sz w:val="24"/>
          <w:szCs w:val="24"/>
          <w:lang w:eastAsia="en-IN"/>
          <w14:ligatures w14:val="none"/>
        </w:rPr>
        <w:t xml:space="preserve"> platform. The company focuses on integrating coagulation markers like D-dimer with </w:t>
      </w:r>
      <w:r w:rsidRPr="00110355">
        <w:rPr>
          <w:rFonts w:ascii="Times New Roman" w:eastAsia="Times New Roman" w:hAnsi="Times New Roman" w:cs="Times New Roman"/>
          <w:b/>
          <w:bCs/>
          <w:kern w:val="0"/>
          <w:sz w:val="24"/>
          <w:szCs w:val="24"/>
          <w:lang w:eastAsia="en-IN"/>
          <w14:ligatures w14:val="none"/>
        </w:rPr>
        <w:t>ABG (arterial blood gas)</w:t>
      </w:r>
      <w:r w:rsidRPr="00110355">
        <w:rPr>
          <w:rFonts w:ascii="Times New Roman" w:eastAsia="Times New Roman" w:hAnsi="Times New Roman" w:cs="Times New Roman"/>
          <w:kern w:val="0"/>
          <w:sz w:val="24"/>
          <w:szCs w:val="24"/>
          <w:lang w:eastAsia="en-IN"/>
          <w14:ligatures w14:val="none"/>
        </w:rPr>
        <w:t xml:space="preserve"> profiles, making it highly relevant for intensive care units and trauma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w:t>
      </w:r>
    </w:p>
    <w:p w14:paraId="4FCA33D2"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63CE774F">
          <v:rect id="_x0000_i1029" style="width:0;height:1.5pt" o:hralign="center" o:hrstd="t" o:hr="t" fillcolor="#a0a0a0" stroked="f"/>
        </w:pict>
      </w:r>
    </w:p>
    <w:p w14:paraId="1B32DC0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Industry experts note that the next competitive frontier lies in “diagnostic ecosystems” where D-dimer testing is not a standalone product, but part of a broader diagnostic intelligence platform that combines lab, point-of-care, and AI-based decision support.</w:t>
      </w:r>
    </w:p>
    <w:p w14:paraId="0930B39F"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As competition intensifies, differentiation will hinge not just on accuracy, but on </w:t>
      </w:r>
      <w:r w:rsidRPr="00110355">
        <w:rPr>
          <w:rFonts w:ascii="Times New Roman" w:eastAsia="Times New Roman" w:hAnsi="Times New Roman" w:cs="Times New Roman"/>
          <w:b/>
          <w:bCs/>
          <w:kern w:val="0"/>
          <w:sz w:val="24"/>
          <w:szCs w:val="24"/>
          <w:lang w:eastAsia="en-IN"/>
          <w14:ligatures w14:val="none"/>
        </w:rPr>
        <w:t>interoperability</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real-time data transfer</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clinical decision-making value</w:t>
      </w:r>
      <w:r w:rsidRPr="00110355">
        <w:rPr>
          <w:rFonts w:ascii="Times New Roman" w:eastAsia="Times New Roman" w:hAnsi="Times New Roman" w:cs="Times New Roman"/>
          <w:kern w:val="0"/>
          <w:sz w:val="24"/>
          <w:szCs w:val="24"/>
          <w:lang w:eastAsia="en-IN"/>
          <w14:ligatures w14:val="none"/>
        </w:rPr>
        <w:t>.</w:t>
      </w:r>
    </w:p>
    <w:p w14:paraId="12412263"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lastRenderedPageBreak/>
        <w:t>5. Regional Landscape and Adoption Outlook</w:t>
      </w:r>
    </w:p>
    <w:p w14:paraId="67D0E5D6"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The global D-dimer testing market exhibits varied adoption dynamics across regions, driven by differences in healthcare infrastructure, disease prevalence, diagnostic maturity, and regulatory ecosystems. From mature hospital networks in North America to fast-expanding urban diagnostics in Asia Pacific, regional landscapes offer both saturation points and growth frontiers.</w:t>
      </w:r>
    </w:p>
    <w:p w14:paraId="540E3395"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080A0DCE">
          <v:rect id="_x0000_i1031" style="width:0;height:1.5pt" o:hralign="center" o:hrstd="t" o:hr="t" fillcolor="#a0a0a0" stroked="f"/>
        </w:pict>
      </w:r>
    </w:p>
    <w:p w14:paraId="3FDDCA19"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North America</w:t>
      </w:r>
    </w:p>
    <w:p w14:paraId="3A9EFB4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North America</w:t>
      </w:r>
      <w:r w:rsidRPr="00110355">
        <w:rPr>
          <w:rFonts w:ascii="Times New Roman" w:eastAsia="Times New Roman" w:hAnsi="Times New Roman" w:cs="Times New Roman"/>
          <w:kern w:val="0"/>
          <w:sz w:val="24"/>
          <w:szCs w:val="24"/>
          <w:lang w:eastAsia="en-IN"/>
          <w14:ligatures w14:val="none"/>
        </w:rPr>
        <w:t xml:space="preserve">, led by the </w:t>
      </w:r>
      <w:r w:rsidRPr="00110355">
        <w:rPr>
          <w:rFonts w:ascii="Times New Roman" w:eastAsia="Times New Roman" w:hAnsi="Times New Roman" w:cs="Times New Roman"/>
          <w:b/>
          <w:bCs/>
          <w:kern w:val="0"/>
          <w:sz w:val="24"/>
          <w:szCs w:val="24"/>
          <w:lang w:eastAsia="en-IN"/>
          <w14:ligatures w14:val="none"/>
        </w:rPr>
        <w:t>United States</w:t>
      </w:r>
      <w:r w:rsidRPr="00110355">
        <w:rPr>
          <w:rFonts w:ascii="Times New Roman" w:eastAsia="Times New Roman" w:hAnsi="Times New Roman" w:cs="Times New Roman"/>
          <w:kern w:val="0"/>
          <w:sz w:val="24"/>
          <w:szCs w:val="24"/>
          <w:lang w:eastAsia="en-IN"/>
          <w14:ligatures w14:val="none"/>
        </w:rPr>
        <w:t xml:space="preserve">, dominates the global market, accounting for over </w:t>
      </w:r>
      <w:r w:rsidRPr="00110355">
        <w:rPr>
          <w:rFonts w:ascii="Times New Roman" w:eastAsia="Times New Roman" w:hAnsi="Times New Roman" w:cs="Times New Roman"/>
          <w:b/>
          <w:bCs/>
          <w:kern w:val="0"/>
          <w:sz w:val="24"/>
          <w:szCs w:val="24"/>
          <w:lang w:eastAsia="en-IN"/>
          <w14:ligatures w14:val="none"/>
        </w:rPr>
        <w:t>38% of revenue share in 2024</w:t>
      </w:r>
      <w:r w:rsidRPr="00110355">
        <w:rPr>
          <w:rFonts w:ascii="Times New Roman" w:eastAsia="Times New Roman" w:hAnsi="Times New Roman" w:cs="Times New Roman"/>
          <w:kern w:val="0"/>
          <w:sz w:val="24"/>
          <w:szCs w:val="24"/>
          <w:lang w:eastAsia="en-IN"/>
          <w14:ligatures w14:val="none"/>
        </w:rPr>
        <w:t>. The region benefits from well-established emergency care protocols, broad insurance coverage for diagnostic testing, and advanced lab automation.</w:t>
      </w:r>
    </w:p>
    <w:p w14:paraId="001B60C4" w14:textId="77777777" w:rsidR="00110355" w:rsidRPr="00110355" w:rsidRDefault="00110355" w:rsidP="001103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Key Drivers</w:t>
      </w:r>
      <w:r w:rsidRPr="00110355">
        <w:rPr>
          <w:rFonts w:ascii="Times New Roman" w:eastAsia="Times New Roman" w:hAnsi="Times New Roman" w:cs="Times New Roman"/>
          <w:kern w:val="0"/>
          <w:sz w:val="24"/>
          <w:szCs w:val="24"/>
          <w:lang w:eastAsia="en-IN"/>
          <w14:ligatures w14:val="none"/>
        </w:rPr>
        <w:t>:</w:t>
      </w:r>
    </w:p>
    <w:p w14:paraId="355BDDA0" w14:textId="77777777" w:rsidR="00110355" w:rsidRPr="00110355" w:rsidRDefault="00110355" w:rsidP="0011035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High incidence of venous thromboembolism (VTE)</w:t>
      </w:r>
    </w:p>
    <w:p w14:paraId="2052133A" w14:textId="77777777" w:rsidR="00110355" w:rsidRPr="00110355" w:rsidRDefault="00110355" w:rsidP="0011035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Widespread use of D-dimer in triage protocols</w:t>
      </w:r>
    </w:p>
    <w:p w14:paraId="07B8609B" w14:textId="77777777" w:rsidR="00110355" w:rsidRPr="00110355" w:rsidRDefault="00110355" w:rsidP="0011035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Medicare and private insurance reimbursement for D-dimer in ER workflows</w:t>
      </w:r>
    </w:p>
    <w:p w14:paraId="475EC731" w14:textId="77777777" w:rsidR="00110355" w:rsidRPr="00110355" w:rsidRDefault="00110355" w:rsidP="001103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Integrated diagnostic workflows and decision-support tools linked to EHRs are standard in U.S. hospitals, making D-dimer a seamless part of acute care diagnostics.</w:t>
      </w:r>
    </w:p>
    <w:p w14:paraId="1A0C751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Canada is also seeing rapid adoption, particularly in ambulatory care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 xml:space="preserve"> and oncology clinics, where D-dimer is used to monitor chemotherapy-induced thrombosis risk.</w:t>
      </w:r>
    </w:p>
    <w:p w14:paraId="6AF41E4F"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04C04CAA">
          <v:rect id="_x0000_i1032" style="width:0;height:1.5pt" o:hralign="center" o:hrstd="t" o:hr="t" fillcolor="#a0a0a0" stroked="f"/>
        </w:pict>
      </w:r>
    </w:p>
    <w:p w14:paraId="323BB6A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Europe</w:t>
      </w:r>
    </w:p>
    <w:p w14:paraId="37DC265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Europe</w:t>
      </w:r>
      <w:r w:rsidRPr="00110355">
        <w:rPr>
          <w:rFonts w:ascii="Times New Roman" w:eastAsia="Times New Roman" w:hAnsi="Times New Roman" w:cs="Times New Roman"/>
          <w:kern w:val="0"/>
          <w:sz w:val="24"/>
          <w:szCs w:val="24"/>
          <w:lang w:eastAsia="en-IN"/>
          <w14:ligatures w14:val="none"/>
        </w:rPr>
        <w:t xml:space="preserve"> remains a stronghold for </w:t>
      </w:r>
      <w:r w:rsidRPr="00110355">
        <w:rPr>
          <w:rFonts w:ascii="Times New Roman" w:eastAsia="Times New Roman" w:hAnsi="Times New Roman" w:cs="Times New Roman"/>
          <w:b/>
          <w:bCs/>
          <w:kern w:val="0"/>
          <w:sz w:val="24"/>
          <w:szCs w:val="24"/>
          <w:lang w:eastAsia="en-IN"/>
          <w14:ligatures w14:val="none"/>
        </w:rPr>
        <w:t>high-sensitivity D-dimer assays</w:t>
      </w:r>
      <w:r w:rsidRPr="00110355">
        <w:rPr>
          <w:rFonts w:ascii="Times New Roman" w:eastAsia="Times New Roman" w:hAnsi="Times New Roman" w:cs="Times New Roman"/>
          <w:kern w:val="0"/>
          <w:sz w:val="24"/>
          <w:szCs w:val="24"/>
          <w:lang w:eastAsia="en-IN"/>
          <w14:ligatures w14:val="none"/>
        </w:rPr>
        <w:t xml:space="preserve">, driven by stringent clinical guidelines and aging demographics. Countries such as </w:t>
      </w:r>
      <w:r w:rsidRPr="00110355">
        <w:rPr>
          <w:rFonts w:ascii="Times New Roman" w:eastAsia="Times New Roman" w:hAnsi="Times New Roman" w:cs="Times New Roman"/>
          <w:b/>
          <w:bCs/>
          <w:kern w:val="0"/>
          <w:sz w:val="24"/>
          <w:szCs w:val="24"/>
          <w:lang w:eastAsia="en-IN"/>
          <w14:ligatures w14:val="none"/>
        </w:rPr>
        <w:t>Germany</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France</w:t>
      </w:r>
      <w:r w:rsidRPr="00110355">
        <w:rPr>
          <w:rFonts w:ascii="Times New Roman" w:eastAsia="Times New Roman" w:hAnsi="Times New Roman" w:cs="Times New Roman"/>
          <w:kern w:val="0"/>
          <w:sz w:val="24"/>
          <w:szCs w:val="24"/>
          <w:lang w:eastAsia="en-IN"/>
          <w14:ligatures w14:val="none"/>
        </w:rPr>
        <w:t xml:space="preserve">, and the </w:t>
      </w:r>
      <w:r w:rsidRPr="00110355">
        <w:rPr>
          <w:rFonts w:ascii="Times New Roman" w:eastAsia="Times New Roman" w:hAnsi="Times New Roman" w:cs="Times New Roman"/>
          <w:b/>
          <w:bCs/>
          <w:kern w:val="0"/>
          <w:sz w:val="24"/>
          <w:szCs w:val="24"/>
          <w:lang w:eastAsia="en-IN"/>
          <w14:ligatures w14:val="none"/>
        </w:rPr>
        <w:t>UK</w:t>
      </w:r>
      <w:r w:rsidRPr="00110355">
        <w:rPr>
          <w:rFonts w:ascii="Times New Roman" w:eastAsia="Times New Roman" w:hAnsi="Times New Roman" w:cs="Times New Roman"/>
          <w:kern w:val="0"/>
          <w:sz w:val="24"/>
          <w:szCs w:val="24"/>
          <w:lang w:eastAsia="en-IN"/>
          <w14:ligatures w14:val="none"/>
        </w:rPr>
        <w:t xml:space="preserve"> lead adoption, with D-dimer testing embedded in national care pathways for suspected PE and DVT.</w:t>
      </w:r>
    </w:p>
    <w:p w14:paraId="13B71453" w14:textId="77777777" w:rsidR="00110355" w:rsidRPr="00110355" w:rsidRDefault="00110355" w:rsidP="001103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Distinctive Features</w:t>
      </w:r>
      <w:r w:rsidRPr="00110355">
        <w:rPr>
          <w:rFonts w:ascii="Times New Roman" w:eastAsia="Times New Roman" w:hAnsi="Times New Roman" w:cs="Times New Roman"/>
          <w:kern w:val="0"/>
          <w:sz w:val="24"/>
          <w:szCs w:val="24"/>
          <w:lang w:eastAsia="en-IN"/>
          <w14:ligatures w14:val="none"/>
        </w:rPr>
        <w:t>:</w:t>
      </w:r>
    </w:p>
    <w:p w14:paraId="71936348" w14:textId="77777777" w:rsidR="00110355" w:rsidRPr="00110355" w:rsidRDefault="00110355" w:rsidP="0011035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CE-approved assay diversity</w:t>
      </w:r>
    </w:p>
    <w:p w14:paraId="3E54A4A9" w14:textId="77777777" w:rsidR="00110355" w:rsidRPr="00110355" w:rsidRDefault="00110355" w:rsidP="0011035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Emphasis on clinical precision over test speed</w:t>
      </w:r>
    </w:p>
    <w:p w14:paraId="503DC9A0" w14:textId="77777777" w:rsidR="00110355" w:rsidRPr="00110355" w:rsidRDefault="00110355" w:rsidP="0011035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Integration into national stroke and cardiovascular prevention programs</w:t>
      </w:r>
    </w:p>
    <w:p w14:paraId="6D6CDDFB" w14:textId="77777777" w:rsidR="00110355" w:rsidRPr="00110355" w:rsidRDefault="00110355" w:rsidP="001103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Europe’s proactive approach in using D-dimer for long-term patient monitoring, particularly in cardiology and geriatrics, continues to drive market stability.</w:t>
      </w:r>
    </w:p>
    <w:p w14:paraId="048CE4B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Eastern European countries are emerging as new growth hubs, especially with EU-funded infrastructure upgrades in regional hospitals.</w:t>
      </w:r>
    </w:p>
    <w:p w14:paraId="2C2FF88F"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6049CB68">
          <v:rect id="_x0000_i1033" style="width:0;height:1.5pt" o:hralign="center" o:hrstd="t" o:hr="t" fillcolor="#a0a0a0" stroked="f"/>
        </w:pict>
      </w:r>
    </w:p>
    <w:p w14:paraId="475F4DE1"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Asia Pacific</w:t>
      </w:r>
    </w:p>
    <w:p w14:paraId="2E3B98F7"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lastRenderedPageBreak/>
        <w:t>Asia Pacific</w:t>
      </w:r>
      <w:r w:rsidRPr="00110355">
        <w:rPr>
          <w:rFonts w:ascii="Times New Roman" w:eastAsia="Times New Roman" w:hAnsi="Times New Roman" w:cs="Times New Roman"/>
          <w:kern w:val="0"/>
          <w:sz w:val="24"/>
          <w:szCs w:val="24"/>
          <w:lang w:eastAsia="en-IN"/>
          <w14:ligatures w14:val="none"/>
        </w:rPr>
        <w:t xml:space="preserve"> is the </w:t>
      </w:r>
      <w:r w:rsidRPr="00110355">
        <w:rPr>
          <w:rFonts w:ascii="Times New Roman" w:eastAsia="Times New Roman" w:hAnsi="Times New Roman" w:cs="Times New Roman"/>
          <w:b/>
          <w:bCs/>
          <w:kern w:val="0"/>
          <w:sz w:val="24"/>
          <w:szCs w:val="24"/>
          <w:lang w:eastAsia="en-IN"/>
          <w14:ligatures w14:val="none"/>
        </w:rPr>
        <w:t>fastest-growing region</w:t>
      </w:r>
      <w:r w:rsidRPr="00110355">
        <w:rPr>
          <w:rFonts w:ascii="Times New Roman" w:eastAsia="Times New Roman" w:hAnsi="Times New Roman" w:cs="Times New Roman"/>
          <w:kern w:val="0"/>
          <w:sz w:val="24"/>
          <w:szCs w:val="24"/>
          <w:lang w:eastAsia="en-IN"/>
          <w14:ligatures w14:val="none"/>
        </w:rPr>
        <w:t xml:space="preserve">, projected to grow at a CAGR of over </w:t>
      </w:r>
      <w:r w:rsidRPr="00110355">
        <w:rPr>
          <w:rFonts w:ascii="Times New Roman" w:eastAsia="Times New Roman" w:hAnsi="Times New Roman" w:cs="Times New Roman"/>
          <w:b/>
          <w:bCs/>
          <w:kern w:val="0"/>
          <w:sz w:val="24"/>
          <w:szCs w:val="24"/>
          <w:lang w:eastAsia="en-IN"/>
          <w14:ligatures w14:val="none"/>
        </w:rPr>
        <w:t>9.8%</w:t>
      </w:r>
      <w:r w:rsidRPr="00110355">
        <w:rPr>
          <w:rFonts w:ascii="Times New Roman" w:eastAsia="Times New Roman" w:hAnsi="Times New Roman" w:cs="Times New Roman"/>
          <w:kern w:val="0"/>
          <w:sz w:val="24"/>
          <w:szCs w:val="24"/>
          <w:lang w:eastAsia="en-IN"/>
          <w14:ligatures w14:val="none"/>
        </w:rPr>
        <w:t xml:space="preserve"> during 2024–2030. Factors contributing to this growth include rising awareness about thrombosis, a sharp increase in surgical interventions, and expanding access to diagnostics in urban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w:t>
      </w:r>
    </w:p>
    <w:p w14:paraId="3F68089B" w14:textId="77777777" w:rsidR="00110355" w:rsidRPr="00110355" w:rsidRDefault="00110355" w:rsidP="001103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High-Growth Markets</w:t>
      </w:r>
      <w:r w:rsidRPr="00110355">
        <w:rPr>
          <w:rFonts w:ascii="Times New Roman" w:eastAsia="Times New Roman" w:hAnsi="Times New Roman" w:cs="Times New Roman"/>
          <w:kern w:val="0"/>
          <w:sz w:val="24"/>
          <w:szCs w:val="24"/>
          <w:lang w:eastAsia="en-IN"/>
          <w14:ligatures w14:val="none"/>
        </w:rPr>
        <w:t>:</w:t>
      </w:r>
    </w:p>
    <w:p w14:paraId="151F0A16" w14:textId="77777777" w:rsidR="00110355" w:rsidRPr="00110355" w:rsidRDefault="00110355" w:rsidP="0011035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China</w:t>
      </w:r>
      <w:r w:rsidRPr="00110355">
        <w:rPr>
          <w:rFonts w:ascii="Times New Roman" w:eastAsia="Times New Roman" w:hAnsi="Times New Roman" w:cs="Times New Roman"/>
          <w:kern w:val="0"/>
          <w:sz w:val="24"/>
          <w:szCs w:val="24"/>
          <w:lang w:eastAsia="en-IN"/>
          <w14:ligatures w14:val="none"/>
        </w:rPr>
        <w:t xml:space="preserve"> – Rapid hospital digitization and AI diagnostics in tertiary </w:t>
      </w:r>
      <w:proofErr w:type="spellStart"/>
      <w:r w:rsidRPr="00110355">
        <w:rPr>
          <w:rFonts w:ascii="Times New Roman" w:eastAsia="Times New Roman" w:hAnsi="Times New Roman" w:cs="Times New Roman"/>
          <w:kern w:val="0"/>
          <w:sz w:val="24"/>
          <w:szCs w:val="24"/>
          <w:lang w:eastAsia="en-IN"/>
          <w14:ligatures w14:val="none"/>
        </w:rPr>
        <w:t>centers</w:t>
      </w:r>
      <w:proofErr w:type="spellEnd"/>
    </w:p>
    <w:p w14:paraId="62D2B76C" w14:textId="77777777" w:rsidR="00110355" w:rsidRPr="00110355" w:rsidRDefault="00110355" w:rsidP="0011035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India</w:t>
      </w:r>
      <w:r w:rsidRPr="00110355">
        <w:rPr>
          <w:rFonts w:ascii="Times New Roman" w:eastAsia="Times New Roman" w:hAnsi="Times New Roman" w:cs="Times New Roman"/>
          <w:kern w:val="0"/>
          <w:sz w:val="24"/>
          <w:szCs w:val="24"/>
          <w:lang w:eastAsia="en-IN"/>
          <w14:ligatures w14:val="none"/>
        </w:rPr>
        <w:t xml:space="preserve"> – Surge in POC testing in tier-2 and tier-3 cities</w:t>
      </w:r>
    </w:p>
    <w:p w14:paraId="48D3845F" w14:textId="77777777" w:rsidR="00110355" w:rsidRPr="00110355" w:rsidRDefault="00110355" w:rsidP="0011035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South Korea</w:t>
      </w:r>
      <w:r w:rsidRPr="00110355">
        <w:rPr>
          <w:rFonts w:ascii="Times New Roman" w:eastAsia="Times New Roman" w:hAnsi="Times New Roman" w:cs="Times New Roman"/>
          <w:kern w:val="0"/>
          <w:sz w:val="24"/>
          <w:szCs w:val="24"/>
          <w:lang w:eastAsia="en-IN"/>
          <w14:ligatures w14:val="none"/>
        </w:rPr>
        <w:t xml:space="preserve"> – Innovative use in mobile and emergency care diagnostics</w:t>
      </w:r>
    </w:p>
    <w:p w14:paraId="758A1E0E" w14:textId="77777777" w:rsidR="00110355" w:rsidRPr="00110355" w:rsidRDefault="00110355" w:rsidP="001103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Leading private hospital chains in India and Southeast Asia are investing in compact D-dimer systems as part of comprehensive emergency diagnostic kits.</w:t>
      </w:r>
    </w:p>
    <w:p w14:paraId="4EAFEE5B"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Government initiatives to reduce cardiovascular disease mortality are </w:t>
      </w:r>
      <w:proofErr w:type="spellStart"/>
      <w:r w:rsidRPr="00110355">
        <w:rPr>
          <w:rFonts w:ascii="Times New Roman" w:eastAsia="Times New Roman" w:hAnsi="Times New Roman" w:cs="Times New Roman"/>
          <w:kern w:val="0"/>
          <w:sz w:val="24"/>
          <w:szCs w:val="24"/>
          <w:lang w:eastAsia="en-IN"/>
          <w14:ligatures w14:val="none"/>
        </w:rPr>
        <w:t>catalyzing</w:t>
      </w:r>
      <w:proofErr w:type="spellEnd"/>
      <w:r w:rsidRPr="00110355">
        <w:rPr>
          <w:rFonts w:ascii="Times New Roman" w:eastAsia="Times New Roman" w:hAnsi="Times New Roman" w:cs="Times New Roman"/>
          <w:kern w:val="0"/>
          <w:sz w:val="24"/>
          <w:szCs w:val="24"/>
          <w:lang w:eastAsia="en-IN"/>
          <w14:ligatures w14:val="none"/>
        </w:rPr>
        <w:t xml:space="preserve"> public sector adoption in China and Indonesia.</w:t>
      </w:r>
    </w:p>
    <w:p w14:paraId="4E57E8DB"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0A0D30B9">
          <v:rect id="_x0000_i1034" style="width:0;height:1.5pt" o:hralign="center" o:hrstd="t" o:hr="t" fillcolor="#a0a0a0" stroked="f"/>
        </w:pict>
      </w:r>
    </w:p>
    <w:p w14:paraId="1D8D048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Latin America</w:t>
      </w:r>
    </w:p>
    <w:p w14:paraId="45F4A41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w:t>
      </w:r>
      <w:r w:rsidRPr="00110355">
        <w:rPr>
          <w:rFonts w:ascii="Times New Roman" w:eastAsia="Times New Roman" w:hAnsi="Times New Roman" w:cs="Times New Roman"/>
          <w:b/>
          <w:bCs/>
          <w:kern w:val="0"/>
          <w:sz w:val="24"/>
          <w:szCs w:val="24"/>
          <w:lang w:eastAsia="en-IN"/>
          <w14:ligatures w14:val="none"/>
        </w:rPr>
        <w:t>Latin American</w:t>
      </w:r>
      <w:r w:rsidRPr="00110355">
        <w:rPr>
          <w:rFonts w:ascii="Times New Roman" w:eastAsia="Times New Roman" w:hAnsi="Times New Roman" w:cs="Times New Roman"/>
          <w:kern w:val="0"/>
          <w:sz w:val="24"/>
          <w:szCs w:val="24"/>
          <w:lang w:eastAsia="en-IN"/>
          <w14:ligatures w14:val="none"/>
        </w:rPr>
        <w:t xml:space="preserve"> market is characterized by </w:t>
      </w:r>
      <w:r w:rsidRPr="00110355">
        <w:rPr>
          <w:rFonts w:ascii="Times New Roman" w:eastAsia="Times New Roman" w:hAnsi="Times New Roman" w:cs="Times New Roman"/>
          <w:b/>
          <w:bCs/>
          <w:kern w:val="0"/>
          <w:sz w:val="24"/>
          <w:szCs w:val="24"/>
          <w:lang w:eastAsia="en-IN"/>
          <w14:ligatures w14:val="none"/>
        </w:rPr>
        <w:t>growing diagnostic awareness</w:t>
      </w:r>
      <w:r w:rsidRPr="00110355">
        <w:rPr>
          <w:rFonts w:ascii="Times New Roman" w:eastAsia="Times New Roman" w:hAnsi="Times New Roman" w:cs="Times New Roman"/>
          <w:kern w:val="0"/>
          <w:sz w:val="24"/>
          <w:szCs w:val="24"/>
          <w:lang w:eastAsia="en-IN"/>
          <w14:ligatures w14:val="none"/>
        </w:rPr>
        <w:t xml:space="preserve">, though constrained by infrastructure disparities. </w:t>
      </w:r>
      <w:r w:rsidRPr="00110355">
        <w:rPr>
          <w:rFonts w:ascii="Times New Roman" w:eastAsia="Times New Roman" w:hAnsi="Times New Roman" w:cs="Times New Roman"/>
          <w:b/>
          <w:bCs/>
          <w:kern w:val="0"/>
          <w:sz w:val="24"/>
          <w:szCs w:val="24"/>
          <w:lang w:eastAsia="en-IN"/>
          <w14:ligatures w14:val="none"/>
        </w:rPr>
        <w:t>Brazil</w:t>
      </w:r>
      <w:r w:rsidRPr="00110355">
        <w:rPr>
          <w:rFonts w:ascii="Times New Roman" w:eastAsia="Times New Roman" w:hAnsi="Times New Roman" w:cs="Times New Roman"/>
          <w:kern w:val="0"/>
          <w:sz w:val="24"/>
          <w:szCs w:val="24"/>
          <w:lang w:eastAsia="en-IN"/>
          <w14:ligatures w14:val="none"/>
        </w:rPr>
        <w:t xml:space="preserve"> leads regional adoption due to its developed private healthcare system, followed by </w:t>
      </w:r>
      <w:r w:rsidRPr="00110355">
        <w:rPr>
          <w:rFonts w:ascii="Times New Roman" w:eastAsia="Times New Roman" w:hAnsi="Times New Roman" w:cs="Times New Roman"/>
          <w:b/>
          <w:bCs/>
          <w:kern w:val="0"/>
          <w:sz w:val="24"/>
          <w:szCs w:val="24"/>
          <w:lang w:eastAsia="en-IN"/>
          <w14:ligatures w14:val="none"/>
        </w:rPr>
        <w:t>Mexico</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Argentina</w:t>
      </w:r>
      <w:r w:rsidRPr="00110355">
        <w:rPr>
          <w:rFonts w:ascii="Times New Roman" w:eastAsia="Times New Roman" w:hAnsi="Times New Roman" w:cs="Times New Roman"/>
          <w:kern w:val="0"/>
          <w:sz w:val="24"/>
          <w:szCs w:val="24"/>
          <w:lang w:eastAsia="en-IN"/>
          <w14:ligatures w14:val="none"/>
        </w:rPr>
        <w:t>.</w:t>
      </w:r>
    </w:p>
    <w:p w14:paraId="5548AEEC" w14:textId="77777777" w:rsidR="00110355" w:rsidRPr="00110355" w:rsidRDefault="00110355" w:rsidP="001103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Challenges</w:t>
      </w:r>
      <w:r w:rsidRPr="00110355">
        <w:rPr>
          <w:rFonts w:ascii="Times New Roman" w:eastAsia="Times New Roman" w:hAnsi="Times New Roman" w:cs="Times New Roman"/>
          <w:kern w:val="0"/>
          <w:sz w:val="24"/>
          <w:szCs w:val="24"/>
          <w:lang w:eastAsia="en-IN"/>
          <w14:ligatures w14:val="none"/>
        </w:rPr>
        <w:t>:</w:t>
      </w:r>
    </w:p>
    <w:p w14:paraId="606B6B06" w14:textId="77777777" w:rsidR="00110355" w:rsidRPr="00110355" w:rsidRDefault="00110355" w:rsidP="0011035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Uneven distribution of diagnostic capabilities</w:t>
      </w:r>
    </w:p>
    <w:p w14:paraId="13F5B679" w14:textId="77777777" w:rsidR="00110355" w:rsidRPr="00110355" w:rsidRDefault="00110355" w:rsidP="0011035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High out-of-pocket costs in some public settings</w:t>
      </w:r>
    </w:p>
    <w:p w14:paraId="54660C02"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Despite these challenges, partnerships with multinational diagnostic firms are expanding access in urban medical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 particularly in private-sector hospitals.</w:t>
      </w:r>
    </w:p>
    <w:p w14:paraId="69E79093"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3712D7D0">
          <v:rect id="_x0000_i1035" style="width:0;height:1.5pt" o:hralign="center" o:hrstd="t" o:hr="t" fillcolor="#a0a0a0" stroked="f"/>
        </w:pict>
      </w:r>
    </w:p>
    <w:p w14:paraId="73A24E29"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Middle East &amp; Africa (MEA)</w:t>
      </w:r>
    </w:p>
    <w:p w14:paraId="349D7747"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w:t>
      </w:r>
      <w:r w:rsidRPr="00110355">
        <w:rPr>
          <w:rFonts w:ascii="Times New Roman" w:eastAsia="Times New Roman" w:hAnsi="Times New Roman" w:cs="Times New Roman"/>
          <w:b/>
          <w:bCs/>
          <w:kern w:val="0"/>
          <w:sz w:val="24"/>
          <w:szCs w:val="24"/>
          <w:lang w:eastAsia="en-IN"/>
          <w14:ligatures w14:val="none"/>
        </w:rPr>
        <w:t>MEA region</w:t>
      </w:r>
      <w:r w:rsidRPr="00110355">
        <w:rPr>
          <w:rFonts w:ascii="Times New Roman" w:eastAsia="Times New Roman" w:hAnsi="Times New Roman" w:cs="Times New Roman"/>
          <w:kern w:val="0"/>
          <w:sz w:val="24"/>
          <w:szCs w:val="24"/>
          <w:lang w:eastAsia="en-IN"/>
          <w14:ligatures w14:val="none"/>
        </w:rPr>
        <w:t xml:space="preserve"> offers moderate growth, with </w:t>
      </w:r>
      <w:r w:rsidRPr="00110355">
        <w:rPr>
          <w:rFonts w:ascii="Times New Roman" w:eastAsia="Times New Roman" w:hAnsi="Times New Roman" w:cs="Times New Roman"/>
          <w:b/>
          <w:bCs/>
          <w:kern w:val="0"/>
          <w:sz w:val="24"/>
          <w:szCs w:val="24"/>
          <w:lang w:eastAsia="en-IN"/>
          <w14:ligatures w14:val="none"/>
        </w:rPr>
        <w:t>Gulf Cooperation Council (GCC)</w:t>
      </w:r>
      <w:r w:rsidRPr="00110355">
        <w:rPr>
          <w:rFonts w:ascii="Times New Roman" w:eastAsia="Times New Roman" w:hAnsi="Times New Roman" w:cs="Times New Roman"/>
          <w:kern w:val="0"/>
          <w:sz w:val="24"/>
          <w:szCs w:val="24"/>
          <w:lang w:eastAsia="en-IN"/>
          <w14:ligatures w14:val="none"/>
        </w:rPr>
        <w:t xml:space="preserve"> countries—especially </w:t>
      </w:r>
      <w:r w:rsidRPr="00110355">
        <w:rPr>
          <w:rFonts w:ascii="Times New Roman" w:eastAsia="Times New Roman" w:hAnsi="Times New Roman" w:cs="Times New Roman"/>
          <w:b/>
          <w:bCs/>
          <w:kern w:val="0"/>
          <w:sz w:val="24"/>
          <w:szCs w:val="24"/>
          <w:lang w:eastAsia="en-IN"/>
          <w14:ligatures w14:val="none"/>
        </w:rPr>
        <w:t>UAE</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Saudi Arabia</w:t>
      </w:r>
      <w:r w:rsidRPr="00110355">
        <w:rPr>
          <w:rFonts w:ascii="Times New Roman" w:eastAsia="Times New Roman" w:hAnsi="Times New Roman" w:cs="Times New Roman"/>
          <w:kern w:val="0"/>
          <w:sz w:val="24"/>
          <w:szCs w:val="24"/>
          <w:lang w:eastAsia="en-IN"/>
          <w14:ligatures w14:val="none"/>
        </w:rPr>
        <w:t xml:space="preserve">—investing heavily in hospital modernization. Africa’s adoption remains low due to limited lab infrastructure, though </w:t>
      </w:r>
      <w:r w:rsidRPr="00110355">
        <w:rPr>
          <w:rFonts w:ascii="Times New Roman" w:eastAsia="Times New Roman" w:hAnsi="Times New Roman" w:cs="Times New Roman"/>
          <w:b/>
          <w:bCs/>
          <w:kern w:val="0"/>
          <w:sz w:val="24"/>
          <w:szCs w:val="24"/>
          <w:lang w:eastAsia="en-IN"/>
          <w14:ligatures w14:val="none"/>
        </w:rPr>
        <w:t>South Africa</w:t>
      </w:r>
      <w:r w:rsidRPr="00110355">
        <w:rPr>
          <w:rFonts w:ascii="Times New Roman" w:eastAsia="Times New Roman" w:hAnsi="Times New Roman" w:cs="Times New Roman"/>
          <w:kern w:val="0"/>
          <w:sz w:val="24"/>
          <w:szCs w:val="24"/>
          <w:lang w:eastAsia="en-IN"/>
          <w14:ligatures w14:val="none"/>
        </w:rPr>
        <w:t xml:space="preserve"> shows promising growth.</w:t>
      </w:r>
    </w:p>
    <w:p w14:paraId="17F5A65A" w14:textId="77777777" w:rsidR="00110355" w:rsidRPr="00110355" w:rsidRDefault="00110355" w:rsidP="001103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 xml:space="preserve">The market in the Middle East is increasingly </w:t>
      </w:r>
      <w:proofErr w:type="spellStart"/>
      <w:r w:rsidRPr="00110355">
        <w:rPr>
          <w:rFonts w:ascii="Times New Roman" w:eastAsia="Times New Roman" w:hAnsi="Times New Roman" w:cs="Times New Roman"/>
          <w:i/>
          <w:iCs/>
          <w:kern w:val="0"/>
          <w:sz w:val="24"/>
          <w:szCs w:val="24"/>
          <w:lang w:eastAsia="en-IN"/>
          <w14:ligatures w14:val="none"/>
        </w:rPr>
        <w:t>favoring</w:t>
      </w:r>
      <w:proofErr w:type="spellEnd"/>
      <w:r w:rsidRPr="00110355">
        <w:rPr>
          <w:rFonts w:ascii="Times New Roman" w:eastAsia="Times New Roman" w:hAnsi="Times New Roman" w:cs="Times New Roman"/>
          <w:i/>
          <w:iCs/>
          <w:kern w:val="0"/>
          <w:sz w:val="24"/>
          <w:szCs w:val="24"/>
          <w:lang w:eastAsia="en-IN"/>
          <w14:ligatures w14:val="none"/>
        </w:rPr>
        <w:t xml:space="preserve"> integrated testing hubs where D-dimer is bundled with cardiac and inflammation panels.</w:t>
      </w:r>
    </w:p>
    <w:p w14:paraId="45FB9014" w14:textId="77777777" w:rsidR="00110355" w:rsidRPr="00110355" w:rsidRDefault="00110355" w:rsidP="001103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White Space Opportunity</w:t>
      </w:r>
      <w:r w:rsidRPr="00110355">
        <w:rPr>
          <w:rFonts w:ascii="Times New Roman" w:eastAsia="Times New Roman" w:hAnsi="Times New Roman" w:cs="Times New Roman"/>
          <w:kern w:val="0"/>
          <w:sz w:val="24"/>
          <w:szCs w:val="24"/>
          <w:lang w:eastAsia="en-IN"/>
          <w14:ligatures w14:val="none"/>
        </w:rPr>
        <w:t>:</w:t>
      </w:r>
    </w:p>
    <w:p w14:paraId="5ED330BF" w14:textId="77777777" w:rsidR="00110355" w:rsidRPr="00110355" w:rsidRDefault="00110355" w:rsidP="00110355">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Decentralized testing models and portable diagnostics for rural Africa</w:t>
      </w:r>
    </w:p>
    <w:p w14:paraId="6701F54A" w14:textId="77777777" w:rsidR="00110355" w:rsidRPr="00110355" w:rsidRDefault="00110355" w:rsidP="00110355">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NGO-supported emergency kits that include D-dimer for trauma care</w:t>
      </w:r>
    </w:p>
    <w:p w14:paraId="512BF2EC"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68EE1FA6">
          <v:rect id="_x0000_i1036" style="width:0;height:1.5pt" o:hralign="center" o:hrstd="t" o:hr="t" fillcolor="#a0a0a0" stroked="f"/>
        </w:pict>
      </w:r>
    </w:p>
    <w:p w14:paraId="1E1315D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Across all regions, the migration from lab-only testing to </w:t>
      </w:r>
      <w:r w:rsidRPr="00110355">
        <w:rPr>
          <w:rFonts w:ascii="Times New Roman" w:eastAsia="Times New Roman" w:hAnsi="Times New Roman" w:cs="Times New Roman"/>
          <w:b/>
          <w:bCs/>
          <w:kern w:val="0"/>
          <w:sz w:val="24"/>
          <w:szCs w:val="24"/>
          <w:lang w:eastAsia="en-IN"/>
          <w14:ligatures w14:val="none"/>
        </w:rPr>
        <w:t>hybrid models (lab + POC + telehealth diagnostics)</w:t>
      </w:r>
      <w:r w:rsidRPr="00110355">
        <w:rPr>
          <w:rFonts w:ascii="Times New Roman" w:eastAsia="Times New Roman" w:hAnsi="Times New Roman" w:cs="Times New Roman"/>
          <w:kern w:val="0"/>
          <w:sz w:val="24"/>
          <w:szCs w:val="24"/>
          <w:lang w:eastAsia="en-IN"/>
          <w14:ligatures w14:val="none"/>
        </w:rPr>
        <w:t xml:space="preserve"> will determine the next wave of adoption.</w:t>
      </w:r>
    </w:p>
    <w:p w14:paraId="777B4806"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lastRenderedPageBreak/>
        <w:t>6. End-User Dynamics and Use Case</w:t>
      </w:r>
    </w:p>
    <w:p w14:paraId="4F87190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adoption of D-dimer testing spans a broad spectrum of healthcare facilities, each with unique diagnostic needs and workflow constraints. The decision to implement D-dimer testing—whether through laboratory </w:t>
      </w:r>
      <w:proofErr w:type="spellStart"/>
      <w:r w:rsidRPr="00110355">
        <w:rPr>
          <w:rFonts w:ascii="Times New Roman" w:eastAsia="Times New Roman" w:hAnsi="Times New Roman" w:cs="Times New Roman"/>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or point-of-care devices—is often driven by </w:t>
      </w:r>
      <w:r w:rsidRPr="00110355">
        <w:rPr>
          <w:rFonts w:ascii="Times New Roman" w:eastAsia="Times New Roman" w:hAnsi="Times New Roman" w:cs="Times New Roman"/>
          <w:b/>
          <w:bCs/>
          <w:kern w:val="0"/>
          <w:sz w:val="24"/>
          <w:szCs w:val="24"/>
          <w:lang w:eastAsia="en-IN"/>
          <w14:ligatures w14:val="none"/>
        </w:rPr>
        <w:t>urgency of diagnosis</w:t>
      </w:r>
      <w:r w:rsidRPr="00110355">
        <w:rPr>
          <w:rFonts w:ascii="Times New Roman" w:eastAsia="Times New Roman" w:hAnsi="Times New Roman" w:cs="Times New Roman"/>
          <w:kern w:val="0"/>
          <w:sz w:val="24"/>
          <w:szCs w:val="24"/>
          <w:lang w:eastAsia="en-IN"/>
          <w14:ligatures w14:val="none"/>
        </w:rPr>
        <w:t xml:space="preserve">, </w:t>
      </w:r>
      <w:r w:rsidRPr="00110355">
        <w:rPr>
          <w:rFonts w:ascii="Times New Roman" w:eastAsia="Times New Roman" w:hAnsi="Times New Roman" w:cs="Times New Roman"/>
          <w:b/>
          <w:bCs/>
          <w:kern w:val="0"/>
          <w:sz w:val="24"/>
          <w:szCs w:val="24"/>
          <w:lang w:eastAsia="en-IN"/>
          <w14:ligatures w14:val="none"/>
        </w:rPr>
        <w:t>patient volume</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access to imaging modalities</w:t>
      </w:r>
      <w:r w:rsidRPr="00110355">
        <w:rPr>
          <w:rFonts w:ascii="Times New Roman" w:eastAsia="Times New Roman" w:hAnsi="Times New Roman" w:cs="Times New Roman"/>
          <w:kern w:val="0"/>
          <w:sz w:val="24"/>
          <w:szCs w:val="24"/>
          <w:lang w:eastAsia="en-IN"/>
          <w14:ligatures w14:val="none"/>
        </w:rPr>
        <w:t>.</w:t>
      </w:r>
    </w:p>
    <w:p w14:paraId="0CD7C4FD"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523600A4">
          <v:rect id="_x0000_i1043" style="width:0;height:1.5pt" o:hralign="center" o:hrstd="t" o:hr="t" fillcolor="#a0a0a0" stroked="f"/>
        </w:pict>
      </w:r>
    </w:p>
    <w:p w14:paraId="4CACCE2A"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1. Hospitals</w:t>
      </w:r>
    </w:p>
    <w:p w14:paraId="1C6DFA33"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Hospitals remain the primary end users</w:t>
      </w:r>
      <w:r w:rsidRPr="00110355">
        <w:rPr>
          <w:rFonts w:ascii="Times New Roman" w:eastAsia="Times New Roman" w:hAnsi="Times New Roman" w:cs="Times New Roman"/>
          <w:kern w:val="0"/>
          <w:sz w:val="24"/>
          <w:szCs w:val="24"/>
          <w:lang w:eastAsia="en-IN"/>
          <w14:ligatures w14:val="none"/>
        </w:rPr>
        <w:t xml:space="preserve">, accounting for over </w:t>
      </w:r>
      <w:r w:rsidRPr="00110355">
        <w:rPr>
          <w:rFonts w:ascii="Times New Roman" w:eastAsia="Times New Roman" w:hAnsi="Times New Roman" w:cs="Times New Roman"/>
          <w:b/>
          <w:bCs/>
          <w:kern w:val="0"/>
          <w:sz w:val="24"/>
          <w:szCs w:val="24"/>
          <w:lang w:eastAsia="en-IN"/>
          <w14:ligatures w14:val="none"/>
        </w:rPr>
        <w:t>50% of D-dimer test volumes in 2024</w:t>
      </w:r>
      <w:r w:rsidRPr="00110355">
        <w:rPr>
          <w:rFonts w:ascii="Times New Roman" w:eastAsia="Times New Roman" w:hAnsi="Times New Roman" w:cs="Times New Roman"/>
          <w:kern w:val="0"/>
          <w:sz w:val="24"/>
          <w:szCs w:val="24"/>
          <w:lang w:eastAsia="en-IN"/>
          <w14:ligatures w14:val="none"/>
        </w:rPr>
        <w:t xml:space="preserve">. Emergency departments (EDs), intensive care units (ICUs), and surgical wards are key users within the hospital ecosystem. These facilities typically use </w:t>
      </w:r>
      <w:r w:rsidRPr="00110355">
        <w:rPr>
          <w:rFonts w:ascii="Times New Roman" w:eastAsia="Times New Roman" w:hAnsi="Times New Roman" w:cs="Times New Roman"/>
          <w:b/>
          <w:bCs/>
          <w:kern w:val="0"/>
          <w:sz w:val="24"/>
          <w:szCs w:val="24"/>
          <w:lang w:eastAsia="en-IN"/>
          <w14:ligatures w14:val="none"/>
        </w:rPr>
        <w:t xml:space="preserve">high-throughput, automated </w:t>
      </w:r>
      <w:proofErr w:type="spellStart"/>
      <w:r w:rsidRPr="00110355">
        <w:rPr>
          <w:rFonts w:ascii="Times New Roman" w:eastAsia="Times New Roman" w:hAnsi="Times New Roman" w:cs="Times New Roman"/>
          <w:b/>
          <w:bCs/>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integrated into central laboratories.</w:t>
      </w:r>
    </w:p>
    <w:p w14:paraId="4224414E" w14:textId="77777777" w:rsidR="00110355" w:rsidRPr="00110355" w:rsidRDefault="00110355" w:rsidP="001103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D-dimer is embedded into </w:t>
      </w:r>
      <w:r w:rsidRPr="00110355">
        <w:rPr>
          <w:rFonts w:ascii="Times New Roman" w:eastAsia="Times New Roman" w:hAnsi="Times New Roman" w:cs="Times New Roman"/>
          <w:b/>
          <w:bCs/>
          <w:kern w:val="0"/>
          <w:sz w:val="24"/>
          <w:szCs w:val="24"/>
          <w:lang w:eastAsia="en-IN"/>
          <w14:ligatures w14:val="none"/>
        </w:rPr>
        <w:t>triage protocols for chest pain</w:t>
      </w:r>
      <w:r w:rsidRPr="00110355">
        <w:rPr>
          <w:rFonts w:ascii="Times New Roman" w:eastAsia="Times New Roman" w:hAnsi="Times New Roman" w:cs="Times New Roman"/>
          <w:kern w:val="0"/>
          <w:sz w:val="24"/>
          <w:szCs w:val="24"/>
          <w:lang w:eastAsia="en-IN"/>
          <w14:ligatures w14:val="none"/>
        </w:rPr>
        <w:t>, suspected pulmonary embolism, and post-surgical thrombosis monitoring.</w:t>
      </w:r>
    </w:p>
    <w:p w14:paraId="03EA31D2" w14:textId="77777777" w:rsidR="00110355" w:rsidRPr="00110355" w:rsidRDefault="00110355" w:rsidP="001103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ICUs also rely on serial D-dimer levels to track progression in sepsis, trauma, or COVID-related coagulopathy.</w:t>
      </w:r>
    </w:p>
    <w:p w14:paraId="4A85E8A8"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Hospital pharmacists and pathologists are increasingly involved in D-dimer decision-making, contributing to integrated care pathways and reduced diagnostic delays.</w:t>
      </w:r>
    </w:p>
    <w:p w14:paraId="0E3B44AF"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CC37C1A">
          <v:rect id="_x0000_i1044" style="width:0;height:1.5pt" o:hralign="center" o:hrstd="t" o:hr="t" fillcolor="#a0a0a0" stroked="f"/>
        </w:pict>
      </w:r>
    </w:p>
    <w:p w14:paraId="12C6A446"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2. Diagnostic Laboratories</w:t>
      </w:r>
    </w:p>
    <w:p w14:paraId="6998DBD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Standalone and reference laboratories represent the </w:t>
      </w:r>
      <w:r w:rsidRPr="00110355">
        <w:rPr>
          <w:rFonts w:ascii="Times New Roman" w:eastAsia="Times New Roman" w:hAnsi="Times New Roman" w:cs="Times New Roman"/>
          <w:b/>
          <w:bCs/>
          <w:kern w:val="0"/>
          <w:sz w:val="24"/>
          <w:szCs w:val="24"/>
          <w:lang w:eastAsia="en-IN"/>
          <w14:ligatures w14:val="none"/>
        </w:rPr>
        <w:t>second-largest user group</w:t>
      </w:r>
      <w:r w:rsidRPr="00110355">
        <w:rPr>
          <w:rFonts w:ascii="Times New Roman" w:eastAsia="Times New Roman" w:hAnsi="Times New Roman" w:cs="Times New Roman"/>
          <w:kern w:val="0"/>
          <w:sz w:val="24"/>
          <w:szCs w:val="24"/>
          <w:lang w:eastAsia="en-IN"/>
          <w14:ligatures w14:val="none"/>
        </w:rPr>
        <w:t>, especially in countries with well-developed outpatient care systems. These labs focus on:</w:t>
      </w:r>
    </w:p>
    <w:p w14:paraId="28366262" w14:textId="77777777" w:rsidR="00110355" w:rsidRPr="00110355" w:rsidRDefault="00110355" w:rsidP="001103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Routine thrombosis screening</w:t>
      </w:r>
    </w:p>
    <w:p w14:paraId="49690193" w14:textId="77777777" w:rsidR="00110355" w:rsidRPr="00110355" w:rsidRDefault="00110355" w:rsidP="001103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Pre-operative risk assessments</w:t>
      </w:r>
    </w:p>
    <w:p w14:paraId="5C6E322D" w14:textId="77777777" w:rsidR="00110355" w:rsidRPr="00110355" w:rsidRDefault="00110355" w:rsidP="001103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Monitoring anticoagulation therapy</w:t>
      </w:r>
    </w:p>
    <w:p w14:paraId="0A87D70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Due to test standardization and cost efficiency, labs often partner with insurance providers to offer bundled test panels, including D-dimer with CBC, PT/INR, and fibrinogen.</w:t>
      </w:r>
    </w:p>
    <w:p w14:paraId="18509929"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27CDA31">
          <v:rect id="_x0000_i1045" style="width:0;height:1.5pt" o:hralign="center" o:hrstd="t" o:hr="t" fillcolor="#a0a0a0" stroked="f"/>
        </w:pict>
      </w:r>
    </w:p>
    <w:p w14:paraId="6710722A"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 xml:space="preserve">3. Ambulatory Surgical </w:t>
      </w:r>
      <w:proofErr w:type="spellStart"/>
      <w:r w:rsidRPr="00110355">
        <w:rPr>
          <w:rFonts w:ascii="Times New Roman" w:eastAsia="Times New Roman" w:hAnsi="Times New Roman" w:cs="Times New Roman"/>
          <w:b/>
          <w:bCs/>
          <w:kern w:val="0"/>
          <w:sz w:val="27"/>
          <w:szCs w:val="27"/>
          <w:lang w:eastAsia="en-IN"/>
          <w14:ligatures w14:val="none"/>
        </w:rPr>
        <w:t>Centers</w:t>
      </w:r>
      <w:proofErr w:type="spellEnd"/>
      <w:r w:rsidRPr="00110355">
        <w:rPr>
          <w:rFonts w:ascii="Times New Roman" w:eastAsia="Times New Roman" w:hAnsi="Times New Roman" w:cs="Times New Roman"/>
          <w:b/>
          <w:bCs/>
          <w:kern w:val="0"/>
          <w:sz w:val="27"/>
          <w:szCs w:val="27"/>
          <w:lang w:eastAsia="en-IN"/>
          <w14:ligatures w14:val="none"/>
        </w:rPr>
        <w:t xml:space="preserve"> (ASCs)</w:t>
      </w:r>
    </w:p>
    <w:p w14:paraId="7CF89EE7"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ASCs are showing increased interest in </w:t>
      </w:r>
      <w:r w:rsidRPr="00110355">
        <w:rPr>
          <w:rFonts w:ascii="Times New Roman" w:eastAsia="Times New Roman" w:hAnsi="Times New Roman" w:cs="Times New Roman"/>
          <w:b/>
          <w:bCs/>
          <w:kern w:val="0"/>
          <w:sz w:val="24"/>
          <w:szCs w:val="24"/>
          <w:lang w:eastAsia="en-IN"/>
          <w14:ligatures w14:val="none"/>
        </w:rPr>
        <w:t>portable D-dimer kits</w:t>
      </w:r>
      <w:r w:rsidRPr="00110355">
        <w:rPr>
          <w:rFonts w:ascii="Times New Roman" w:eastAsia="Times New Roman" w:hAnsi="Times New Roman" w:cs="Times New Roman"/>
          <w:kern w:val="0"/>
          <w:sz w:val="24"/>
          <w:szCs w:val="24"/>
          <w:lang w:eastAsia="en-IN"/>
          <w14:ligatures w14:val="none"/>
        </w:rPr>
        <w:t xml:space="preserve"> to support </w:t>
      </w:r>
      <w:r w:rsidRPr="00110355">
        <w:rPr>
          <w:rFonts w:ascii="Times New Roman" w:eastAsia="Times New Roman" w:hAnsi="Times New Roman" w:cs="Times New Roman"/>
          <w:b/>
          <w:bCs/>
          <w:kern w:val="0"/>
          <w:sz w:val="24"/>
          <w:szCs w:val="24"/>
          <w:lang w:eastAsia="en-IN"/>
          <w14:ligatures w14:val="none"/>
        </w:rPr>
        <w:t>pre-surgical assessments</w:t>
      </w:r>
      <w:r w:rsidRPr="00110355">
        <w:rPr>
          <w:rFonts w:ascii="Times New Roman" w:eastAsia="Times New Roman" w:hAnsi="Times New Roman" w:cs="Times New Roman"/>
          <w:kern w:val="0"/>
          <w:sz w:val="24"/>
          <w:szCs w:val="24"/>
          <w:lang w:eastAsia="en-IN"/>
          <w14:ligatures w14:val="none"/>
        </w:rPr>
        <w:t xml:space="preserve">, particularly for </w:t>
      </w:r>
      <w:proofErr w:type="spellStart"/>
      <w:r w:rsidRPr="00110355">
        <w:rPr>
          <w:rFonts w:ascii="Times New Roman" w:eastAsia="Times New Roman" w:hAnsi="Times New Roman" w:cs="Times New Roman"/>
          <w:kern w:val="0"/>
          <w:sz w:val="24"/>
          <w:szCs w:val="24"/>
          <w:lang w:eastAsia="en-IN"/>
          <w14:ligatures w14:val="none"/>
        </w:rPr>
        <w:t>orthopedic</w:t>
      </w:r>
      <w:proofErr w:type="spellEnd"/>
      <w:r w:rsidRPr="00110355">
        <w:rPr>
          <w:rFonts w:ascii="Times New Roman" w:eastAsia="Times New Roman" w:hAnsi="Times New Roman" w:cs="Times New Roman"/>
          <w:kern w:val="0"/>
          <w:sz w:val="24"/>
          <w:szCs w:val="24"/>
          <w:lang w:eastAsia="en-IN"/>
          <w14:ligatures w14:val="none"/>
        </w:rPr>
        <w:t xml:space="preserve">, </w:t>
      </w:r>
      <w:proofErr w:type="spellStart"/>
      <w:r w:rsidRPr="00110355">
        <w:rPr>
          <w:rFonts w:ascii="Times New Roman" w:eastAsia="Times New Roman" w:hAnsi="Times New Roman" w:cs="Times New Roman"/>
          <w:kern w:val="0"/>
          <w:sz w:val="24"/>
          <w:szCs w:val="24"/>
          <w:lang w:eastAsia="en-IN"/>
          <w14:ligatures w14:val="none"/>
        </w:rPr>
        <w:t>gynecological</w:t>
      </w:r>
      <w:proofErr w:type="spellEnd"/>
      <w:r w:rsidRPr="00110355">
        <w:rPr>
          <w:rFonts w:ascii="Times New Roman" w:eastAsia="Times New Roman" w:hAnsi="Times New Roman" w:cs="Times New Roman"/>
          <w:kern w:val="0"/>
          <w:sz w:val="24"/>
          <w:szCs w:val="24"/>
          <w:lang w:eastAsia="en-IN"/>
          <w14:ligatures w14:val="none"/>
        </w:rPr>
        <w:t xml:space="preserve">, and cardiovascular procedures. Many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 xml:space="preserve"> now use D-dimer to </w:t>
      </w:r>
      <w:r w:rsidRPr="00110355">
        <w:rPr>
          <w:rFonts w:ascii="Times New Roman" w:eastAsia="Times New Roman" w:hAnsi="Times New Roman" w:cs="Times New Roman"/>
          <w:b/>
          <w:bCs/>
          <w:kern w:val="0"/>
          <w:sz w:val="24"/>
          <w:szCs w:val="24"/>
          <w:lang w:eastAsia="en-IN"/>
          <w14:ligatures w14:val="none"/>
        </w:rPr>
        <w:t>rule out venous thromboembolism risk prior to discharge</w:t>
      </w:r>
      <w:r w:rsidRPr="00110355">
        <w:rPr>
          <w:rFonts w:ascii="Times New Roman" w:eastAsia="Times New Roman" w:hAnsi="Times New Roman" w:cs="Times New Roman"/>
          <w:kern w:val="0"/>
          <w:sz w:val="24"/>
          <w:szCs w:val="24"/>
          <w:lang w:eastAsia="en-IN"/>
          <w14:ligatures w14:val="none"/>
        </w:rPr>
        <w:t>, which helps avoid unnecessary hospital readmissions.</w:t>
      </w:r>
    </w:p>
    <w:p w14:paraId="68F50877"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3ACB879B">
          <v:rect id="_x0000_i1046" style="width:0;height:1.5pt" o:hralign="center" o:hrstd="t" o:hr="t" fillcolor="#a0a0a0" stroked="f"/>
        </w:pict>
      </w:r>
    </w:p>
    <w:p w14:paraId="1B52A383"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lastRenderedPageBreak/>
        <w:t>4. Clinics and Physician Offices</w:t>
      </w:r>
    </w:p>
    <w:p w14:paraId="4C5789B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In primary care settings, </w:t>
      </w:r>
      <w:r w:rsidRPr="00110355">
        <w:rPr>
          <w:rFonts w:ascii="Times New Roman" w:eastAsia="Times New Roman" w:hAnsi="Times New Roman" w:cs="Times New Roman"/>
          <w:b/>
          <w:bCs/>
          <w:kern w:val="0"/>
          <w:sz w:val="24"/>
          <w:szCs w:val="24"/>
          <w:lang w:eastAsia="en-IN"/>
          <w14:ligatures w14:val="none"/>
        </w:rPr>
        <w:t>point-of-care (POC) D-dimer tests</w:t>
      </w:r>
      <w:r w:rsidRPr="00110355">
        <w:rPr>
          <w:rFonts w:ascii="Times New Roman" w:eastAsia="Times New Roman" w:hAnsi="Times New Roman" w:cs="Times New Roman"/>
          <w:kern w:val="0"/>
          <w:sz w:val="24"/>
          <w:szCs w:val="24"/>
          <w:lang w:eastAsia="en-IN"/>
          <w14:ligatures w14:val="none"/>
        </w:rPr>
        <w:t xml:space="preserve"> are gaining traction due to their speed and simplicity. This is especially true in private clinics across </w:t>
      </w:r>
      <w:r w:rsidRPr="00110355">
        <w:rPr>
          <w:rFonts w:ascii="Times New Roman" w:eastAsia="Times New Roman" w:hAnsi="Times New Roman" w:cs="Times New Roman"/>
          <w:b/>
          <w:bCs/>
          <w:kern w:val="0"/>
          <w:sz w:val="24"/>
          <w:szCs w:val="24"/>
          <w:lang w:eastAsia="en-IN"/>
          <w14:ligatures w14:val="none"/>
        </w:rPr>
        <w:t>Asia Pacific and Latin America</w:t>
      </w:r>
      <w:r w:rsidRPr="00110355">
        <w:rPr>
          <w:rFonts w:ascii="Times New Roman" w:eastAsia="Times New Roman" w:hAnsi="Times New Roman" w:cs="Times New Roman"/>
          <w:kern w:val="0"/>
          <w:sz w:val="24"/>
          <w:szCs w:val="24"/>
          <w:lang w:eastAsia="en-IN"/>
          <w14:ligatures w14:val="none"/>
        </w:rPr>
        <w:t>, where rapid decisions on referrals and imaging can impact outcomes significantly.</w:t>
      </w:r>
    </w:p>
    <w:p w14:paraId="554C1DDB" w14:textId="77777777" w:rsidR="00110355" w:rsidRPr="00110355" w:rsidRDefault="00110355" w:rsidP="001103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These clinics often serve elderly or post-operative patients needing quick assessment of unexplained leg swelling or chest discomfort.</w:t>
      </w:r>
    </w:p>
    <w:p w14:paraId="6422409C" w14:textId="77777777" w:rsidR="00110355" w:rsidRPr="00110355" w:rsidRDefault="00110355" w:rsidP="001103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Compact </w:t>
      </w:r>
      <w:proofErr w:type="spellStart"/>
      <w:r w:rsidRPr="00110355">
        <w:rPr>
          <w:rFonts w:ascii="Times New Roman" w:eastAsia="Times New Roman" w:hAnsi="Times New Roman" w:cs="Times New Roman"/>
          <w:kern w:val="0"/>
          <w:sz w:val="24"/>
          <w:szCs w:val="24"/>
          <w:lang w:eastAsia="en-IN"/>
          <w14:ligatures w14:val="none"/>
        </w:rPr>
        <w:t>analyzers</w:t>
      </w:r>
      <w:proofErr w:type="spellEnd"/>
      <w:r w:rsidRPr="00110355">
        <w:rPr>
          <w:rFonts w:ascii="Times New Roman" w:eastAsia="Times New Roman" w:hAnsi="Times New Roman" w:cs="Times New Roman"/>
          <w:kern w:val="0"/>
          <w:sz w:val="24"/>
          <w:szCs w:val="24"/>
          <w:lang w:eastAsia="en-IN"/>
          <w14:ligatures w14:val="none"/>
        </w:rPr>
        <w:t xml:space="preserve"> that deliver results in under 15 minutes are increasingly </w:t>
      </w:r>
      <w:proofErr w:type="spellStart"/>
      <w:r w:rsidRPr="00110355">
        <w:rPr>
          <w:rFonts w:ascii="Times New Roman" w:eastAsia="Times New Roman" w:hAnsi="Times New Roman" w:cs="Times New Roman"/>
          <w:kern w:val="0"/>
          <w:sz w:val="24"/>
          <w:szCs w:val="24"/>
          <w:lang w:eastAsia="en-IN"/>
          <w14:ligatures w14:val="none"/>
        </w:rPr>
        <w:t>favored</w:t>
      </w:r>
      <w:proofErr w:type="spellEnd"/>
      <w:r w:rsidRPr="00110355">
        <w:rPr>
          <w:rFonts w:ascii="Times New Roman" w:eastAsia="Times New Roman" w:hAnsi="Times New Roman" w:cs="Times New Roman"/>
          <w:kern w:val="0"/>
          <w:sz w:val="24"/>
          <w:szCs w:val="24"/>
          <w:lang w:eastAsia="en-IN"/>
          <w14:ligatures w14:val="none"/>
        </w:rPr>
        <w:t xml:space="preserve"> by general practitioners and urgent care physicians.</w:t>
      </w:r>
    </w:p>
    <w:p w14:paraId="111589A6"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2D1E1E40">
          <v:rect id="_x0000_i1047" style="width:0;height:1.5pt" o:hralign="center" o:hrstd="t" o:hr="t" fillcolor="#a0a0a0" stroked="f"/>
        </w:pict>
      </w:r>
    </w:p>
    <w:p w14:paraId="024E6B24"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Use Case: South Korea – Mobile Emergency Response </w:t>
      </w:r>
      <w:proofErr w:type="spellStart"/>
      <w:r w:rsidRPr="00110355">
        <w:rPr>
          <w:rFonts w:ascii="Times New Roman" w:eastAsia="Times New Roman" w:hAnsi="Times New Roman" w:cs="Times New Roman"/>
          <w:b/>
          <w:bCs/>
          <w:kern w:val="0"/>
          <w:sz w:val="27"/>
          <w:szCs w:val="27"/>
          <w:lang w:eastAsia="en-IN"/>
          <w14:ligatures w14:val="none"/>
        </w:rPr>
        <w:t>Centers</w:t>
      </w:r>
      <w:proofErr w:type="spellEnd"/>
    </w:p>
    <w:p w14:paraId="157102A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i/>
          <w:iCs/>
          <w:kern w:val="0"/>
          <w:sz w:val="24"/>
          <w:szCs w:val="24"/>
          <w:lang w:eastAsia="en-IN"/>
          <w14:ligatures w14:val="none"/>
        </w:rPr>
        <w:t xml:space="preserve">A mobile emergency unit operated by a tertiary hospital in Seoul adopted a compact POC D-dimer </w:t>
      </w:r>
      <w:proofErr w:type="spellStart"/>
      <w:r w:rsidRPr="00110355">
        <w:rPr>
          <w:rFonts w:ascii="Times New Roman" w:eastAsia="Times New Roman" w:hAnsi="Times New Roman" w:cs="Times New Roman"/>
          <w:i/>
          <w:iCs/>
          <w:kern w:val="0"/>
          <w:sz w:val="24"/>
          <w:szCs w:val="24"/>
          <w:lang w:eastAsia="en-IN"/>
          <w14:ligatures w14:val="none"/>
        </w:rPr>
        <w:t>analyzer</w:t>
      </w:r>
      <w:proofErr w:type="spellEnd"/>
      <w:r w:rsidRPr="00110355">
        <w:rPr>
          <w:rFonts w:ascii="Times New Roman" w:eastAsia="Times New Roman" w:hAnsi="Times New Roman" w:cs="Times New Roman"/>
          <w:i/>
          <w:iCs/>
          <w:kern w:val="0"/>
          <w:sz w:val="24"/>
          <w:szCs w:val="24"/>
          <w:lang w:eastAsia="en-IN"/>
          <w14:ligatures w14:val="none"/>
        </w:rPr>
        <w:t xml:space="preserve"> in its ambulance fleet during a six-month cardiac arrest pilot program.</w:t>
      </w:r>
    </w:p>
    <w:p w14:paraId="2B7F411F"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The goal was to </w:t>
      </w:r>
      <w:r w:rsidRPr="00110355">
        <w:rPr>
          <w:rFonts w:ascii="Times New Roman" w:eastAsia="Times New Roman" w:hAnsi="Times New Roman" w:cs="Times New Roman"/>
          <w:b/>
          <w:bCs/>
          <w:kern w:val="0"/>
          <w:sz w:val="24"/>
          <w:szCs w:val="24"/>
          <w:lang w:eastAsia="en-IN"/>
          <w14:ligatures w14:val="none"/>
        </w:rPr>
        <w:t>reduce time-to-treatment for suspected pulmonary embolism patients</w:t>
      </w:r>
      <w:r w:rsidRPr="00110355">
        <w:rPr>
          <w:rFonts w:ascii="Times New Roman" w:eastAsia="Times New Roman" w:hAnsi="Times New Roman" w:cs="Times New Roman"/>
          <w:kern w:val="0"/>
          <w:sz w:val="24"/>
          <w:szCs w:val="24"/>
          <w:lang w:eastAsia="en-IN"/>
          <w14:ligatures w14:val="none"/>
        </w:rPr>
        <w:t xml:space="preserve"> being transported from rural outskirts. Using the device, EMTs could screen for thromboembolic risk </w:t>
      </w:r>
      <w:proofErr w:type="spellStart"/>
      <w:r w:rsidRPr="00110355">
        <w:rPr>
          <w:rFonts w:ascii="Times New Roman" w:eastAsia="Times New Roman" w:hAnsi="Times New Roman" w:cs="Times New Roman"/>
          <w:kern w:val="0"/>
          <w:sz w:val="24"/>
          <w:szCs w:val="24"/>
          <w:lang w:eastAsia="en-IN"/>
          <w14:ligatures w14:val="none"/>
        </w:rPr>
        <w:t>en</w:t>
      </w:r>
      <w:proofErr w:type="spellEnd"/>
      <w:r w:rsidRPr="00110355">
        <w:rPr>
          <w:rFonts w:ascii="Times New Roman" w:eastAsia="Times New Roman" w:hAnsi="Times New Roman" w:cs="Times New Roman"/>
          <w:kern w:val="0"/>
          <w:sz w:val="24"/>
          <w:szCs w:val="24"/>
          <w:lang w:eastAsia="en-IN"/>
          <w14:ligatures w14:val="none"/>
        </w:rPr>
        <w:t xml:space="preserve"> route and notify emergency teams in advance, resulting in:</w:t>
      </w:r>
    </w:p>
    <w:p w14:paraId="4BF21030" w14:textId="77777777" w:rsidR="00110355" w:rsidRPr="00110355" w:rsidRDefault="00110355" w:rsidP="001103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28% reduction in unnecessary CT scans</w:t>
      </w:r>
    </w:p>
    <w:p w14:paraId="2063D7AF" w14:textId="77777777" w:rsidR="00110355" w:rsidRPr="00110355" w:rsidRDefault="00110355" w:rsidP="001103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20-minute faster triage on arrival</w:t>
      </w:r>
    </w:p>
    <w:p w14:paraId="31560AAC" w14:textId="77777777" w:rsidR="00110355" w:rsidRPr="00110355" w:rsidRDefault="00110355" w:rsidP="001103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Improved survival rates in acute PE patients</w:t>
      </w:r>
    </w:p>
    <w:p w14:paraId="4CE447D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This use case exemplifies how </w:t>
      </w:r>
      <w:r w:rsidRPr="00110355">
        <w:rPr>
          <w:rFonts w:ascii="Times New Roman" w:eastAsia="Times New Roman" w:hAnsi="Times New Roman" w:cs="Times New Roman"/>
          <w:b/>
          <w:bCs/>
          <w:kern w:val="0"/>
          <w:sz w:val="24"/>
          <w:szCs w:val="24"/>
          <w:lang w:eastAsia="en-IN"/>
          <w14:ligatures w14:val="none"/>
        </w:rPr>
        <w:t>D-dimer testing is moving beyond the lab into mobile diagnostics</w:t>
      </w:r>
      <w:r w:rsidRPr="00110355">
        <w:rPr>
          <w:rFonts w:ascii="Times New Roman" w:eastAsia="Times New Roman" w:hAnsi="Times New Roman" w:cs="Times New Roman"/>
          <w:kern w:val="0"/>
          <w:sz w:val="24"/>
          <w:szCs w:val="24"/>
          <w:lang w:eastAsia="en-IN"/>
          <w14:ligatures w14:val="none"/>
        </w:rPr>
        <w:t>, empowering emergency response systems in urban-rural hybrid geographies.</w:t>
      </w:r>
    </w:p>
    <w:p w14:paraId="3CB74963" w14:textId="77777777" w:rsidR="00110355" w:rsidRPr="00110355" w:rsidRDefault="00110355" w:rsidP="001103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0355">
        <w:rPr>
          <w:rFonts w:ascii="Times New Roman" w:eastAsia="Times New Roman" w:hAnsi="Times New Roman" w:cs="Times New Roman"/>
          <w:b/>
          <w:bCs/>
          <w:kern w:val="0"/>
          <w:sz w:val="36"/>
          <w:szCs w:val="36"/>
          <w:lang w:eastAsia="en-IN"/>
          <w14:ligatures w14:val="none"/>
        </w:rPr>
        <w:t>7. Recent Developments + Opportunities &amp; Restraints</w:t>
      </w:r>
    </w:p>
    <w:p w14:paraId="5E8740DE"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Recent Developments (Past 2 Years)</w:t>
      </w:r>
    </w:p>
    <w:p w14:paraId="05D05FB1" w14:textId="009BDB24" w:rsidR="00110355" w:rsidRPr="00110355" w:rsidRDefault="00110355" w:rsidP="001103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Abbott</w:t>
      </w:r>
      <w:r w:rsidRPr="00110355">
        <w:rPr>
          <w:rFonts w:ascii="Times New Roman" w:eastAsia="Times New Roman" w:hAnsi="Times New Roman" w:cs="Times New Roman"/>
          <w:kern w:val="0"/>
          <w:sz w:val="24"/>
          <w:szCs w:val="24"/>
          <w:lang w:eastAsia="en-IN"/>
          <w14:ligatures w14:val="none"/>
        </w:rPr>
        <w:t xml:space="preserve"> launched an updated </w:t>
      </w:r>
      <w:proofErr w:type="spellStart"/>
      <w:r w:rsidRPr="00110355">
        <w:rPr>
          <w:rFonts w:ascii="Times New Roman" w:eastAsia="Times New Roman" w:hAnsi="Times New Roman" w:cs="Times New Roman"/>
          <w:b/>
          <w:bCs/>
          <w:kern w:val="0"/>
          <w:sz w:val="24"/>
          <w:szCs w:val="24"/>
          <w:lang w:eastAsia="en-IN"/>
          <w14:ligatures w14:val="none"/>
        </w:rPr>
        <w:t>i</w:t>
      </w:r>
      <w:proofErr w:type="spellEnd"/>
      <w:r w:rsidRPr="00110355">
        <w:rPr>
          <w:rFonts w:ascii="Times New Roman" w:eastAsia="Times New Roman" w:hAnsi="Times New Roman" w:cs="Times New Roman"/>
          <w:b/>
          <w:bCs/>
          <w:kern w:val="0"/>
          <w:sz w:val="24"/>
          <w:szCs w:val="24"/>
          <w:lang w:eastAsia="en-IN"/>
          <w14:ligatures w14:val="none"/>
        </w:rPr>
        <w:t>-STAT D-dimer test cartridge</w:t>
      </w:r>
      <w:r w:rsidRPr="00110355">
        <w:rPr>
          <w:rFonts w:ascii="Times New Roman" w:eastAsia="Times New Roman" w:hAnsi="Times New Roman" w:cs="Times New Roman"/>
          <w:kern w:val="0"/>
          <w:sz w:val="24"/>
          <w:szCs w:val="24"/>
          <w:lang w:eastAsia="en-IN"/>
          <w14:ligatures w14:val="none"/>
        </w:rPr>
        <w:t xml:space="preserve"> with improved analytical sensitivity and faster turnaround time, enabling broader use in pre-hospital settings.</w:t>
      </w:r>
      <w:r w:rsidRPr="00110355">
        <w:rPr>
          <w:rFonts w:ascii="Times New Roman" w:eastAsia="Times New Roman" w:hAnsi="Times New Roman" w:cs="Times New Roman"/>
          <w:kern w:val="0"/>
          <w:sz w:val="24"/>
          <w:szCs w:val="24"/>
          <w:lang w:eastAsia="en-IN"/>
          <w14:ligatures w14:val="none"/>
        </w:rPr>
        <w:br/>
      </w:r>
    </w:p>
    <w:p w14:paraId="25F3B104" w14:textId="792AF8E8" w:rsidR="00110355" w:rsidRPr="00110355" w:rsidRDefault="00110355" w:rsidP="001103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Roche Diagnostics</w:t>
      </w:r>
      <w:r w:rsidRPr="00110355">
        <w:rPr>
          <w:rFonts w:ascii="Times New Roman" w:eastAsia="Times New Roman" w:hAnsi="Times New Roman" w:cs="Times New Roman"/>
          <w:kern w:val="0"/>
          <w:sz w:val="24"/>
          <w:szCs w:val="24"/>
          <w:lang w:eastAsia="en-IN"/>
          <w14:ligatures w14:val="none"/>
        </w:rPr>
        <w:t xml:space="preserve"> expanded its </w:t>
      </w:r>
      <w:r w:rsidRPr="00110355">
        <w:rPr>
          <w:rFonts w:ascii="Times New Roman" w:eastAsia="Times New Roman" w:hAnsi="Times New Roman" w:cs="Times New Roman"/>
          <w:b/>
          <w:bCs/>
          <w:kern w:val="0"/>
          <w:sz w:val="24"/>
          <w:szCs w:val="24"/>
          <w:lang w:eastAsia="en-IN"/>
          <w14:ligatures w14:val="none"/>
        </w:rPr>
        <w:t>Cobas 5800 system</w:t>
      </w:r>
      <w:r w:rsidRPr="00110355">
        <w:rPr>
          <w:rFonts w:ascii="Times New Roman" w:eastAsia="Times New Roman" w:hAnsi="Times New Roman" w:cs="Times New Roman"/>
          <w:kern w:val="0"/>
          <w:sz w:val="24"/>
          <w:szCs w:val="24"/>
          <w:lang w:eastAsia="en-IN"/>
          <w14:ligatures w14:val="none"/>
        </w:rPr>
        <w:t xml:space="preserve"> in Southeast Asia, including enhanced D-dimer capabilities designed for small-to-midsize labs.</w:t>
      </w:r>
      <w:r w:rsidRPr="00110355">
        <w:rPr>
          <w:rFonts w:ascii="Times New Roman" w:eastAsia="Times New Roman" w:hAnsi="Times New Roman" w:cs="Times New Roman"/>
          <w:kern w:val="0"/>
          <w:sz w:val="24"/>
          <w:szCs w:val="24"/>
          <w:lang w:eastAsia="en-IN"/>
          <w14:ligatures w14:val="none"/>
        </w:rPr>
        <w:br/>
      </w:r>
    </w:p>
    <w:p w14:paraId="10DAA446" w14:textId="3860EB2D" w:rsidR="00110355" w:rsidRPr="00110355" w:rsidRDefault="00110355" w:rsidP="001103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HORIBA Medical</w:t>
      </w:r>
      <w:r w:rsidRPr="00110355">
        <w:rPr>
          <w:rFonts w:ascii="Times New Roman" w:eastAsia="Times New Roman" w:hAnsi="Times New Roman" w:cs="Times New Roman"/>
          <w:kern w:val="0"/>
          <w:sz w:val="24"/>
          <w:szCs w:val="24"/>
          <w:lang w:eastAsia="en-IN"/>
          <w14:ligatures w14:val="none"/>
        </w:rPr>
        <w:t xml:space="preserve"> introduced its new </w:t>
      </w:r>
      <w:r w:rsidRPr="00110355">
        <w:rPr>
          <w:rFonts w:ascii="Times New Roman" w:eastAsia="Times New Roman" w:hAnsi="Times New Roman" w:cs="Times New Roman"/>
          <w:b/>
          <w:bCs/>
          <w:kern w:val="0"/>
          <w:sz w:val="24"/>
          <w:szCs w:val="24"/>
          <w:lang w:eastAsia="en-IN"/>
          <w14:ligatures w14:val="none"/>
        </w:rPr>
        <w:t>Microsemi CRP LC-767G</w:t>
      </w:r>
      <w:r w:rsidRPr="00110355">
        <w:rPr>
          <w:rFonts w:ascii="Times New Roman" w:eastAsia="Times New Roman" w:hAnsi="Times New Roman" w:cs="Times New Roman"/>
          <w:kern w:val="0"/>
          <w:sz w:val="24"/>
          <w:szCs w:val="24"/>
          <w:lang w:eastAsia="en-IN"/>
          <w14:ligatures w14:val="none"/>
        </w:rPr>
        <w:t>, a compact system that integrates D-dimer with CRP and ESR testing for quick inflammatory and coagulation screening.</w:t>
      </w:r>
      <w:r w:rsidRPr="00110355">
        <w:rPr>
          <w:rFonts w:ascii="Times New Roman" w:eastAsia="Times New Roman" w:hAnsi="Times New Roman" w:cs="Times New Roman"/>
          <w:kern w:val="0"/>
          <w:sz w:val="24"/>
          <w:szCs w:val="24"/>
          <w:lang w:eastAsia="en-IN"/>
          <w14:ligatures w14:val="none"/>
        </w:rPr>
        <w:br/>
      </w:r>
    </w:p>
    <w:p w14:paraId="2EDCBF4A" w14:textId="21FC8237" w:rsidR="00110355" w:rsidRPr="00110355" w:rsidRDefault="00110355" w:rsidP="001103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Siemens </w:t>
      </w:r>
      <w:proofErr w:type="spellStart"/>
      <w:r w:rsidRPr="00110355">
        <w:rPr>
          <w:rFonts w:ascii="Times New Roman" w:eastAsia="Times New Roman" w:hAnsi="Times New Roman" w:cs="Times New Roman"/>
          <w:b/>
          <w:bCs/>
          <w:kern w:val="0"/>
          <w:sz w:val="24"/>
          <w:szCs w:val="24"/>
          <w:lang w:eastAsia="en-IN"/>
          <w14:ligatures w14:val="none"/>
        </w:rPr>
        <w:t>Healthineers</w:t>
      </w:r>
      <w:proofErr w:type="spellEnd"/>
      <w:r w:rsidRPr="00110355">
        <w:rPr>
          <w:rFonts w:ascii="Times New Roman" w:eastAsia="Times New Roman" w:hAnsi="Times New Roman" w:cs="Times New Roman"/>
          <w:kern w:val="0"/>
          <w:sz w:val="24"/>
          <w:szCs w:val="24"/>
          <w:lang w:eastAsia="en-IN"/>
          <w14:ligatures w14:val="none"/>
        </w:rPr>
        <w:t xml:space="preserve"> announced a global partnership with a leading cloud-based LIS provider to streamline D-dimer data exchange in decentralized care units.</w:t>
      </w:r>
      <w:r w:rsidRPr="00110355">
        <w:rPr>
          <w:rFonts w:ascii="Times New Roman" w:eastAsia="Times New Roman" w:hAnsi="Times New Roman" w:cs="Times New Roman"/>
          <w:kern w:val="0"/>
          <w:sz w:val="24"/>
          <w:szCs w:val="24"/>
          <w:lang w:eastAsia="en-IN"/>
          <w14:ligatures w14:val="none"/>
        </w:rPr>
        <w:br/>
      </w:r>
    </w:p>
    <w:p w14:paraId="65A333A7" w14:textId="3EF0410E" w:rsidR="00110355" w:rsidRPr="00110355" w:rsidRDefault="00110355" w:rsidP="001103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A </w:t>
      </w:r>
      <w:r w:rsidRPr="00110355">
        <w:rPr>
          <w:rFonts w:ascii="Times New Roman" w:eastAsia="Times New Roman" w:hAnsi="Times New Roman" w:cs="Times New Roman"/>
          <w:b/>
          <w:bCs/>
          <w:kern w:val="0"/>
          <w:sz w:val="24"/>
          <w:szCs w:val="24"/>
          <w:lang w:eastAsia="en-IN"/>
          <w14:ligatures w14:val="none"/>
        </w:rPr>
        <w:t>multi-</w:t>
      </w:r>
      <w:proofErr w:type="spellStart"/>
      <w:r w:rsidRPr="00110355">
        <w:rPr>
          <w:rFonts w:ascii="Times New Roman" w:eastAsia="Times New Roman" w:hAnsi="Times New Roman" w:cs="Times New Roman"/>
          <w:b/>
          <w:bCs/>
          <w:kern w:val="0"/>
          <w:sz w:val="24"/>
          <w:szCs w:val="24"/>
          <w:lang w:eastAsia="en-IN"/>
          <w14:ligatures w14:val="none"/>
        </w:rPr>
        <w:t>center</w:t>
      </w:r>
      <w:proofErr w:type="spellEnd"/>
      <w:r w:rsidRPr="00110355">
        <w:rPr>
          <w:rFonts w:ascii="Times New Roman" w:eastAsia="Times New Roman" w:hAnsi="Times New Roman" w:cs="Times New Roman"/>
          <w:b/>
          <w:bCs/>
          <w:kern w:val="0"/>
          <w:sz w:val="24"/>
          <w:szCs w:val="24"/>
          <w:lang w:eastAsia="en-IN"/>
          <w14:ligatures w14:val="none"/>
        </w:rPr>
        <w:t xml:space="preserve"> clinical study in Germany</w:t>
      </w:r>
      <w:r w:rsidRPr="00110355">
        <w:rPr>
          <w:rFonts w:ascii="Times New Roman" w:eastAsia="Times New Roman" w:hAnsi="Times New Roman" w:cs="Times New Roman"/>
          <w:kern w:val="0"/>
          <w:sz w:val="24"/>
          <w:szCs w:val="24"/>
          <w:lang w:eastAsia="en-IN"/>
          <w14:ligatures w14:val="none"/>
        </w:rPr>
        <w:t xml:space="preserve"> validated a novel age-adjusted D-dimer threshold strategy that significantly improved diagnostic accuracy in elderly </w:t>
      </w:r>
      <w:r w:rsidRPr="00110355">
        <w:rPr>
          <w:rFonts w:ascii="Times New Roman" w:eastAsia="Times New Roman" w:hAnsi="Times New Roman" w:cs="Times New Roman"/>
          <w:kern w:val="0"/>
          <w:sz w:val="24"/>
          <w:szCs w:val="24"/>
          <w:lang w:eastAsia="en-IN"/>
          <w14:ligatures w14:val="none"/>
        </w:rPr>
        <w:lastRenderedPageBreak/>
        <w:t>populations.</w:t>
      </w:r>
      <w:r w:rsidRPr="00110355">
        <w:rPr>
          <w:rFonts w:ascii="Times New Roman" w:eastAsia="Times New Roman" w:hAnsi="Times New Roman" w:cs="Times New Roman"/>
          <w:kern w:val="0"/>
          <w:sz w:val="24"/>
          <w:szCs w:val="24"/>
          <w:lang w:eastAsia="en-IN"/>
          <w14:ligatures w14:val="none"/>
        </w:rPr>
        <w:br/>
      </w:r>
    </w:p>
    <w:p w14:paraId="4101693B"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38C6C29B">
          <v:rect id="_x0000_i1053" style="width:0;height:1.5pt" o:hralign="center" o:hrstd="t" o:hr="t" fillcolor="#a0a0a0" stroked="f"/>
        </w:pict>
      </w:r>
    </w:p>
    <w:p w14:paraId="6E2ED4EC"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Opportunities</w:t>
      </w:r>
    </w:p>
    <w:p w14:paraId="15AB4F6F"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1. Expansion into Preventive and Chronic Disease Monitoring</w:t>
      </w:r>
      <w:r w:rsidRPr="00110355">
        <w:rPr>
          <w:rFonts w:ascii="Times New Roman" w:eastAsia="Times New Roman" w:hAnsi="Times New Roman" w:cs="Times New Roman"/>
          <w:kern w:val="0"/>
          <w:sz w:val="24"/>
          <w:szCs w:val="24"/>
          <w:lang w:eastAsia="en-IN"/>
          <w14:ligatures w14:val="none"/>
        </w:rPr>
        <w:br/>
        <w:t xml:space="preserve">There is growing interest in using </w:t>
      </w:r>
      <w:r w:rsidRPr="00110355">
        <w:rPr>
          <w:rFonts w:ascii="Times New Roman" w:eastAsia="Times New Roman" w:hAnsi="Times New Roman" w:cs="Times New Roman"/>
          <w:b/>
          <w:bCs/>
          <w:kern w:val="0"/>
          <w:sz w:val="24"/>
          <w:szCs w:val="24"/>
          <w:lang w:eastAsia="en-IN"/>
          <w14:ligatures w14:val="none"/>
        </w:rPr>
        <w:t>D-dimer as a longitudinal biomarker</w:t>
      </w:r>
      <w:r w:rsidRPr="00110355">
        <w:rPr>
          <w:rFonts w:ascii="Times New Roman" w:eastAsia="Times New Roman" w:hAnsi="Times New Roman" w:cs="Times New Roman"/>
          <w:kern w:val="0"/>
          <w:sz w:val="24"/>
          <w:szCs w:val="24"/>
          <w:lang w:eastAsia="en-IN"/>
          <w14:ligatures w14:val="none"/>
        </w:rPr>
        <w:t xml:space="preserve"> for cancer-associated thrombosis, atrial fibrillation, and autoimmune disorders. This opens up recurring test models beyond acute diagnosis.</w:t>
      </w:r>
    </w:p>
    <w:p w14:paraId="681305CD"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 Integration with Telehealth and Remote Patient Monitoring (RPM)</w:t>
      </w:r>
      <w:r w:rsidRPr="00110355">
        <w:rPr>
          <w:rFonts w:ascii="Times New Roman" w:eastAsia="Times New Roman" w:hAnsi="Times New Roman" w:cs="Times New Roman"/>
          <w:kern w:val="0"/>
          <w:sz w:val="24"/>
          <w:szCs w:val="24"/>
          <w:lang w:eastAsia="en-IN"/>
          <w14:ligatures w14:val="none"/>
        </w:rPr>
        <w:br/>
        <w:t xml:space="preserve">POC D-dimer tests linked to </w:t>
      </w:r>
      <w:r w:rsidRPr="00110355">
        <w:rPr>
          <w:rFonts w:ascii="Times New Roman" w:eastAsia="Times New Roman" w:hAnsi="Times New Roman" w:cs="Times New Roman"/>
          <w:b/>
          <w:bCs/>
          <w:kern w:val="0"/>
          <w:sz w:val="24"/>
          <w:szCs w:val="24"/>
          <w:lang w:eastAsia="en-IN"/>
          <w14:ligatures w14:val="none"/>
        </w:rPr>
        <w:t>cloud-based platforms</w:t>
      </w:r>
      <w:r w:rsidRPr="00110355">
        <w:rPr>
          <w:rFonts w:ascii="Times New Roman" w:eastAsia="Times New Roman" w:hAnsi="Times New Roman" w:cs="Times New Roman"/>
          <w:kern w:val="0"/>
          <w:sz w:val="24"/>
          <w:szCs w:val="24"/>
          <w:lang w:eastAsia="en-IN"/>
          <w14:ligatures w14:val="none"/>
        </w:rPr>
        <w:t xml:space="preserve"> can support home-based screening programs for post-surgical patients, elderly care, or anticoagulation management—especially in hybrid hospital-at-home models.</w:t>
      </w:r>
    </w:p>
    <w:p w14:paraId="3CD27751"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3. Penetration of Emerging Markets through POC and Cartridge-Based Systems</w:t>
      </w:r>
      <w:r w:rsidRPr="00110355">
        <w:rPr>
          <w:rFonts w:ascii="Times New Roman" w:eastAsia="Times New Roman" w:hAnsi="Times New Roman" w:cs="Times New Roman"/>
          <w:kern w:val="0"/>
          <w:sz w:val="24"/>
          <w:szCs w:val="24"/>
          <w:lang w:eastAsia="en-IN"/>
          <w14:ligatures w14:val="none"/>
        </w:rPr>
        <w:br/>
        <w:t xml:space="preserve">Compact D-dimer devices are ideal for price-sensitive, infrastructure-light regions such as parts of Africa, South Asia, and Latin America. </w:t>
      </w:r>
      <w:r w:rsidRPr="00110355">
        <w:rPr>
          <w:rFonts w:ascii="Times New Roman" w:eastAsia="Times New Roman" w:hAnsi="Times New Roman" w:cs="Times New Roman"/>
          <w:b/>
          <w:bCs/>
          <w:kern w:val="0"/>
          <w:sz w:val="24"/>
          <w:szCs w:val="24"/>
          <w:lang w:eastAsia="en-IN"/>
          <w14:ligatures w14:val="none"/>
        </w:rPr>
        <w:t>Public-private partnerships</w:t>
      </w:r>
      <w:r w:rsidRPr="00110355">
        <w:rPr>
          <w:rFonts w:ascii="Times New Roman" w:eastAsia="Times New Roman" w:hAnsi="Times New Roman" w:cs="Times New Roman"/>
          <w:kern w:val="0"/>
          <w:sz w:val="24"/>
          <w:szCs w:val="24"/>
          <w:lang w:eastAsia="en-IN"/>
          <w14:ligatures w14:val="none"/>
        </w:rPr>
        <w:t xml:space="preserve"> may facilitate broader market entry.</w:t>
      </w:r>
    </w:p>
    <w:p w14:paraId="71384334"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3C247BDE">
          <v:rect id="_x0000_i1054" style="width:0;height:1.5pt" o:hralign="center" o:hrstd="t" o:hr="t" fillcolor="#a0a0a0" stroked="f"/>
        </w:pict>
      </w:r>
    </w:p>
    <w:p w14:paraId="1677077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Restraints</w:t>
      </w:r>
    </w:p>
    <w:p w14:paraId="6F67524C"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1. Risk of False Positives and Clinical Overuse</w:t>
      </w:r>
      <w:r w:rsidRPr="00110355">
        <w:rPr>
          <w:rFonts w:ascii="Times New Roman" w:eastAsia="Times New Roman" w:hAnsi="Times New Roman" w:cs="Times New Roman"/>
          <w:kern w:val="0"/>
          <w:sz w:val="24"/>
          <w:szCs w:val="24"/>
          <w:lang w:eastAsia="en-IN"/>
          <w14:ligatures w14:val="none"/>
        </w:rPr>
        <w:br/>
        <w:t xml:space="preserve">D-dimer levels can rise due to numerous non-thrombotic conditions (e.g., inflammation, pregnancy, infection), which sometimes leads to </w:t>
      </w:r>
      <w:r w:rsidRPr="00110355">
        <w:rPr>
          <w:rFonts w:ascii="Times New Roman" w:eastAsia="Times New Roman" w:hAnsi="Times New Roman" w:cs="Times New Roman"/>
          <w:b/>
          <w:bCs/>
          <w:kern w:val="0"/>
          <w:sz w:val="24"/>
          <w:szCs w:val="24"/>
          <w:lang w:eastAsia="en-IN"/>
          <w14:ligatures w14:val="none"/>
        </w:rPr>
        <w:t>over-testing and unnecessary imaging</w:t>
      </w:r>
      <w:r w:rsidRPr="00110355">
        <w:rPr>
          <w:rFonts w:ascii="Times New Roman" w:eastAsia="Times New Roman" w:hAnsi="Times New Roman" w:cs="Times New Roman"/>
          <w:kern w:val="0"/>
          <w:sz w:val="24"/>
          <w:szCs w:val="24"/>
          <w:lang w:eastAsia="en-IN"/>
          <w14:ligatures w14:val="none"/>
        </w:rPr>
        <w:t>, especially in low-prevalence settings.</w:t>
      </w:r>
    </w:p>
    <w:p w14:paraId="69CD3288"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 Regulatory and Reimbursement Barriers in Low-Income Regions</w:t>
      </w:r>
      <w:r w:rsidRPr="00110355">
        <w:rPr>
          <w:rFonts w:ascii="Times New Roman" w:eastAsia="Times New Roman" w:hAnsi="Times New Roman" w:cs="Times New Roman"/>
          <w:kern w:val="0"/>
          <w:sz w:val="24"/>
          <w:szCs w:val="24"/>
          <w:lang w:eastAsia="en-IN"/>
          <w14:ligatures w14:val="none"/>
        </w:rPr>
        <w:br/>
        <w:t xml:space="preserve">Despite technical feasibility, </w:t>
      </w:r>
      <w:r w:rsidRPr="00110355">
        <w:rPr>
          <w:rFonts w:ascii="Times New Roman" w:eastAsia="Times New Roman" w:hAnsi="Times New Roman" w:cs="Times New Roman"/>
          <w:b/>
          <w:bCs/>
          <w:kern w:val="0"/>
          <w:sz w:val="24"/>
          <w:szCs w:val="24"/>
          <w:lang w:eastAsia="en-IN"/>
          <w14:ligatures w14:val="none"/>
        </w:rPr>
        <w:t>lack of clear national guidelines</w:t>
      </w:r>
      <w:r w:rsidRPr="00110355">
        <w:rPr>
          <w:rFonts w:ascii="Times New Roman" w:eastAsia="Times New Roman" w:hAnsi="Times New Roman" w:cs="Times New Roman"/>
          <w:kern w:val="0"/>
          <w:sz w:val="24"/>
          <w:szCs w:val="24"/>
          <w:lang w:eastAsia="en-IN"/>
          <w14:ligatures w14:val="none"/>
        </w:rPr>
        <w:t xml:space="preserve"> and limited insurance reimbursement frameworks hinder widespread adoption in many developing economies.</w:t>
      </w:r>
    </w:p>
    <w:p w14:paraId="00186E3E"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5EB0B908">
          <v:rect id="_x0000_i1055" style="width:0;height:1.5pt" o:hralign="center" o:hrstd="t" o:hr="t" fillcolor="#a0a0a0" stroked="f"/>
        </w:pict>
      </w:r>
    </w:p>
    <w:p w14:paraId="3BEBDF16" w14:textId="50810B93" w:rsid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This combination of </w:t>
      </w:r>
      <w:r w:rsidRPr="00110355">
        <w:rPr>
          <w:rFonts w:ascii="Times New Roman" w:eastAsia="Times New Roman" w:hAnsi="Times New Roman" w:cs="Times New Roman"/>
          <w:b/>
          <w:bCs/>
          <w:kern w:val="0"/>
          <w:sz w:val="24"/>
          <w:szCs w:val="24"/>
          <w:lang w:eastAsia="en-IN"/>
          <w14:ligatures w14:val="none"/>
        </w:rPr>
        <w:t>innovation, expansion, and cautionary barriers</w:t>
      </w:r>
      <w:r w:rsidRPr="00110355">
        <w:rPr>
          <w:rFonts w:ascii="Times New Roman" w:eastAsia="Times New Roman" w:hAnsi="Times New Roman" w:cs="Times New Roman"/>
          <w:kern w:val="0"/>
          <w:sz w:val="24"/>
          <w:szCs w:val="24"/>
          <w:lang w:eastAsia="en-IN"/>
          <w14:ligatures w14:val="none"/>
        </w:rPr>
        <w:t xml:space="preserve"> paints a realistic picture of the market’s momentum and friction points heading into the next five years.</w:t>
      </w:r>
    </w:p>
    <w:p w14:paraId="2F8311C9" w14:textId="77777777" w:rsidR="00110355" w:rsidRPr="00110355" w:rsidRDefault="00110355" w:rsidP="00110355">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110355">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524E0916"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A. Report Title</w:t>
      </w:r>
    </w:p>
    <w:p w14:paraId="16BF6C42"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 xml:space="preserve">D-Dimer Testing Market </w:t>
      </w:r>
      <w:proofErr w:type="gramStart"/>
      <w:r w:rsidRPr="00110355">
        <w:rPr>
          <w:rFonts w:ascii="Times New Roman" w:eastAsia="Times New Roman" w:hAnsi="Times New Roman" w:cs="Times New Roman"/>
          <w:b/>
          <w:bCs/>
          <w:kern w:val="0"/>
          <w:sz w:val="24"/>
          <w:szCs w:val="24"/>
          <w:lang w:eastAsia="en-IN"/>
          <w14:ligatures w14:val="none"/>
        </w:rPr>
        <w:t>By</w:t>
      </w:r>
      <w:proofErr w:type="gramEnd"/>
      <w:r w:rsidRPr="00110355">
        <w:rPr>
          <w:rFonts w:ascii="Times New Roman" w:eastAsia="Times New Roman" w:hAnsi="Times New Roman" w:cs="Times New Roman"/>
          <w:b/>
          <w:bCs/>
          <w:kern w:val="0"/>
          <w:sz w:val="24"/>
          <w:szCs w:val="24"/>
          <w:lang w:eastAsia="en-IN"/>
          <w14:ligatures w14:val="none"/>
        </w:rPr>
        <w:t xml:space="preserve"> Product Type (Laboratory-Based, Point-of-Care); By Application (Deep Vein Thrombosis, Pulmonary Embolism, Disseminated Intravascular Coagulation, Others); By End User (Hospitals, Diagnostic Laboratories, Ambulatory Surgical </w:t>
      </w:r>
      <w:proofErr w:type="spellStart"/>
      <w:r w:rsidRPr="00110355">
        <w:rPr>
          <w:rFonts w:ascii="Times New Roman" w:eastAsia="Times New Roman" w:hAnsi="Times New Roman" w:cs="Times New Roman"/>
          <w:b/>
          <w:bCs/>
          <w:kern w:val="0"/>
          <w:sz w:val="24"/>
          <w:szCs w:val="24"/>
          <w:lang w:eastAsia="en-IN"/>
          <w14:ligatures w14:val="none"/>
        </w:rPr>
        <w:t>Centers</w:t>
      </w:r>
      <w:proofErr w:type="spellEnd"/>
      <w:r w:rsidRPr="00110355">
        <w:rPr>
          <w:rFonts w:ascii="Times New Roman" w:eastAsia="Times New Roman" w:hAnsi="Times New Roman" w:cs="Times New Roman"/>
          <w:b/>
          <w:bCs/>
          <w:kern w:val="0"/>
          <w:sz w:val="24"/>
          <w:szCs w:val="24"/>
          <w:lang w:eastAsia="en-IN"/>
          <w14:ligatures w14:val="none"/>
        </w:rPr>
        <w:t>, Clinics); By Geography, Segment Revenue Estimation, Forecast, 2024–2030</w:t>
      </w:r>
    </w:p>
    <w:p w14:paraId="48A8DC98"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5B7B422F">
          <v:rect id="_x0000_i1059" style="width:0;height:1.5pt" o:hralign="center" o:hrstd="t" o:hr="t" fillcolor="#a0a0a0" stroked="f"/>
        </w:pict>
      </w:r>
    </w:p>
    <w:p w14:paraId="11238B0A"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A.2. Market Name Format</w:t>
      </w:r>
    </w:p>
    <w:p w14:paraId="1B99AD9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d-dimer testing market</w:t>
      </w:r>
    </w:p>
    <w:p w14:paraId="71A6359A"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22A6F5B2">
          <v:rect id="_x0000_i1060" style="width:0;height:1.5pt" o:hralign="center" o:hrstd="t" o:hr="t" fillcolor="#a0a0a0" stroked="f"/>
        </w:pict>
      </w:r>
    </w:p>
    <w:p w14:paraId="10633F6C"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A.3. Market Size Format</w:t>
      </w:r>
    </w:p>
    <w:p w14:paraId="4A84CA0E"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D-Dimer Testing Market Size ($3.6 Billion) 2030</w:t>
      </w:r>
    </w:p>
    <w:p w14:paraId="63486149"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A2C615D">
          <v:rect id="_x0000_i1061" style="width:0;height:1.5pt" o:hralign="center" o:hrstd="t" o:hr="t" fillcolor="#a0a0a0" stroked="f"/>
        </w:pict>
      </w:r>
    </w:p>
    <w:p w14:paraId="6AC9246E"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374"/>
        <w:gridCol w:w="6642"/>
      </w:tblGrid>
      <w:tr w:rsidR="00110355" w:rsidRPr="00110355" w14:paraId="5A5D8ECF" w14:textId="77777777" w:rsidTr="00110355">
        <w:tc>
          <w:tcPr>
            <w:tcW w:w="0" w:type="auto"/>
            <w:hideMark/>
          </w:tcPr>
          <w:p w14:paraId="418773EA" w14:textId="77777777" w:rsidR="00110355" w:rsidRPr="00110355" w:rsidRDefault="00110355" w:rsidP="00110355">
            <w:pPr>
              <w:jc w:val="center"/>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476BDD7" w14:textId="77777777" w:rsidR="00110355" w:rsidRPr="00110355" w:rsidRDefault="00110355" w:rsidP="00110355">
            <w:pPr>
              <w:jc w:val="center"/>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Details</w:t>
            </w:r>
          </w:p>
        </w:tc>
      </w:tr>
      <w:tr w:rsidR="00110355" w:rsidRPr="00110355" w14:paraId="2AF06AE6" w14:textId="77777777" w:rsidTr="00110355">
        <w:tc>
          <w:tcPr>
            <w:tcW w:w="0" w:type="auto"/>
            <w:hideMark/>
          </w:tcPr>
          <w:p w14:paraId="523C93C2"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Forecast Period</w:t>
            </w:r>
          </w:p>
        </w:tc>
        <w:tc>
          <w:tcPr>
            <w:tcW w:w="0" w:type="auto"/>
            <w:hideMark/>
          </w:tcPr>
          <w:p w14:paraId="78FD5D47"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2024 – 2030</w:t>
            </w:r>
          </w:p>
        </w:tc>
      </w:tr>
      <w:tr w:rsidR="00110355" w:rsidRPr="00110355" w14:paraId="5E2138CB" w14:textId="77777777" w:rsidTr="00110355">
        <w:tc>
          <w:tcPr>
            <w:tcW w:w="0" w:type="auto"/>
            <w:hideMark/>
          </w:tcPr>
          <w:p w14:paraId="6441C801"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4AA2AF05"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USD 2.4 Billion</w:t>
            </w:r>
          </w:p>
        </w:tc>
      </w:tr>
      <w:tr w:rsidR="00110355" w:rsidRPr="00110355" w14:paraId="5C791BBA" w14:textId="77777777" w:rsidTr="00110355">
        <w:tc>
          <w:tcPr>
            <w:tcW w:w="0" w:type="auto"/>
            <w:hideMark/>
          </w:tcPr>
          <w:p w14:paraId="3B8CA5C1"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DBFA712"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USD 3.6 Billion</w:t>
            </w:r>
          </w:p>
        </w:tc>
      </w:tr>
      <w:tr w:rsidR="00110355" w:rsidRPr="00110355" w14:paraId="47C27DAC" w14:textId="77777777" w:rsidTr="00110355">
        <w:tc>
          <w:tcPr>
            <w:tcW w:w="0" w:type="auto"/>
            <w:hideMark/>
          </w:tcPr>
          <w:p w14:paraId="2D29A5A2"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Overall Growth Rate</w:t>
            </w:r>
          </w:p>
        </w:tc>
        <w:tc>
          <w:tcPr>
            <w:tcW w:w="0" w:type="auto"/>
            <w:hideMark/>
          </w:tcPr>
          <w:p w14:paraId="31C40361"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CAGR of 6.9% (2024 – 2030)</w:t>
            </w:r>
          </w:p>
        </w:tc>
      </w:tr>
      <w:tr w:rsidR="00110355" w:rsidRPr="00110355" w14:paraId="592447B9" w14:textId="77777777" w:rsidTr="00110355">
        <w:tc>
          <w:tcPr>
            <w:tcW w:w="0" w:type="auto"/>
            <w:hideMark/>
          </w:tcPr>
          <w:p w14:paraId="0B5C1CBC"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7C70554"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2023</w:t>
            </w:r>
          </w:p>
        </w:tc>
      </w:tr>
      <w:tr w:rsidR="00110355" w:rsidRPr="00110355" w14:paraId="21493B9D" w14:textId="77777777" w:rsidTr="00110355">
        <w:tc>
          <w:tcPr>
            <w:tcW w:w="0" w:type="auto"/>
            <w:hideMark/>
          </w:tcPr>
          <w:p w14:paraId="5FE066BC"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Historical Data</w:t>
            </w:r>
          </w:p>
        </w:tc>
        <w:tc>
          <w:tcPr>
            <w:tcW w:w="0" w:type="auto"/>
            <w:hideMark/>
          </w:tcPr>
          <w:p w14:paraId="3ED23508"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2017 – 2021</w:t>
            </w:r>
          </w:p>
        </w:tc>
      </w:tr>
      <w:tr w:rsidR="00110355" w:rsidRPr="00110355" w14:paraId="2BA22743" w14:textId="77777777" w:rsidTr="00110355">
        <w:tc>
          <w:tcPr>
            <w:tcW w:w="0" w:type="auto"/>
            <w:hideMark/>
          </w:tcPr>
          <w:p w14:paraId="1180C95C"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Unit</w:t>
            </w:r>
          </w:p>
        </w:tc>
        <w:tc>
          <w:tcPr>
            <w:tcW w:w="0" w:type="auto"/>
            <w:hideMark/>
          </w:tcPr>
          <w:p w14:paraId="14B9814D"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USD Million, CAGR (2024 – 2030)</w:t>
            </w:r>
          </w:p>
        </w:tc>
      </w:tr>
      <w:tr w:rsidR="00110355" w:rsidRPr="00110355" w14:paraId="39C42A85" w14:textId="77777777" w:rsidTr="00110355">
        <w:tc>
          <w:tcPr>
            <w:tcW w:w="0" w:type="auto"/>
            <w:hideMark/>
          </w:tcPr>
          <w:p w14:paraId="06C90957"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Segmentation</w:t>
            </w:r>
          </w:p>
        </w:tc>
        <w:tc>
          <w:tcPr>
            <w:tcW w:w="0" w:type="auto"/>
            <w:hideMark/>
          </w:tcPr>
          <w:p w14:paraId="6977F378"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By Product Type, By Application, By End User, By Geography</w:t>
            </w:r>
          </w:p>
        </w:tc>
      </w:tr>
      <w:tr w:rsidR="00110355" w:rsidRPr="00110355" w14:paraId="3CC067E4" w14:textId="77777777" w:rsidTr="00110355">
        <w:tc>
          <w:tcPr>
            <w:tcW w:w="0" w:type="auto"/>
            <w:hideMark/>
          </w:tcPr>
          <w:p w14:paraId="35A007AF"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By Product Type</w:t>
            </w:r>
          </w:p>
        </w:tc>
        <w:tc>
          <w:tcPr>
            <w:tcW w:w="0" w:type="auto"/>
            <w:hideMark/>
          </w:tcPr>
          <w:p w14:paraId="57539678"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Laboratory-Based, Point-of-Care</w:t>
            </w:r>
          </w:p>
        </w:tc>
      </w:tr>
      <w:tr w:rsidR="00110355" w:rsidRPr="00110355" w14:paraId="43FC1C20" w14:textId="77777777" w:rsidTr="00110355">
        <w:tc>
          <w:tcPr>
            <w:tcW w:w="0" w:type="auto"/>
            <w:hideMark/>
          </w:tcPr>
          <w:p w14:paraId="3C5E57B1"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By Application</w:t>
            </w:r>
          </w:p>
        </w:tc>
        <w:tc>
          <w:tcPr>
            <w:tcW w:w="0" w:type="auto"/>
            <w:hideMark/>
          </w:tcPr>
          <w:p w14:paraId="0A56EE2E"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Deep Vein Thrombosis, Pulmonary Embolism, Disseminated Intravascular Coagulation, Others</w:t>
            </w:r>
          </w:p>
        </w:tc>
      </w:tr>
      <w:tr w:rsidR="00110355" w:rsidRPr="00110355" w14:paraId="6C314840" w14:textId="77777777" w:rsidTr="00110355">
        <w:tc>
          <w:tcPr>
            <w:tcW w:w="0" w:type="auto"/>
            <w:hideMark/>
          </w:tcPr>
          <w:p w14:paraId="39CFC10E"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By End User</w:t>
            </w:r>
          </w:p>
        </w:tc>
        <w:tc>
          <w:tcPr>
            <w:tcW w:w="0" w:type="auto"/>
            <w:hideMark/>
          </w:tcPr>
          <w:p w14:paraId="722E1039"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Hospitals, Diagnostic Laboratories, Ambulatory Surgical </w:t>
            </w:r>
            <w:proofErr w:type="spellStart"/>
            <w:r w:rsidRPr="00110355">
              <w:rPr>
                <w:rFonts w:ascii="Times New Roman" w:eastAsia="Times New Roman" w:hAnsi="Times New Roman" w:cs="Times New Roman"/>
                <w:kern w:val="0"/>
                <w:sz w:val="24"/>
                <w:szCs w:val="24"/>
                <w:lang w:eastAsia="en-IN"/>
                <w14:ligatures w14:val="none"/>
              </w:rPr>
              <w:t>Centers</w:t>
            </w:r>
            <w:proofErr w:type="spellEnd"/>
            <w:r w:rsidRPr="00110355">
              <w:rPr>
                <w:rFonts w:ascii="Times New Roman" w:eastAsia="Times New Roman" w:hAnsi="Times New Roman" w:cs="Times New Roman"/>
                <w:kern w:val="0"/>
                <w:sz w:val="24"/>
                <w:szCs w:val="24"/>
                <w:lang w:eastAsia="en-IN"/>
                <w14:ligatures w14:val="none"/>
              </w:rPr>
              <w:t>, Clinics</w:t>
            </w:r>
          </w:p>
        </w:tc>
      </w:tr>
      <w:tr w:rsidR="00110355" w:rsidRPr="00110355" w14:paraId="038ABB51" w14:textId="77777777" w:rsidTr="00110355">
        <w:tc>
          <w:tcPr>
            <w:tcW w:w="0" w:type="auto"/>
            <w:hideMark/>
          </w:tcPr>
          <w:p w14:paraId="39ADAEAB"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By Region</w:t>
            </w:r>
          </w:p>
        </w:tc>
        <w:tc>
          <w:tcPr>
            <w:tcW w:w="0" w:type="auto"/>
            <w:hideMark/>
          </w:tcPr>
          <w:p w14:paraId="5712B3DB"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110355" w:rsidRPr="00110355" w14:paraId="1DCDAFB9" w14:textId="77777777" w:rsidTr="00110355">
        <w:tc>
          <w:tcPr>
            <w:tcW w:w="0" w:type="auto"/>
            <w:hideMark/>
          </w:tcPr>
          <w:p w14:paraId="7C40D555"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Country Scope</w:t>
            </w:r>
          </w:p>
        </w:tc>
        <w:tc>
          <w:tcPr>
            <w:tcW w:w="0" w:type="auto"/>
            <w:hideMark/>
          </w:tcPr>
          <w:p w14:paraId="5E4525F2"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U.S., UK, Germany, China, India, Japan, Brazil, etc.</w:t>
            </w:r>
          </w:p>
        </w:tc>
      </w:tr>
      <w:tr w:rsidR="00110355" w:rsidRPr="00110355" w14:paraId="62F4A6A9" w14:textId="77777777" w:rsidTr="00110355">
        <w:tc>
          <w:tcPr>
            <w:tcW w:w="0" w:type="auto"/>
            <w:hideMark/>
          </w:tcPr>
          <w:p w14:paraId="76DB1AE1"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Drivers</w:t>
            </w:r>
          </w:p>
        </w:tc>
        <w:tc>
          <w:tcPr>
            <w:tcW w:w="0" w:type="auto"/>
            <w:hideMark/>
          </w:tcPr>
          <w:p w14:paraId="4EA31F4D"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Aging population, rise in thrombotic diseases, decentralization of diagnostics</w:t>
            </w:r>
          </w:p>
        </w:tc>
      </w:tr>
      <w:tr w:rsidR="00110355" w:rsidRPr="00110355" w14:paraId="1E1E5D42" w14:textId="77777777" w:rsidTr="00110355">
        <w:tc>
          <w:tcPr>
            <w:tcW w:w="0" w:type="auto"/>
            <w:hideMark/>
          </w:tcPr>
          <w:p w14:paraId="5EAA8B7E"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4FB64268" w14:textId="77777777" w:rsidR="00110355" w:rsidRPr="00110355" w:rsidRDefault="00110355" w:rsidP="00110355">
            <w:pPr>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Available upon request</w:t>
            </w:r>
          </w:p>
        </w:tc>
      </w:tr>
    </w:tbl>
    <w:p w14:paraId="0DEC7FC7"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13A0135D">
          <v:rect id="_x0000_i1062" style="width:0;height:1.5pt" o:hralign="center" o:hrstd="t" o:hr="t" fillcolor="#a0a0a0" stroked="f"/>
        </w:pict>
      </w:r>
    </w:p>
    <w:p w14:paraId="44EE9DC1"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C. Top 5 FAQs</w:t>
      </w:r>
    </w:p>
    <w:p w14:paraId="1126D241"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Q1: How big is the d-dimer testing market?</w:t>
      </w:r>
      <w:r w:rsidRPr="00110355">
        <w:rPr>
          <w:rFonts w:ascii="Times New Roman" w:eastAsia="Times New Roman" w:hAnsi="Times New Roman" w:cs="Times New Roman"/>
          <w:kern w:val="0"/>
          <w:sz w:val="24"/>
          <w:szCs w:val="24"/>
          <w:lang w:eastAsia="en-IN"/>
          <w14:ligatures w14:val="none"/>
        </w:rPr>
        <w:br/>
        <w:t xml:space="preserve">A1: The global D-dimer testing market was valued at </w:t>
      </w:r>
      <w:r w:rsidRPr="00110355">
        <w:rPr>
          <w:rFonts w:ascii="Times New Roman" w:eastAsia="Times New Roman" w:hAnsi="Times New Roman" w:cs="Times New Roman"/>
          <w:b/>
          <w:bCs/>
          <w:kern w:val="0"/>
          <w:sz w:val="24"/>
          <w:szCs w:val="24"/>
          <w:lang w:eastAsia="en-IN"/>
          <w14:ligatures w14:val="none"/>
        </w:rPr>
        <w:t>USD 2.4 billion in 2024</w:t>
      </w:r>
      <w:r w:rsidRPr="00110355">
        <w:rPr>
          <w:rFonts w:ascii="Times New Roman" w:eastAsia="Times New Roman" w:hAnsi="Times New Roman" w:cs="Times New Roman"/>
          <w:kern w:val="0"/>
          <w:sz w:val="24"/>
          <w:szCs w:val="24"/>
          <w:lang w:eastAsia="en-IN"/>
          <w14:ligatures w14:val="none"/>
        </w:rPr>
        <w:t>.</w:t>
      </w:r>
    </w:p>
    <w:p w14:paraId="195CB2A0"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Q2: What is the CAGR for d-dimer testing during the forecast period?</w:t>
      </w:r>
      <w:r w:rsidRPr="00110355">
        <w:rPr>
          <w:rFonts w:ascii="Times New Roman" w:eastAsia="Times New Roman" w:hAnsi="Times New Roman" w:cs="Times New Roman"/>
          <w:kern w:val="0"/>
          <w:sz w:val="24"/>
          <w:szCs w:val="24"/>
          <w:lang w:eastAsia="en-IN"/>
          <w14:ligatures w14:val="none"/>
        </w:rPr>
        <w:br/>
        <w:t xml:space="preserve">A2: The D-dimer testing market is expected to grow at a </w:t>
      </w:r>
      <w:r w:rsidRPr="00110355">
        <w:rPr>
          <w:rFonts w:ascii="Times New Roman" w:eastAsia="Times New Roman" w:hAnsi="Times New Roman" w:cs="Times New Roman"/>
          <w:b/>
          <w:bCs/>
          <w:kern w:val="0"/>
          <w:sz w:val="24"/>
          <w:szCs w:val="24"/>
          <w:lang w:eastAsia="en-IN"/>
          <w14:ligatures w14:val="none"/>
        </w:rPr>
        <w:t>CAGR of 6.9% from 2024 to 2030</w:t>
      </w:r>
      <w:r w:rsidRPr="00110355">
        <w:rPr>
          <w:rFonts w:ascii="Times New Roman" w:eastAsia="Times New Roman" w:hAnsi="Times New Roman" w:cs="Times New Roman"/>
          <w:kern w:val="0"/>
          <w:sz w:val="24"/>
          <w:szCs w:val="24"/>
          <w:lang w:eastAsia="en-IN"/>
          <w14:ligatures w14:val="none"/>
        </w:rPr>
        <w:t>.</w:t>
      </w:r>
    </w:p>
    <w:p w14:paraId="143D61A5"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Q3: Who are the major players in the d-dimer testing market?</w:t>
      </w:r>
      <w:r w:rsidRPr="00110355">
        <w:rPr>
          <w:rFonts w:ascii="Times New Roman" w:eastAsia="Times New Roman" w:hAnsi="Times New Roman" w:cs="Times New Roman"/>
          <w:kern w:val="0"/>
          <w:sz w:val="24"/>
          <w:szCs w:val="24"/>
          <w:lang w:eastAsia="en-IN"/>
          <w14:ligatures w14:val="none"/>
        </w:rPr>
        <w:br/>
        <w:t xml:space="preserve">A3: Leading players include </w:t>
      </w:r>
      <w:r w:rsidRPr="00110355">
        <w:rPr>
          <w:rFonts w:ascii="Times New Roman" w:eastAsia="Times New Roman" w:hAnsi="Times New Roman" w:cs="Times New Roman"/>
          <w:b/>
          <w:bCs/>
          <w:kern w:val="0"/>
          <w:sz w:val="24"/>
          <w:szCs w:val="24"/>
          <w:lang w:eastAsia="en-IN"/>
          <w14:ligatures w14:val="none"/>
        </w:rPr>
        <w:t xml:space="preserve">Siemens </w:t>
      </w:r>
      <w:proofErr w:type="spellStart"/>
      <w:r w:rsidRPr="00110355">
        <w:rPr>
          <w:rFonts w:ascii="Times New Roman" w:eastAsia="Times New Roman" w:hAnsi="Times New Roman" w:cs="Times New Roman"/>
          <w:b/>
          <w:bCs/>
          <w:kern w:val="0"/>
          <w:sz w:val="24"/>
          <w:szCs w:val="24"/>
          <w:lang w:eastAsia="en-IN"/>
          <w14:ligatures w14:val="none"/>
        </w:rPr>
        <w:t>Healthineers</w:t>
      </w:r>
      <w:proofErr w:type="spellEnd"/>
      <w:r w:rsidRPr="00110355">
        <w:rPr>
          <w:rFonts w:ascii="Times New Roman" w:eastAsia="Times New Roman" w:hAnsi="Times New Roman" w:cs="Times New Roman"/>
          <w:b/>
          <w:bCs/>
          <w:kern w:val="0"/>
          <w:sz w:val="24"/>
          <w:szCs w:val="24"/>
          <w:lang w:eastAsia="en-IN"/>
          <w14:ligatures w14:val="none"/>
        </w:rPr>
        <w:t xml:space="preserve">, Abbott Laboratories, </w:t>
      </w:r>
      <w:proofErr w:type="spellStart"/>
      <w:r w:rsidRPr="00110355">
        <w:rPr>
          <w:rFonts w:ascii="Times New Roman" w:eastAsia="Times New Roman" w:hAnsi="Times New Roman" w:cs="Times New Roman"/>
          <w:b/>
          <w:bCs/>
          <w:kern w:val="0"/>
          <w:sz w:val="24"/>
          <w:szCs w:val="24"/>
          <w:lang w:eastAsia="en-IN"/>
          <w14:ligatures w14:val="none"/>
        </w:rPr>
        <w:t>BioMérieux</w:t>
      </w:r>
      <w:proofErr w:type="spellEnd"/>
      <w:r w:rsidRPr="00110355">
        <w:rPr>
          <w:rFonts w:ascii="Times New Roman" w:eastAsia="Times New Roman" w:hAnsi="Times New Roman" w:cs="Times New Roman"/>
          <w:b/>
          <w:bCs/>
          <w:kern w:val="0"/>
          <w:sz w:val="24"/>
          <w:szCs w:val="24"/>
          <w:lang w:eastAsia="en-IN"/>
          <w14:ligatures w14:val="none"/>
        </w:rPr>
        <w:t>, Roche Diagnostics, and Beckman Coulter</w:t>
      </w:r>
      <w:r w:rsidRPr="00110355">
        <w:rPr>
          <w:rFonts w:ascii="Times New Roman" w:eastAsia="Times New Roman" w:hAnsi="Times New Roman" w:cs="Times New Roman"/>
          <w:kern w:val="0"/>
          <w:sz w:val="24"/>
          <w:szCs w:val="24"/>
          <w:lang w:eastAsia="en-IN"/>
          <w14:ligatures w14:val="none"/>
        </w:rPr>
        <w:t>.</w:t>
      </w:r>
    </w:p>
    <w:p w14:paraId="11D7AF4A"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Q4: Which region dominates the d-dimer testing market?</w:t>
      </w:r>
      <w:r w:rsidRPr="00110355">
        <w:rPr>
          <w:rFonts w:ascii="Times New Roman" w:eastAsia="Times New Roman" w:hAnsi="Times New Roman" w:cs="Times New Roman"/>
          <w:kern w:val="0"/>
          <w:sz w:val="24"/>
          <w:szCs w:val="24"/>
          <w:lang w:eastAsia="en-IN"/>
          <w14:ligatures w14:val="none"/>
        </w:rPr>
        <w:br/>
        <w:t xml:space="preserve">A4: </w:t>
      </w:r>
      <w:r w:rsidRPr="00110355">
        <w:rPr>
          <w:rFonts w:ascii="Times New Roman" w:eastAsia="Times New Roman" w:hAnsi="Times New Roman" w:cs="Times New Roman"/>
          <w:b/>
          <w:bCs/>
          <w:kern w:val="0"/>
          <w:sz w:val="24"/>
          <w:szCs w:val="24"/>
          <w:lang w:eastAsia="en-IN"/>
          <w14:ligatures w14:val="none"/>
        </w:rPr>
        <w:t>North America</w:t>
      </w:r>
      <w:r w:rsidRPr="00110355">
        <w:rPr>
          <w:rFonts w:ascii="Times New Roman" w:eastAsia="Times New Roman" w:hAnsi="Times New Roman" w:cs="Times New Roman"/>
          <w:kern w:val="0"/>
          <w:sz w:val="24"/>
          <w:szCs w:val="24"/>
          <w:lang w:eastAsia="en-IN"/>
          <w14:ligatures w14:val="none"/>
        </w:rPr>
        <w:t xml:space="preserve"> leads due to its advanced healthcare infrastructure and integration of D-dimer into emergency protocols.</w:t>
      </w:r>
    </w:p>
    <w:p w14:paraId="1A6C7424" w14:textId="77777777" w:rsidR="00110355" w:rsidRPr="00110355" w:rsidRDefault="00110355" w:rsidP="001103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Q5: What factors are driving the d-dimer testing market?</w:t>
      </w:r>
      <w:r w:rsidRPr="00110355">
        <w:rPr>
          <w:rFonts w:ascii="Times New Roman" w:eastAsia="Times New Roman" w:hAnsi="Times New Roman" w:cs="Times New Roman"/>
          <w:kern w:val="0"/>
          <w:sz w:val="24"/>
          <w:szCs w:val="24"/>
          <w:lang w:eastAsia="en-IN"/>
          <w14:ligatures w14:val="none"/>
        </w:rPr>
        <w:br/>
        <w:t xml:space="preserve">A5: Growth is </w:t>
      </w:r>
      <w:proofErr w:type="spellStart"/>
      <w:r w:rsidRPr="00110355">
        <w:rPr>
          <w:rFonts w:ascii="Times New Roman" w:eastAsia="Times New Roman" w:hAnsi="Times New Roman" w:cs="Times New Roman"/>
          <w:kern w:val="0"/>
          <w:sz w:val="24"/>
          <w:szCs w:val="24"/>
          <w:lang w:eastAsia="en-IN"/>
          <w14:ligatures w14:val="none"/>
        </w:rPr>
        <w:t>fueled</w:t>
      </w:r>
      <w:proofErr w:type="spellEnd"/>
      <w:r w:rsidRPr="00110355">
        <w:rPr>
          <w:rFonts w:ascii="Times New Roman" w:eastAsia="Times New Roman" w:hAnsi="Times New Roman" w:cs="Times New Roman"/>
          <w:kern w:val="0"/>
          <w:sz w:val="24"/>
          <w:szCs w:val="24"/>
          <w:lang w:eastAsia="en-IN"/>
          <w14:ligatures w14:val="none"/>
        </w:rPr>
        <w:t xml:space="preserve"> by </w:t>
      </w:r>
      <w:r w:rsidRPr="00110355">
        <w:rPr>
          <w:rFonts w:ascii="Times New Roman" w:eastAsia="Times New Roman" w:hAnsi="Times New Roman" w:cs="Times New Roman"/>
          <w:b/>
          <w:bCs/>
          <w:kern w:val="0"/>
          <w:sz w:val="24"/>
          <w:szCs w:val="24"/>
          <w:lang w:eastAsia="en-IN"/>
          <w14:ligatures w14:val="none"/>
        </w:rPr>
        <w:t>tech innovation, rising thrombotic disease burden</w:t>
      </w:r>
      <w:r w:rsidRPr="00110355">
        <w:rPr>
          <w:rFonts w:ascii="Times New Roman" w:eastAsia="Times New Roman" w:hAnsi="Times New Roman" w:cs="Times New Roman"/>
          <w:kern w:val="0"/>
          <w:sz w:val="24"/>
          <w:szCs w:val="24"/>
          <w:lang w:eastAsia="en-IN"/>
          <w14:ligatures w14:val="none"/>
        </w:rPr>
        <w:t xml:space="preserve">, and </w:t>
      </w:r>
      <w:r w:rsidRPr="00110355">
        <w:rPr>
          <w:rFonts w:ascii="Times New Roman" w:eastAsia="Times New Roman" w:hAnsi="Times New Roman" w:cs="Times New Roman"/>
          <w:b/>
          <w:bCs/>
          <w:kern w:val="0"/>
          <w:sz w:val="24"/>
          <w:szCs w:val="24"/>
          <w:lang w:eastAsia="en-IN"/>
          <w14:ligatures w14:val="none"/>
        </w:rPr>
        <w:t>expanded point-of-care diagnostics</w:t>
      </w:r>
      <w:r w:rsidRPr="00110355">
        <w:rPr>
          <w:rFonts w:ascii="Times New Roman" w:eastAsia="Times New Roman" w:hAnsi="Times New Roman" w:cs="Times New Roman"/>
          <w:kern w:val="0"/>
          <w:sz w:val="24"/>
          <w:szCs w:val="24"/>
          <w:lang w:eastAsia="en-IN"/>
          <w14:ligatures w14:val="none"/>
        </w:rPr>
        <w:t>.</w:t>
      </w:r>
    </w:p>
    <w:p w14:paraId="4DB03CC7"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F13A3E2">
          <v:rect id="_x0000_i1063" style="width:0;height:1.5pt" o:hralign="center" o:hrstd="t" o:hr="t" fillcolor="#a0a0a0" stroked="f"/>
        </w:pict>
      </w:r>
    </w:p>
    <w:p w14:paraId="7D1884DE"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Segoe UI Emoji" w:eastAsia="Times New Roman" w:hAnsi="Segoe UI Emoji" w:cs="Segoe UI Emoji"/>
          <w:b/>
          <w:bCs/>
          <w:kern w:val="0"/>
          <w:sz w:val="27"/>
          <w:szCs w:val="27"/>
          <w:lang w:eastAsia="en-IN"/>
          <w14:ligatures w14:val="none"/>
        </w:rPr>
        <w:t>🧩</w:t>
      </w:r>
      <w:r w:rsidRPr="00110355">
        <w:rPr>
          <w:rFonts w:ascii="Times New Roman" w:eastAsia="Times New Roman" w:hAnsi="Times New Roman" w:cs="Times New Roman"/>
          <w:b/>
          <w:bCs/>
          <w:kern w:val="0"/>
          <w:sz w:val="27"/>
          <w:szCs w:val="27"/>
          <w:lang w:eastAsia="en-IN"/>
          <w14:ligatures w14:val="none"/>
        </w:rPr>
        <w:t xml:space="preserve"> D. JSON-LD Schema Markup</w:t>
      </w:r>
    </w:p>
    <w:p w14:paraId="30AE2C0A"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1. Breadcrumb Schema</w:t>
      </w:r>
    </w:p>
    <w:p w14:paraId="24DC4AF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0355">
        <w:rPr>
          <w:rFonts w:ascii="Courier New" w:eastAsia="Times New Roman" w:hAnsi="Courier New" w:cs="Courier New"/>
          <w:kern w:val="0"/>
          <w:sz w:val="20"/>
          <w:szCs w:val="20"/>
          <w:lang w:eastAsia="en-IN"/>
          <w14:ligatures w14:val="none"/>
        </w:rPr>
        <w:t>json</w:t>
      </w:r>
      <w:proofErr w:type="spellEnd"/>
    </w:p>
    <w:p w14:paraId="323566B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Copy code</w:t>
      </w:r>
    </w:p>
    <w:p w14:paraId="45B3152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w:t>
      </w:r>
    </w:p>
    <w:p w14:paraId="02409295"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"@context": "https://schema.org",</w:t>
      </w:r>
    </w:p>
    <w:p w14:paraId="0243FDD4"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w:t>
      </w:r>
      <w:proofErr w:type="spellStart"/>
      <w:r w:rsidRPr="00110355">
        <w:rPr>
          <w:rFonts w:ascii="Courier New" w:eastAsia="Times New Roman" w:hAnsi="Courier New" w:cs="Courier New"/>
          <w:kern w:val="0"/>
          <w:sz w:val="20"/>
          <w:szCs w:val="20"/>
          <w:lang w:eastAsia="en-IN"/>
          <w14:ligatures w14:val="none"/>
        </w:rPr>
        <w:t>BreadcrumbList</w:t>
      </w:r>
      <w:proofErr w:type="spellEnd"/>
      <w:r w:rsidRPr="00110355">
        <w:rPr>
          <w:rFonts w:ascii="Courier New" w:eastAsia="Times New Roman" w:hAnsi="Courier New" w:cs="Courier New"/>
          <w:kern w:val="0"/>
          <w:sz w:val="20"/>
          <w:szCs w:val="20"/>
          <w:lang w:eastAsia="en-IN"/>
          <w14:ligatures w14:val="none"/>
        </w:rPr>
        <w:t>",</w:t>
      </w:r>
    </w:p>
    <w:p w14:paraId="056D5B21"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itemListElement</w:t>
      </w:r>
      <w:proofErr w:type="spellEnd"/>
      <w:r w:rsidRPr="00110355">
        <w:rPr>
          <w:rFonts w:ascii="Courier New" w:eastAsia="Times New Roman" w:hAnsi="Courier New" w:cs="Courier New"/>
          <w:kern w:val="0"/>
          <w:sz w:val="20"/>
          <w:szCs w:val="20"/>
          <w:lang w:eastAsia="en-IN"/>
          <w14:ligatures w14:val="none"/>
        </w:rPr>
        <w:t>": [</w:t>
      </w:r>
    </w:p>
    <w:p w14:paraId="4F4DB27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72C3406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w:t>
      </w:r>
      <w:proofErr w:type="spellStart"/>
      <w:r w:rsidRPr="00110355">
        <w:rPr>
          <w:rFonts w:ascii="Courier New" w:eastAsia="Times New Roman" w:hAnsi="Courier New" w:cs="Courier New"/>
          <w:kern w:val="0"/>
          <w:sz w:val="20"/>
          <w:szCs w:val="20"/>
          <w:lang w:eastAsia="en-IN"/>
          <w14:ligatures w14:val="none"/>
        </w:rPr>
        <w:t>ListItem</w:t>
      </w:r>
      <w:proofErr w:type="spellEnd"/>
      <w:r w:rsidRPr="00110355">
        <w:rPr>
          <w:rFonts w:ascii="Courier New" w:eastAsia="Times New Roman" w:hAnsi="Courier New" w:cs="Courier New"/>
          <w:kern w:val="0"/>
          <w:sz w:val="20"/>
          <w:szCs w:val="20"/>
          <w:lang w:eastAsia="en-IN"/>
          <w14:ligatures w14:val="none"/>
        </w:rPr>
        <w:t>",</w:t>
      </w:r>
    </w:p>
    <w:p w14:paraId="478A879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"position": 1,</w:t>
      </w:r>
    </w:p>
    <w:p w14:paraId="28813D92"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"Home",</w:t>
      </w:r>
    </w:p>
    <w:p w14:paraId="0123D1F9"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"item": "https://www.strategicmarketresearch.com/"</w:t>
      </w:r>
    </w:p>
    <w:p w14:paraId="563AFF51"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3061B9AB"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301CA20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w:t>
      </w:r>
      <w:proofErr w:type="spellStart"/>
      <w:r w:rsidRPr="00110355">
        <w:rPr>
          <w:rFonts w:ascii="Courier New" w:eastAsia="Times New Roman" w:hAnsi="Courier New" w:cs="Courier New"/>
          <w:kern w:val="0"/>
          <w:sz w:val="20"/>
          <w:szCs w:val="20"/>
          <w:lang w:eastAsia="en-IN"/>
          <w14:ligatures w14:val="none"/>
        </w:rPr>
        <w:t>ListItem</w:t>
      </w:r>
      <w:proofErr w:type="spellEnd"/>
      <w:r w:rsidRPr="00110355">
        <w:rPr>
          <w:rFonts w:ascii="Courier New" w:eastAsia="Times New Roman" w:hAnsi="Courier New" w:cs="Courier New"/>
          <w:kern w:val="0"/>
          <w:sz w:val="20"/>
          <w:szCs w:val="20"/>
          <w:lang w:eastAsia="en-IN"/>
          <w14:ligatures w14:val="none"/>
        </w:rPr>
        <w:t>",</w:t>
      </w:r>
    </w:p>
    <w:p w14:paraId="557F9B69"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"position": 2,</w:t>
      </w:r>
    </w:p>
    <w:p w14:paraId="1B79FAF1" w14:textId="792CE210"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"Healthcare",</w:t>
      </w:r>
    </w:p>
    <w:p w14:paraId="319CA354" w14:textId="46F10A62"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110355">
        <w:rPr>
          <w:rFonts w:ascii="Courier New" w:eastAsia="Times New Roman" w:hAnsi="Courier New" w:cs="Courier New"/>
          <w:kern w:val="0"/>
          <w:sz w:val="20"/>
          <w:szCs w:val="20"/>
          <w:lang w:eastAsia="en-IN"/>
          <w14:ligatures w14:val="none"/>
        </w:rPr>
        <w:t>ealthcare"</w:t>
      </w:r>
    </w:p>
    <w:p w14:paraId="613294B2"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6C7F5FEE"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6D90238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w:t>
      </w:r>
      <w:proofErr w:type="spellStart"/>
      <w:r w:rsidRPr="00110355">
        <w:rPr>
          <w:rFonts w:ascii="Courier New" w:eastAsia="Times New Roman" w:hAnsi="Courier New" w:cs="Courier New"/>
          <w:kern w:val="0"/>
          <w:sz w:val="20"/>
          <w:szCs w:val="20"/>
          <w:lang w:eastAsia="en-IN"/>
          <w14:ligatures w14:val="none"/>
        </w:rPr>
        <w:t>ListItem</w:t>
      </w:r>
      <w:proofErr w:type="spellEnd"/>
      <w:r w:rsidRPr="00110355">
        <w:rPr>
          <w:rFonts w:ascii="Courier New" w:eastAsia="Times New Roman" w:hAnsi="Courier New" w:cs="Courier New"/>
          <w:kern w:val="0"/>
          <w:sz w:val="20"/>
          <w:szCs w:val="20"/>
          <w:lang w:eastAsia="en-IN"/>
          <w14:ligatures w14:val="none"/>
        </w:rPr>
        <w:t>",</w:t>
      </w:r>
    </w:p>
    <w:p w14:paraId="4DB095E3"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"position": 3,</w:t>
      </w:r>
    </w:p>
    <w:p w14:paraId="0A73123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"D-Dimer Testing Market Report 2030",</w:t>
      </w:r>
    </w:p>
    <w:p w14:paraId="7B8D846A"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"item": "https://www.strategicmarketresearch.com/market-report/d-dimer-testing"</w:t>
      </w:r>
    </w:p>
    <w:p w14:paraId="7F1DD38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364A1B4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lastRenderedPageBreak/>
        <w:t xml:space="preserve">  ]</w:t>
      </w:r>
    </w:p>
    <w:p w14:paraId="5406004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w:t>
      </w:r>
    </w:p>
    <w:p w14:paraId="0546BE67"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2. FAQ Schema</w:t>
      </w:r>
    </w:p>
    <w:p w14:paraId="060337E2"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0355">
        <w:rPr>
          <w:rFonts w:ascii="Courier New" w:eastAsia="Times New Roman" w:hAnsi="Courier New" w:cs="Courier New"/>
          <w:kern w:val="0"/>
          <w:sz w:val="20"/>
          <w:szCs w:val="20"/>
          <w:lang w:eastAsia="en-IN"/>
          <w14:ligatures w14:val="none"/>
        </w:rPr>
        <w:t>json</w:t>
      </w:r>
      <w:proofErr w:type="spellEnd"/>
    </w:p>
    <w:p w14:paraId="4483910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Copy code</w:t>
      </w:r>
    </w:p>
    <w:p w14:paraId="065E73D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w:t>
      </w:r>
    </w:p>
    <w:p w14:paraId="708D98A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"@context": "https://schema.org",</w:t>
      </w:r>
    </w:p>
    <w:p w14:paraId="03251675"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w:t>
      </w:r>
      <w:proofErr w:type="spellStart"/>
      <w:r w:rsidRPr="00110355">
        <w:rPr>
          <w:rFonts w:ascii="Courier New" w:eastAsia="Times New Roman" w:hAnsi="Courier New" w:cs="Courier New"/>
          <w:kern w:val="0"/>
          <w:sz w:val="20"/>
          <w:szCs w:val="20"/>
          <w:lang w:eastAsia="en-IN"/>
          <w14:ligatures w14:val="none"/>
        </w:rPr>
        <w:t>FAQPage</w:t>
      </w:r>
      <w:proofErr w:type="spellEnd"/>
      <w:r w:rsidRPr="00110355">
        <w:rPr>
          <w:rFonts w:ascii="Courier New" w:eastAsia="Times New Roman" w:hAnsi="Courier New" w:cs="Courier New"/>
          <w:kern w:val="0"/>
          <w:sz w:val="20"/>
          <w:szCs w:val="20"/>
          <w:lang w:eastAsia="en-IN"/>
          <w14:ligatures w14:val="none"/>
        </w:rPr>
        <w:t>",</w:t>
      </w:r>
    </w:p>
    <w:p w14:paraId="40DB425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mainEntity</w:t>
      </w:r>
      <w:proofErr w:type="spellEnd"/>
      <w:r w:rsidRPr="00110355">
        <w:rPr>
          <w:rFonts w:ascii="Courier New" w:eastAsia="Times New Roman" w:hAnsi="Courier New" w:cs="Courier New"/>
          <w:kern w:val="0"/>
          <w:sz w:val="20"/>
          <w:szCs w:val="20"/>
          <w:lang w:eastAsia="en-IN"/>
          <w14:ligatures w14:val="none"/>
        </w:rPr>
        <w:t>": [</w:t>
      </w:r>
    </w:p>
    <w:p w14:paraId="368E156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03D6CCB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"Question",</w:t>
      </w:r>
    </w:p>
    <w:p w14:paraId="62780482"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"How big is the d-dimer testing market?",</w:t>
      </w:r>
    </w:p>
    <w:p w14:paraId="3151D761"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acceptedAnswer</w:t>
      </w:r>
      <w:proofErr w:type="spellEnd"/>
      <w:r w:rsidRPr="00110355">
        <w:rPr>
          <w:rFonts w:ascii="Courier New" w:eastAsia="Times New Roman" w:hAnsi="Courier New" w:cs="Courier New"/>
          <w:kern w:val="0"/>
          <w:sz w:val="20"/>
          <w:szCs w:val="20"/>
          <w:lang w:eastAsia="en-IN"/>
          <w14:ligatures w14:val="none"/>
        </w:rPr>
        <w:t>": {</w:t>
      </w:r>
    </w:p>
    <w:p w14:paraId="2BC06A2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"Answer",</w:t>
      </w:r>
    </w:p>
    <w:p w14:paraId="0FB4F957"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"text": "The global D-dimer testing market was valued at USD 2.4 billion in 2024."</w:t>
      </w:r>
    </w:p>
    <w:p w14:paraId="2CCE47A9"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009FFC0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149580E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467DD868"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"Question",</w:t>
      </w:r>
    </w:p>
    <w:p w14:paraId="64E3FA9D"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"What is the CAGR for d-dimer testing during the forecast period?",</w:t>
      </w:r>
    </w:p>
    <w:p w14:paraId="19123FB1"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acceptedAnswer</w:t>
      </w:r>
      <w:proofErr w:type="spellEnd"/>
      <w:r w:rsidRPr="00110355">
        <w:rPr>
          <w:rFonts w:ascii="Courier New" w:eastAsia="Times New Roman" w:hAnsi="Courier New" w:cs="Courier New"/>
          <w:kern w:val="0"/>
          <w:sz w:val="20"/>
          <w:szCs w:val="20"/>
          <w:lang w:eastAsia="en-IN"/>
          <w14:ligatures w14:val="none"/>
        </w:rPr>
        <w:t>": {</w:t>
      </w:r>
    </w:p>
    <w:p w14:paraId="6C2216EE"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"Answer",</w:t>
      </w:r>
    </w:p>
    <w:p w14:paraId="72D69A0D"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"text": "The D-dimer testing market is expected to grow at a CAGR of 6.9% from 2024 to 2030."</w:t>
      </w:r>
    </w:p>
    <w:p w14:paraId="2DE0CCA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2417D3B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41231F40"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7B72C46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"Question",</w:t>
      </w:r>
    </w:p>
    <w:p w14:paraId="7CE64BD5"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"Who are the major players in the d-dimer testing market?",</w:t>
      </w:r>
    </w:p>
    <w:p w14:paraId="29F81A19"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acceptedAnswer</w:t>
      </w:r>
      <w:proofErr w:type="spellEnd"/>
      <w:r w:rsidRPr="00110355">
        <w:rPr>
          <w:rFonts w:ascii="Courier New" w:eastAsia="Times New Roman" w:hAnsi="Courier New" w:cs="Courier New"/>
          <w:kern w:val="0"/>
          <w:sz w:val="20"/>
          <w:szCs w:val="20"/>
          <w:lang w:eastAsia="en-IN"/>
          <w14:ligatures w14:val="none"/>
        </w:rPr>
        <w:t>": {</w:t>
      </w:r>
    </w:p>
    <w:p w14:paraId="2E0E0454"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"Answer",</w:t>
      </w:r>
    </w:p>
    <w:p w14:paraId="6AC8DCC9"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"text": "Leading players include Siemens </w:t>
      </w:r>
      <w:proofErr w:type="spellStart"/>
      <w:r w:rsidRPr="00110355">
        <w:rPr>
          <w:rFonts w:ascii="Courier New" w:eastAsia="Times New Roman" w:hAnsi="Courier New" w:cs="Courier New"/>
          <w:kern w:val="0"/>
          <w:sz w:val="20"/>
          <w:szCs w:val="20"/>
          <w:lang w:eastAsia="en-IN"/>
          <w14:ligatures w14:val="none"/>
        </w:rPr>
        <w:t>Healthineers</w:t>
      </w:r>
      <w:proofErr w:type="spellEnd"/>
      <w:r w:rsidRPr="00110355">
        <w:rPr>
          <w:rFonts w:ascii="Courier New" w:eastAsia="Times New Roman" w:hAnsi="Courier New" w:cs="Courier New"/>
          <w:kern w:val="0"/>
          <w:sz w:val="20"/>
          <w:szCs w:val="20"/>
          <w:lang w:eastAsia="en-IN"/>
          <w14:ligatures w14:val="none"/>
        </w:rPr>
        <w:t xml:space="preserve">, Abbott Laboratories, </w:t>
      </w:r>
      <w:proofErr w:type="spellStart"/>
      <w:r w:rsidRPr="00110355">
        <w:rPr>
          <w:rFonts w:ascii="Courier New" w:eastAsia="Times New Roman" w:hAnsi="Courier New" w:cs="Courier New"/>
          <w:kern w:val="0"/>
          <w:sz w:val="20"/>
          <w:szCs w:val="20"/>
          <w:lang w:eastAsia="en-IN"/>
          <w14:ligatures w14:val="none"/>
        </w:rPr>
        <w:t>BioMérieux</w:t>
      </w:r>
      <w:proofErr w:type="spellEnd"/>
      <w:r w:rsidRPr="00110355">
        <w:rPr>
          <w:rFonts w:ascii="Courier New" w:eastAsia="Times New Roman" w:hAnsi="Courier New" w:cs="Courier New"/>
          <w:kern w:val="0"/>
          <w:sz w:val="20"/>
          <w:szCs w:val="20"/>
          <w:lang w:eastAsia="en-IN"/>
          <w14:ligatures w14:val="none"/>
        </w:rPr>
        <w:t>, Roche Diagnostics, and Beckman Coulter."</w:t>
      </w:r>
    </w:p>
    <w:p w14:paraId="36CAF5CB"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23444071"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0C6904C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33E8CB9D"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"Question",</w:t>
      </w:r>
    </w:p>
    <w:p w14:paraId="04D81BE8"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"Which region dominates the d-dimer testing market?",</w:t>
      </w:r>
    </w:p>
    <w:p w14:paraId="71B34CE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acceptedAnswer</w:t>
      </w:r>
      <w:proofErr w:type="spellEnd"/>
      <w:r w:rsidRPr="00110355">
        <w:rPr>
          <w:rFonts w:ascii="Courier New" w:eastAsia="Times New Roman" w:hAnsi="Courier New" w:cs="Courier New"/>
          <w:kern w:val="0"/>
          <w:sz w:val="20"/>
          <w:szCs w:val="20"/>
          <w:lang w:eastAsia="en-IN"/>
          <w14:ligatures w14:val="none"/>
        </w:rPr>
        <w:t>": {</w:t>
      </w:r>
    </w:p>
    <w:p w14:paraId="069A078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"Answer",</w:t>
      </w:r>
    </w:p>
    <w:p w14:paraId="5E20403A"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"text": "North America leads due to its advanced healthcare infrastructure and integration of D-dimer into emergency protocols."</w:t>
      </w:r>
    </w:p>
    <w:p w14:paraId="164CDE05"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1DEE1D57"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52E85CEF"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37421DDB"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"Question",</w:t>
      </w:r>
    </w:p>
    <w:p w14:paraId="7E803D03"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"name": "What factors are driving the d-dimer testing market?",</w:t>
      </w:r>
    </w:p>
    <w:p w14:paraId="18B18FDB"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roofErr w:type="spellStart"/>
      <w:r w:rsidRPr="00110355">
        <w:rPr>
          <w:rFonts w:ascii="Courier New" w:eastAsia="Times New Roman" w:hAnsi="Courier New" w:cs="Courier New"/>
          <w:kern w:val="0"/>
          <w:sz w:val="20"/>
          <w:szCs w:val="20"/>
          <w:lang w:eastAsia="en-IN"/>
          <w14:ligatures w14:val="none"/>
        </w:rPr>
        <w:t>acceptedAnswer</w:t>
      </w:r>
      <w:proofErr w:type="spellEnd"/>
      <w:r w:rsidRPr="00110355">
        <w:rPr>
          <w:rFonts w:ascii="Courier New" w:eastAsia="Times New Roman" w:hAnsi="Courier New" w:cs="Courier New"/>
          <w:kern w:val="0"/>
          <w:sz w:val="20"/>
          <w:szCs w:val="20"/>
          <w:lang w:eastAsia="en-IN"/>
          <w14:ligatures w14:val="none"/>
        </w:rPr>
        <w:t>": {</w:t>
      </w:r>
    </w:p>
    <w:p w14:paraId="6EE89075"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"@type": "Answer",</w:t>
      </w:r>
    </w:p>
    <w:p w14:paraId="6AFAD8C7"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"text": "Growth is </w:t>
      </w:r>
      <w:proofErr w:type="spellStart"/>
      <w:r w:rsidRPr="00110355">
        <w:rPr>
          <w:rFonts w:ascii="Courier New" w:eastAsia="Times New Roman" w:hAnsi="Courier New" w:cs="Courier New"/>
          <w:kern w:val="0"/>
          <w:sz w:val="20"/>
          <w:szCs w:val="20"/>
          <w:lang w:eastAsia="en-IN"/>
          <w14:ligatures w14:val="none"/>
        </w:rPr>
        <w:t>fueled</w:t>
      </w:r>
      <w:proofErr w:type="spellEnd"/>
      <w:r w:rsidRPr="00110355">
        <w:rPr>
          <w:rFonts w:ascii="Courier New" w:eastAsia="Times New Roman" w:hAnsi="Courier New" w:cs="Courier New"/>
          <w:kern w:val="0"/>
          <w:sz w:val="20"/>
          <w:szCs w:val="20"/>
          <w:lang w:eastAsia="en-IN"/>
          <w14:ligatures w14:val="none"/>
        </w:rPr>
        <w:t xml:space="preserve"> by tech innovation, rising thrombotic disease burden, and expanded point-of-care diagnostics."</w:t>
      </w:r>
    </w:p>
    <w:p w14:paraId="345B494C"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2D17BDF4"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02DF0F36" w14:textId="77777777" w:rsidR="00110355" w:rsidRP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 xml:space="preserve">  ]</w:t>
      </w:r>
    </w:p>
    <w:p w14:paraId="5A963BCD" w14:textId="7942CA35" w:rsidR="00110355" w:rsidRDefault="00110355" w:rsidP="00110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0355">
        <w:rPr>
          <w:rFonts w:ascii="Courier New" w:eastAsia="Times New Roman" w:hAnsi="Courier New" w:cs="Courier New"/>
          <w:kern w:val="0"/>
          <w:sz w:val="20"/>
          <w:szCs w:val="20"/>
          <w:lang w:eastAsia="en-IN"/>
          <w14:ligatures w14:val="none"/>
        </w:rPr>
        <w:t>}</w:t>
      </w:r>
    </w:p>
    <w:p w14:paraId="30AA6F3F" w14:textId="77777777" w:rsidR="00110355" w:rsidRPr="00110355" w:rsidRDefault="00110355" w:rsidP="00110355">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110355">
        <w:rPr>
          <w:rFonts w:ascii="Times New Roman" w:eastAsia="Times New Roman" w:hAnsi="Times New Roman" w:cs="Times New Roman"/>
          <w:b/>
          <w:bCs/>
          <w:color w:val="auto"/>
          <w:kern w:val="0"/>
          <w:sz w:val="36"/>
          <w:szCs w:val="36"/>
          <w:lang w:eastAsia="en-IN"/>
          <w14:ligatures w14:val="none"/>
        </w:rPr>
        <w:lastRenderedPageBreak/>
        <w:t>9. Table of Contents for D-Dimer Testing Market Report (2024–2030)</w:t>
      </w:r>
    </w:p>
    <w:p w14:paraId="157A84DA"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Executive Summary</w:t>
      </w:r>
    </w:p>
    <w:p w14:paraId="1847652E" w14:textId="77777777" w:rsidR="00110355" w:rsidRPr="00110355" w:rsidRDefault="00110355" w:rsidP="001103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Overview</w:t>
      </w:r>
    </w:p>
    <w:p w14:paraId="06016237" w14:textId="77777777" w:rsidR="00110355" w:rsidRPr="00110355" w:rsidRDefault="00110355" w:rsidP="001103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E219CE9" w14:textId="77777777" w:rsidR="00110355" w:rsidRPr="00110355" w:rsidRDefault="00110355" w:rsidP="001103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Strategic Insights from Key Executives (CXO Perspective)</w:t>
      </w:r>
    </w:p>
    <w:p w14:paraId="6A8D9B0A" w14:textId="77777777" w:rsidR="00110355" w:rsidRPr="00110355" w:rsidRDefault="00110355" w:rsidP="001103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Historical Market Size and Future Projections (2022–2030)</w:t>
      </w:r>
    </w:p>
    <w:p w14:paraId="5581CD56" w14:textId="77777777" w:rsidR="00110355" w:rsidRPr="00110355" w:rsidRDefault="00110355" w:rsidP="001103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6FAF3BFF"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3C82D437">
          <v:rect id="_x0000_i1069" style="width:0;height:1.5pt" o:hralign="center" o:hrstd="t" o:hr="t" fillcolor="#a0a0a0" stroked="f"/>
        </w:pict>
      </w:r>
    </w:p>
    <w:p w14:paraId="309DAB16"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Market Share Analysis</w:t>
      </w:r>
    </w:p>
    <w:p w14:paraId="2BB931CD" w14:textId="77777777" w:rsidR="00110355" w:rsidRPr="00110355" w:rsidRDefault="00110355" w:rsidP="001103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Leading Players by Revenue and Market Share</w:t>
      </w:r>
    </w:p>
    <w:p w14:paraId="7AB851E5" w14:textId="77777777" w:rsidR="00110355" w:rsidRPr="00110355" w:rsidRDefault="00110355" w:rsidP="001103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Share Analysis by Product Type, Application, and End User</w:t>
      </w:r>
    </w:p>
    <w:p w14:paraId="0C2AC8E3"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021417C7">
          <v:rect id="_x0000_i1070" style="width:0;height:1.5pt" o:hralign="center" o:hrstd="t" o:hr="t" fillcolor="#a0a0a0" stroked="f"/>
        </w:pict>
      </w:r>
    </w:p>
    <w:p w14:paraId="60696855"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Investment Opportunities in the D-Dimer Testing Market</w:t>
      </w:r>
    </w:p>
    <w:p w14:paraId="46D463BD" w14:textId="77777777" w:rsidR="00110355" w:rsidRPr="00110355" w:rsidRDefault="00110355" w:rsidP="001103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Key Developments and Innovations</w:t>
      </w:r>
    </w:p>
    <w:p w14:paraId="5D0321D9" w14:textId="77777777" w:rsidR="00110355" w:rsidRPr="00110355" w:rsidRDefault="00110355" w:rsidP="001103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Mergers, Acquisitions, and Strategic Partnerships</w:t>
      </w:r>
    </w:p>
    <w:p w14:paraId="5C367A04" w14:textId="77777777" w:rsidR="00110355" w:rsidRPr="00110355" w:rsidRDefault="00110355" w:rsidP="001103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High-Growth Segments for Investment</w:t>
      </w:r>
    </w:p>
    <w:p w14:paraId="30F3D2C8"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57E0DFF2">
          <v:rect id="_x0000_i1071" style="width:0;height:1.5pt" o:hralign="center" o:hrstd="t" o:hr="t" fillcolor="#a0a0a0" stroked="f"/>
        </w:pict>
      </w:r>
    </w:p>
    <w:p w14:paraId="14EA08A4"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Market Introduction</w:t>
      </w:r>
    </w:p>
    <w:p w14:paraId="715A4814" w14:textId="77777777" w:rsidR="00110355" w:rsidRPr="00110355" w:rsidRDefault="00110355" w:rsidP="001103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Definition and Scope of the Study</w:t>
      </w:r>
    </w:p>
    <w:p w14:paraId="2F8C1290" w14:textId="77777777" w:rsidR="00110355" w:rsidRPr="00110355" w:rsidRDefault="00110355" w:rsidP="001103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Structure and Key Findings</w:t>
      </w:r>
    </w:p>
    <w:p w14:paraId="2BB0FC59" w14:textId="77777777" w:rsidR="00110355" w:rsidRPr="00110355" w:rsidRDefault="00110355" w:rsidP="001103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Overview of Top Investment Pockets</w:t>
      </w:r>
    </w:p>
    <w:p w14:paraId="3FCDBA99"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68FC18A9">
          <v:rect id="_x0000_i1072" style="width:0;height:1.5pt" o:hralign="center" o:hrstd="t" o:hr="t" fillcolor="#a0a0a0" stroked="f"/>
        </w:pict>
      </w:r>
    </w:p>
    <w:p w14:paraId="527C585F"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Research Methodology</w:t>
      </w:r>
    </w:p>
    <w:p w14:paraId="075717B8" w14:textId="77777777" w:rsidR="00110355" w:rsidRPr="00110355" w:rsidRDefault="00110355" w:rsidP="001103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Research Process Overview</w:t>
      </w:r>
    </w:p>
    <w:p w14:paraId="3335B434" w14:textId="77777777" w:rsidR="00110355" w:rsidRPr="00110355" w:rsidRDefault="00110355" w:rsidP="001103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Primary and Secondary Research Approaches</w:t>
      </w:r>
    </w:p>
    <w:p w14:paraId="2E4EF7DF" w14:textId="77777777" w:rsidR="00110355" w:rsidRPr="00110355" w:rsidRDefault="00110355" w:rsidP="001103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Size Estimation and Forecasting Techniques</w:t>
      </w:r>
    </w:p>
    <w:p w14:paraId="2687FCB5"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2A4B02C2">
          <v:rect id="_x0000_i1073" style="width:0;height:1.5pt" o:hralign="center" o:hrstd="t" o:hr="t" fillcolor="#a0a0a0" stroked="f"/>
        </w:pict>
      </w:r>
    </w:p>
    <w:p w14:paraId="49F6654C"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Market Dynamics</w:t>
      </w:r>
    </w:p>
    <w:p w14:paraId="0C9901A2" w14:textId="77777777" w:rsidR="00110355" w:rsidRPr="00110355" w:rsidRDefault="00110355" w:rsidP="001103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Key Market Drivers</w:t>
      </w:r>
    </w:p>
    <w:p w14:paraId="64E06257" w14:textId="77777777" w:rsidR="00110355" w:rsidRPr="00110355" w:rsidRDefault="00110355" w:rsidP="001103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lastRenderedPageBreak/>
        <w:t>Challenges and Restraints Impacting Growth</w:t>
      </w:r>
    </w:p>
    <w:p w14:paraId="0F29902E" w14:textId="77777777" w:rsidR="00110355" w:rsidRPr="00110355" w:rsidRDefault="00110355" w:rsidP="001103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Emerging Opportunities for Stakeholders</w:t>
      </w:r>
    </w:p>
    <w:p w14:paraId="488CEFC1" w14:textId="77777777" w:rsidR="00110355" w:rsidRPr="00110355" w:rsidRDefault="00110355" w:rsidP="001103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Impact of Regulatory and Economic Factors</w:t>
      </w:r>
    </w:p>
    <w:p w14:paraId="61D69E0C" w14:textId="77777777" w:rsidR="00110355" w:rsidRPr="00110355" w:rsidRDefault="00110355" w:rsidP="001103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Post-COVID Implications on Coagulation Testing</w:t>
      </w:r>
    </w:p>
    <w:p w14:paraId="017A1186"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1AB58D84">
          <v:rect id="_x0000_i1074" style="width:0;height:1.5pt" o:hralign="center" o:hrstd="t" o:hr="t" fillcolor="#a0a0a0" stroked="f"/>
        </w:pict>
      </w:r>
    </w:p>
    <w:p w14:paraId="42FEE904"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Global D-Dimer Testing Market Analysis</w:t>
      </w:r>
    </w:p>
    <w:p w14:paraId="483E2628" w14:textId="77777777" w:rsidR="00110355" w:rsidRPr="00110355" w:rsidRDefault="00110355" w:rsidP="0011035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Historical Market Size and Volume (2022–2023)</w:t>
      </w:r>
    </w:p>
    <w:p w14:paraId="134A9A76" w14:textId="77777777" w:rsidR="00110355" w:rsidRPr="00110355" w:rsidRDefault="00110355" w:rsidP="0011035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Size and Volume Forecasts (2024–2030)</w:t>
      </w:r>
    </w:p>
    <w:p w14:paraId="301450BF"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By Product Type</w:t>
      </w:r>
    </w:p>
    <w:p w14:paraId="166A8BDA" w14:textId="77777777" w:rsidR="00110355" w:rsidRPr="00110355" w:rsidRDefault="00110355" w:rsidP="0011035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Laboratory-Based Tests</w:t>
      </w:r>
    </w:p>
    <w:p w14:paraId="1083E338" w14:textId="77777777" w:rsidR="00110355" w:rsidRPr="00110355" w:rsidRDefault="00110355" w:rsidP="0011035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Point-of-Care Tests</w:t>
      </w:r>
    </w:p>
    <w:p w14:paraId="2EB09796"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By Application</w:t>
      </w:r>
    </w:p>
    <w:p w14:paraId="47B430D4" w14:textId="77777777" w:rsidR="00110355" w:rsidRPr="00110355" w:rsidRDefault="00110355" w:rsidP="0011035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Deep Vein Thrombosis (DVT)</w:t>
      </w:r>
    </w:p>
    <w:p w14:paraId="66C21EF6" w14:textId="77777777" w:rsidR="00110355" w:rsidRPr="00110355" w:rsidRDefault="00110355" w:rsidP="0011035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Pulmonary Embolism (PE)</w:t>
      </w:r>
    </w:p>
    <w:p w14:paraId="402ABD6D" w14:textId="77777777" w:rsidR="00110355" w:rsidRPr="00110355" w:rsidRDefault="00110355" w:rsidP="0011035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Disseminated Intravascular Coagulation (DIC)</w:t>
      </w:r>
    </w:p>
    <w:p w14:paraId="42B1D451" w14:textId="77777777" w:rsidR="00110355" w:rsidRPr="00110355" w:rsidRDefault="00110355" w:rsidP="0011035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Other Coagulation Disorders</w:t>
      </w:r>
    </w:p>
    <w:p w14:paraId="3B2AF979"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By End User</w:t>
      </w:r>
    </w:p>
    <w:p w14:paraId="7AB16CD2" w14:textId="77777777" w:rsidR="00110355" w:rsidRPr="00110355" w:rsidRDefault="00110355" w:rsidP="0011035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Hospitals</w:t>
      </w:r>
    </w:p>
    <w:p w14:paraId="03A8BAA4" w14:textId="77777777" w:rsidR="00110355" w:rsidRPr="00110355" w:rsidRDefault="00110355" w:rsidP="0011035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Diagnostic Laboratories</w:t>
      </w:r>
    </w:p>
    <w:p w14:paraId="7B0CCCEA" w14:textId="77777777" w:rsidR="00110355" w:rsidRPr="00110355" w:rsidRDefault="00110355" w:rsidP="0011035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Ambulatory Surgical </w:t>
      </w:r>
      <w:proofErr w:type="spellStart"/>
      <w:r w:rsidRPr="00110355">
        <w:rPr>
          <w:rFonts w:ascii="Times New Roman" w:eastAsia="Times New Roman" w:hAnsi="Times New Roman" w:cs="Times New Roman"/>
          <w:kern w:val="0"/>
          <w:sz w:val="24"/>
          <w:szCs w:val="24"/>
          <w:lang w:eastAsia="en-IN"/>
          <w14:ligatures w14:val="none"/>
        </w:rPr>
        <w:t>Centers</w:t>
      </w:r>
      <w:proofErr w:type="spellEnd"/>
    </w:p>
    <w:p w14:paraId="351E14B6" w14:textId="77777777" w:rsidR="00110355" w:rsidRPr="00110355" w:rsidRDefault="00110355" w:rsidP="0011035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Clinics and Physician Offices</w:t>
      </w:r>
    </w:p>
    <w:p w14:paraId="5E0D4C94"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By Region</w:t>
      </w:r>
    </w:p>
    <w:p w14:paraId="3F3FA807" w14:textId="77777777" w:rsidR="00110355" w:rsidRPr="00110355" w:rsidRDefault="00110355" w:rsidP="0011035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North America</w:t>
      </w:r>
    </w:p>
    <w:p w14:paraId="081DDB5B" w14:textId="77777777" w:rsidR="00110355" w:rsidRPr="00110355" w:rsidRDefault="00110355" w:rsidP="0011035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Europe</w:t>
      </w:r>
    </w:p>
    <w:p w14:paraId="7C74D81E" w14:textId="77777777" w:rsidR="00110355" w:rsidRPr="00110355" w:rsidRDefault="00110355" w:rsidP="0011035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Asia-Pacific</w:t>
      </w:r>
    </w:p>
    <w:p w14:paraId="29940198" w14:textId="77777777" w:rsidR="00110355" w:rsidRPr="00110355" w:rsidRDefault="00110355" w:rsidP="0011035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Latin America</w:t>
      </w:r>
    </w:p>
    <w:p w14:paraId="2E0DE016" w14:textId="77777777" w:rsidR="00110355" w:rsidRPr="00110355" w:rsidRDefault="00110355" w:rsidP="0011035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Middle East &amp; Africa</w:t>
      </w:r>
    </w:p>
    <w:p w14:paraId="655A8AD9"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4202CDE8">
          <v:rect id="_x0000_i1075" style="width:0;height:1.5pt" o:hralign="center" o:hrstd="t" o:hr="t" fillcolor="#a0a0a0" stroked="f"/>
        </w:pict>
      </w:r>
    </w:p>
    <w:p w14:paraId="5D8DA562"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Regional Market Analysis</w:t>
      </w:r>
    </w:p>
    <w:p w14:paraId="1E0E98CA"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North America</w:t>
      </w:r>
    </w:p>
    <w:p w14:paraId="31083E59" w14:textId="77777777" w:rsidR="00110355" w:rsidRPr="00110355" w:rsidRDefault="00110355" w:rsidP="0011035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U.S., Canada, Mexico</w:t>
      </w:r>
    </w:p>
    <w:p w14:paraId="244CA251" w14:textId="77777777" w:rsidR="00110355" w:rsidRPr="00110355" w:rsidRDefault="00110355" w:rsidP="0011035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Analysis by Product, Application, and End User</w:t>
      </w:r>
    </w:p>
    <w:p w14:paraId="2AFBC9EE"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Europe</w:t>
      </w:r>
    </w:p>
    <w:p w14:paraId="187E7466" w14:textId="77777777" w:rsidR="00110355" w:rsidRPr="00110355" w:rsidRDefault="00110355" w:rsidP="0011035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lastRenderedPageBreak/>
        <w:t>Germany, UK, France, Italy, Spain, Rest of Europe</w:t>
      </w:r>
    </w:p>
    <w:p w14:paraId="464424BA" w14:textId="77777777" w:rsidR="00110355" w:rsidRPr="00110355" w:rsidRDefault="00110355" w:rsidP="0011035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Adoption Trends and Country-Level Dynamics</w:t>
      </w:r>
    </w:p>
    <w:p w14:paraId="3F41CBD6"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Asia-Pacific</w:t>
      </w:r>
    </w:p>
    <w:p w14:paraId="5A35A988" w14:textId="77777777" w:rsidR="00110355" w:rsidRPr="00110355" w:rsidRDefault="00110355" w:rsidP="0011035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China, India, Japan, South Korea, Rest of Asia-Pacific</w:t>
      </w:r>
    </w:p>
    <w:p w14:paraId="57B5A99C" w14:textId="77777777" w:rsidR="00110355" w:rsidRPr="00110355" w:rsidRDefault="00110355" w:rsidP="0011035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Infrastructure Growth and Market Penetration</w:t>
      </w:r>
    </w:p>
    <w:p w14:paraId="6F38B264"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Latin America</w:t>
      </w:r>
    </w:p>
    <w:p w14:paraId="6D2095AB" w14:textId="77777777" w:rsidR="00110355" w:rsidRPr="00110355" w:rsidRDefault="00110355" w:rsidP="0011035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Brazil, Argentina, Rest of Latin America</w:t>
      </w:r>
    </w:p>
    <w:p w14:paraId="161ABE54" w14:textId="77777777" w:rsidR="00110355" w:rsidRPr="00110355" w:rsidRDefault="00110355" w:rsidP="0011035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Public vs. Private Healthcare Influence</w:t>
      </w:r>
    </w:p>
    <w:p w14:paraId="1B046413" w14:textId="77777777" w:rsidR="00110355" w:rsidRPr="00110355" w:rsidRDefault="00110355" w:rsidP="001103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10355">
        <w:rPr>
          <w:rFonts w:ascii="Times New Roman" w:eastAsia="Times New Roman" w:hAnsi="Times New Roman" w:cs="Times New Roman"/>
          <w:b/>
          <w:bCs/>
          <w:kern w:val="0"/>
          <w:sz w:val="24"/>
          <w:szCs w:val="24"/>
          <w:lang w:eastAsia="en-IN"/>
          <w14:ligatures w14:val="none"/>
        </w:rPr>
        <w:t>Middle East &amp; Africa</w:t>
      </w:r>
    </w:p>
    <w:p w14:paraId="127FF24A" w14:textId="77777777" w:rsidR="00110355" w:rsidRPr="00110355" w:rsidRDefault="00110355" w:rsidP="0011035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GCC Countries, South Africa, Rest of MEA</w:t>
      </w:r>
    </w:p>
    <w:p w14:paraId="517EBC00" w14:textId="77777777" w:rsidR="00110355" w:rsidRPr="00110355" w:rsidRDefault="00110355" w:rsidP="0011035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Opportunities in Emergency and Rural Diagnostics</w:t>
      </w:r>
    </w:p>
    <w:p w14:paraId="05FF31E8"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00A205AB">
          <v:rect id="_x0000_i1076" style="width:0;height:1.5pt" o:hralign="center" o:hrstd="t" o:hr="t" fillcolor="#a0a0a0" stroked="f"/>
        </w:pict>
      </w:r>
    </w:p>
    <w:p w14:paraId="2A2A45F5"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Key Players and Competitive Analysis</w:t>
      </w:r>
    </w:p>
    <w:p w14:paraId="32CA9615"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 xml:space="preserve">Siemens </w:t>
      </w:r>
      <w:proofErr w:type="spellStart"/>
      <w:r w:rsidRPr="00110355">
        <w:rPr>
          <w:rFonts w:ascii="Times New Roman" w:eastAsia="Times New Roman" w:hAnsi="Times New Roman" w:cs="Times New Roman"/>
          <w:kern w:val="0"/>
          <w:sz w:val="24"/>
          <w:szCs w:val="24"/>
          <w:lang w:eastAsia="en-IN"/>
          <w14:ligatures w14:val="none"/>
        </w:rPr>
        <w:t>Healthineers</w:t>
      </w:r>
      <w:proofErr w:type="spellEnd"/>
    </w:p>
    <w:p w14:paraId="20EC6172"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Abbott Laboratories</w:t>
      </w:r>
    </w:p>
    <w:p w14:paraId="276326A3"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10355">
        <w:rPr>
          <w:rFonts w:ascii="Times New Roman" w:eastAsia="Times New Roman" w:hAnsi="Times New Roman" w:cs="Times New Roman"/>
          <w:kern w:val="0"/>
          <w:sz w:val="24"/>
          <w:szCs w:val="24"/>
          <w:lang w:eastAsia="en-IN"/>
          <w14:ligatures w14:val="none"/>
        </w:rPr>
        <w:t>BioMérieux</w:t>
      </w:r>
      <w:proofErr w:type="spellEnd"/>
    </w:p>
    <w:p w14:paraId="21CDF4FD"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Roche Diagnostics</w:t>
      </w:r>
    </w:p>
    <w:p w14:paraId="753C431B"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Beckman Coulter</w:t>
      </w:r>
    </w:p>
    <w:p w14:paraId="23E761AA"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HORIBA Medical</w:t>
      </w:r>
    </w:p>
    <w:p w14:paraId="7E9A7E29"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10355">
        <w:rPr>
          <w:rFonts w:ascii="Times New Roman" w:eastAsia="Times New Roman" w:hAnsi="Times New Roman" w:cs="Times New Roman"/>
          <w:kern w:val="0"/>
          <w:sz w:val="24"/>
          <w:szCs w:val="24"/>
          <w:lang w:eastAsia="en-IN"/>
          <w14:ligatures w14:val="none"/>
        </w:rPr>
        <w:t>Werfen</w:t>
      </w:r>
      <w:proofErr w:type="spellEnd"/>
      <w:r w:rsidRPr="00110355">
        <w:rPr>
          <w:rFonts w:ascii="Times New Roman" w:eastAsia="Times New Roman" w:hAnsi="Times New Roman" w:cs="Times New Roman"/>
          <w:kern w:val="0"/>
          <w:sz w:val="24"/>
          <w:szCs w:val="24"/>
          <w:lang w:eastAsia="en-IN"/>
          <w14:ligatures w14:val="none"/>
        </w:rPr>
        <w:t xml:space="preserve"> (Instrumentation Laboratory)</w:t>
      </w:r>
    </w:p>
    <w:p w14:paraId="07E6EF12" w14:textId="77777777" w:rsidR="00110355" w:rsidRPr="00110355" w:rsidRDefault="00110355" w:rsidP="0011035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Company Benchmarking Matrix</w:t>
      </w:r>
    </w:p>
    <w:p w14:paraId="416E48E6"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62C01011">
          <v:rect id="_x0000_i1077" style="width:0;height:1.5pt" o:hralign="center" o:hrstd="t" o:hr="t" fillcolor="#a0a0a0" stroked="f"/>
        </w:pict>
      </w:r>
    </w:p>
    <w:p w14:paraId="3EEF84B5"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Appendix</w:t>
      </w:r>
    </w:p>
    <w:p w14:paraId="05C2F5D7" w14:textId="77777777" w:rsidR="00110355" w:rsidRPr="00110355" w:rsidRDefault="00110355" w:rsidP="0011035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Abbreviations and Terminologies Used</w:t>
      </w:r>
    </w:p>
    <w:p w14:paraId="235DE3AB" w14:textId="77777777" w:rsidR="00110355" w:rsidRPr="00110355" w:rsidRDefault="00110355" w:rsidP="0011035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References and External Data Sources</w:t>
      </w:r>
    </w:p>
    <w:p w14:paraId="63F3D130"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D3536B0">
          <v:rect id="_x0000_i1078" style="width:0;height:1.5pt" o:hralign="center" o:hrstd="t" o:hr="t" fillcolor="#a0a0a0" stroked="f"/>
        </w:pict>
      </w:r>
    </w:p>
    <w:p w14:paraId="1BAD15E0"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List of Tables</w:t>
      </w:r>
    </w:p>
    <w:p w14:paraId="5A2CFA61" w14:textId="77777777" w:rsidR="00110355" w:rsidRPr="00110355" w:rsidRDefault="00110355" w:rsidP="0011035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Market Size by Product Type, Application, End User, and Region (2024–2030)</w:t>
      </w:r>
    </w:p>
    <w:p w14:paraId="0A8E4A6F" w14:textId="77777777" w:rsidR="00110355" w:rsidRPr="00110355" w:rsidRDefault="00110355" w:rsidP="0011035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Regional Market Breakdown by Product and End User Segments</w:t>
      </w:r>
    </w:p>
    <w:p w14:paraId="0FCA4D15" w14:textId="77777777" w:rsidR="00110355" w:rsidRPr="00110355" w:rsidRDefault="00110355" w:rsidP="00110355">
      <w:pPr>
        <w:spacing w:after="0"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pict w14:anchorId="7D7FF36C">
          <v:rect id="_x0000_i1079" style="width:0;height:1.5pt" o:hralign="center" o:hrstd="t" o:hr="t" fillcolor="#a0a0a0" stroked="f"/>
        </w:pict>
      </w:r>
    </w:p>
    <w:p w14:paraId="5EFBE06A" w14:textId="77777777" w:rsidR="00110355" w:rsidRPr="00110355" w:rsidRDefault="00110355" w:rsidP="001103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0355">
        <w:rPr>
          <w:rFonts w:ascii="Times New Roman" w:eastAsia="Times New Roman" w:hAnsi="Times New Roman" w:cs="Times New Roman"/>
          <w:b/>
          <w:bCs/>
          <w:kern w:val="0"/>
          <w:sz w:val="27"/>
          <w:szCs w:val="27"/>
          <w:lang w:eastAsia="en-IN"/>
          <w14:ligatures w14:val="none"/>
        </w:rPr>
        <w:t>List of Figures</w:t>
      </w:r>
    </w:p>
    <w:p w14:paraId="7FDD2EC7" w14:textId="77777777" w:rsidR="00110355" w:rsidRPr="00110355" w:rsidRDefault="00110355" w:rsidP="0011035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lastRenderedPageBreak/>
        <w:t>Market Dynamics: Drivers, Restraints, Opportunities, and Trends</w:t>
      </w:r>
    </w:p>
    <w:p w14:paraId="63587430" w14:textId="77777777" w:rsidR="00110355" w:rsidRPr="00110355" w:rsidRDefault="00110355" w:rsidP="0011035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Regional Snapshot: North America vs Asia-Pacific Growth Trends</w:t>
      </w:r>
    </w:p>
    <w:p w14:paraId="536E44DB" w14:textId="77777777" w:rsidR="00110355" w:rsidRPr="00110355" w:rsidRDefault="00110355" w:rsidP="0011035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Competitive Landscape and Market Share Distribution</w:t>
      </w:r>
    </w:p>
    <w:p w14:paraId="48546338" w14:textId="77777777" w:rsidR="00110355" w:rsidRPr="00110355" w:rsidRDefault="00110355" w:rsidP="0011035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Forecast Comparison: Lab-Based vs Point-of-Care Testing</w:t>
      </w:r>
    </w:p>
    <w:p w14:paraId="19A20FBF" w14:textId="4C54D216" w:rsidR="00FC77B6" w:rsidRPr="00110355" w:rsidRDefault="00110355" w:rsidP="0011035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355">
        <w:rPr>
          <w:rFonts w:ascii="Times New Roman" w:eastAsia="Times New Roman" w:hAnsi="Times New Roman" w:cs="Times New Roman"/>
          <w:kern w:val="0"/>
          <w:sz w:val="24"/>
          <w:szCs w:val="24"/>
          <w:lang w:eastAsia="en-IN"/>
          <w14:ligatures w14:val="none"/>
        </w:rPr>
        <w:t>Use Case Highlight: Emergency Mobile Diagnostics in South Korea</w:t>
      </w:r>
    </w:p>
    <w:sectPr w:rsidR="00FC77B6" w:rsidRPr="00110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3DA8"/>
    <w:multiLevelType w:val="multilevel"/>
    <w:tmpl w:val="238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8F5"/>
    <w:multiLevelType w:val="multilevel"/>
    <w:tmpl w:val="84E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B353F"/>
    <w:multiLevelType w:val="multilevel"/>
    <w:tmpl w:val="E17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4D75"/>
    <w:multiLevelType w:val="multilevel"/>
    <w:tmpl w:val="A00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272C"/>
    <w:multiLevelType w:val="multilevel"/>
    <w:tmpl w:val="D6A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65D9"/>
    <w:multiLevelType w:val="multilevel"/>
    <w:tmpl w:val="ECA2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B4383"/>
    <w:multiLevelType w:val="multilevel"/>
    <w:tmpl w:val="5F2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75523"/>
    <w:multiLevelType w:val="multilevel"/>
    <w:tmpl w:val="BF9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71DE7"/>
    <w:multiLevelType w:val="multilevel"/>
    <w:tmpl w:val="B31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24906"/>
    <w:multiLevelType w:val="multilevel"/>
    <w:tmpl w:val="69B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02023"/>
    <w:multiLevelType w:val="multilevel"/>
    <w:tmpl w:val="2E02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4F6E"/>
    <w:multiLevelType w:val="multilevel"/>
    <w:tmpl w:val="0AC8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F3521"/>
    <w:multiLevelType w:val="multilevel"/>
    <w:tmpl w:val="C75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C0EA0"/>
    <w:multiLevelType w:val="multilevel"/>
    <w:tmpl w:val="790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835F1"/>
    <w:multiLevelType w:val="multilevel"/>
    <w:tmpl w:val="2252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A40B5"/>
    <w:multiLevelType w:val="multilevel"/>
    <w:tmpl w:val="592A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57317"/>
    <w:multiLevelType w:val="multilevel"/>
    <w:tmpl w:val="12B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F3D57"/>
    <w:multiLevelType w:val="multilevel"/>
    <w:tmpl w:val="E91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656E8"/>
    <w:multiLevelType w:val="multilevel"/>
    <w:tmpl w:val="82D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149D4"/>
    <w:multiLevelType w:val="multilevel"/>
    <w:tmpl w:val="324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E64CB"/>
    <w:multiLevelType w:val="multilevel"/>
    <w:tmpl w:val="2AA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E5818"/>
    <w:multiLevelType w:val="multilevel"/>
    <w:tmpl w:val="980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32AE3"/>
    <w:multiLevelType w:val="multilevel"/>
    <w:tmpl w:val="EA3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B1A76"/>
    <w:multiLevelType w:val="multilevel"/>
    <w:tmpl w:val="C18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606E8"/>
    <w:multiLevelType w:val="multilevel"/>
    <w:tmpl w:val="678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14D56"/>
    <w:multiLevelType w:val="multilevel"/>
    <w:tmpl w:val="4A4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61F6E"/>
    <w:multiLevelType w:val="multilevel"/>
    <w:tmpl w:val="F62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47F4E"/>
    <w:multiLevelType w:val="multilevel"/>
    <w:tmpl w:val="617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10ED2"/>
    <w:multiLevelType w:val="multilevel"/>
    <w:tmpl w:val="85601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141D8"/>
    <w:multiLevelType w:val="multilevel"/>
    <w:tmpl w:val="907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73E90"/>
    <w:multiLevelType w:val="multilevel"/>
    <w:tmpl w:val="A04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D3442"/>
    <w:multiLevelType w:val="multilevel"/>
    <w:tmpl w:val="128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E67AA"/>
    <w:multiLevelType w:val="multilevel"/>
    <w:tmpl w:val="624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9442D"/>
    <w:multiLevelType w:val="multilevel"/>
    <w:tmpl w:val="820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B0F67"/>
    <w:multiLevelType w:val="multilevel"/>
    <w:tmpl w:val="243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D03CA"/>
    <w:multiLevelType w:val="multilevel"/>
    <w:tmpl w:val="2F0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115561">
    <w:abstractNumId w:val="8"/>
  </w:num>
  <w:num w:numId="2" w16cid:durableId="46923968">
    <w:abstractNumId w:val="12"/>
  </w:num>
  <w:num w:numId="3" w16cid:durableId="847014284">
    <w:abstractNumId w:val="18"/>
  </w:num>
  <w:num w:numId="4" w16cid:durableId="2084831888">
    <w:abstractNumId w:val="23"/>
  </w:num>
  <w:num w:numId="5" w16cid:durableId="2016881129">
    <w:abstractNumId w:val="1"/>
  </w:num>
  <w:num w:numId="6" w16cid:durableId="1397120532">
    <w:abstractNumId w:val="4"/>
  </w:num>
  <w:num w:numId="7" w16cid:durableId="828014142">
    <w:abstractNumId w:val="15"/>
  </w:num>
  <w:num w:numId="8" w16cid:durableId="1376927028">
    <w:abstractNumId w:val="28"/>
  </w:num>
  <w:num w:numId="9" w16cid:durableId="192307010">
    <w:abstractNumId w:val="14"/>
  </w:num>
  <w:num w:numId="10" w16cid:durableId="1640307667">
    <w:abstractNumId w:val="11"/>
  </w:num>
  <w:num w:numId="11" w16cid:durableId="1973753269">
    <w:abstractNumId w:val="10"/>
  </w:num>
  <w:num w:numId="12" w16cid:durableId="741177835">
    <w:abstractNumId w:val="7"/>
  </w:num>
  <w:num w:numId="13" w16cid:durableId="1380058241">
    <w:abstractNumId w:val="35"/>
  </w:num>
  <w:num w:numId="14" w16cid:durableId="2013218586">
    <w:abstractNumId w:val="2"/>
  </w:num>
  <w:num w:numId="15" w16cid:durableId="506987775">
    <w:abstractNumId w:val="27"/>
  </w:num>
  <w:num w:numId="16" w16cid:durableId="1185242353">
    <w:abstractNumId w:val="5"/>
  </w:num>
  <w:num w:numId="17" w16cid:durableId="1144935088">
    <w:abstractNumId w:val="13"/>
  </w:num>
  <w:num w:numId="18" w16cid:durableId="722410287">
    <w:abstractNumId w:val="32"/>
  </w:num>
  <w:num w:numId="19" w16cid:durableId="1265116570">
    <w:abstractNumId w:val="9"/>
  </w:num>
  <w:num w:numId="20" w16cid:durableId="1650329659">
    <w:abstractNumId w:val="16"/>
  </w:num>
  <w:num w:numId="21" w16cid:durableId="400446625">
    <w:abstractNumId w:val="29"/>
  </w:num>
  <w:num w:numId="22" w16cid:durableId="1979262540">
    <w:abstractNumId w:val="25"/>
  </w:num>
  <w:num w:numId="23" w16cid:durableId="1987011099">
    <w:abstractNumId w:val="22"/>
  </w:num>
  <w:num w:numId="24" w16cid:durableId="174996649">
    <w:abstractNumId w:val="31"/>
  </w:num>
  <w:num w:numId="25" w16cid:durableId="1870757164">
    <w:abstractNumId w:val="26"/>
  </w:num>
  <w:num w:numId="26" w16cid:durableId="2143886369">
    <w:abstractNumId w:val="21"/>
  </w:num>
  <w:num w:numId="27" w16cid:durableId="769664503">
    <w:abstractNumId w:val="24"/>
  </w:num>
  <w:num w:numId="28" w16cid:durableId="2047750604">
    <w:abstractNumId w:val="17"/>
  </w:num>
  <w:num w:numId="29" w16cid:durableId="2003193349">
    <w:abstractNumId w:val="6"/>
  </w:num>
  <w:num w:numId="30" w16cid:durableId="1870680586">
    <w:abstractNumId w:val="19"/>
  </w:num>
  <w:num w:numId="31" w16cid:durableId="740296466">
    <w:abstractNumId w:val="3"/>
  </w:num>
  <w:num w:numId="32" w16cid:durableId="523445185">
    <w:abstractNumId w:val="34"/>
  </w:num>
  <w:num w:numId="33" w16cid:durableId="1515731481">
    <w:abstractNumId w:val="20"/>
  </w:num>
  <w:num w:numId="34" w16cid:durableId="2101021268">
    <w:abstractNumId w:val="0"/>
  </w:num>
  <w:num w:numId="35" w16cid:durableId="1581720127">
    <w:abstractNumId w:val="33"/>
  </w:num>
  <w:num w:numId="36" w16cid:durableId="20701110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55"/>
    <w:rsid w:val="00110355"/>
    <w:rsid w:val="0013754B"/>
    <w:rsid w:val="0095754B"/>
    <w:rsid w:val="00B6098F"/>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4134"/>
  <w15:chartTrackingRefBased/>
  <w15:docId w15:val="{DBCCC623-C546-4874-B927-D6183D00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355"/>
    <w:rPr>
      <w:rFonts w:eastAsiaTheme="majorEastAsia" w:cstheme="majorBidi"/>
      <w:color w:val="272727" w:themeColor="text1" w:themeTint="D8"/>
    </w:rPr>
  </w:style>
  <w:style w:type="paragraph" w:styleId="Title">
    <w:name w:val="Title"/>
    <w:basedOn w:val="Normal"/>
    <w:next w:val="Normal"/>
    <w:link w:val="TitleChar"/>
    <w:uiPriority w:val="10"/>
    <w:qFormat/>
    <w:rsid w:val="00110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355"/>
    <w:pPr>
      <w:spacing w:before="160"/>
      <w:jc w:val="center"/>
    </w:pPr>
    <w:rPr>
      <w:i/>
      <w:iCs/>
      <w:color w:val="404040" w:themeColor="text1" w:themeTint="BF"/>
    </w:rPr>
  </w:style>
  <w:style w:type="character" w:customStyle="1" w:styleId="QuoteChar">
    <w:name w:val="Quote Char"/>
    <w:basedOn w:val="DefaultParagraphFont"/>
    <w:link w:val="Quote"/>
    <w:uiPriority w:val="29"/>
    <w:rsid w:val="00110355"/>
    <w:rPr>
      <w:i/>
      <w:iCs/>
      <w:color w:val="404040" w:themeColor="text1" w:themeTint="BF"/>
    </w:rPr>
  </w:style>
  <w:style w:type="paragraph" w:styleId="ListParagraph">
    <w:name w:val="List Paragraph"/>
    <w:basedOn w:val="Normal"/>
    <w:uiPriority w:val="34"/>
    <w:qFormat/>
    <w:rsid w:val="00110355"/>
    <w:pPr>
      <w:ind w:left="720"/>
      <w:contextualSpacing/>
    </w:pPr>
  </w:style>
  <w:style w:type="character" w:styleId="IntenseEmphasis">
    <w:name w:val="Intense Emphasis"/>
    <w:basedOn w:val="DefaultParagraphFont"/>
    <w:uiPriority w:val="21"/>
    <w:qFormat/>
    <w:rsid w:val="00110355"/>
    <w:rPr>
      <w:i/>
      <w:iCs/>
      <w:color w:val="2F5496" w:themeColor="accent1" w:themeShade="BF"/>
    </w:rPr>
  </w:style>
  <w:style w:type="paragraph" w:styleId="IntenseQuote">
    <w:name w:val="Intense Quote"/>
    <w:basedOn w:val="Normal"/>
    <w:next w:val="Normal"/>
    <w:link w:val="IntenseQuoteChar"/>
    <w:uiPriority w:val="30"/>
    <w:qFormat/>
    <w:rsid w:val="00110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355"/>
    <w:rPr>
      <w:i/>
      <w:iCs/>
      <w:color w:val="2F5496" w:themeColor="accent1" w:themeShade="BF"/>
    </w:rPr>
  </w:style>
  <w:style w:type="character" w:styleId="IntenseReference">
    <w:name w:val="Intense Reference"/>
    <w:basedOn w:val="DefaultParagraphFont"/>
    <w:uiPriority w:val="32"/>
    <w:qFormat/>
    <w:rsid w:val="00110355"/>
    <w:rPr>
      <w:b/>
      <w:bCs/>
      <w:smallCaps/>
      <w:color w:val="2F5496" w:themeColor="accent1" w:themeShade="BF"/>
      <w:spacing w:val="5"/>
    </w:rPr>
  </w:style>
  <w:style w:type="table" w:styleId="TableGrid">
    <w:name w:val="Table Grid"/>
    <w:basedOn w:val="TableNormal"/>
    <w:uiPriority w:val="39"/>
    <w:rsid w:val="00110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1872">
      <w:bodyDiv w:val="1"/>
      <w:marLeft w:val="0"/>
      <w:marRight w:val="0"/>
      <w:marTop w:val="0"/>
      <w:marBottom w:val="0"/>
      <w:divBdr>
        <w:top w:val="none" w:sz="0" w:space="0" w:color="auto"/>
        <w:left w:val="none" w:sz="0" w:space="0" w:color="auto"/>
        <w:bottom w:val="none" w:sz="0" w:space="0" w:color="auto"/>
        <w:right w:val="none" w:sz="0" w:space="0" w:color="auto"/>
      </w:divBdr>
    </w:div>
    <w:div w:id="112024393">
      <w:bodyDiv w:val="1"/>
      <w:marLeft w:val="0"/>
      <w:marRight w:val="0"/>
      <w:marTop w:val="0"/>
      <w:marBottom w:val="0"/>
      <w:divBdr>
        <w:top w:val="none" w:sz="0" w:space="0" w:color="auto"/>
        <w:left w:val="none" w:sz="0" w:space="0" w:color="auto"/>
        <w:bottom w:val="none" w:sz="0" w:space="0" w:color="auto"/>
        <w:right w:val="none" w:sz="0" w:space="0" w:color="auto"/>
      </w:divBdr>
    </w:div>
    <w:div w:id="130640515">
      <w:bodyDiv w:val="1"/>
      <w:marLeft w:val="0"/>
      <w:marRight w:val="0"/>
      <w:marTop w:val="0"/>
      <w:marBottom w:val="0"/>
      <w:divBdr>
        <w:top w:val="none" w:sz="0" w:space="0" w:color="auto"/>
        <w:left w:val="none" w:sz="0" w:space="0" w:color="auto"/>
        <w:bottom w:val="none" w:sz="0" w:space="0" w:color="auto"/>
        <w:right w:val="none" w:sz="0" w:space="0" w:color="auto"/>
      </w:divBdr>
    </w:div>
    <w:div w:id="138160061">
      <w:bodyDiv w:val="1"/>
      <w:marLeft w:val="0"/>
      <w:marRight w:val="0"/>
      <w:marTop w:val="0"/>
      <w:marBottom w:val="0"/>
      <w:divBdr>
        <w:top w:val="none" w:sz="0" w:space="0" w:color="auto"/>
        <w:left w:val="none" w:sz="0" w:space="0" w:color="auto"/>
        <w:bottom w:val="none" w:sz="0" w:space="0" w:color="auto"/>
        <w:right w:val="none" w:sz="0" w:space="0" w:color="auto"/>
      </w:divBdr>
    </w:div>
    <w:div w:id="669870204">
      <w:bodyDiv w:val="1"/>
      <w:marLeft w:val="0"/>
      <w:marRight w:val="0"/>
      <w:marTop w:val="0"/>
      <w:marBottom w:val="0"/>
      <w:divBdr>
        <w:top w:val="none" w:sz="0" w:space="0" w:color="auto"/>
        <w:left w:val="none" w:sz="0" w:space="0" w:color="auto"/>
        <w:bottom w:val="none" w:sz="0" w:space="0" w:color="auto"/>
        <w:right w:val="none" w:sz="0" w:space="0" w:color="auto"/>
      </w:divBdr>
    </w:div>
    <w:div w:id="1092816988">
      <w:bodyDiv w:val="1"/>
      <w:marLeft w:val="0"/>
      <w:marRight w:val="0"/>
      <w:marTop w:val="0"/>
      <w:marBottom w:val="0"/>
      <w:divBdr>
        <w:top w:val="none" w:sz="0" w:space="0" w:color="auto"/>
        <w:left w:val="none" w:sz="0" w:space="0" w:color="auto"/>
        <w:bottom w:val="none" w:sz="0" w:space="0" w:color="auto"/>
        <w:right w:val="none" w:sz="0" w:space="0" w:color="auto"/>
      </w:divBdr>
    </w:div>
    <w:div w:id="1365014834">
      <w:bodyDiv w:val="1"/>
      <w:marLeft w:val="0"/>
      <w:marRight w:val="0"/>
      <w:marTop w:val="0"/>
      <w:marBottom w:val="0"/>
      <w:divBdr>
        <w:top w:val="none" w:sz="0" w:space="0" w:color="auto"/>
        <w:left w:val="none" w:sz="0" w:space="0" w:color="auto"/>
        <w:bottom w:val="none" w:sz="0" w:space="0" w:color="auto"/>
        <w:right w:val="none" w:sz="0" w:space="0" w:color="auto"/>
      </w:divBdr>
    </w:div>
    <w:div w:id="1706519475">
      <w:bodyDiv w:val="1"/>
      <w:marLeft w:val="0"/>
      <w:marRight w:val="0"/>
      <w:marTop w:val="0"/>
      <w:marBottom w:val="0"/>
      <w:divBdr>
        <w:top w:val="none" w:sz="0" w:space="0" w:color="auto"/>
        <w:left w:val="none" w:sz="0" w:space="0" w:color="auto"/>
        <w:bottom w:val="none" w:sz="0" w:space="0" w:color="auto"/>
        <w:right w:val="none" w:sz="0" w:space="0" w:color="auto"/>
      </w:divBdr>
    </w:div>
    <w:div w:id="1928882055">
      <w:bodyDiv w:val="1"/>
      <w:marLeft w:val="0"/>
      <w:marRight w:val="0"/>
      <w:marTop w:val="0"/>
      <w:marBottom w:val="0"/>
      <w:divBdr>
        <w:top w:val="none" w:sz="0" w:space="0" w:color="auto"/>
        <w:left w:val="none" w:sz="0" w:space="0" w:color="auto"/>
        <w:bottom w:val="none" w:sz="0" w:space="0" w:color="auto"/>
        <w:right w:val="none" w:sz="0" w:space="0" w:color="auto"/>
      </w:divBdr>
      <w:divsChild>
        <w:div w:id="844247260">
          <w:marLeft w:val="0"/>
          <w:marRight w:val="0"/>
          <w:marTop w:val="0"/>
          <w:marBottom w:val="0"/>
          <w:divBdr>
            <w:top w:val="none" w:sz="0" w:space="0" w:color="auto"/>
            <w:left w:val="none" w:sz="0" w:space="0" w:color="auto"/>
            <w:bottom w:val="none" w:sz="0" w:space="0" w:color="auto"/>
            <w:right w:val="none" w:sz="0" w:space="0" w:color="auto"/>
          </w:divBdr>
          <w:divsChild>
            <w:div w:id="412704295">
              <w:marLeft w:val="0"/>
              <w:marRight w:val="0"/>
              <w:marTop w:val="0"/>
              <w:marBottom w:val="0"/>
              <w:divBdr>
                <w:top w:val="none" w:sz="0" w:space="0" w:color="auto"/>
                <w:left w:val="none" w:sz="0" w:space="0" w:color="auto"/>
                <w:bottom w:val="none" w:sz="0" w:space="0" w:color="auto"/>
                <w:right w:val="none" w:sz="0" w:space="0" w:color="auto"/>
              </w:divBdr>
            </w:div>
          </w:divsChild>
        </w:div>
        <w:div w:id="151652093">
          <w:marLeft w:val="0"/>
          <w:marRight w:val="0"/>
          <w:marTop w:val="0"/>
          <w:marBottom w:val="0"/>
          <w:divBdr>
            <w:top w:val="none" w:sz="0" w:space="0" w:color="auto"/>
            <w:left w:val="none" w:sz="0" w:space="0" w:color="auto"/>
            <w:bottom w:val="none" w:sz="0" w:space="0" w:color="auto"/>
            <w:right w:val="none" w:sz="0" w:space="0" w:color="auto"/>
          </w:divBdr>
          <w:divsChild>
            <w:div w:id="185876936">
              <w:marLeft w:val="0"/>
              <w:marRight w:val="0"/>
              <w:marTop w:val="0"/>
              <w:marBottom w:val="0"/>
              <w:divBdr>
                <w:top w:val="none" w:sz="0" w:space="0" w:color="auto"/>
                <w:left w:val="none" w:sz="0" w:space="0" w:color="auto"/>
                <w:bottom w:val="none" w:sz="0" w:space="0" w:color="auto"/>
                <w:right w:val="none" w:sz="0" w:space="0" w:color="auto"/>
              </w:divBdr>
            </w:div>
            <w:div w:id="465440344">
              <w:marLeft w:val="0"/>
              <w:marRight w:val="0"/>
              <w:marTop w:val="0"/>
              <w:marBottom w:val="0"/>
              <w:divBdr>
                <w:top w:val="none" w:sz="0" w:space="0" w:color="auto"/>
                <w:left w:val="none" w:sz="0" w:space="0" w:color="auto"/>
                <w:bottom w:val="none" w:sz="0" w:space="0" w:color="auto"/>
                <w:right w:val="none" w:sz="0" w:space="0" w:color="auto"/>
              </w:divBdr>
              <w:divsChild>
                <w:div w:id="389884585">
                  <w:marLeft w:val="0"/>
                  <w:marRight w:val="0"/>
                  <w:marTop w:val="0"/>
                  <w:marBottom w:val="0"/>
                  <w:divBdr>
                    <w:top w:val="none" w:sz="0" w:space="0" w:color="auto"/>
                    <w:left w:val="none" w:sz="0" w:space="0" w:color="auto"/>
                    <w:bottom w:val="none" w:sz="0" w:space="0" w:color="auto"/>
                    <w:right w:val="none" w:sz="0" w:space="0" w:color="auto"/>
                  </w:divBdr>
                  <w:divsChild>
                    <w:div w:id="11240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7359">
              <w:marLeft w:val="0"/>
              <w:marRight w:val="0"/>
              <w:marTop w:val="0"/>
              <w:marBottom w:val="0"/>
              <w:divBdr>
                <w:top w:val="none" w:sz="0" w:space="0" w:color="auto"/>
                <w:left w:val="none" w:sz="0" w:space="0" w:color="auto"/>
                <w:bottom w:val="none" w:sz="0" w:space="0" w:color="auto"/>
                <w:right w:val="none" w:sz="0" w:space="0" w:color="auto"/>
              </w:divBdr>
            </w:div>
          </w:divsChild>
        </w:div>
        <w:div w:id="1538666916">
          <w:marLeft w:val="0"/>
          <w:marRight w:val="0"/>
          <w:marTop w:val="0"/>
          <w:marBottom w:val="0"/>
          <w:divBdr>
            <w:top w:val="none" w:sz="0" w:space="0" w:color="auto"/>
            <w:left w:val="none" w:sz="0" w:space="0" w:color="auto"/>
            <w:bottom w:val="none" w:sz="0" w:space="0" w:color="auto"/>
            <w:right w:val="none" w:sz="0" w:space="0" w:color="auto"/>
          </w:divBdr>
          <w:divsChild>
            <w:div w:id="365527019">
              <w:marLeft w:val="0"/>
              <w:marRight w:val="0"/>
              <w:marTop w:val="0"/>
              <w:marBottom w:val="0"/>
              <w:divBdr>
                <w:top w:val="none" w:sz="0" w:space="0" w:color="auto"/>
                <w:left w:val="none" w:sz="0" w:space="0" w:color="auto"/>
                <w:bottom w:val="none" w:sz="0" w:space="0" w:color="auto"/>
                <w:right w:val="none" w:sz="0" w:space="0" w:color="auto"/>
              </w:divBdr>
            </w:div>
            <w:div w:id="2093234744">
              <w:marLeft w:val="0"/>
              <w:marRight w:val="0"/>
              <w:marTop w:val="0"/>
              <w:marBottom w:val="0"/>
              <w:divBdr>
                <w:top w:val="none" w:sz="0" w:space="0" w:color="auto"/>
                <w:left w:val="none" w:sz="0" w:space="0" w:color="auto"/>
                <w:bottom w:val="none" w:sz="0" w:space="0" w:color="auto"/>
                <w:right w:val="none" w:sz="0" w:space="0" w:color="auto"/>
              </w:divBdr>
              <w:divsChild>
                <w:div w:id="1634480592">
                  <w:marLeft w:val="0"/>
                  <w:marRight w:val="0"/>
                  <w:marTop w:val="0"/>
                  <w:marBottom w:val="0"/>
                  <w:divBdr>
                    <w:top w:val="none" w:sz="0" w:space="0" w:color="auto"/>
                    <w:left w:val="none" w:sz="0" w:space="0" w:color="auto"/>
                    <w:bottom w:val="none" w:sz="0" w:space="0" w:color="auto"/>
                    <w:right w:val="none" w:sz="0" w:space="0" w:color="auto"/>
                  </w:divBdr>
                  <w:divsChild>
                    <w:div w:id="19951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4349</Words>
  <Characters>24792</Characters>
  <Application>Microsoft Office Word</Application>
  <DocSecurity>0</DocSecurity>
  <Lines>206</Lines>
  <Paragraphs>58</Paragraphs>
  <ScaleCrop>false</ScaleCrop>
  <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2025-06-26T06:10:00Z</dcterms:created>
  <dcterms:modified xsi:type="dcterms:W3CDTF">2025-06-26T06:15:00Z</dcterms:modified>
</cp:coreProperties>
</file>