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95508" w14:textId="77777777" w:rsidR="00ED4543" w:rsidRPr="00ED4543" w:rsidRDefault="00ED4543" w:rsidP="00ED4543">
      <w:pPr>
        <w:shd w:val="clear" w:color="auto" w:fill="FFFFFF"/>
        <w:spacing w:after="0" w:line="240" w:lineRule="auto"/>
        <w:outlineLvl w:val="1"/>
        <w:rPr>
          <w:rFonts w:ascii="Segoe UI" w:eastAsia="Times New Roman" w:hAnsi="Segoe UI" w:cs="Segoe UI"/>
          <w:b/>
          <w:bCs/>
          <w:color w:val="0D0D0D"/>
          <w:sz w:val="36"/>
          <w:szCs w:val="36"/>
          <w:lang w:eastAsia="en-IN"/>
        </w:rPr>
      </w:pPr>
      <w:r w:rsidRPr="00ED4543">
        <w:rPr>
          <w:rFonts w:ascii="Segoe UI" w:eastAsia="Times New Roman" w:hAnsi="Segoe UI" w:cs="Segoe UI"/>
          <w:b/>
          <w:bCs/>
          <w:color w:val="0D0D0D"/>
          <w:sz w:val="36"/>
          <w:szCs w:val="36"/>
          <w:lang w:eastAsia="en-IN"/>
        </w:rPr>
        <w:t>1. Introduction and Strategic Context</w:t>
      </w:r>
    </w:p>
    <w:p w14:paraId="458FBF11" w14:textId="71CEA286" w:rsidR="00ED4543" w:rsidRPr="00ED4543" w:rsidRDefault="00ED4543" w:rsidP="00ED4543">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D4543">
        <w:rPr>
          <w:rFonts w:ascii="Segoe UI" w:eastAsia="Times New Roman" w:hAnsi="Segoe UI" w:cs="Segoe UI"/>
          <w:color w:val="0D0D0D"/>
          <w:sz w:val="24"/>
          <w:szCs w:val="24"/>
          <w:lang w:eastAsia="en-IN"/>
        </w:rPr>
        <w:t xml:space="preserve">The </w:t>
      </w:r>
      <w:r w:rsidR="009965ED" w:rsidRPr="00ED4543">
        <w:rPr>
          <w:rFonts w:ascii="Segoe UI" w:eastAsia="Times New Roman" w:hAnsi="Segoe UI" w:cs="Segoe UI"/>
          <w:b/>
          <w:bCs/>
          <w:color w:val="0D0D0D"/>
          <w:sz w:val="24"/>
          <w:szCs w:val="24"/>
          <w:lang w:eastAsia="en-IN"/>
        </w:rPr>
        <w:t>Global Inflation Devices Market</w:t>
      </w:r>
      <w:r w:rsidR="009965ED" w:rsidRPr="00ED4543">
        <w:rPr>
          <w:rFonts w:ascii="Segoe UI" w:eastAsia="Times New Roman" w:hAnsi="Segoe UI" w:cs="Segoe UI"/>
          <w:color w:val="0D0D0D"/>
          <w:sz w:val="24"/>
          <w:szCs w:val="24"/>
          <w:lang w:eastAsia="en-IN"/>
        </w:rPr>
        <w:t> </w:t>
      </w:r>
      <w:r w:rsidRPr="00ED4543">
        <w:rPr>
          <w:rFonts w:ascii="Segoe UI" w:eastAsia="Times New Roman" w:hAnsi="Segoe UI" w:cs="Segoe UI"/>
          <w:color w:val="0D0D0D"/>
          <w:sz w:val="24"/>
          <w:szCs w:val="24"/>
          <w:lang w:eastAsia="en-IN"/>
        </w:rPr>
        <w:t>will witness a robust CAGR of </w:t>
      </w:r>
      <w:r w:rsidRPr="00ED4543">
        <w:rPr>
          <w:rFonts w:ascii="Segoe UI" w:eastAsia="Times New Roman" w:hAnsi="Segoe UI" w:cs="Segoe UI"/>
          <w:b/>
          <w:bCs/>
          <w:color w:val="0D0D0D"/>
          <w:sz w:val="24"/>
          <w:szCs w:val="24"/>
          <w:lang w:eastAsia="en-IN"/>
        </w:rPr>
        <w:t>6.4%</w:t>
      </w:r>
      <w:r w:rsidRPr="00ED4543">
        <w:rPr>
          <w:rFonts w:ascii="Segoe UI" w:eastAsia="Times New Roman" w:hAnsi="Segoe UI" w:cs="Segoe UI"/>
          <w:color w:val="0D0D0D"/>
          <w:sz w:val="24"/>
          <w:szCs w:val="24"/>
          <w:lang w:eastAsia="en-IN"/>
        </w:rPr>
        <w:t>, valued at </w:t>
      </w:r>
      <w:r w:rsidRPr="00ED4543">
        <w:rPr>
          <w:rFonts w:ascii="Segoe UI" w:eastAsia="Times New Roman" w:hAnsi="Segoe UI" w:cs="Segoe UI"/>
          <w:b/>
          <w:bCs/>
          <w:color w:val="0D0D0D"/>
          <w:sz w:val="24"/>
          <w:szCs w:val="24"/>
          <w:lang w:eastAsia="en-IN"/>
        </w:rPr>
        <w:t>$728.5 million in 2024</w:t>
      </w:r>
      <w:r w:rsidRPr="00ED4543">
        <w:rPr>
          <w:rFonts w:ascii="Segoe UI" w:eastAsia="Times New Roman" w:hAnsi="Segoe UI" w:cs="Segoe UI"/>
          <w:color w:val="0D0D0D"/>
          <w:sz w:val="24"/>
          <w:szCs w:val="24"/>
          <w:lang w:eastAsia="en-IN"/>
        </w:rPr>
        <w:t>, and is expected to appreciate and reach </w:t>
      </w:r>
      <w:r w:rsidRPr="00ED4543">
        <w:rPr>
          <w:rFonts w:ascii="Segoe UI" w:eastAsia="Times New Roman" w:hAnsi="Segoe UI" w:cs="Segoe UI"/>
          <w:b/>
          <w:bCs/>
          <w:color w:val="0D0D0D"/>
          <w:sz w:val="24"/>
          <w:szCs w:val="24"/>
          <w:lang w:eastAsia="en-IN"/>
        </w:rPr>
        <w:t>$1.06 billion by 2030</w:t>
      </w:r>
      <w:r w:rsidRPr="00ED4543">
        <w:rPr>
          <w:rFonts w:ascii="Segoe UI" w:eastAsia="Times New Roman" w:hAnsi="Segoe UI" w:cs="Segoe UI"/>
          <w:color w:val="0D0D0D"/>
          <w:sz w:val="24"/>
          <w:szCs w:val="24"/>
          <w:lang w:eastAsia="en-IN"/>
        </w:rPr>
        <w:t>, confirms Strategic Market Research.</w:t>
      </w:r>
    </w:p>
    <w:p w14:paraId="36A1BAA1" w14:textId="77777777" w:rsidR="00ED4543" w:rsidRPr="00ED4543" w:rsidRDefault="00ED4543" w:rsidP="00ED4543">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ED4543">
        <w:rPr>
          <w:rFonts w:ascii="Segoe UI" w:eastAsia="Times New Roman" w:hAnsi="Segoe UI" w:cs="Segoe UI"/>
          <w:color w:val="0D0D0D"/>
          <w:sz w:val="24"/>
          <w:szCs w:val="24"/>
          <w:lang w:eastAsia="en-IN"/>
        </w:rPr>
        <w:t xml:space="preserve">Inflation devices are precision instruments used to inflate and deflate medical balloons during minimally invasive procedures such as angioplasty, gastrointestinal interventions, and urological treatments. These devices are critical in ensuring accurate pressure control, especially during delicate surgical </w:t>
      </w:r>
      <w:proofErr w:type="spellStart"/>
      <w:r w:rsidRPr="00ED4543">
        <w:rPr>
          <w:rFonts w:ascii="Segoe UI" w:eastAsia="Times New Roman" w:hAnsi="Segoe UI" w:cs="Segoe UI"/>
          <w:color w:val="0D0D0D"/>
          <w:sz w:val="24"/>
          <w:szCs w:val="24"/>
          <w:lang w:eastAsia="en-IN"/>
        </w:rPr>
        <w:t>maneuvers</w:t>
      </w:r>
      <w:proofErr w:type="spellEnd"/>
      <w:r w:rsidRPr="00ED4543">
        <w:rPr>
          <w:rFonts w:ascii="Segoe UI" w:eastAsia="Times New Roman" w:hAnsi="Segoe UI" w:cs="Segoe UI"/>
          <w:color w:val="0D0D0D"/>
          <w:sz w:val="24"/>
          <w:szCs w:val="24"/>
          <w:lang w:eastAsia="en-IN"/>
        </w:rPr>
        <w:t>. As global healthcare systems increasingly prioritize image-guided and catheter-based therapies over conventional open surgeries, demand for high-performance inflation devices has intensified.</w:t>
      </w:r>
    </w:p>
    <w:p w14:paraId="758188F4" w14:textId="77777777" w:rsidR="00ED4543" w:rsidRPr="00ED4543" w:rsidRDefault="00ED4543" w:rsidP="00ED4543">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ED4543">
        <w:rPr>
          <w:rFonts w:ascii="Segoe UI" w:eastAsia="Times New Roman" w:hAnsi="Segoe UI" w:cs="Segoe UI"/>
          <w:color w:val="0D0D0D"/>
          <w:sz w:val="24"/>
          <w:szCs w:val="24"/>
          <w:lang w:eastAsia="en-IN"/>
        </w:rPr>
        <w:t xml:space="preserve">From 2024 to 2030, the market's momentum will be primarily shaped by four strategic forces: (1) the expanding footprint of interventional cardiology and radiology, (2) technological improvements in device ergonomics and digital integration, (3) shifting demographic trends marked by rising cardiovascular and urological disease burden, and (4) </w:t>
      </w:r>
      <w:proofErr w:type="spellStart"/>
      <w:r w:rsidRPr="00ED4543">
        <w:rPr>
          <w:rFonts w:ascii="Segoe UI" w:eastAsia="Times New Roman" w:hAnsi="Segoe UI" w:cs="Segoe UI"/>
          <w:color w:val="0D0D0D"/>
          <w:sz w:val="24"/>
          <w:szCs w:val="24"/>
          <w:lang w:eastAsia="en-IN"/>
        </w:rPr>
        <w:t>favorable</w:t>
      </w:r>
      <w:proofErr w:type="spellEnd"/>
      <w:r w:rsidRPr="00ED4543">
        <w:rPr>
          <w:rFonts w:ascii="Segoe UI" w:eastAsia="Times New Roman" w:hAnsi="Segoe UI" w:cs="Segoe UI"/>
          <w:color w:val="0D0D0D"/>
          <w:sz w:val="24"/>
          <w:szCs w:val="24"/>
          <w:lang w:eastAsia="en-IN"/>
        </w:rPr>
        <w:t xml:space="preserve"> regulatory support in developed and emerging markets alike.</w:t>
      </w:r>
    </w:p>
    <w:p w14:paraId="056FEA03" w14:textId="77777777" w:rsidR="00ED4543" w:rsidRPr="00ED4543" w:rsidRDefault="00ED4543" w:rsidP="00ED4543">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D4543">
        <w:rPr>
          <w:rFonts w:ascii="Segoe UI" w:eastAsia="Times New Roman" w:hAnsi="Segoe UI" w:cs="Segoe UI"/>
          <w:color w:val="0D0D0D"/>
          <w:sz w:val="24"/>
          <w:szCs w:val="24"/>
          <w:lang w:eastAsia="en-IN"/>
        </w:rPr>
        <w:t>One of the most significant drivers is the increasing global incidence of atherosclerosis, peripheral artery disease, and urinary tract blockages—conditions commonly treated with catheter-based balloon procedures. </w:t>
      </w:r>
      <w:r w:rsidRPr="00ED4543">
        <w:rPr>
          <w:rFonts w:ascii="Segoe UI" w:eastAsia="Times New Roman" w:hAnsi="Segoe UI" w:cs="Segoe UI"/>
          <w:i/>
          <w:iCs/>
          <w:color w:val="0D0D0D"/>
          <w:sz w:val="24"/>
          <w:szCs w:val="24"/>
          <w:lang w:eastAsia="en-IN"/>
        </w:rPr>
        <w:t>According to hospital procedural data, over 70% of angioplasty cases in developed nations now rely on disposable inflation devices for better precision and sterility</w:t>
      </w:r>
      <w:r w:rsidRPr="00ED4543">
        <w:rPr>
          <w:rFonts w:ascii="Segoe UI" w:eastAsia="Times New Roman" w:hAnsi="Segoe UI" w:cs="Segoe UI"/>
          <w:color w:val="0D0D0D"/>
          <w:sz w:val="24"/>
          <w:szCs w:val="24"/>
          <w:lang w:eastAsia="en-IN"/>
        </w:rPr>
        <w:t>. This widespread clinical adoption, combined with training initiatives in emerging economies, has turned inflation devices from niche tools into procedural essentials.</w:t>
      </w:r>
    </w:p>
    <w:p w14:paraId="317121D3" w14:textId="77777777" w:rsidR="00ED4543" w:rsidRPr="00ED4543" w:rsidRDefault="00ED4543" w:rsidP="00ED4543">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D4543">
        <w:rPr>
          <w:rFonts w:ascii="Segoe UI" w:eastAsia="Times New Roman" w:hAnsi="Segoe UI" w:cs="Segoe UI"/>
          <w:color w:val="0D0D0D"/>
          <w:sz w:val="24"/>
          <w:szCs w:val="24"/>
          <w:lang w:eastAsia="en-IN"/>
        </w:rPr>
        <w:t xml:space="preserve">At the intersection of engineering and healthcare, inflation devices are evolving in design—from </w:t>
      </w:r>
      <w:proofErr w:type="spellStart"/>
      <w:r w:rsidRPr="00ED4543">
        <w:rPr>
          <w:rFonts w:ascii="Segoe UI" w:eastAsia="Times New Roman" w:hAnsi="Segoe UI" w:cs="Segoe UI"/>
          <w:color w:val="0D0D0D"/>
          <w:sz w:val="24"/>
          <w:szCs w:val="24"/>
          <w:lang w:eastAsia="en-IN"/>
        </w:rPr>
        <w:t>analog</w:t>
      </w:r>
      <w:proofErr w:type="spellEnd"/>
      <w:r w:rsidRPr="00ED4543">
        <w:rPr>
          <w:rFonts w:ascii="Segoe UI" w:eastAsia="Times New Roman" w:hAnsi="Segoe UI" w:cs="Segoe UI"/>
          <w:color w:val="0D0D0D"/>
          <w:sz w:val="24"/>
          <w:szCs w:val="24"/>
          <w:lang w:eastAsia="en-IN"/>
        </w:rPr>
        <w:t xml:space="preserve"> pressure gauges to digitally calibrated systems with integrated contrast injection support. </w:t>
      </w:r>
      <w:r w:rsidRPr="00ED4543">
        <w:rPr>
          <w:rFonts w:ascii="Segoe UI" w:eastAsia="Times New Roman" w:hAnsi="Segoe UI" w:cs="Segoe UI"/>
          <w:i/>
          <w:iCs/>
          <w:color w:val="0D0D0D"/>
          <w:sz w:val="24"/>
          <w:szCs w:val="24"/>
          <w:lang w:eastAsia="en-IN"/>
        </w:rPr>
        <w:t>Medical OEMs are focusing on lighter, ergonomically optimized, single-handed inflation systems that reduce operator fatigue and improve clinical throughput</w:t>
      </w:r>
      <w:r w:rsidRPr="00ED4543">
        <w:rPr>
          <w:rFonts w:ascii="Segoe UI" w:eastAsia="Times New Roman" w:hAnsi="Segoe UI" w:cs="Segoe UI"/>
          <w:color w:val="0D0D0D"/>
          <w:sz w:val="24"/>
          <w:szCs w:val="24"/>
          <w:lang w:eastAsia="en-IN"/>
        </w:rPr>
        <w:t>. The integration of Bluetooth-enabled monitoring and electronic pressure control features is also creating a new class of semi-automated inflation devices tailored for hybrid ORs and interventional suites.</w:t>
      </w:r>
    </w:p>
    <w:p w14:paraId="5C2B5FFC" w14:textId="77777777" w:rsidR="00ED4543" w:rsidRPr="00ED4543" w:rsidRDefault="00ED4543" w:rsidP="00ED4543">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ED4543">
        <w:rPr>
          <w:rFonts w:ascii="Segoe UI" w:eastAsia="Times New Roman" w:hAnsi="Segoe UI" w:cs="Segoe UI"/>
          <w:color w:val="0D0D0D"/>
          <w:sz w:val="24"/>
          <w:szCs w:val="24"/>
          <w:lang w:eastAsia="en-IN"/>
        </w:rPr>
        <w:t>Key stakeholders in this market include:</w:t>
      </w:r>
    </w:p>
    <w:p w14:paraId="070E3991" w14:textId="77777777" w:rsidR="00ED4543" w:rsidRPr="00ED4543" w:rsidRDefault="00ED4543" w:rsidP="00ED4543">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ED4543">
        <w:rPr>
          <w:rFonts w:ascii="Segoe UI" w:eastAsia="Times New Roman" w:hAnsi="Segoe UI" w:cs="Segoe UI"/>
          <w:b/>
          <w:bCs/>
          <w:color w:val="0D0D0D"/>
          <w:sz w:val="24"/>
          <w:szCs w:val="24"/>
          <w:lang w:eastAsia="en-IN"/>
        </w:rPr>
        <w:t>Original Equipment Manufacturers (OEMs)</w:t>
      </w:r>
      <w:r w:rsidRPr="00ED4543">
        <w:rPr>
          <w:rFonts w:ascii="Segoe UI" w:eastAsia="Times New Roman" w:hAnsi="Segoe UI" w:cs="Segoe UI"/>
          <w:color w:val="0D0D0D"/>
          <w:sz w:val="24"/>
          <w:szCs w:val="24"/>
          <w:lang w:eastAsia="en-IN"/>
        </w:rPr>
        <w:t> – leading innovation and global supply chains</w:t>
      </w:r>
    </w:p>
    <w:p w14:paraId="47C31C2F" w14:textId="77777777" w:rsidR="00ED4543" w:rsidRPr="00ED4543" w:rsidRDefault="00ED4543" w:rsidP="00ED4543">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ED4543">
        <w:rPr>
          <w:rFonts w:ascii="Segoe UI" w:eastAsia="Times New Roman" w:hAnsi="Segoe UI" w:cs="Segoe UI"/>
          <w:b/>
          <w:bCs/>
          <w:color w:val="0D0D0D"/>
          <w:sz w:val="24"/>
          <w:szCs w:val="24"/>
          <w:lang w:eastAsia="en-IN"/>
        </w:rPr>
        <w:t xml:space="preserve">Healthcare Providers and Surgical </w:t>
      </w:r>
      <w:proofErr w:type="spellStart"/>
      <w:r w:rsidRPr="00ED4543">
        <w:rPr>
          <w:rFonts w:ascii="Segoe UI" w:eastAsia="Times New Roman" w:hAnsi="Segoe UI" w:cs="Segoe UI"/>
          <w:b/>
          <w:bCs/>
          <w:color w:val="0D0D0D"/>
          <w:sz w:val="24"/>
          <w:szCs w:val="24"/>
          <w:lang w:eastAsia="en-IN"/>
        </w:rPr>
        <w:t>Centers</w:t>
      </w:r>
      <w:proofErr w:type="spellEnd"/>
      <w:r w:rsidRPr="00ED4543">
        <w:rPr>
          <w:rFonts w:ascii="Segoe UI" w:eastAsia="Times New Roman" w:hAnsi="Segoe UI" w:cs="Segoe UI"/>
          <w:color w:val="0D0D0D"/>
          <w:sz w:val="24"/>
          <w:szCs w:val="24"/>
          <w:lang w:eastAsia="en-IN"/>
        </w:rPr>
        <w:t> – major demand drivers for device adoption</w:t>
      </w:r>
    </w:p>
    <w:p w14:paraId="231D0CDF" w14:textId="77777777" w:rsidR="00ED4543" w:rsidRPr="00ED4543" w:rsidRDefault="00ED4543" w:rsidP="00ED4543">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ED4543">
        <w:rPr>
          <w:rFonts w:ascii="Segoe UI" w:eastAsia="Times New Roman" w:hAnsi="Segoe UI" w:cs="Segoe UI"/>
          <w:b/>
          <w:bCs/>
          <w:color w:val="0D0D0D"/>
          <w:sz w:val="24"/>
          <w:szCs w:val="24"/>
          <w:lang w:eastAsia="en-IN"/>
        </w:rPr>
        <w:lastRenderedPageBreak/>
        <w:t>Government Healthcare Agencies</w:t>
      </w:r>
      <w:r w:rsidRPr="00ED4543">
        <w:rPr>
          <w:rFonts w:ascii="Segoe UI" w:eastAsia="Times New Roman" w:hAnsi="Segoe UI" w:cs="Segoe UI"/>
          <w:color w:val="0D0D0D"/>
          <w:sz w:val="24"/>
          <w:szCs w:val="24"/>
          <w:lang w:eastAsia="en-IN"/>
        </w:rPr>
        <w:t> – influencing market access through reimbursement and approvals</w:t>
      </w:r>
    </w:p>
    <w:p w14:paraId="2C8379AA" w14:textId="77777777" w:rsidR="00ED4543" w:rsidRPr="00ED4543" w:rsidRDefault="00ED4543" w:rsidP="00ED4543">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ED4543">
        <w:rPr>
          <w:rFonts w:ascii="Segoe UI" w:eastAsia="Times New Roman" w:hAnsi="Segoe UI" w:cs="Segoe UI"/>
          <w:b/>
          <w:bCs/>
          <w:color w:val="0D0D0D"/>
          <w:sz w:val="24"/>
          <w:szCs w:val="24"/>
          <w:lang w:eastAsia="en-IN"/>
        </w:rPr>
        <w:t>Private Investors and MedTech VCs</w:t>
      </w:r>
      <w:r w:rsidRPr="00ED4543">
        <w:rPr>
          <w:rFonts w:ascii="Segoe UI" w:eastAsia="Times New Roman" w:hAnsi="Segoe UI" w:cs="Segoe UI"/>
          <w:color w:val="0D0D0D"/>
          <w:sz w:val="24"/>
          <w:szCs w:val="24"/>
          <w:lang w:eastAsia="en-IN"/>
        </w:rPr>
        <w:t> – accelerating funding for next-gen inflation platforms</w:t>
      </w:r>
    </w:p>
    <w:p w14:paraId="4ADF4081" w14:textId="77777777" w:rsidR="00ED4543" w:rsidRPr="00ED4543" w:rsidRDefault="00ED4543" w:rsidP="00ED4543">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ED4543">
        <w:rPr>
          <w:rFonts w:ascii="Segoe UI" w:eastAsia="Times New Roman" w:hAnsi="Segoe UI" w:cs="Segoe UI"/>
          <w:b/>
          <w:bCs/>
          <w:color w:val="0D0D0D"/>
          <w:sz w:val="24"/>
          <w:szCs w:val="24"/>
          <w:lang w:eastAsia="en-IN"/>
        </w:rPr>
        <w:t>Academic Research Institutions</w:t>
      </w:r>
      <w:r w:rsidRPr="00ED4543">
        <w:rPr>
          <w:rFonts w:ascii="Segoe UI" w:eastAsia="Times New Roman" w:hAnsi="Segoe UI" w:cs="Segoe UI"/>
          <w:color w:val="0D0D0D"/>
          <w:sz w:val="24"/>
          <w:szCs w:val="24"/>
          <w:lang w:eastAsia="en-IN"/>
        </w:rPr>
        <w:t> – shaping future application scenarios through clinical trials</w:t>
      </w:r>
    </w:p>
    <w:p w14:paraId="71BA7538" w14:textId="77777777" w:rsidR="00ED4543" w:rsidRPr="00ED4543" w:rsidRDefault="00ED4543" w:rsidP="00ED4543">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D4543">
        <w:rPr>
          <w:rFonts w:ascii="Segoe UI" w:eastAsia="Times New Roman" w:hAnsi="Segoe UI" w:cs="Segoe UI"/>
          <w:color w:val="0D0D0D"/>
          <w:sz w:val="24"/>
          <w:szCs w:val="24"/>
          <w:lang w:eastAsia="en-IN"/>
        </w:rPr>
        <w:t>Overall, the inflation devices market is undergoing a transformation from simple mechanical devices to digitally enhanced surgical tools. </w:t>
      </w:r>
      <w:r w:rsidRPr="00ED4543">
        <w:rPr>
          <w:rFonts w:ascii="Segoe UI" w:eastAsia="Times New Roman" w:hAnsi="Segoe UI" w:cs="Segoe UI"/>
          <w:i/>
          <w:iCs/>
          <w:color w:val="0D0D0D"/>
          <w:sz w:val="24"/>
          <w:szCs w:val="24"/>
          <w:lang w:eastAsia="en-IN"/>
        </w:rPr>
        <w:t>As procedural precision, patient safety, and efficiency become paramount in value-based healthcare systems, the relevance of inflation devices will grow significantly across cardiovascular, endoscopic, and diagnostic domains.</w:t>
      </w:r>
    </w:p>
    <w:p w14:paraId="3652CDDD" w14:textId="77777777" w:rsidR="00ED4543" w:rsidRPr="00ED4543" w:rsidRDefault="00ED4543" w:rsidP="00ED4543">
      <w:pPr>
        <w:shd w:val="clear" w:color="auto" w:fill="FFFFFF"/>
        <w:spacing w:after="0" w:line="240" w:lineRule="auto"/>
        <w:outlineLvl w:val="1"/>
        <w:rPr>
          <w:rFonts w:ascii="Segoe UI" w:eastAsia="Times New Roman" w:hAnsi="Segoe UI" w:cs="Segoe UI"/>
          <w:b/>
          <w:bCs/>
          <w:color w:val="0D0D0D"/>
          <w:sz w:val="36"/>
          <w:szCs w:val="36"/>
          <w:lang w:eastAsia="en-IN"/>
        </w:rPr>
      </w:pPr>
      <w:r w:rsidRPr="00ED4543">
        <w:rPr>
          <w:rFonts w:ascii="Segoe UI" w:eastAsia="Times New Roman" w:hAnsi="Segoe UI" w:cs="Segoe UI"/>
          <w:b/>
          <w:bCs/>
          <w:color w:val="0D0D0D"/>
          <w:sz w:val="36"/>
          <w:szCs w:val="36"/>
          <w:lang w:eastAsia="en-IN"/>
        </w:rPr>
        <w:t>2. Market Segmentation and Forecast Scope</w:t>
      </w:r>
    </w:p>
    <w:p w14:paraId="21B0648A" w14:textId="77777777" w:rsidR="00ED4543" w:rsidRPr="00ED4543" w:rsidRDefault="00ED4543" w:rsidP="00ED4543">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ED4543">
        <w:rPr>
          <w:rFonts w:ascii="Segoe UI" w:eastAsia="Times New Roman" w:hAnsi="Segoe UI" w:cs="Segoe UI"/>
          <w:color w:val="0D0D0D"/>
          <w:sz w:val="24"/>
          <w:szCs w:val="24"/>
          <w:lang w:eastAsia="en-IN"/>
        </w:rPr>
        <w:t>The inflation devices market can be strategically segmented to reflect the diversity of products, clinical applications, user environments, and regional demand. This structured approach enables more granular forecasting and better strategic planning.</w:t>
      </w:r>
    </w:p>
    <w:p w14:paraId="070DC007" w14:textId="77777777" w:rsidR="00ED4543" w:rsidRPr="00ED4543" w:rsidRDefault="00ED4543" w:rsidP="00ED4543">
      <w:pPr>
        <w:shd w:val="clear" w:color="auto" w:fill="FFFFFF"/>
        <w:spacing w:after="0" w:line="240" w:lineRule="auto"/>
        <w:outlineLvl w:val="2"/>
        <w:rPr>
          <w:rFonts w:ascii="Segoe UI" w:eastAsia="Times New Roman" w:hAnsi="Segoe UI" w:cs="Segoe UI"/>
          <w:b/>
          <w:bCs/>
          <w:color w:val="0D0D0D"/>
          <w:sz w:val="30"/>
          <w:szCs w:val="30"/>
          <w:lang w:eastAsia="en-IN"/>
        </w:rPr>
      </w:pPr>
      <w:r w:rsidRPr="00ED4543">
        <w:rPr>
          <w:rFonts w:ascii="Segoe UI" w:eastAsia="Times New Roman" w:hAnsi="Segoe UI" w:cs="Segoe UI"/>
          <w:b/>
          <w:bCs/>
          <w:color w:val="0D0D0D"/>
          <w:sz w:val="30"/>
          <w:szCs w:val="30"/>
          <w:lang w:eastAsia="en-IN"/>
        </w:rPr>
        <w:t>By Product Type</w:t>
      </w:r>
    </w:p>
    <w:p w14:paraId="358C815E" w14:textId="77777777" w:rsidR="00ED4543" w:rsidRPr="00ED4543" w:rsidRDefault="00ED4543" w:rsidP="00ED4543">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ED4543">
        <w:rPr>
          <w:rFonts w:ascii="Segoe UI" w:eastAsia="Times New Roman" w:hAnsi="Segoe UI" w:cs="Segoe UI"/>
          <w:b/>
          <w:bCs/>
          <w:color w:val="0D0D0D"/>
          <w:sz w:val="24"/>
          <w:szCs w:val="24"/>
          <w:lang w:eastAsia="en-IN"/>
        </w:rPr>
        <w:t>Analog Inflation Devices</w:t>
      </w:r>
    </w:p>
    <w:p w14:paraId="6A4BCF28" w14:textId="77777777" w:rsidR="00ED4543" w:rsidRPr="00ED4543" w:rsidRDefault="00ED4543" w:rsidP="00ED4543">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ED4543">
        <w:rPr>
          <w:rFonts w:ascii="Segoe UI" w:eastAsia="Times New Roman" w:hAnsi="Segoe UI" w:cs="Segoe UI"/>
          <w:b/>
          <w:bCs/>
          <w:color w:val="0D0D0D"/>
          <w:sz w:val="24"/>
          <w:szCs w:val="24"/>
          <w:lang w:eastAsia="en-IN"/>
        </w:rPr>
        <w:t>Digital Inflation Devices</w:t>
      </w:r>
    </w:p>
    <w:p w14:paraId="795733D4" w14:textId="77777777" w:rsidR="00ED4543" w:rsidRPr="00ED4543" w:rsidRDefault="00ED4543" w:rsidP="00ED4543">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D4543">
        <w:rPr>
          <w:rFonts w:ascii="Segoe UI" w:eastAsia="Times New Roman" w:hAnsi="Segoe UI" w:cs="Segoe UI"/>
          <w:color w:val="0D0D0D"/>
          <w:sz w:val="24"/>
          <w:szCs w:val="24"/>
          <w:lang w:eastAsia="en-IN"/>
        </w:rPr>
        <w:t>Analog devices currently account for a </w:t>
      </w:r>
      <w:r w:rsidRPr="00ED4543">
        <w:rPr>
          <w:rFonts w:ascii="Segoe UI" w:eastAsia="Times New Roman" w:hAnsi="Segoe UI" w:cs="Segoe UI"/>
          <w:b/>
          <w:bCs/>
          <w:color w:val="0D0D0D"/>
          <w:sz w:val="24"/>
          <w:szCs w:val="24"/>
          <w:lang w:eastAsia="en-IN"/>
        </w:rPr>
        <w:t>64.2%</w:t>
      </w:r>
      <w:r w:rsidRPr="00ED4543">
        <w:rPr>
          <w:rFonts w:ascii="Segoe UI" w:eastAsia="Times New Roman" w:hAnsi="Segoe UI" w:cs="Segoe UI"/>
          <w:color w:val="0D0D0D"/>
          <w:sz w:val="24"/>
          <w:szCs w:val="24"/>
          <w:lang w:eastAsia="en-IN"/>
        </w:rPr>
        <w:t> share of the global market in 2024, owing to their affordability, established reliability, and ease of use in resource-constrained settings. However, </w:t>
      </w:r>
      <w:r w:rsidRPr="00ED4543">
        <w:rPr>
          <w:rFonts w:ascii="Segoe UI" w:eastAsia="Times New Roman" w:hAnsi="Segoe UI" w:cs="Segoe UI"/>
          <w:b/>
          <w:bCs/>
          <w:color w:val="0D0D0D"/>
          <w:sz w:val="24"/>
          <w:szCs w:val="24"/>
          <w:lang w:eastAsia="en-IN"/>
        </w:rPr>
        <w:t>digital inflation devices</w:t>
      </w:r>
      <w:r w:rsidRPr="00ED4543">
        <w:rPr>
          <w:rFonts w:ascii="Segoe UI" w:eastAsia="Times New Roman" w:hAnsi="Segoe UI" w:cs="Segoe UI"/>
          <w:color w:val="0D0D0D"/>
          <w:sz w:val="24"/>
          <w:szCs w:val="24"/>
          <w:lang w:eastAsia="en-IN"/>
        </w:rPr>
        <w:t xml:space="preserve"> are the fastest-growing segment, driven by precision-focused interventional cardiology procedures. These digital units are gaining adoption in developed countries and specialized surgical </w:t>
      </w:r>
      <w:proofErr w:type="spellStart"/>
      <w:r w:rsidRPr="00ED4543">
        <w:rPr>
          <w:rFonts w:ascii="Segoe UI" w:eastAsia="Times New Roman" w:hAnsi="Segoe UI" w:cs="Segoe UI"/>
          <w:color w:val="0D0D0D"/>
          <w:sz w:val="24"/>
          <w:szCs w:val="24"/>
          <w:lang w:eastAsia="en-IN"/>
        </w:rPr>
        <w:t>centers</w:t>
      </w:r>
      <w:proofErr w:type="spellEnd"/>
      <w:r w:rsidRPr="00ED4543">
        <w:rPr>
          <w:rFonts w:ascii="Segoe UI" w:eastAsia="Times New Roman" w:hAnsi="Segoe UI" w:cs="Segoe UI"/>
          <w:color w:val="0D0D0D"/>
          <w:sz w:val="24"/>
          <w:szCs w:val="24"/>
          <w:lang w:eastAsia="en-IN"/>
        </w:rPr>
        <w:t>, where </w:t>
      </w:r>
      <w:r w:rsidRPr="00ED4543">
        <w:rPr>
          <w:rFonts w:ascii="Segoe UI" w:eastAsia="Times New Roman" w:hAnsi="Segoe UI" w:cs="Segoe UI"/>
          <w:i/>
          <w:iCs/>
          <w:color w:val="0D0D0D"/>
          <w:sz w:val="24"/>
          <w:szCs w:val="24"/>
          <w:lang w:eastAsia="en-IN"/>
        </w:rPr>
        <w:t>real-time pressure feedback and enhanced ergonomics offer significant clinical benefits.</w:t>
      </w:r>
    </w:p>
    <w:p w14:paraId="216C475A" w14:textId="77777777" w:rsidR="00ED4543" w:rsidRPr="00ED4543" w:rsidRDefault="00ED4543" w:rsidP="00ED4543">
      <w:pPr>
        <w:shd w:val="clear" w:color="auto" w:fill="FFFFFF"/>
        <w:spacing w:after="0" w:line="240" w:lineRule="auto"/>
        <w:outlineLvl w:val="2"/>
        <w:rPr>
          <w:rFonts w:ascii="Segoe UI" w:eastAsia="Times New Roman" w:hAnsi="Segoe UI" w:cs="Segoe UI"/>
          <w:b/>
          <w:bCs/>
          <w:color w:val="0D0D0D"/>
          <w:sz w:val="30"/>
          <w:szCs w:val="30"/>
          <w:lang w:eastAsia="en-IN"/>
        </w:rPr>
      </w:pPr>
      <w:r w:rsidRPr="00ED4543">
        <w:rPr>
          <w:rFonts w:ascii="Segoe UI" w:eastAsia="Times New Roman" w:hAnsi="Segoe UI" w:cs="Segoe UI"/>
          <w:b/>
          <w:bCs/>
          <w:color w:val="0D0D0D"/>
          <w:sz w:val="30"/>
          <w:szCs w:val="30"/>
          <w:lang w:eastAsia="en-IN"/>
        </w:rPr>
        <w:t>By Application</w:t>
      </w:r>
    </w:p>
    <w:p w14:paraId="51F9FA92" w14:textId="77777777" w:rsidR="00ED4543" w:rsidRPr="00ED4543" w:rsidRDefault="00ED4543" w:rsidP="00ED4543">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ED4543">
        <w:rPr>
          <w:rFonts w:ascii="Segoe UI" w:eastAsia="Times New Roman" w:hAnsi="Segoe UI" w:cs="Segoe UI"/>
          <w:b/>
          <w:bCs/>
          <w:color w:val="0D0D0D"/>
          <w:sz w:val="24"/>
          <w:szCs w:val="24"/>
          <w:lang w:eastAsia="en-IN"/>
        </w:rPr>
        <w:t>Cardiology (e.g., Angioplasty)</w:t>
      </w:r>
    </w:p>
    <w:p w14:paraId="7E0E99B0" w14:textId="77777777" w:rsidR="00ED4543" w:rsidRPr="00ED4543" w:rsidRDefault="00ED4543" w:rsidP="00ED4543">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ED4543">
        <w:rPr>
          <w:rFonts w:ascii="Segoe UI" w:eastAsia="Times New Roman" w:hAnsi="Segoe UI" w:cs="Segoe UI"/>
          <w:b/>
          <w:bCs/>
          <w:color w:val="0D0D0D"/>
          <w:sz w:val="24"/>
          <w:szCs w:val="24"/>
          <w:lang w:eastAsia="en-IN"/>
        </w:rPr>
        <w:t>Radiology and Endoscopy</w:t>
      </w:r>
    </w:p>
    <w:p w14:paraId="112AEF4C" w14:textId="77777777" w:rsidR="00ED4543" w:rsidRPr="00ED4543" w:rsidRDefault="00ED4543" w:rsidP="00ED4543">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ED4543">
        <w:rPr>
          <w:rFonts w:ascii="Segoe UI" w:eastAsia="Times New Roman" w:hAnsi="Segoe UI" w:cs="Segoe UI"/>
          <w:b/>
          <w:bCs/>
          <w:color w:val="0D0D0D"/>
          <w:sz w:val="24"/>
          <w:szCs w:val="24"/>
          <w:lang w:eastAsia="en-IN"/>
        </w:rPr>
        <w:t>Urology</w:t>
      </w:r>
    </w:p>
    <w:p w14:paraId="372B01EA" w14:textId="77777777" w:rsidR="00ED4543" w:rsidRPr="00ED4543" w:rsidRDefault="00ED4543" w:rsidP="00ED4543">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ED4543">
        <w:rPr>
          <w:rFonts w:ascii="Segoe UI" w:eastAsia="Times New Roman" w:hAnsi="Segoe UI" w:cs="Segoe UI"/>
          <w:b/>
          <w:bCs/>
          <w:color w:val="0D0D0D"/>
          <w:sz w:val="24"/>
          <w:szCs w:val="24"/>
          <w:lang w:eastAsia="en-IN"/>
        </w:rPr>
        <w:t>Others (e.g., Gastroenterology, Pulmonology)</w:t>
      </w:r>
    </w:p>
    <w:p w14:paraId="07F5368B" w14:textId="77777777" w:rsidR="00ED4543" w:rsidRPr="00ED4543" w:rsidRDefault="00ED4543" w:rsidP="00ED4543">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D4543">
        <w:rPr>
          <w:rFonts w:ascii="Segoe UI" w:eastAsia="Times New Roman" w:hAnsi="Segoe UI" w:cs="Segoe UI"/>
          <w:b/>
          <w:bCs/>
          <w:color w:val="0D0D0D"/>
          <w:sz w:val="24"/>
          <w:szCs w:val="24"/>
          <w:lang w:eastAsia="en-IN"/>
        </w:rPr>
        <w:t>Cardiology</w:t>
      </w:r>
      <w:r w:rsidRPr="00ED4543">
        <w:rPr>
          <w:rFonts w:ascii="Segoe UI" w:eastAsia="Times New Roman" w:hAnsi="Segoe UI" w:cs="Segoe UI"/>
          <w:color w:val="0D0D0D"/>
          <w:sz w:val="24"/>
          <w:szCs w:val="24"/>
          <w:lang w:eastAsia="en-IN"/>
        </w:rPr>
        <w:t> remains the largest and most mature application area, accounting for the majority of unit shipments. </w:t>
      </w:r>
      <w:r w:rsidRPr="00ED4543">
        <w:rPr>
          <w:rFonts w:ascii="Segoe UI" w:eastAsia="Times New Roman" w:hAnsi="Segoe UI" w:cs="Segoe UI"/>
          <w:i/>
          <w:iCs/>
          <w:color w:val="0D0D0D"/>
          <w:sz w:val="24"/>
          <w:szCs w:val="24"/>
          <w:lang w:eastAsia="en-IN"/>
        </w:rPr>
        <w:t>Increased prevalence of coronary artery disease and a preference for minimally invasive angioplasty over bypass surgeries have solidified cardiology as the backbone of market demand.</w:t>
      </w:r>
      <w:r w:rsidRPr="00ED4543">
        <w:rPr>
          <w:rFonts w:ascii="Segoe UI" w:eastAsia="Times New Roman" w:hAnsi="Segoe UI" w:cs="Segoe UI"/>
          <w:color w:val="0D0D0D"/>
          <w:sz w:val="24"/>
          <w:szCs w:val="24"/>
          <w:lang w:eastAsia="en-IN"/>
        </w:rPr>
        <w:t> However, </w:t>
      </w:r>
      <w:r w:rsidRPr="00ED4543">
        <w:rPr>
          <w:rFonts w:ascii="Segoe UI" w:eastAsia="Times New Roman" w:hAnsi="Segoe UI" w:cs="Segoe UI"/>
          <w:b/>
          <w:bCs/>
          <w:color w:val="0D0D0D"/>
          <w:sz w:val="24"/>
          <w:szCs w:val="24"/>
          <w:lang w:eastAsia="en-IN"/>
        </w:rPr>
        <w:t>radiology and endoscopy applications</w:t>
      </w:r>
      <w:r w:rsidRPr="00ED4543">
        <w:rPr>
          <w:rFonts w:ascii="Segoe UI" w:eastAsia="Times New Roman" w:hAnsi="Segoe UI" w:cs="Segoe UI"/>
          <w:color w:val="0D0D0D"/>
          <w:sz w:val="24"/>
          <w:szCs w:val="24"/>
          <w:lang w:eastAsia="en-IN"/>
        </w:rPr>
        <w:t> are expanding rapidly due to cross-specialty device compatibility and procedure-specific inflation needs.</w:t>
      </w:r>
    </w:p>
    <w:p w14:paraId="653A1F60" w14:textId="77777777" w:rsidR="00ED4543" w:rsidRPr="00ED4543" w:rsidRDefault="00ED4543" w:rsidP="00ED4543">
      <w:pPr>
        <w:shd w:val="clear" w:color="auto" w:fill="FFFFFF"/>
        <w:spacing w:after="0" w:line="240" w:lineRule="auto"/>
        <w:outlineLvl w:val="2"/>
        <w:rPr>
          <w:rFonts w:ascii="Segoe UI" w:eastAsia="Times New Roman" w:hAnsi="Segoe UI" w:cs="Segoe UI"/>
          <w:b/>
          <w:bCs/>
          <w:color w:val="0D0D0D"/>
          <w:sz w:val="30"/>
          <w:szCs w:val="30"/>
          <w:lang w:eastAsia="en-IN"/>
        </w:rPr>
      </w:pPr>
      <w:r w:rsidRPr="00ED4543">
        <w:rPr>
          <w:rFonts w:ascii="Segoe UI" w:eastAsia="Times New Roman" w:hAnsi="Segoe UI" w:cs="Segoe UI"/>
          <w:b/>
          <w:bCs/>
          <w:color w:val="0D0D0D"/>
          <w:sz w:val="30"/>
          <w:szCs w:val="30"/>
          <w:lang w:eastAsia="en-IN"/>
        </w:rPr>
        <w:lastRenderedPageBreak/>
        <w:t>By End User</w:t>
      </w:r>
    </w:p>
    <w:p w14:paraId="01D29E83" w14:textId="77777777" w:rsidR="00ED4543" w:rsidRPr="00ED4543" w:rsidRDefault="00ED4543" w:rsidP="00ED4543">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ED4543">
        <w:rPr>
          <w:rFonts w:ascii="Segoe UI" w:eastAsia="Times New Roman" w:hAnsi="Segoe UI" w:cs="Segoe UI"/>
          <w:b/>
          <w:bCs/>
          <w:color w:val="0D0D0D"/>
          <w:sz w:val="24"/>
          <w:szCs w:val="24"/>
          <w:lang w:eastAsia="en-IN"/>
        </w:rPr>
        <w:t xml:space="preserve">Hospitals and Surgical </w:t>
      </w:r>
      <w:proofErr w:type="spellStart"/>
      <w:r w:rsidRPr="00ED4543">
        <w:rPr>
          <w:rFonts w:ascii="Segoe UI" w:eastAsia="Times New Roman" w:hAnsi="Segoe UI" w:cs="Segoe UI"/>
          <w:b/>
          <w:bCs/>
          <w:color w:val="0D0D0D"/>
          <w:sz w:val="24"/>
          <w:szCs w:val="24"/>
          <w:lang w:eastAsia="en-IN"/>
        </w:rPr>
        <w:t>Centers</w:t>
      </w:r>
      <w:proofErr w:type="spellEnd"/>
    </w:p>
    <w:p w14:paraId="0817CC01" w14:textId="77777777" w:rsidR="00ED4543" w:rsidRPr="00ED4543" w:rsidRDefault="00ED4543" w:rsidP="00ED4543">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ED4543">
        <w:rPr>
          <w:rFonts w:ascii="Segoe UI" w:eastAsia="Times New Roman" w:hAnsi="Segoe UI" w:cs="Segoe UI"/>
          <w:b/>
          <w:bCs/>
          <w:color w:val="0D0D0D"/>
          <w:sz w:val="24"/>
          <w:szCs w:val="24"/>
          <w:lang w:eastAsia="en-IN"/>
        </w:rPr>
        <w:t xml:space="preserve">Ambulatory Surgical </w:t>
      </w:r>
      <w:proofErr w:type="spellStart"/>
      <w:r w:rsidRPr="00ED4543">
        <w:rPr>
          <w:rFonts w:ascii="Segoe UI" w:eastAsia="Times New Roman" w:hAnsi="Segoe UI" w:cs="Segoe UI"/>
          <w:b/>
          <w:bCs/>
          <w:color w:val="0D0D0D"/>
          <w:sz w:val="24"/>
          <w:szCs w:val="24"/>
          <w:lang w:eastAsia="en-IN"/>
        </w:rPr>
        <w:t>Centers</w:t>
      </w:r>
      <w:proofErr w:type="spellEnd"/>
      <w:r w:rsidRPr="00ED4543">
        <w:rPr>
          <w:rFonts w:ascii="Segoe UI" w:eastAsia="Times New Roman" w:hAnsi="Segoe UI" w:cs="Segoe UI"/>
          <w:b/>
          <w:bCs/>
          <w:color w:val="0D0D0D"/>
          <w:sz w:val="24"/>
          <w:szCs w:val="24"/>
          <w:lang w:eastAsia="en-IN"/>
        </w:rPr>
        <w:t xml:space="preserve"> (ASCs)</w:t>
      </w:r>
    </w:p>
    <w:p w14:paraId="13F9EFA0" w14:textId="77777777" w:rsidR="00ED4543" w:rsidRPr="00ED4543" w:rsidRDefault="00ED4543" w:rsidP="00ED4543">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ED4543">
        <w:rPr>
          <w:rFonts w:ascii="Segoe UI" w:eastAsia="Times New Roman" w:hAnsi="Segoe UI" w:cs="Segoe UI"/>
          <w:b/>
          <w:bCs/>
          <w:color w:val="0D0D0D"/>
          <w:sz w:val="24"/>
          <w:szCs w:val="24"/>
          <w:lang w:eastAsia="en-IN"/>
        </w:rPr>
        <w:t>Specialty Clinics</w:t>
      </w:r>
    </w:p>
    <w:p w14:paraId="766A8C81" w14:textId="77777777" w:rsidR="00ED4543" w:rsidRPr="00ED4543" w:rsidRDefault="00ED4543" w:rsidP="00ED4543">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ED4543">
        <w:rPr>
          <w:rFonts w:ascii="Segoe UI" w:eastAsia="Times New Roman" w:hAnsi="Segoe UI" w:cs="Segoe UI"/>
          <w:b/>
          <w:bCs/>
          <w:color w:val="0D0D0D"/>
          <w:sz w:val="24"/>
          <w:szCs w:val="24"/>
          <w:lang w:eastAsia="en-IN"/>
        </w:rPr>
        <w:t>Academic and Research Institutions</w:t>
      </w:r>
    </w:p>
    <w:p w14:paraId="709D1514" w14:textId="77777777" w:rsidR="00ED4543" w:rsidRPr="00ED4543" w:rsidRDefault="00ED4543" w:rsidP="00ED4543">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D4543">
        <w:rPr>
          <w:rFonts w:ascii="Segoe UI" w:eastAsia="Times New Roman" w:hAnsi="Segoe UI" w:cs="Segoe UI"/>
          <w:color w:val="0D0D0D"/>
          <w:sz w:val="24"/>
          <w:szCs w:val="24"/>
          <w:lang w:eastAsia="en-IN"/>
        </w:rPr>
        <w:t>Hospitals dominate procurement due to the volume and complexity of balloon-based procedures. However, </w:t>
      </w:r>
      <w:r w:rsidRPr="00ED4543">
        <w:rPr>
          <w:rFonts w:ascii="Segoe UI" w:eastAsia="Times New Roman" w:hAnsi="Segoe UI" w:cs="Segoe UI"/>
          <w:b/>
          <w:bCs/>
          <w:color w:val="0D0D0D"/>
          <w:sz w:val="24"/>
          <w:szCs w:val="24"/>
          <w:lang w:eastAsia="en-IN"/>
        </w:rPr>
        <w:t xml:space="preserve">Ambulatory Surgical </w:t>
      </w:r>
      <w:proofErr w:type="spellStart"/>
      <w:r w:rsidRPr="00ED4543">
        <w:rPr>
          <w:rFonts w:ascii="Segoe UI" w:eastAsia="Times New Roman" w:hAnsi="Segoe UI" w:cs="Segoe UI"/>
          <w:b/>
          <w:bCs/>
          <w:color w:val="0D0D0D"/>
          <w:sz w:val="24"/>
          <w:szCs w:val="24"/>
          <w:lang w:eastAsia="en-IN"/>
        </w:rPr>
        <w:t>Centers</w:t>
      </w:r>
      <w:proofErr w:type="spellEnd"/>
      <w:r w:rsidRPr="00ED4543">
        <w:rPr>
          <w:rFonts w:ascii="Segoe UI" w:eastAsia="Times New Roman" w:hAnsi="Segoe UI" w:cs="Segoe UI"/>
          <w:b/>
          <w:bCs/>
          <w:color w:val="0D0D0D"/>
          <w:sz w:val="24"/>
          <w:szCs w:val="24"/>
          <w:lang w:eastAsia="en-IN"/>
        </w:rPr>
        <w:t xml:space="preserve"> (ASCs)</w:t>
      </w:r>
      <w:r w:rsidRPr="00ED4543">
        <w:rPr>
          <w:rFonts w:ascii="Segoe UI" w:eastAsia="Times New Roman" w:hAnsi="Segoe UI" w:cs="Segoe UI"/>
          <w:color w:val="0D0D0D"/>
          <w:sz w:val="24"/>
          <w:szCs w:val="24"/>
          <w:lang w:eastAsia="en-IN"/>
        </w:rPr>
        <w:t> are emerging as a high-growth end-user group due to their rising role in outpatient cardiovascular and urological care. </w:t>
      </w:r>
      <w:r w:rsidRPr="00ED4543">
        <w:rPr>
          <w:rFonts w:ascii="Segoe UI" w:eastAsia="Times New Roman" w:hAnsi="Segoe UI" w:cs="Segoe UI"/>
          <w:i/>
          <w:iCs/>
          <w:color w:val="0D0D0D"/>
          <w:sz w:val="24"/>
          <w:szCs w:val="24"/>
          <w:lang w:eastAsia="en-IN"/>
        </w:rPr>
        <w:t>ASCs are rapidly equipping themselves with digital inflation kits to align with procedural throughput expectations and sterilization protocols.</w:t>
      </w:r>
    </w:p>
    <w:p w14:paraId="553E8B30" w14:textId="77777777" w:rsidR="00ED4543" w:rsidRPr="00ED4543" w:rsidRDefault="00ED4543" w:rsidP="00ED4543">
      <w:pPr>
        <w:shd w:val="clear" w:color="auto" w:fill="FFFFFF"/>
        <w:spacing w:after="0" w:line="240" w:lineRule="auto"/>
        <w:outlineLvl w:val="2"/>
        <w:rPr>
          <w:rFonts w:ascii="Segoe UI" w:eastAsia="Times New Roman" w:hAnsi="Segoe UI" w:cs="Segoe UI"/>
          <w:b/>
          <w:bCs/>
          <w:color w:val="0D0D0D"/>
          <w:sz w:val="30"/>
          <w:szCs w:val="30"/>
          <w:lang w:eastAsia="en-IN"/>
        </w:rPr>
      </w:pPr>
      <w:r w:rsidRPr="00ED4543">
        <w:rPr>
          <w:rFonts w:ascii="Segoe UI" w:eastAsia="Times New Roman" w:hAnsi="Segoe UI" w:cs="Segoe UI"/>
          <w:b/>
          <w:bCs/>
          <w:color w:val="0D0D0D"/>
          <w:sz w:val="30"/>
          <w:szCs w:val="30"/>
          <w:lang w:eastAsia="en-IN"/>
        </w:rPr>
        <w:t>By Region</w:t>
      </w:r>
    </w:p>
    <w:p w14:paraId="5B6E9211" w14:textId="77777777" w:rsidR="00ED4543" w:rsidRPr="00ED4543" w:rsidRDefault="00ED4543" w:rsidP="00ED4543">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ED4543">
        <w:rPr>
          <w:rFonts w:ascii="Segoe UI" w:eastAsia="Times New Roman" w:hAnsi="Segoe UI" w:cs="Segoe UI"/>
          <w:b/>
          <w:bCs/>
          <w:color w:val="0D0D0D"/>
          <w:sz w:val="24"/>
          <w:szCs w:val="24"/>
          <w:lang w:eastAsia="en-IN"/>
        </w:rPr>
        <w:t>North America</w:t>
      </w:r>
    </w:p>
    <w:p w14:paraId="3BE68A04" w14:textId="77777777" w:rsidR="00ED4543" w:rsidRPr="00ED4543" w:rsidRDefault="00ED4543" w:rsidP="00ED4543">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ED4543">
        <w:rPr>
          <w:rFonts w:ascii="Segoe UI" w:eastAsia="Times New Roman" w:hAnsi="Segoe UI" w:cs="Segoe UI"/>
          <w:b/>
          <w:bCs/>
          <w:color w:val="0D0D0D"/>
          <w:sz w:val="24"/>
          <w:szCs w:val="24"/>
          <w:lang w:eastAsia="en-IN"/>
        </w:rPr>
        <w:t>Europe</w:t>
      </w:r>
    </w:p>
    <w:p w14:paraId="16498E40" w14:textId="77777777" w:rsidR="00ED4543" w:rsidRPr="00ED4543" w:rsidRDefault="00ED4543" w:rsidP="00ED4543">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ED4543">
        <w:rPr>
          <w:rFonts w:ascii="Segoe UI" w:eastAsia="Times New Roman" w:hAnsi="Segoe UI" w:cs="Segoe UI"/>
          <w:b/>
          <w:bCs/>
          <w:color w:val="0D0D0D"/>
          <w:sz w:val="24"/>
          <w:szCs w:val="24"/>
          <w:lang w:eastAsia="en-IN"/>
        </w:rPr>
        <w:t>Asia Pacific</w:t>
      </w:r>
    </w:p>
    <w:p w14:paraId="1EE2FC14" w14:textId="77777777" w:rsidR="00ED4543" w:rsidRPr="00ED4543" w:rsidRDefault="00ED4543" w:rsidP="00ED4543">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ED4543">
        <w:rPr>
          <w:rFonts w:ascii="Segoe UI" w:eastAsia="Times New Roman" w:hAnsi="Segoe UI" w:cs="Segoe UI"/>
          <w:b/>
          <w:bCs/>
          <w:color w:val="0D0D0D"/>
          <w:sz w:val="24"/>
          <w:szCs w:val="24"/>
          <w:lang w:eastAsia="en-IN"/>
        </w:rPr>
        <w:t>Latin America, Middle East &amp; Africa (LAMEA)</w:t>
      </w:r>
    </w:p>
    <w:p w14:paraId="04ED420B" w14:textId="77777777" w:rsidR="00ED4543" w:rsidRPr="00ED4543" w:rsidRDefault="00ED4543" w:rsidP="00ED4543">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D4543">
        <w:rPr>
          <w:rFonts w:ascii="Segoe UI" w:eastAsia="Times New Roman" w:hAnsi="Segoe UI" w:cs="Segoe UI"/>
          <w:color w:val="0D0D0D"/>
          <w:sz w:val="24"/>
          <w:szCs w:val="24"/>
          <w:lang w:eastAsia="en-IN"/>
        </w:rPr>
        <w:t>In 2024, </w:t>
      </w:r>
      <w:r w:rsidRPr="00ED4543">
        <w:rPr>
          <w:rFonts w:ascii="Segoe UI" w:eastAsia="Times New Roman" w:hAnsi="Segoe UI" w:cs="Segoe UI"/>
          <w:b/>
          <w:bCs/>
          <w:color w:val="0D0D0D"/>
          <w:sz w:val="24"/>
          <w:szCs w:val="24"/>
          <w:lang w:eastAsia="en-IN"/>
        </w:rPr>
        <w:t>North America</w:t>
      </w:r>
      <w:r w:rsidRPr="00ED4543">
        <w:rPr>
          <w:rFonts w:ascii="Segoe UI" w:eastAsia="Times New Roman" w:hAnsi="Segoe UI" w:cs="Segoe UI"/>
          <w:color w:val="0D0D0D"/>
          <w:sz w:val="24"/>
          <w:szCs w:val="24"/>
          <w:lang w:eastAsia="en-IN"/>
        </w:rPr>
        <w:t> leads the market owing to strong regulatory frameworks, early adoption of digital devices, and a high volume of interventional procedures. However, </w:t>
      </w:r>
      <w:r w:rsidRPr="00ED4543">
        <w:rPr>
          <w:rFonts w:ascii="Segoe UI" w:eastAsia="Times New Roman" w:hAnsi="Segoe UI" w:cs="Segoe UI"/>
          <w:b/>
          <w:bCs/>
          <w:color w:val="0D0D0D"/>
          <w:sz w:val="24"/>
          <w:szCs w:val="24"/>
          <w:lang w:eastAsia="en-IN"/>
        </w:rPr>
        <w:t>Asia Pacific</w:t>
      </w:r>
      <w:r w:rsidRPr="00ED4543">
        <w:rPr>
          <w:rFonts w:ascii="Segoe UI" w:eastAsia="Times New Roman" w:hAnsi="Segoe UI" w:cs="Segoe UI"/>
          <w:color w:val="0D0D0D"/>
          <w:sz w:val="24"/>
          <w:szCs w:val="24"/>
          <w:lang w:eastAsia="en-IN"/>
        </w:rPr>
        <w:t> is expected to be the fastest-growing regional market, propelled by large population bases, rising per capita healthcare spending, and increasing access to catheter-based therapies in China, India, and Southeast Asia.</w:t>
      </w:r>
    </w:p>
    <w:p w14:paraId="1D0B4B02" w14:textId="77777777" w:rsidR="00ED4543" w:rsidRPr="00ED4543" w:rsidRDefault="00ED4543" w:rsidP="00ED4543">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D4543">
        <w:rPr>
          <w:rFonts w:ascii="Segoe UI" w:eastAsia="Times New Roman" w:hAnsi="Segoe UI" w:cs="Segoe UI"/>
          <w:color w:val="0D0D0D"/>
          <w:sz w:val="24"/>
          <w:szCs w:val="24"/>
          <w:lang w:eastAsia="en-IN"/>
        </w:rPr>
        <w:t>This segmentation framework not only supports a clear assessment of current demand but also provides directional visibility into areas of high future growth. </w:t>
      </w:r>
      <w:r w:rsidRPr="00ED4543">
        <w:rPr>
          <w:rFonts w:ascii="Segoe UI" w:eastAsia="Times New Roman" w:hAnsi="Segoe UI" w:cs="Segoe UI"/>
          <w:i/>
          <w:iCs/>
          <w:color w:val="0D0D0D"/>
          <w:sz w:val="24"/>
          <w:szCs w:val="24"/>
          <w:lang w:eastAsia="en-IN"/>
        </w:rPr>
        <w:t>Especially within digital inflation devices and ASC-based procurement, the market is set to undergo notable transformation over the forecast period.</w:t>
      </w:r>
    </w:p>
    <w:p w14:paraId="5AB67F9A" w14:textId="77777777" w:rsidR="00ED4543" w:rsidRPr="00ED4543" w:rsidRDefault="00ED4543" w:rsidP="00ED4543">
      <w:pPr>
        <w:shd w:val="clear" w:color="auto" w:fill="FFFFFF"/>
        <w:spacing w:after="0" w:line="240" w:lineRule="auto"/>
        <w:outlineLvl w:val="1"/>
        <w:rPr>
          <w:rFonts w:ascii="Segoe UI" w:eastAsia="Times New Roman" w:hAnsi="Segoe UI" w:cs="Segoe UI"/>
          <w:b/>
          <w:bCs/>
          <w:color w:val="0D0D0D"/>
          <w:sz w:val="36"/>
          <w:szCs w:val="36"/>
          <w:lang w:eastAsia="en-IN"/>
        </w:rPr>
      </w:pPr>
      <w:r w:rsidRPr="00ED4543">
        <w:rPr>
          <w:rFonts w:ascii="Segoe UI" w:eastAsia="Times New Roman" w:hAnsi="Segoe UI" w:cs="Segoe UI"/>
          <w:b/>
          <w:bCs/>
          <w:color w:val="0D0D0D"/>
          <w:sz w:val="36"/>
          <w:szCs w:val="36"/>
          <w:lang w:eastAsia="en-IN"/>
        </w:rPr>
        <w:t>3. Market Trends and Innovation Landscape</w:t>
      </w:r>
    </w:p>
    <w:p w14:paraId="264A2145" w14:textId="77777777" w:rsidR="00ED4543" w:rsidRPr="00ED4543" w:rsidRDefault="00ED4543" w:rsidP="00ED4543">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ED4543">
        <w:rPr>
          <w:rFonts w:ascii="Segoe UI" w:eastAsia="Times New Roman" w:hAnsi="Segoe UI" w:cs="Segoe UI"/>
          <w:color w:val="0D0D0D"/>
          <w:sz w:val="24"/>
          <w:szCs w:val="24"/>
          <w:lang w:eastAsia="en-IN"/>
        </w:rPr>
        <w:t>The inflation devices market is at the crossroads of precision engineering and minimally invasive medicine, giving rise to an ecosystem where innovation plays a pivotal role. From ergonomic redesigns to AI-assisted pressure calibration, new developments are redefining performance, safety, and procedural compatibility.</w:t>
      </w:r>
    </w:p>
    <w:p w14:paraId="04EB243E" w14:textId="77777777" w:rsidR="00ED4543" w:rsidRPr="00ED4543" w:rsidRDefault="00ED4543" w:rsidP="00ED4543">
      <w:pPr>
        <w:shd w:val="clear" w:color="auto" w:fill="FFFFFF"/>
        <w:spacing w:after="0" w:line="240" w:lineRule="auto"/>
        <w:outlineLvl w:val="2"/>
        <w:rPr>
          <w:rFonts w:ascii="Segoe UI" w:eastAsia="Times New Roman" w:hAnsi="Segoe UI" w:cs="Segoe UI"/>
          <w:b/>
          <w:bCs/>
          <w:color w:val="0D0D0D"/>
          <w:sz w:val="30"/>
          <w:szCs w:val="30"/>
          <w:lang w:eastAsia="en-IN"/>
        </w:rPr>
      </w:pPr>
      <w:r w:rsidRPr="00ED4543">
        <w:rPr>
          <w:rFonts w:ascii="Segoe UI" w:eastAsia="Times New Roman" w:hAnsi="Segoe UI" w:cs="Segoe UI"/>
          <w:b/>
          <w:bCs/>
          <w:color w:val="0D0D0D"/>
          <w:sz w:val="30"/>
          <w:szCs w:val="30"/>
          <w:lang w:eastAsia="en-IN"/>
        </w:rPr>
        <w:t>Key Innovation Trends</w:t>
      </w:r>
    </w:p>
    <w:p w14:paraId="4BDA1FA3" w14:textId="77777777" w:rsidR="00ED4543" w:rsidRPr="00ED4543" w:rsidRDefault="00ED4543" w:rsidP="00ED4543">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ED4543">
        <w:rPr>
          <w:rFonts w:ascii="Segoe UI" w:eastAsia="Times New Roman" w:hAnsi="Segoe UI" w:cs="Segoe UI"/>
          <w:b/>
          <w:bCs/>
          <w:color w:val="0D0D0D"/>
          <w:sz w:val="24"/>
          <w:szCs w:val="24"/>
          <w:lang w:eastAsia="en-IN"/>
        </w:rPr>
        <w:t>Digital Transformation of Inflation Devices</w:t>
      </w:r>
      <w:r w:rsidRPr="00ED4543">
        <w:rPr>
          <w:rFonts w:ascii="Segoe UI" w:eastAsia="Times New Roman" w:hAnsi="Segoe UI" w:cs="Segoe UI"/>
          <w:color w:val="0D0D0D"/>
          <w:sz w:val="24"/>
          <w:szCs w:val="24"/>
          <w:lang w:eastAsia="en-IN"/>
        </w:rPr>
        <w:br/>
        <w:t xml:space="preserve">Traditional </w:t>
      </w:r>
      <w:proofErr w:type="spellStart"/>
      <w:r w:rsidRPr="00ED4543">
        <w:rPr>
          <w:rFonts w:ascii="Segoe UI" w:eastAsia="Times New Roman" w:hAnsi="Segoe UI" w:cs="Segoe UI"/>
          <w:color w:val="0D0D0D"/>
          <w:sz w:val="24"/>
          <w:szCs w:val="24"/>
          <w:lang w:eastAsia="en-IN"/>
        </w:rPr>
        <w:t>analog</w:t>
      </w:r>
      <w:proofErr w:type="spellEnd"/>
      <w:r w:rsidRPr="00ED4543">
        <w:rPr>
          <w:rFonts w:ascii="Segoe UI" w:eastAsia="Times New Roman" w:hAnsi="Segoe UI" w:cs="Segoe UI"/>
          <w:color w:val="0D0D0D"/>
          <w:sz w:val="24"/>
          <w:szCs w:val="24"/>
          <w:lang w:eastAsia="en-IN"/>
        </w:rPr>
        <w:t xml:space="preserve"> systems are rapidly being phased out in tertiary and quaternary care settings. The new generation of </w:t>
      </w:r>
      <w:r w:rsidRPr="00ED4543">
        <w:rPr>
          <w:rFonts w:ascii="Segoe UI" w:eastAsia="Times New Roman" w:hAnsi="Segoe UI" w:cs="Segoe UI"/>
          <w:b/>
          <w:bCs/>
          <w:color w:val="0D0D0D"/>
          <w:sz w:val="24"/>
          <w:szCs w:val="24"/>
          <w:lang w:eastAsia="en-IN"/>
        </w:rPr>
        <w:t>digital inflation devices</w:t>
      </w:r>
      <w:r w:rsidRPr="00ED4543">
        <w:rPr>
          <w:rFonts w:ascii="Segoe UI" w:eastAsia="Times New Roman" w:hAnsi="Segoe UI" w:cs="Segoe UI"/>
          <w:color w:val="0D0D0D"/>
          <w:sz w:val="24"/>
          <w:szCs w:val="24"/>
          <w:lang w:eastAsia="en-IN"/>
        </w:rPr>
        <w:t> features LCD displays, programmable pressure ranges, and auto-locking mechanisms. </w:t>
      </w:r>
      <w:r w:rsidRPr="00ED4543">
        <w:rPr>
          <w:rFonts w:ascii="Segoe UI" w:eastAsia="Times New Roman" w:hAnsi="Segoe UI" w:cs="Segoe UI"/>
          <w:i/>
          <w:iCs/>
          <w:color w:val="0D0D0D"/>
          <w:sz w:val="24"/>
          <w:szCs w:val="24"/>
          <w:lang w:eastAsia="en-IN"/>
        </w:rPr>
        <w:t xml:space="preserve">These innovations reduce human error and improve operator responsiveness during high-stakes procedures like angioplasty or stent </w:t>
      </w:r>
      <w:r w:rsidRPr="00ED4543">
        <w:rPr>
          <w:rFonts w:ascii="Segoe UI" w:eastAsia="Times New Roman" w:hAnsi="Segoe UI" w:cs="Segoe UI"/>
          <w:i/>
          <w:iCs/>
          <w:color w:val="0D0D0D"/>
          <w:sz w:val="24"/>
          <w:szCs w:val="24"/>
          <w:lang w:eastAsia="en-IN"/>
        </w:rPr>
        <w:lastRenderedPageBreak/>
        <w:t>placement.</w:t>
      </w:r>
      <w:r w:rsidRPr="00ED4543">
        <w:rPr>
          <w:rFonts w:ascii="Segoe UI" w:eastAsia="Times New Roman" w:hAnsi="Segoe UI" w:cs="Segoe UI"/>
          <w:color w:val="0D0D0D"/>
          <w:sz w:val="24"/>
          <w:szCs w:val="24"/>
          <w:lang w:eastAsia="en-IN"/>
        </w:rPr>
        <w:t> Integration with digital patient records and surgical robotics platforms is also emerging, allowing seamless device synchronization in interventional suites.</w:t>
      </w:r>
    </w:p>
    <w:p w14:paraId="09FC8423" w14:textId="77777777" w:rsidR="00ED4543" w:rsidRPr="00ED4543" w:rsidRDefault="00ED4543" w:rsidP="00ED4543">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ED4543">
        <w:rPr>
          <w:rFonts w:ascii="Segoe UI" w:eastAsia="Times New Roman" w:hAnsi="Segoe UI" w:cs="Segoe UI"/>
          <w:b/>
          <w:bCs/>
          <w:color w:val="0D0D0D"/>
          <w:sz w:val="24"/>
          <w:szCs w:val="24"/>
          <w:lang w:eastAsia="en-IN"/>
        </w:rPr>
        <w:t>Material Science and Design Advancements</w:t>
      </w:r>
      <w:r w:rsidRPr="00ED4543">
        <w:rPr>
          <w:rFonts w:ascii="Segoe UI" w:eastAsia="Times New Roman" w:hAnsi="Segoe UI" w:cs="Segoe UI"/>
          <w:color w:val="0D0D0D"/>
          <w:sz w:val="24"/>
          <w:szCs w:val="24"/>
          <w:lang w:eastAsia="en-IN"/>
        </w:rPr>
        <w:br/>
        <w:t>The use of </w:t>
      </w:r>
      <w:r w:rsidRPr="00ED4543">
        <w:rPr>
          <w:rFonts w:ascii="Segoe UI" w:eastAsia="Times New Roman" w:hAnsi="Segoe UI" w:cs="Segoe UI"/>
          <w:b/>
          <w:bCs/>
          <w:color w:val="0D0D0D"/>
          <w:sz w:val="24"/>
          <w:szCs w:val="24"/>
          <w:lang w:eastAsia="en-IN"/>
        </w:rPr>
        <w:t>lightweight polymers, reinforced tubing, and anti-slip grip handles</w:t>
      </w:r>
      <w:r w:rsidRPr="00ED4543">
        <w:rPr>
          <w:rFonts w:ascii="Segoe UI" w:eastAsia="Times New Roman" w:hAnsi="Segoe UI" w:cs="Segoe UI"/>
          <w:color w:val="0D0D0D"/>
          <w:sz w:val="24"/>
          <w:szCs w:val="24"/>
          <w:lang w:eastAsia="en-IN"/>
        </w:rPr>
        <w:t> has revolutionized inflation device ergonomics. These design elements are critical for long, multi-balloon procedures where operator fatigue can compromise clinical outcomes. </w:t>
      </w:r>
      <w:r w:rsidRPr="00ED4543">
        <w:rPr>
          <w:rFonts w:ascii="Segoe UI" w:eastAsia="Times New Roman" w:hAnsi="Segoe UI" w:cs="Segoe UI"/>
          <w:i/>
          <w:iCs/>
          <w:color w:val="0D0D0D"/>
          <w:sz w:val="24"/>
          <w:szCs w:val="24"/>
          <w:lang w:eastAsia="en-IN"/>
        </w:rPr>
        <w:t>Many OEMs are investing in single-use, latex-free devices to enhance sterility and minimize cross-contamination, especially in infection-prone procedures.</w:t>
      </w:r>
    </w:p>
    <w:p w14:paraId="3765F6FA" w14:textId="77777777" w:rsidR="00ED4543" w:rsidRPr="00ED4543" w:rsidRDefault="00ED4543" w:rsidP="00ED4543">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ED4543">
        <w:rPr>
          <w:rFonts w:ascii="Segoe UI" w:eastAsia="Times New Roman" w:hAnsi="Segoe UI" w:cs="Segoe UI"/>
          <w:b/>
          <w:bCs/>
          <w:color w:val="0D0D0D"/>
          <w:sz w:val="24"/>
          <w:szCs w:val="24"/>
          <w:lang w:eastAsia="en-IN"/>
        </w:rPr>
        <w:t>Integration of Smart Pressure Control Algorithms</w:t>
      </w:r>
      <w:r w:rsidRPr="00ED4543">
        <w:rPr>
          <w:rFonts w:ascii="Segoe UI" w:eastAsia="Times New Roman" w:hAnsi="Segoe UI" w:cs="Segoe UI"/>
          <w:color w:val="0D0D0D"/>
          <w:sz w:val="24"/>
          <w:szCs w:val="24"/>
          <w:lang w:eastAsia="en-IN"/>
        </w:rPr>
        <w:br/>
        <w:t>Some advanced digital inflation devices now include </w:t>
      </w:r>
      <w:r w:rsidRPr="00ED4543">
        <w:rPr>
          <w:rFonts w:ascii="Segoe UI" w:eastAsia="Times New Roman" w:hAnsi="Segoe UI" w:cs="Segoe UI"/>
          <w:b/>
          <w:bCs/>
          <w:color w:val="0D0D0D"/>
          <w:sz w:val="24"/>
          <w:szCs w:val="24"/>
          <w:lang w:eastAsia="en-IN"/>
        </w:rPr>
        <w:t>AI-based pressure feedback systems</w:t>
      </w:r>
      <w:r w:rsidRPr="00ED4543">
        <w:rPr>
          <w:rFonts w:ascii="Segoe UI" w:eastAsia="Times New Roman" w:hAnsi="Segoe UI" w:cs="Segoe UI"/>
          <w:color w:val="0D0D0D"/>
          <w:sz w:val="24"/>
          <w:szCs w:val="24"/>
          <w:lang w:eastAsia="en-IN"/>
        </w:rPr>
        <w:t> that auto-adjust inflation rates based on vessel compliance. </w:t>
      </w:r>
      <w:r w:rsidRPr="00ED4543">
        <w:rPr>
          <w:rFonts w:ascii="Segoe UI" w:eastAsia="Times New Roman" w:hAnsi="Segoe UI" w:cs="Segoe UI"/>
          <w:i/>
          <w:iCs/>
          <w:color w:val="0D0D0D"/>
          <w:sz w:val="24"/>
          <w:szCs w:val="24"/>
          <w:lang w:eastAsia="en-IN"/>
        </w:rPr>
        <w:t xml:space="preserve">This is especially valuable in </w:t>
      </w:r>
      <w:proofErr w:type="spellStart"/>
      <w:r w:rsidRPr="00ED4543">
        <w:rPr>
          <w:rFonts w:ascii="Segoe UI" w:eastAsia="Times New Roman" w:hAnsi="Segoe UI" w:cs="Segoe UI"/>
          <w:i/>
          <w:iCs/>
          <w:color w:val="0D0D0D"/>
          <w:sz w:val="24"/>
          <w:szCs w:val="24"/>
          <w:lang w:eastAsia="en-IN"/>
        </w:rPr>
        <w:t>pediatric</w:t>
      </w:r>
      <w:proofErr w:type="spellEnd"/>
      <w:r w:rsidRPr="00ED4543">
        <w:rPr>
          <w:rFonts w:ascii="Segoe UI" w:eastAsia="Times New Roman" w:hAnsi="Segoe UI" w:cs="Segoe UI"/>
          <w:i/>
          <w:iCs/>
          <w:color w:val="0D0D0D"/>
          <w:sz w:val="24"/>
          <w:szCs w:val="24"/>
          <w:lang w:eastAsia="en-IN"/>
        </w:rPr>
        <w:t xml:space="preserve"> cardiology and neurovascular procedures where micro-pressure variance can be life-altering.</w:t>
      </w:r>
      <w:r w:rsidRPr="00ED4543">
        <w:rPr>
          <w:rFonts w:ascii="Segoe UI" w:eastAsia="Times New Roman" w:hAnsi="Segoe UI" w:cs="Segoe UI"/>
          <w:color w:val="0D0D0D"/>
          <w:sz w:val="24"/>
          <w:szCs w:val="24"/>
          <w:lang w:eastAsia="en-IN"/>
        </w:rPr>
        <w:t> Such features not only increase procedural precision but also improve patient safety.</w:t>
      </w:r>
    </w:p>
    <w:p w14:paraId="5DC09A81" w14:textId="77777777" w:rsidR="00ED4543" w:rsidRPr="00ED4543" w:rsidRDefault="00ED4543" w:rsidP="00ED4543">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ED4543">
        <w:rPr>
          <w:rFonts w:ascii="Segoe UI" w:eastAsia="Times New Roman" w:hAnsi="Segoe UI" w:cs="Segoe UI"/>
          <w:b/>
          <w:bCs/>
          <w:color w:val="0D0D0D"/>
          <w:sz w:val="24"/>
          <w:szCs w:val="24"/>
          <w:lang w:eastAsia="en-IN"/>
        </w:rPr>
        <w:t>Hybrid Devices with Contrast Media Compatibility</w:t>
      </w:r>
      <w:r w:rsidRPr="00ED4543">
        <w:rPr>
          <w:rFonts w:ascii="Segoe UI" w:eastAsia="Times New Roman" w:hAnsi="Segoe UI" w:cs="Segoe UI"/>
          <w:color w:val="0D0D0D"/>
          <w:sz w:val="24"/>
          <w:szCs w:val="24"/>
          <w:lang w:eastAsia="en-IN"/>
        </w:rPr>
        <w:br/>
        <w:t>A notable trend is the development of inflation devices that allow </w:t>
      </w:r>
      <w:r w:rsidRPr="00ED4543">
        <w:rPr>
          <w:rFonts w:ascii="Segoe UI" w:eastAsia="Times New Roman" w:hAnsi="Segoe UI" w:cs="Segoe UI"/>
          <w:b/>
          <w:bCs/>
          <w:color w:val="0D0D0D"/>
          <w:sz w:val="24"/>
          <w:szCs w:val="24"/>
          <w:lang w:eastAsia="en-IN"/>
        </w:rPr>
        <w:t>dual functionality</w:t>
      </w:r>
      <w:r w:rsidRPr="00ED4543">
        <w:rPr>
          <w:rFonts w:ascii="Segoe UI" w:eastAsia="Times New Roman" w:hAnsi="Segoe UI" w:cs="Segoe UI"/>
          <w:color w:val="0D0D0D"/>
          <w:sz w:val="24"/>
          <w:szCs w:val="24"/>
          <w:lang w:eastAsia="en-IN"/>
        </w:rPr>
        <w:t>—balloon inflation and contrast agent injection. These hybrid devices eliminate the need for multiple instruments during diagnostic angiography, streamlining workflow and reducing clutter in the sterile field. </w:t>
      </w:r>
      <w:r w:rsidRPr="00ED4543">
        <w:rPr>
          <w:rFonts w:ascii="Segoe UI" w:eastAsia="Times New Roman" w:hAnsi="Segoe UI" w:cs="Segoe UI"/>
          <w:i/>
          <w:iCs/>
          <w:color w:val="0D0D0D"/>
          <w:sz w:val="24"/>
          <w:szCs w:val="24"/>
          <w:lang w:eastAsia="en-IN"/>
        </w:rPr>
        <w:t>Clinicians benefit from faster procedural setup and fewer disruptions, improving overall throughput.</w:t>
      </w:r>
    </w:p>
    <w:p w14:paraId="40F41DDB" w14:textId="77777777" w:rsidR="00ED4543" w:rsidRPr="00ED4543" w:rsidRDefault="00ED4543" w:rsidP="00ED4543">
      <w:pPr>
        <w:shd w:val="clear" w:color="auto" w:fill="FFFFFF"/>
        <w:spacing w:after="0" w:line="240" w:lineRule="auto"/>
        <w:outlineLvl w:val="2"/>
        <w:rPr>
          <w:rFonts w:ascii="Segoe UI" w:eastAsia="Times New Roman" w:hAnsi="Segoe UI" w:cs="Segoe UI"/>
          <w:b/>
          <w:bCs/>
          <w:color w:val="0D0D0D"/>
          <w:sz w:val="30"/>
          <w:szCs w:val="30"/>
          <w:lang w:eastAsia="en-IN"/>
        </w:rPr>
      </w:pPr>
      <w:r w:rsidRPr="00ED4543">
        <w:rPr>
          <w:rFonts w:ascii="Segoe UI" w:eastAsia="Times New Roman" w:hAnsi="Segoe UI" w:cs="Segoe UI"/>
          <w:b/>
          <w:bCs/>
          <w:color w:val="0D0D0D"/>
          <w:sz w:val="30"/>
          <w:szCs w:val="30"/>
          <w:lang w:eastAsia="en-IN"/>
        </w:rPr>
        <w:t>Noteworthy Strategic Developments</w:t>
      </w:r>
    </w:p>
    <w:p w14:paraId="702A2FF9" w14:textId="77777777" w:rsidR="00ED4543" w:rsidRPr="00ED4543" w:rsidRDefault="00ED4543" w:rsidP="00ED4543">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ED4543">
        <w:rPr>
          <w:rFonts w:ascii="Segoe UI" w:eastAsia="Times New Roman" w:hAnsi="Segoe UI" w:cs="Segoe UI"/>
          <w:color w:val="0D0D0D"/>
          <w:sz w:val="24"/>
          <w:szCs w:val="24"/>
          <w:lang w:eastAsia="en-IN"/>
        </w:rPr>
        <w:t>Several key players are investing in </w:t>
      </w:r>
      <w:r w:rsidRPr="00ED4543">
        <w:rPr>
          <w:rFonts w:ascii="Segoe UI" w:eastAsia="Times New Roman" w:hAnsi="Segoe UI" w:cs="Segoe UI"/>
          <w:b/>
          <w:bCs/>
          <w:color w:val="0D0D0D"/>
          <w:sz w:val="24"/>
          <w:szCs w:val="24"/>
          <w:lang w:eastAsia="en-IN"/>
        </w:rPr>
        <w:t>in-house R&amp;D and clinical validation pipelines</w:t>
      </w:r>
      <w:r w:rsidRPr="00ED4543">
        <w:rPr>
          <w:rFonts w:ascii="Segoe UI" w:eastAsia="Times New Roman" w:hAnsi="Segoe UI" w:cs="Segoe UI"/>
          <w:color w:val="0D0D0D"/>
          <w:sz w:val="24"/>
          <w:szCs w:val="24"/>
          <w:lang w:eastAsia="en-IN"/>
        </w:rPr>
        <w:t> to secure FDA and CE approvals for next-gen digital inflation systems.</w:t>
      </w:r>
    </w:p>
    <w:p w14:paraId="1D7F665C" w14:textId="77777777" w:rsidR="00ED4543" w:rsidRPr="00ED4543" w:rsidRDefault="00ED4543" w:rsidP="00ED4543">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ED4543">
        <w:rPr>
          <w:rFonts w:ascii="Segoe UI" w:eastAsia="Times New Roman" w:hAnsi="Segoe UI" w:cs="Segoe UI"/>
          <w:color w:val="0D0D0D"/>
          <w:sz w:val="24"/>
          <w:szCs w:val="24"/>
          <w:lang w:eastAsia="en-IN"/>
        </w:rPr>
        <w:t>Partnerships between </w:t>
      </w:r>
      <w:r w:rsidRPr="00ED4543">
        <w:rPr>
          <w:rFonts w:ascii="Segoe UI" w:eastAsia="Times New Roman" w:hAnsi="Segoe UI" w:cs="Segoe UI"/>
          <w:b/>
          <w:bCs/>
          <w:color w:val="0D0D0D"/>
          <w:sz w:val="24"/>
          <w:szCs w:val="24"/>
          <w:lang w:eastAsia="en-IN"/>
        </w:rPr>
        <w:t>MedTech companies and university hospitals</w:t>
      </w:r>
      <w:r w:rsidRPr="00ED4543">
        <w:rPr>
          <w:rFonts w:ascii="Segoe UI" w:eastAsia="Times New Roman" w:hAnsi="Segoe UI" w:cs="Segoe UI"/>
          <w:color w:val="0D0D0D"/>
          <w:sz w:val="24"/>
          <w:szCs w:val="24"/>
          <w:lang w:eastAsia="en-IN"/>
        </w:rPr>
        <w:t> are accelerating the creation of specialized inflation kits tailored to complex vascular or GI procedures.</w:t>
      </w:r>
    </w:p>
    <w:p w14:paraId="3B86977C" w14:textId="77777777" w:rsidR="00ED4543" w:rsidRPr="00ED4543" w:rsidRDefault="00ED4543" w:rsidP="00ED4543">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ED4543">
        <w:rPr>
          <w:rFonts w:ascii="Segoe UI" w:eastAsia="Times New Roman" w:hAnsi="Segoe UI" w:cs="Segoe UI"/>
          <w:color w:val="0D0D0D"/>
          <w:sz w:val="24"/>
          <w:szCs w:val="24"/>
          <w:lang w:eastAsia="en-IN"/>
        </w:rPr>
        <w:t>Emerging companies are exploring </w:t>
      </w:r>
      <w:r w:rsidRPr="00ED4543">
        <w:rPr>
          <w:rFonts w:ascii="Segoe UI" w:eastAsia="Times New Roman" w:hAnsi="Segoe UI" w:cs="Segoe UI"/>
          <w:b/>
          <w:bCs/>
          <w:color w:val="0D0D0D"/>
          <w:sz w:val="24"/>
          <w:szCs w:val="24"/>
          <w:lang w:eastAsia="en-IN"/>
        </w:rPr>
        <w:t>IoT-enabled inflation systems</w:t>
      </w:r>
      <w:r w:rsidRPr="00ED4543">
        <w:rPr>
          <w:rFonts w:ascii="Segoe UI" w:eastAsia="Times New Roman" w:hAnsi="Segoe UI" w:cs="Segoe UI"/>
          <w:color w:val="0D0D0D"/>
          <w:sz w:val="24"/>
          <w:szCs w:val="24"/>
          <w:lang w:eastAsia="en-IN"/>
        </w:rPr>
        <w:t> that can send inflation data wirelessly to central monitoring dashboards—particularly relevant in multi-room surgical facilities.</w:t>
      </w:r>
    </w:p>
    <w:p w14:paraId="356E5580" w14:textId="77777777" w:rsidR="00ED4543" w:rsidRPr="00ED4543" w:rsidRDefault="00ED4543" w:rsidP="00ED4543">
      <w:pPr>
        <w:shd w:val="clear" w:color="auto" w:fill="FFFFFF"/>
        <w:spacing w:after="0" w:line="240" w:lineRule="auto"/>
        <w:outlineLvl w:val="2"/>
        <w:rPr>
          <w:rFonts w:ascii="Segoe UI" w:eastAsia="Times New Roman" w:hAnsi="Segoe UI" w:cs="Segoe UI"/>
          <w:b/>
          <w:bCs/>
          <w:color w:val="0D0D0D"/>
          <w:sz w:val="30"/>
          <w:szCs w:val="30"/>
          <w:lang w:eastAsia="en-IN"/>
        </w:rPr>
      </w:pPr>
      <w:r w:rsidRPr="00ED4543">
        <w:rPr>
          <w:rFonts w:ascii="Segoe UI" w:eastAsia="Times New Roman" w:hAnsi="Segoe UI" w:cs="Segoe UI"/>
          <w:b/>
          <w:bCs/>
          <w:color w:val="0D0D0D"/>
          <w:sz w:val="30"/>
          <w:szCs w:val="30"/>
          <w:lang w:eastAsia="en-IN"/>
        </w:rPr>
        <w:t>Industry Commentary</w:t>
      </w:r>
    </w:p>
    <w:p w14:paraId="64D2E717" w14:textId="77777777" w:rsidR="00ED4543" w:rsidRPr="00ED4543" w:rsidRDefault="00ED4543" w:rsidP="00ED4543">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D4543">
        <w:rPr>
          <w:rFonts w:ascii="Segoe UI" w:eastAsia="Times New Roman" w:hAnsi="Segoe UI" w:cs="Segoe UI"/>
          <w:i/>
          <w:iCs/>
          <w:color w:val="0D0D0D"/>
          <w:sz w:val="24"/>
          <w:szCs w:val="24"/>
          <w:lang w:eastAsia="en-IN"/>
        </w:rPr>
        <w:t>“The move toward intelligent, feedback-based inflation devices is no longer a luxury—it’s a necessity in modern surgical environments,”</w:t>
      </w:r>
      <w:r w:rsidRPr="00ED4543">
        <w:rPr>
          <w:rFonts w:ascii="Segoe UI" w:eastAsia="Times New Roman" w:hAnsi="Segoe UI" w:cs="Segoe UI"/>
          <w:color w:val="0D0D0D"/>
          <w:sz w:val="24"/>
          <w:szCs w:val="24"/>
          <w:lang w:eastAsia="en-IN"/>
        </w:rPr>
        <w:t> notes a senior interventional cardiologist at a leading US academic hospital. </w:t>
      </w:r>
      <w:r w:rsidRPr="00ED4543">
        <w:rPr>
          <w:rFonts w:ascii="Segoe UI" w:eastAsia="Times New Roman" w:hAnsi="Segoe UI" w:cs="Segoe UI"/>
          <w:i/>
          <w:iCs/>
          <w:color w:val="0D0D0D"/>
          <w:sz w:val="24"/>
          <w:szCs w:val="24"/>
          <w:lang w:eastAsia="en-IN"/>
        </w:rPr>
        <w:t>“Smart inflation systems are redefining procedural success rates and operator confidence, especially for high-risk patients.”</w:t>
      </w:r>
    </w:p>
    <w:p w14:paraId="09F84429" w14:textId="77777777" w:rsidR="00ED4543" w:rsidRPr="00ED4543" w:rsidRDefault="00ED4543" w:rsidP="00ED4543">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D4543">
        <w:rPr>
          <w:rFonts w:ascii="Segoe UI" w:eastAsia="Times New Roman" w:hAnsi="Segoe UI" w:cs="Segoe UI"/>
          <w:color w:val="0D0D0D"/>
          <w:sz w:val="24"/>
          <w:szCs w:val="24"/>
          <w:lang w:eastAsia="en-IN"/>
        </w:rPr>
        <w:t xml:space="preserve">The innovation cycle in the inflation devices market is clearly transitioning from product evolution to ecosystem integration. Future developments will likely focus </w:t>
      </w:r>
      <w:r w:rsidRPr="00ED4543">
        <w:rPr>
          <w:rFonts w:ascii="Segoe UI" w:eastAsia="Times New Roman" w:hAnsi="Segoe UI" w:cs="Segoe UI"/>
          <w:color w:val="0D0D0D"/>
          <w:sz w:val="24"/>
          <w:szCs w:val="24"/>
          <w:lang w:eastAsia="en-IN"/>
        </w:rPr>
        <w:lastRenderedPageBreak/>
        <w:t>on </w:t>
      </w:r>
      <w:r w:rsidRPr="00ED4543">
        <w:rPr>
          <w:rFonts w:ascii="Segoe UI" w:eastAsia="Times New Roman" w:hAnsi="Segoe UI" w:cs="Segoe UI"/>
          <w:b/>
          <w:bCs/>
          <w:color w:val="0D0D0D"/>
          <w:sz w:val="24"/>
          <w:szCs w:val="24"/>
          <w:lang w:eastAsia="en-IN"/>
        </w:rPr>
        <w:t>connectivity, automation, and regulatory harmonization</w:t>
      </w:r>
      <w:r w:rsidRPr="00ED4543">
        <w:rPr>
          <w:rFonts w:ascii="Segoe UI" w:eastAsia="Times New Roman" w:hAnsi="Segoe UI" w:cs="Segoe UI"/>
          <w:color w:val="0D0D0D"/>
          <w:sz w:val="24"/>
          <w:szCs w:val="24"/>
          <w:lang w:eastAsia="en-IN"/>
        </w:rPr>
        <w:t> across global markets, enhancing accessibility and consistency in balloon-based interventions worldwide.</w:t>
      </w:r>
    </w:p>
    <w:p w14:paraId="6EA146AF" w14:textId="77777777" w:rsidR="00ED4543" w:rsidRPr="00ED4543" w:rsidRDefault="00ED4543" w:rsidP="00ED4543">
      <w:pPr>
        <w:shd w:val="clear" w:color="auto" w:fill="FFFFFF"/>
        <w:spacing w:after="0" w:line="240" w:lineRule="auto"/>
        <w:outlineLvl w:val="1"/>
        <w:rPr>
          <w:rFonts w:ascii="Segoe UI" w:eastAsia="Times New Roman" w:hAnsi="Segoe UI" w:cs="Segoe UI"/>
          <w:b/>
          <w:bCs/>
          <w:color w:val="0D0D0D"/>
          <w:sz w:val="36"/>
          <w:szCs w:val="36"/>
          <w:lang w:eastAsia="en-IN"/>
        </w:rPr>
      </w:pPr>
      <w:r w:rsidRPr="00ED4543">
        <w:rPr>
          <w:rFonts w:ascii="Segoe UI" w:eastAsia="Times New Roman" w:hAnsi="Segoe UI" w:cs="Segoe UI"/>
          <w:b/>
          <w:bCs/>
          <w:color w:val="0D0D0D"/>
          <w:sz w:val="36"/>
          <w:szCs w:val="36"/>
          <w:lang w:eastAsia="en-IN"/>
        </w:rPr>
        <w:t>4. Competitive Intelligence and Benchmarking</w:t>
      </w:r>
    </w:p>
    <w:p w14:paraId="3C21A7DA" w14:textId="77777777" w:rsidR="00ED4543" w:rsidRPr="00ED4543" w:rsidRDefault="00ED4543" w:rsidP="00ED4543">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D4543">
        <w:rPr>
          <w:rFonts w:ascii="Segoe UI" w:eastAsia="Times New Roman" w:hAnsi="Segoe UI" w:cs="Segoe UI"/>
          <w:color w:val="0D0D0D"/>
          <w:sz w:val="24"/>
          <w:szCs w:val="24"/>
          <w:lang w:eastAsia="en-IN"/>
        </w:rPr>
        <w:t>The global inflation devices market is characterized by a diverse mix of established medical device giants and niche players focused exclusively on catheter-related accessories. Competition is increasingly shaped not just by pricing or distribution networks, but by </w:t>
      </w:r>
      <w:r w:rsidRPr="00ED4543">
        <w:rPr>
          <w:rFonts w:ascii="Segoe UI" w:eastAsia="Times New Roman" w:hAnsi="Segoe UI" w:cs="Segoe UI"/>
          <w:b/>
          <w:bCs/>
          <w:color w:val="0D0D0D"/>
          <w:sz w:val="24"/>
          <w:szCs w:val="24"/>
          <w:lang w:eastAsia="en-IN"/>
        </w:rPr>
        <w:t>product design, pressure accuracy, digital integration, and procedural customization</w:t>
      </w:r>
      <w:r w:rsidRPr="00ED4543">
        <w:rPr>
          <w:rFonts w:ascii="Segoe UI" w:eastAsia="Times New Roman" w:hAnsi="Segoe UI" w:cs="Segoe UI"/>
          <w:color w:val="0D0D0D"/>
          <w:sz w:val="24"/>
          <w:szCs w:val="24"/>
          <w:lang w:eastAsia="en-IN"/>
        </w:rPr>
        <w:t>.</w:t>
      </w:r>
    </w:p>
    <w:p w14:paraId="72312ED5" w14:textId="77777777" w:rsidR="00ED4543" w:rsidRPr="00ED4543" w:rsidRDefault="00ED4543" w:rsidP="00ED4543">
      <w:pPr>
        <w:shd w:val="clear" w:color="auto" w:fill="FFFFFF"/>
        <w:spacing w:after="0" w:line="240" w:lineRule="auto"/>
        <w:outlineLvl w:val="2"/>
        <w:rPr>
          <w:rFonts w:ascii="Segoe UI" w:eastAsia="Times New Roman" w:hAnsi="Segoe UI" w:cs="Segoe UI"/>
          <w:b/>
          <w:bCs/>
          <w:color w:val="0D0D0D"/>
          <w:sz w:val="30"/>
          <w:szCs w:val="30"/>
          <w:lang w:eastAsia="en-IN"/>
        </w:rPr>
      </w:pPr>
      <w:r w:rsidRPr="00ED4543">
        <w:rPr>
          <w:rFonts w:ascii="Segoe UI" w:eastAsia="Times New Roman" w:hAnsi="Segoe UI" w:cs="Segoe UI"/>
          <w:b/>
          <w:bCs/>
          <w:color w:val="0D0D0D"/>
          <w:sz w:val="30"/>
          <w:szCs w:val="30"/>
          <w:lang w:eastAsia="en-IN"/>
        </w:rPr>
        <w:t>Key Players and Strategic Profiles</w:t>
      </w:r>
    </w:p>
    <w:p w14:paraId="63DE9D02" w14:textId="77777777" w:rsidR="00ED4543" w:rsidRPr="00ED4543" w:rsidRDefault="00ED4543" w:rsidP="00ED4543">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D4543">
        <w:rPr>
          <w:rFonts w:ascii="Segoe UI" w:eastAsia="Times New Roman" w:hAnsi="Segoe UI" w:cs="Segoe UI"/>
          <w:b/>
          <w:bCs/>
          <w:color w:val="0D0D0D"/>
          <w:sz w:val="24"/>
          <w:szCs w:val="24"/>
          <w:lang w:eastAsia="en-IN"/>
        </w:rPr>
        <w:t>1. Boston Scientific</w:t>
      </w:r>
      <w:r w:rsidRPr="00ED4543">
        <w:rPr>
          <w:rFonts w:ascii="Segoe UI" w:eastAsia="Times New Roman" w:hAnsi="Segoe UI" w:cs="Segoe UI"/>
          <w:color w:val="0D0D0D"/>
          <w:sz w:val="24"/>
          <w:szCs w:val="24"/>
          <w:lang w:eastAsia="en-IN"/>
        </w:rPr>
        <w:br/>
        <w:t>A leading innovator in interventional cardiology, </w:t>
      </w:r>
      <w:r w:rsidRPr="00ED4543">
        <w:rPr>
          <w:rFonts w:ascii="Segoe UI" w:eastAsia="Times New Roman" w:hAnsi="Segoe UI" w:cs="Segoe UI"/>
          <w:b/>
          <w:bCs/>
          <w:color w:val="0D0D0D"/>
          <w:sz w:val="24"/>
          <w:szCs w:val="24"/>
          <w:lang w:eastAsia="en-IN"/>
        </w:rPr>
        <w:t>Boston Scientific</w:t>
      </w:r>
      <w:r w:rsidRPr="00ED4543">
        <w:rPr>
          <w:rFonts w:ascii="Segoe UI" w:eastAsia="Times New Roman" w:hAnsi="Segoe UI" w:cs="Segoe UI"/>
          <w:color w:val="0D0D0D"/>
          <w:sz w:val="24"/>
          <w:szCs w:val="24"/>
          <w:lang w:eastAsia="en-IN"/>
        </w:rPr>
        <w:t> offers a broad range of inflation systems with a focus on usability, reliability, and compatibility with its balloon catheter portfolio. The company emphasizes ergonomic design, rapid inflation-deflation cycles, and robust global distribution. </w:t>
      </w:r>
      <w:r w:rsidRPr="00ED4543">
        <w:rPr>
          <w:rFonts w:ascii="Segoe UI" w:eastAsia="Times New Roman" w:hAnsi="Segoe UI" w:cs="Segoe UI"/>
          <w:i/>
          <w:iCs/>
          <w:color w:val="0D0D0D"/>
          <w:sz w:val="24"/>
          <w:szCs w:val="24"/>
          <w:lang w:eastAsia="en-IN"/>
        </w:rPr>
        <w:t>It continues to dominate in hospital networks across North America and Western Europe.</w:t>
      </w:r>
    </w:p>
    <w:p w14:paraId="6E3A4AD6" w14:textId="77777777" w:rsidR="00ED4543" w:rsidRPr="00ED4543" w:rsidRDefault="00ED4543" w:rsidP="00ED4543">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D4543">
        <w:rPr>
          <w:rFonts w:ascii="Segoe UI" w:eastAsia="Times New Roman" w:hAnsi="Segoe UI" w:cs="Segoe UI"/>
          <w:b/>
          <w:bCs/>
          <w:color w:val="0D0D0D"/>
          <w:sz w:val="24"/>
          <w:szCs w:val="24"/>
          <w:lang w:eastAsia="en-IN"/>
        </w:rPr>
        <w:t>2. Medtronic</w:t>
      </w:r>
      <w:r w:rsidRPr="00ED4543">
        <w:rPr>
          <w:rFonts w:ascii="Segoe UI" w:eastAsia="Times New Roman" w:hAnsi="Segoe UI" w:cs="Segoe UI"/>
          <w:color w:val="0D0D0D"/>
          <w:sz w:val="24"/>
          <w:szCs w:val="24"/>
          <w:lang w:eastAsia="en-IN"/>
        </w:rPr>
        <w:br/>
      </w:r>
      <w:proofErr w:type="spellStart"/>
      <w:r w:rsidRPr="00ED4543">
        <w:rPr>
          <w:rFonts w:ascii="Segoe UI" w:eastAsia="Times New Roman" w:hAnsi="Segoe UI" w:cs="Segoe UI"/>
          <w:b/>
          <w:bCs/>
          <w:color w:val="0D0D0D"/>
          <w:sz w:val="24"/>
          <w:szCs w:val="24"/>
          <w:lang w:eastAsia="en-IN"/>
        </w:rPr>
        <w:t>Medtronic</w:t>
      </w:r>
      <w:proofErr w:type="spellEnd"/>
      <w:r w:rsidRPr="00ED4543">
        <w:rPr>
          <w:rFonts w:ascii="Segoe UI" w:eastAsia="Times New Roman" w:hAnsi="Segoe UI" w:cs="Segoe UI"/>
          <w:color w:val="0D0D0D"/>
          <w:sz w:val="24"/>
          <w:szCs w:val="24"/>
          <w:lang w:eastAsia="en-IN"/>
        </w:rPr>
        <w:t xml:space="preserve"> has leveraged its expertise in cardiovascular and neurovascular interventions to develop inflation devices tailored for specialized use cases. The company’s strategy </w:t>
      </w:r>
      <w:proofErr w:type="spellStart"/>
      <w:r w:rsidRPr="00ED4543">
        <w:rPr>
          <w:rFonts w:ascii="Segoe UI" w:eastAsia="Times New Roman" w:hAnsi="Segoe UI" w:cs="Segoe UI"/>
          <w:color w:val="0D0D0D"/>
          <w:sz w:val="24"/>
          <w:szCs w:val="24"/>
          <w:lang w:eastAsia="en-IN"/>
        </w:rPr>
        <w:t>centers</w:t>
      </w:r>
      <w:proofErr w:type="spellEnd"/>
      <w:r w:rsidRPr="00ED4543">
        <w:rPr>
          <w:rFonts w:ascii="Segoe UI" w:eastAsia="Times New Roman" w:hAnsi="Segoe UI" w:cs="Segoe UI"/>
          <w:color w:val="0D0D0D"/>
          <w:sz w:val="24"/>
          <w:szCs w:val="24"/>
          <w:lang w:eastAsia="en-IN"/>
        </w:rPr>
        <w:t xml:space="preserve"> on </w:t>
      </w:r>
      <w:r w:rsidRPr="00ED4543">
        <w:rPr>
          <w:rFonts w:ascii="Segoe UI" w:eastAsia="Times New Roman" w:hAnsi="Segoe UI" w:cs="Segoe UI"/>
          <w:b/>
          <w:bCs/>
          <w:color w:val="0D0D0D"/>
          <w:sz w:val="24"/>
          <w:szCs w:val="24"/>
          <w:lang w:eastAsia="en-IN"/>
        </w:rPr>
        <w:t>digital innovation</w:t>
      </w:r>
      <w:r w:rsidRPr="00ED4543">
        <w:rPr>
          <w:rFonts w:ascii="Segoe UI" w:eastAsia="Times New Roman" w:hAnsi="Segoe UI" w:cs="Segoe UI"/>
          <w:color w:val="0D0D0D"/>
          <w:sz w:val="24"/>
          <w:szCs w:val="24"/>
          <w:lang w:eastAsia="en-IN"/>
        </w:rPr>
        <w:t>, with products that include programmable pressure features and integrated safety lockouts. Its partnerships with digital health platforms signal a move toward smart procedural ecosystems.</w:t>
      </w:r>
    </w:p>
    <w:p w14:paraId="4D55F046" w14:textId="77777777" w:rsidR="00ED4543" w:rsidRPr="00ED4543" w:rsidRDefault="00ED4543" w:rsidP="00ED4543">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D4543">
        <w:rPr>
          <w:rFonts w:ascii="Segoe UI" w:eastAsia="Times New Roman" w:hAnsi="Segoe UI" w:cs="Segoe UI"/>
          <w:b/>
          <w:bCs/>
          <w:color w:val="0D0D0D"/>
          <w:sz w:val="24"/>
          <w:szCs w:val="24"/>
          <w:lang w:eastAsia="en-IN"/>
        </w:rPr>
        <w:t>3. Teleflex</w:t>
      </w:r>
      <w:r w:rsidRPr="00ED4543">
        <w:rPr>
          <w:rFonts w:ascii="Segoe UI" w:eastAsia="Times New Roman" w:hAnsi="Segoe UI" w:cs="Segoe UI"/>
          <w:color w:val="0D0D0D"/>
          <w:sz w:val="24"/>
          <w:szCs w:val="24"/>
          <w:lang w:eastAsia="en-IN"/>
        </w:rPr>
        <w:br/>
        <w:t>Known for its cardiovascular and urology products, </w:t>
      </w:r>
      <w:r w:rsidRPr="00ED4543">
        <w:rPr>
          <w:rFonts w:ascii="Segoe UI" w:eastAsia="Times New Roman" w:hAnsi="Segoe UI" w:cs="Segoe UI"/>
          <w:b/>
          <w:bCs/>
          <w:color w:val="0D0D0D"/>
          <w:sz w:val="24"/>
          <w:szCs w:val="24"/>
          <w:lang w:eastAsia="en-IN"/>
        </w:rPr>
        <w:t>Teleflex</w:t>
      </w:r>
      <w:r w:rsidRPr="00ED4543">
        <w:rPr>
          <w:rFonts w:ascii="Segoe UI" w:eastAsia="Times New Roman" w:hAnsi="Segoe UI" w:cs="Segoe UI"/>
          <w:color w:val="0D0D0D"/>
          <w:sz w:val="24"/>
          <w:szCs w:val="24"/>
          <w:lang w:eastAsia="en-IN"/>
        </w:rPr>
        <w:t> delivers </w:t>
      </w:r>
      <w:r w:rsidRPr="00ED4543">
        <w:rPr>
          <w:rFonts w:ascii="Segoe UI" w:eastAsia="Times New Roman" w:hAnsi="Segoe UI" w:cs="Segoe UI"/>
          <w:b/>
          <w:bCs/>
          <w:color w:val="0D0D0D"/>
          <w:sz w:val="24"/>
          <w:szCs w:val="24"/>
          <w:lang w:eastAsia="en-IN"/>
        </w:rPr>
        <w:t xml:space="preserve">cost-effective, high-performance </w:t>
      </w:r>
      <w:proofErr w:type="spellStart"/>
      <w:r w:rsidRPr="00ED4543">
        <w:rPr>
          <w:rFonts w:ascii="Segoe UI" w:eastAsia="Times New Roman" w:hAnsi="Segoe UI" w:cs="Segoe UI"/>
          <w:b/>
          <w:bCs/>
          <w:color w:val="0D0D0D"/>
          <w:sz w:val="24"/>
          <w:szCs w:val="24"/>
          <w:lang w:eastAsia="en-IN"/>
        </w:rPr>
        <w:t>analog</w:t>
      </w:r>
      <w:proofErr w:type="spellEnd"/>
      <w:r w:rsidRPr="00ED4543">
        <w:rPr>
          <w:rFonts w:ascii="Segoe UI" w:eastAsia="Times New Roman" w:hAnsi="Segoe UI" w:cs="Segoe UI"/>
          <w:b/>
          <w:bCs/>
          <w:color w:val="0D0D0D"/>
          <w:sz w:val="24"/>
          <w:szCs w:val="24"/>
          <w:lang w:eastAsia="en-IN"/>
        </w:rPr>
        <w:t xml:space="preserve"> and digital inflation devices</w:t>
      </w:r>
      <w:r w:rsidRPr="00ED4543">
        <w:rPr>
          <w:rFonts w:ascii="Segoe UI" w:eastAsia="Times New Roman" w:hAnsi="Segoe UI" w:cs="Segoe UI"/>
          <w:color w:val="0D0D0D"/>
          <w:sz w:val="24"/>
          <w:szCs w:val="24"/>
          <w:lang w:eastAsia="en-IN"/>
        </w:rPr>
        <w:t>. The firm maintains a strong presence in ambulatory settings and emerging markets by offering scalable solutions with localized support. </w:t>
      </w:r>
      <w:r w:rsidRPr="00ED4543">
        <w:rPr>
          <w:rFonts w:ascii="Segoe UI" w:eastAsia="Times New Roman" w:hAnsi="Segoe UI" w:cs="Segoe UI"/>
          <w:i/>
          <w:iCs/>
          <w:color w:val="0D0D0D"/>
          <w:sz w:val="24"/>
          <w:szCs w:val="24"/>
          <w:lang w:eastAsia="en-IN"/>
        </w:rPr>
        <w:t>Teleflex’s recent investments in hybrid pressure and contrast media devices position it well for procedural versatility.</w:t>
      </w:r>
    </w:p>
    <w:p w14:paraId="74EF8312" w14:textId="77777777" w:rsidR="00ED4543" w:rsidRPr="00ED4543" w:rsidRDefault="00ED4543" w:rsidP="00ED4543">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D4543">
        <w:rPr>
          <w:rFonts w:ascii="Segoe UI" w:eastAsia="Times New Roman" w:hAnsi="Segoe UI" w:cs="Segoe UI"/>
          <w:b/>
          <w:bCs/>
          <w:color w:val="0D0D0D"/>
          <w:sz w:val="24"/>
          <w:szCs w:val="24"/>
          <w:lang w:eastAsia="en-IN"/>
        </w:rPr>
        <w:t>4. Merit Medical Systems</w:t>
      </w:r>
      <w:r w:rsidRPr="00ED4543">
        <w:rPr>
          <w:rFonts w:ascii="Segoe UI" w:eastAsia="Times New Roman" w:hAnsi="Segoe UI" w:cs="Segoe UI"/>
          <w:color w:val="0D0D0D"/>
          <w:sz w:val="24"/>
          <w:szCs w:val="24"/>
          <w:lang w:eastAsia="en-IN"/>
        </w:rPr>
        <w:br/>
        <w:t>A mid-sized but influential player, </w:t>
      </w:r>
      <w:r w:rsidRPr="00ED4543">
        <w:rPr>
          <w:rFonts w:ascii="Segoe UI" w:eastAsia="Times New Roman" w:hAnsi="Segoe UI" w:cs="Segoe UI"/>
          <w:b/>
          <w:bCs/>
          <w:color w:val="0D0D0D"/>
          <w:sz w:val="24"/>
          <w:szCs w:val="24"/>
          <w:lang w:eastAsia="en-IN"/>
        </w:rPr>
        <w:t>Merit Medical Systems</w:t>
      </w:r>
      <w:r w:rsidRPr="00ED4543">
        <w:rPr>
          <w:rFonts w:ascii="Segoe UI" w:eastAsia="Times New Roman" w:hAnsi="Segoe UI" w:cs="Segoe UI"/>
          <w:color w:val="0D0D0D"/>
          <w:sz w:val="24"/>
          <w:szCs w:val="24"/>
          <w:lang w:eastAsia="en-IN"/>
        </w:rPr>
        <w:t> is recognized for its innovation in disposable inflation devices with enhanced control and visibility. Its key differentiators include </w:t>
      </w:r>
      <w:r w:rsidRPr="00ED4543">
        <w:rPr>
          <w:rFonts w:ascii="Segoe UI" w:eastAsia="Times New Roman" w:hAnsi="Segoe UI" w:cs="Segoe UI"/>
          <w:b/>
          <w:bCs/>
          <w:color w:val="0D0D0D"/>
          <w:sz w:val="24"/>
          <w:szCs w:val="24"/>
          <w:lang w:eastAsia="en-IN"/>
        </w:rPr>
        <w:t>dual-action triggers</w:t>
      </w:r>
      <w:r w:rsidRPr="00ED4543">
        <w:rPr>
          <w:rFonts w:ascii="Segoe UI" w:eastAsia="Times New Roman" w:hAnsi="Segoe UI" w:cs="Segoe UI"/>
          <w:color w:val="0D0D0D"/>
          <w:sz w:val="24"/>
          <w:szCs w:val="24"/>
          <w:lang w:eastAsia="en-IN"/>
        </w:rPr>
        <w:t> and </w:t>
      </w:r>
      <w:r w:rsidRPr="00ED4543">
        <w:rPr>
          <w:rFonts w:ascii="Segoe UI" w:eastAsia="Times New Roman" w:hAnsi="Segoe UI" w:cs="Segoe UI"/>
          <w:b/>
          <w:bCs/>
          <w:color w:val="0D0D0D"/>
          <w:sz w:val="24"/>
          <w:szCs w:val="24"/>
          <w:lang w:eastAsia="en-IN"/>
        </w:rPr>
        <w:t>high-volume syringes</w:t>
      </w:r>
      <w:r w:rsidRPr="00ED4543">
        <w:rPr>
          <w:rFonts w:ascii="Segoe UI" w:eastAsia="Times New Roman" w:hAnsi="Segoe UI" w:cs="Segoe UI"/>
          <w:color w:val="0D0D0D"/>
          <w:sz w:val="24"/>
          <w:szCs w:val="24"/>
          <w:lang w:eastAsia="en-IN"/>
        </w:rPr>
        <w:t>, which are ideal for gastrointestinal and peripheral interventions. </w:t>
      </w:r>
      <w:r w:rsidRPr="00ED4543">
        <w:rPr>
          <w:rFonts w:ascii="Segoe UI" w:eastAsia="Times New Roman" w:hAnsi="Segoe UI" w:cs="Segoe UI"/>
          <w:i/>
          <w:iCs/>
          <w:color w:val="0D0D0D"/>
          <w:sz w:val="24"/>
          <w:szCs w:val="24"/>
          <w:lang w:eastAsia="en-IN"/>
        </w:rPr>
        <w:t>Merit’s focus on clinician-led design has earned it a loyal user base in specialty clinics and ASCs.</w:t>
      </w:r>
    </w:p>
    <w:p w14:paraId="23843AFC" w14:textId="77777777" w:rsidR="00ED4543" w:rsidRPr="00ED4543" w:rsidRDefault="00ED4543" w:rsidP="00ED4543">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D4543">
        <w:rPr>
          <w:rFonts w:ascii="Segoe UI" w:eastAsia="Times New Roman" w:hAnsi="Segoe UI" w:cs="Segoe UI"/>
          <w:b/>
          <w:bCs/>
          <w:color w:val="0D0D0D"/>
          <w:sz w:val="24"/>
          <w:szCs w:val="24"/>
          <w:lang w:eastAsia="en-IN"/>
        </w:rPr>
        <w:lastRenderedPageBreak/>
        <w:t>5. Cook Medical</w:t>
      </w:r>
      <w:r w:rsidRPr="00ED4543">
        <w:rPr>
          <w:rFonts w:ascii="Segoe UI" w:eastAsia="Times New Roman" w:hAnsi="Segoe UI" w:cs="Segoe UI"/>
          <w:color w:val="0D0D0D"/>
          <w:sz w:val="24"/>
          <w:szCs w:val="24"/>
          <w:lang w:eastAsia="en-IN"/>
        </w:rPr>
        <w:br/>
      </w:r>
      <w:r w:rsidRPr="00ED4543">
        <w:rPr>
          <w:rFonts w:ascii="Segoe UI" w:eastAsia="Times New Roman" w:hAnsi="Segoe UI" w:cs="Segoe UI"/>
          <w:b/>
          <w:bCs/>
          <w:color w:val="0D0D0D"/>
          <w:sz w:val="24"/>
          <w:szCs w:val="24"/>
          <w:lang w:eastAsia="en-IN"/>
        </w:rPr>
        <w:t>Cook Medical</w:t>
      </w:r>
      <w:r w:rsidRPr="00ED4543">
        <w:rPr>
          <w:rFonts w:ascii="Segoe UI" w:eastAsia="Times New Roman" w:hAnsi="Segoe UI" w:cs="Segoe UI"/>
          <w:color w:val="0D0D0D"/>
          <w:sz w:val="24"/>
          <w:szCs w:val="24"/>
          <w:lang w:eastAsia="en-IN"/>
        </w:rPr>
        <w:t> integrates inflation devices within broader procedural kits, especially in radiology and endoscopy. The firm focuses on procedural efficiency and </w:t>
      </w:r>
      <w:r w:rsidRPr="00ED4543">
        <w:rPr>
          <w:rFonts w:ascii="Segoe UI" w:eastAsia="Times New Roman" w:hAnsi="Segoe UI" w:cs="Segoe UI"/>
          <w:b/>
          <w:bCs/>
          <w:color w:val="0D0D0D"/>
          <w:sz w:val="24"/>
          <w:szCs w:val="24"/>
          <w:lang w:eastAsia="en-IN"/>
        </w:rPr>
        <w:t>sterility assurance</w:t>
      </w:r>
      <w:r w:rsidRPr="00ED4543">
        <w:rPr>
          <w:rFonts w:ascii="Segoe UI" w:eastAsia="Times New Roman" w:hAnsi="Segoe UI" w:cs="Segoe UI"/>
          <w:color w:val="0D0D0D"/>
          <w:sz w:val="24"/>
          <w:szCs w:val="24"/>
          <w:lang w:eastAsia="en-IN"/>
        </w:rPr>
        <w:t>, offering single-use systems that comply with the latest infection control guidelines. Its commitment to education and training gives it a competitive edge in adoption and usage optimization.</w:t>
      </w:r>
    </w:p>
    <w:p w14:paraId="22D78953" w14:textId="77777777" w:rsidR="00ED4543" w:rsidRPr="00ED4543" w:rsidRDefault="00ED4543" w:rsidP="00ED4543">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D4543">
        <w:rPr>
          <w:rFonts w:ascii="Segoe UI" w:eastAsia="Times New Roman" w:hAnsi="Segoe UI" w:cs="Segoe UI"/>
          <w:b/>
          <w:bCs/>
          <w:color w:val="0D0D0D"/>
          <w:sz w:val="24"/>
          <w:szCs w:val="24"/>
          <w:lang w:eastAsia="en-IN"/>
        </w:rPr>
        <w:t xml:space="preserve">6. B. Braun </w:t>
      </w:r>
      <w:proofErr w:type="spellStart"/>
      <w:r w:rsidRPr="00ED4543">
        <w:rPr>
          <w:rFonts w:ascii="Segoe UI" w:eastAsia="Times New Roman" w:hAnsi="Segoe UI" w:cs="Segoe UI"/>
          <w:b/>
          <w:bCs/>
          <w:color w:val="0D0D0D"/>
          <w:sz w:val="24"/>
          <w:szCs w:val="24"/>
          <w:lang w:eastAsia="en-IN"/>
        </w:rPr>
        <w:t>Melsungen</w:t>
      </w:r>
      <w:proofErr w:type="spellEnd"/>
      <w:r w:rsidRPr="00ED4543">
        <w:rPr>
          <w:rFonts w:ascii="Segoe UI" w:eastAsia="Times New Roman" w:hAnsi="Segoe UI" w:cs="Segoe UI"/>
          <w:b/>
          <w:bCs/>
          <w:color w:val="0D0D0D"/>
          <w:sz w:val="24"/>
          <w:szCs w:val="24"/>
          <w:lang w:eastAsia="en-IN"/>
        </w:rPr>
        <w:t xml:space="preserve"> AG</w:t>
      </w:r>
      <w:r w:rsidRPr="00ED4543">
        <w:rPr>
          <w:rFonts w:ascii="Segoe UI" w:eastAsia="Times New Roman" w:hAnsi="Segoe UI" w:cs="Segoe UI"/>
          <w:color w:val="0D0D0D"/>
          <w:sz w:val="24"/>
          <w:szCs w:val="24"/>
          <w:lang w:eastAsia="en-IN"/>
        </w:rPr>
        <w:br/>
        <w:t>Operating globally with a strong footprint in hospital procurement systems, </w:t>
      </w:r>
      <w:r w:rsidRPr="00ED4543">
        <w:rPr>
          <w:rFonts w:ascii="Segoe UI" w:eastAsia="Times New Roman" w:hAnsi="Segoe UI" w:cs="Segoe UI"/>
          <w:b/>
          <w:bCs/>
          <w:color w:val="0D0D0D"/>
          <w:sz w:val="24"/>
          <w:szCs w:val="24"/>
          <w:lang w:eastAsia="en-IN"/>
        </w:rPr>
        <w:t>B. Braun</w:t>
      </w:r>
      <w:r w:rsidRPr="00ED4543">
        <w:rPr>
          <w:rFonts w:ascii="Segoe UI" w:eastAsia="Times New Roman" w:hAnsi="Segoe UI" w:cs="Segoe UI"/>
          <w:color w:val="0D0D0D"/>
          <w:sz w:val="24"/>
          <w:szCs w:val="24"/>
          <w:lang w:eastAsia="en-IN"/>
        </w:rPr>
        <w:t> offers reliable, </w:t>
      </w:r>
      <w:r w:rsidRPr="00ED4543">
        <w:rPr>
          <w:rFonts w:ascii="Segoe UI" w:eastAsia="Times New Roman" w:hAnsi="Segoe UI" w:cs="Segoe UI"/>
          <w:b/>
          <w:bCs/>
          <w:color w:val="0D0D0D"/>
          <w:sz w:val="24"/>
          <w:szCs w:val="24"/>
          <w:lang w:eastAsia="en-IN"/>
        </w:rPr>
        <w:t xml:space="preserve">value-tier </w:t>
      </w:r>
      <w:proofErr w:type="spellStart"/>
      <w:r w:rsidRPr="00ED4543">
        <w:rPr>
          <w:rFonts w:ascii="Segoe UI" w:eastAsia="Times New Roman" w:hAnsi="Segoe UI" w:cs="Segoe UI"/>
          <w:b/>
          <w:bCs/>
          <w:color w:val="0D0D0D"/>
          <w:sz w:val="24"/>
          <w:szCs w:val="24"/>
          <w:lang w:eastAsia="en-IN"/>
        </w:rPr>
        <w:t>analog</w:t>
      </w:r>
      <w:proofErr w:type="spellEnd"/>
      <w:r w:rsidRPr="00ED4543">
        <w:rPr>
          <w:rFonts w:ascii="Segoe UI" w:eastAsia="Times New Roman" w:hAnsi="Segoe UI" w:cs="Segoe UI"/>
          <w:b/>
          <w:bCs/>
          <w:color w:val="0D0D0D"/>
          <w:sz w:val="24"/>
          <w:szCs w:val="24"/>
          <w:lang w:eastAsia="en-IN"/>
        </w:rPr>
        <w:t xml:space="preserve"> devices</w:t>
      </w:r>
      <w:r w:rsidRPr="00ED4543">
        <w:rPr>
          <w:rFonts w:ascii="Segoe UI" w:eastAsia="Times New Roman" w:hAnsi="Segoe UI" w:cs="Segoe UI"/>
          <w:color w:val="0D0D0D"/>
          <w:sz w:val="24"/>
          <w:szCs w:val="24"/>
          <w:lang w:eastAsia="en-IN"/>
        </w:rPr>
        <w:t> tailored for high-volume usage in public health systems. While not the most technologically advanced, its products are praised for durability, ease of use, and affordable pricing.</w:t>
      </w:r>
    </w:p>
    <w:p w14:paraId="41BBFC56" w14:textId="77777777" w:rsidR="00ED4543" w:rsidRPr="00ED4543" w:rsidRDefault="00ED4543" w:rsidP="00ED4543">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D4543">
        <w:rPr>
          <w:rFonts w:ascii="Segoe UI" w:eastAsia="Times New Roman" w:hAnsi="Segoe UI" w:cs="Segoe UI"/>
          <w:b/>
          <w:bCs/>
          <w:color w:val="0D0D0D"/>
          <w:sz w:val="24"/>
          <w:szCs w:val="24"/>
          <w:lang w:eastAsia="en-IN"/>
        </w:rPr>
        <w:t xml:space="preserve">7. </w:t>
      </w:r>
      <w:proofErr w:type="spellStart"/>
      <w:r w:rsidRPr="00ED4543">
        <w:rPr>
          <w:rFonts w:ascii="Segoe UI" w:eastAsia="Times New Roman" w:hAnsi="Segoe UI" w:cs="Segoe UI"/>
          <w:b/>
          <w:bCs/>
          <w:color w:val="0D0D0D"/>
          <w:sz w:val="24"/>
          <w:szCs w:val="24"/>
          <w:lang w:eastAsia="en-IN"/>
        </w:rPr>
        <w:t>Acclarent</w:t>
      </w:r>
      <w:proofErr w:type="spellEnd"/>
      <w:r w:rsidRPr="00ED4543">
        <w:rPr>
          <w:rFonts w:ascii="Segoe UI" w:eastAsia="Times New Roman" w:hAnsi="Segoe UI" w:cs="Segoe UI"/>
          <w:b/>
          <w:bCs/>
          <w:color w:val="0D0D0D"/>
          <w:sz w:val="24"/>
          <w:szCs w:val="24"/>
          <w:lang w:eastAsia="en-IN"/>
        </w:rPr>
        <w:t xml:space="preserve"> (a Johnson &amp; Johnson subsidiary)</w:t>
      </w:r>
      <w:r w:rsidRPr="00ED4543">
        <w:rPr>
          <w:rFonts w:ascii="Segoe UI" w:eastAsia="Times New Roman" w:hAnsi="Segoe UI" w:cs="Segoe UI"/>
          <w:color w:val="0D0D0D"/>
          <w:sz w:val="24"/>
          <w:szCs w:val="24"/>
          <w:lang w:eastAsia="en-IN"/>
        </w:rPr>
        <w:br/>
        <w:t>Focused on ENT and balloon sinuplasty procedures, </w:t>
      </w:r>
      <w:proofErr w:type="spellStart"/>
      <w:r w:rsidRPr="00ED4543">
        <w:rPr>
          <w:rFonts w:ascii="Segoe UI" w:eastAsia="Times New Roman" w:hAnsi="Segoe UI" w:cs="Segoe UI"/>
          <w:b/>
          <w:bCs/>
          <w:color w:val="0D0D0D"/>
          <w:sz w:val="24"/>
          <w:szCs w:val="24"/>
          <w:lang w:eastAsia="en-IN"/>
        </w:rPr>
        <w:t>Acclarent</w:t>
      </w:r>
      <w:proofErr w:type="spellEnd"/>
      <w:r w:rsidRPr="00ED4543">
        <w:rPr>
          <w:rFonts w:ascii="Segoe UI" w:eastAsia="Times New Roman" w:hAnsi="Segoe UI" w:cs="Segoe UI"/>
          <w:color w:val="0D0D0D"/>
          <w:sz w:val="24"/>
          <w:szCs w:val="24"/>
          <w:lang w:eastAsia="en-IN"/>
        </w:rPr>
        <w:t> develops </w:t>
      </w:r>
      <w:r w:rsidRPr="00ED4543">
        <w:rPr>
          <w:rFonts w:ascii="Segoe UI" w:eastAsia="Times New Roman" w:hAnsi="Segoe UI" w:cs="Segoe UI"/>
          <w:b/>
          <w:bCs/>
          <w:color w:val="0D0D0D"/>
          <w:sz w:val="24"/>
          <w:szCs w:val="24"/>
          <w:lang w:eastAsia="en-IN"/>
        </w:rPr>
        <w:t>specialized inflation devices</w:t>
      </w:r>
      <w:r w:rsidRPr="00ED4543">
        <w:rPr>
          <w:rFonts w:ascii="Segoe UI" w:eastAsia="Times New Roman" w:hAnsi="Segoe UI" w:cs="Segoe UI"/>
          <w:color w:val="0D0D0D"/>
          <w:sz w:val="24"/>
          <w:szCs w:val="24"/>
          <w:lang w:eastAsia="en-IN"/>
        </w:rPr>
        <w:t> with highly targeted applications. It benefits from Johnson &amp; Johnson's extensive regulatory and supply chain infrastructure, giving it broad global reach within its niche.</w:t>
      </w:r>
    </w:p>
    <w:p w14:paraId="63CC3825" w14:textId="77777777" w:rsidR="00ED4543" w:rsidRPr="00ED4543" w:rsidRDefault="00ED4543" w:rsidP="00ED4543">
      <w:pPr>
        <w:shd w:val="clear" w:color="auto" w:fill="FFFFFF"/>
        <w:spacing w:after="0" w:line="240" w:lineRule="auto"/>
        <w:outlineLvl w:val="2"/>
        <w:rPr>
          <w:rFonts w:ascii="Segoe UI" w:eastAsia="Times New Roman" w:hAnsi="Segoe UI" w:cs="Segoe UI"/>
          <w:b/>
          <w:bCs/>
          <w:color w:val="0D0D0D"/>
          <w:sz w:val="30"/>
          <w:szCs w:val="30"/>
          <w:lang w:eastAsia="en-IN"/>
        </w:rPr>
      </w:pPr>
      <w:r w:rsidRPr="00ED4543">
        <w:rPr>
          <w:rFonts w:ascii="Segoe UI" w:eastAsia="Times New Roman" w:hAnsi="Segoe UI" w:cs="Segoe UI"/>
          <w:b/>
          <w:bCs/>
          <w:color w:val="0D0D0D"/>
          <w:sz w:val="30"/>
          <w:szCs w:val="30"/>
          <w:lang w:eastAsia="en-IN"/>
        </w:rPr>
        <w:t>Competitive Differentiators</w:t>
      </w:r>
    </w:p>
    <w:p w14:paraId="2C92D988" w14:textId="77777777" w:rsidR="00ED4543" w:rsidRPr="00ED4543" w:rsidRDefault="00ED4543" w:rsidP="00ED4543">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ED4543">
        <w:rPr>
          <w:rFonts w:ascii="Segoe UI" w:eastAsia="Times New Roman" w:hAnsi="Segoe UI" w:cs="Segoe UI"/>
          <w:b/>
          <w:bCs/>
          <w:color w:val="0D0D0D"/>
          <w:sz w:val="24"/>
          <w:szCs w:val="24"/>
          <w:lang w:eastAsia="en-IN"/>
        </w:rPr>
        <w:t>Product Portfolios:</w:t>
      </w:r>
      <w:r w:rsidRPr="00ED4543">
        <w:rPr>
          <w:rFonts w:ascii="Segoe UI" w:eastAsia="Times New Roman" w:hAnsi="Segoe UI" w:cs="Segoe UI"/>
          <w:color w:val="0D0D0D"/>
          <w:sz w:val="24"/>
          <w:szCs w:val="24"/>
          <w:lang w:eastAsia="en-IN"/>
        </w:rPr>
        <w:t> Companies like </w:t>
      </w:r>
      <w:r w:rsidRPr="00ED4543">
        <w:rPr>
          <w:rFonts w:ascii="Segoe UI" w:eastAsia="Times New Roman" w:hAnsi="Segoe UI" w:cs="Segoe UI"/>
          <w:b/>
          <w:bCs/>
          <w:color w:val="0D0D0D"/>
          <w:sz w:val="24"/>
          <w:szCs w:val="24"/>
          <w:lang w:eastAsia="en-IN"/>
        </w:rPr>
        <w:t>Boston Scientific</w:t>
      </w:r>
      <w:r w:rsidRPr="00ED4543">
        <w:rPr>
          <w:rFonts w:ascii="Segoe UI" w:eastAsia="Times New Roman" w:hAnsi="Segoe UI" w:cs="Segoe UI"/>
          <w:color w:val="0D0D0D"/>
          <w:sz w:val="24"/>
          <w:szCs w:val="24"/>
          <w:lang w:eastAsia="en-IN"/>
        </w:rPr>
        <w:t> and </w:t>
      </w:r>
      <w:r w:rsidRPr="00ED4543">
        <w:rPr>
          <w:rFonts w:ascii="Segoe UI" w:eastAsia="Times New Roman" w:hAnsi="Segoe UI" w:cs="Segoe UI"/>
          <w:b/>
          <w:bCs/>
          <w:color w:val="0D0D0D"/>
          <w:sz w:val="24"/>
          <w:szCs w:val="24"/>
          <w:lang w:eastAsia="en-IN"/>
        </w:rPr>
        <w:t>Medtronic</w:t>
      </w:r>
      <w:r w:rsidRPr="00ED4543">
        <w:rPr>
          <w:rFonts w:ascii="Segoe UI" w:eastAsia="Times New Roman" w:hAnsi="Segoe UI" w:cs="Segoe UI"/>
          <w:color w:val="0D0D0D"/>
          <w:sz w:val="24"/>
          <w:szCs w:val="24"/>
          <w:lang w:eastAsia="en-IN"/>
        </w:rPr>
        <w:t> dominate in digital innovation, while </w:t>
      </w:r>
      <w:r w:rsidRPr="00ED4543">
        <w:rPr>
          <w:rFonts w:ascii="Segoe UI" w:eastAsia="Times New Roman" w:hAnsi="Segoe UI" w:cs="Segoe UI"/>
          <w:b/>
          <w:bCs/>
          <w:color w:val="0D0D0D"/>
          <w:sz w:val="24"/>
          <w:szCs w:val="24"/>
          <w:lang w:eastAsia="en-IN"/>
        </w:rPr>
        <w:t>B. Braun</w:t>
      </w:r>
      <w:r w:rsidRPr="00ED4543">
        <w:rPr>
          <w:rFonts w:ascii="Segoe UI" w:eastAsia="Times New Roman" w:hAnsi="Segoe UI" w:cs="Segoe UI"/>
          <w:color w:val="0D0D0D"/>
          <w:sz w:val="24"/>
          <w:szCs w:val="24"/>
          <w:lang w:eastAsia="en-IN"/>
        </w:rPr>
        <w:t> and </w:t>
      </w:r>
      <w:r w:rsidRPr="00ED4543">
        <w:rPr>
          <w:rFonts w:ascii="Segoe UI" w:eastAsia="Times New Roman" w:hAnsi="Segoe UI" w:cs="Segoe UI"/>
          <w:b/>
          <w:bCs/>
          <w:color w:val="0D0D0D"/>
          <w:sz w:val="24"/>
          <w:szCs w:val="24"/>
          <w:lang w:eastAsia="en-IN"/>
        </w:rPr>
        <w:t>Teleflex</w:t>
      </w:r>
      <w:r w:rsidRPr="00ED4543">
        <w:rPr>
          <w:rFonts w:ascii="Segoe UI" w:eastAsia="Times New Roman" w:hAnsi="Segoe UI" w:cs="Segoe UI"/>
          <w:color w:val="0D0D0D"/>
          <w:sz w:val="24"/>
          <w:szCs w:val="24"/>
          <w:lang w:eastAsia="en-IN"/>
        </w:rPr>
        <w:t xml:space="preserve"> lead in </w:t>
      </w:r>
      <w:proofErr w:type="spellStart"/>
      <w:r w:rsidRPr="00ED4543">
        <w:rPr>
          <w:rFonts w:ascii="Segoe UI" w:eastAsia="Times New Roman" w:hAnsi="Segoe UI" w:cs="Segoe UI"/>
          <w:color w:val="0D0D0D"/>
          <w:sz w:val="24"/>
          <w:szCs w:val="24"/>
          <w:lang w:eastAsia="en-IN"/>
        </w:rPr>
        <w:t>analog</w:t>
      </w:r>
      <w:proofErr w:type="spellEnd"/>
      <w:r w:rsidRPr="00ED4543">
        <w:rPr>
          <w:rFonts w:ascii="Segoe UI" w:eastAsia="Times New Roman" w:hAnsi="Segoe UI" w:cs="Segoe UI"/>
          <w:color w:val="0D0D0D"/>
          <w:sz w:val="24"/>
          <w:szCs w:val="24"/>
          <w:lang w:eastAsia="en-IN"/>
        </w:rPr>
        <w:t xml:space="preserve"> and hybrid cost-effective models.</w:t>
      </w:r>
    </w:p>
    <w:p w14:paraId="18AFF413" w14:textId="77777777" w:rsidR="00ED4543" w:rsidRPr="00ED4543" w:rsidRDefault="00ED4543" w:rsidP="00ED4543">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ED4543">
        <w:rPr>
          <w:rFonts w:ascii="Segoe UI" w:eastAsia="Times New Roman" w:hAnsi="Segoe UI" w:cs="Segoe UI"/>
          <w:b/>
          <w:bCs/>
          <w:color w:val="0D0D0D"/>
          <w:sz w:val="24"/>
          <w:szCs w:val="24"/>
          <w:lang w:eastAsia="en-IN"/>
        </w:rPr>
        <w:t>Global Reach:</w:t>
      </w:r>
      <w:r w:rsidRPr="00ED4543">
        <w:rPr>
          <w:rFonts w:ascii="Segoe UI" w:eastAsia="Times New Roman" w:hAnsi="Segoe UI" w:cs="Segoe UI"/>
          <w:color w:val="0D0D0D"/>
          <w:sz w:val="24"/>
          <w:szCs w:val="24"/>
          <w:lang w:eastAsia="en-IN"/>
        </w:rPr>
        <w:t> While </w:t>
      </w:r>
      <w:r w:rsidRPr="00ED4543">
        <w:rPr>
          <w:rFonts w:ascii="Segoe UI" w:eastAsia="Times New Roman" w:hAnsi="Segoe UI" w:cs="Segoe UI"/>
          <w:b/>
          <w:bCs/>
          <w:color w:val="0D0D0D"/>
          <w:sz w:val="24"/>
          <w:szCs w:val="24"/>
          <w:lang w:eastAsia="en-IN"/>
        </w:rPr>
        <w:t>Cook Medical</w:t>
      </w:r>
      <w:r w:rsidRPr="00ED4543">
        <w:rPr>
          <w:rFonts w:ascii="Segoe UI" w:eastAsia="Times New Roman" w:hAnsi="Segoe UI" w:cs="Segoe UI"/>
          <w:color w:val="0D0D0D"/>
          <w:sz w:val="24"/>
          <w:szCs w:val="24"/>
          <w:lang w:eastAsia="en-IN"/>
        </w:rPr>
        <w:t> and </w:t>
      </w:r>
      <w:r w:rsidRPr="00ED4543">
        <w:rPr>
          <w:rFonts w:ascii="Segoe UI" w:eastAsia="Times New Roman" w:hAnsi="Segoe UI" w:cs="Segoe UI"/>
          <w:b/>
          <w:bCs/>
          <w:color w:val="0D0D0D"/>
          <w:sz w:val="24"/>
          <w:szCs w:val="24"/>
          <w:lang w:eastAsia="en-IN"/>
        </w:rPr>
        <w:t>Merit Medical</w:t>
      </w:r>
      <w:r w:rsidRPr="00ED4543">
        <w:rPr>
          <w:rFonts w:ascii="Segoe UI" w:eastAsia="Times New Roman" w:hAnsi="Segoe UI" w:cs="Segoe UI"/>
          <w:color w:val="0D0D0D"/>
          <w:sz w:val="24"/>
          <w:szCs w:val="24"/>
          <w:lang w:eastAsia="en-IN"/>
        </w:rPr>
        <w:t> are strong in North America, </w:t>
      </w:r>
      <w:r w:rsidRPr="00ED4543">
        <w:rPr>
          <w:rFonts w:ascii="Segoe UI" w:eastAsia="Times New Roman" w:hAnsi="Segoe UI" w:cs="Segoe UI"/>
          <w:b/>
          <w:bCs/>
          <w:color w:val="0D0D0D"/>
          <w:sz w:val="24"/>
          <w:szCs w:val="24"/>
          <w:lang w:eastAsia="en-IN"/>
        </w:rPr>
        <w:t>B. Braun</w:t>
      </w:r>
      <w:r w:rsidRPr="00ED4543">
        <w:rPr>
          <w:rFonts w:ascii="Segoe UI" w:eastAsia="Times New Roman" w:hAnsi="Segoe UI" w:cs="Segoe UI"/>
          <w:color w:val="0D0D0D"/>
          <w:sz w:val="24"/>
          <w:szCs w:val="24"/>
          <w:lang w:eastAsia="en-IN"/>
        </w:rPr>
        <w:t> and </w:t>
      </w:r>
      <w:r w:rsidRPr="00ED4543">
        <w:rPr>
          <w:rFonts w:ascii="Segoe UI" w:eastAsia="Times New Roman" w:hAnsi="Segoe UI" w:cs="Segoe UI"/>
          <w:b/>
          <w:bCs/>
          <w:color w:val="0D0D0D"/>
          <w:sz w:val="24"/>
          <w:szCs w:val="24"/>
          <w:lang w:eastAsia="en-IN"/>
        </w:rPr>
        <w:t>Teleflex</w:t>
      </w:r>
      <w:r w:rsidRPr="00ED4543">
        <w:rPr>
          <w:rFonts w:ascii="Segoe UI" w:eastAsia="Times New Roman" w:hAnsi="Segoe UI" w:cs="Segoe UI"/>
          <w:color w:val="0D0D0D"/>
          <w:sz w:val="24"/>
          <w:szCs w:val="24"/>
          <w:lang w:eastAsia="en-IN"/>
        </w:rPr>
        <w:t> hold greater share in Europe and developing regions.</w:t>
      </w:r>
    </w:p>
    <w:p w14:paraId="31334330" w14:textId="77777777" w:rsidR="00ED4543" w:rsidRPr="00ED4543" w:rsidRDefault="00ED4543" w:rsidP="00ED4543">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ED4543">
        <w:rPr>
          <w:rFonts w:ascii="Segoe UI" w:eastAsia="Times New Roman" w:hAnsi="Segoe UI" w:cs="Segoe UI"/>
          <w:b/>
          <w:bCs/>
          <w:color w:val="0D0D0D"/>
          <w:sz w:val="24"/>
          <w:szCs w:val="24"/>
          <w:lang w:eastAsia="en-IN"/>
        </w:rPr>
        <w:t>Innovation Focus:</w:t>
      </w:r>
      <w:r w:rsidRPr="00ED4543">
        <w:rPr>
          <w:rFonts w:ascii="Segoe UI" w:eastAsia="Times New Roman" w:hAnsi="Segoe UI" w:cs="Segoe UI"/>
          <w:color w:val="0D0D0D"/>
          <w:sz w:val="24"/>
          <w:szCs w:val="24"/>
          <w:lang w:eastAsia="en-IN"/>
        </w:rPr>
        <w:t> </w:t>
      </w:r>
      <w:r w:rsidRPr="00ED4543">
        <w:rPr>
          <w:rFonts w:ascii="Segoe UI" w:eastAsia="Times New Roman" w:hAnsi="Segoe UI" w:cs="Segoe UI"/>
          <w:b/>
          <w:bCs/>
          <w:color w:val="0D0D0D"/>
          <w:sz w:val="24"/>
          <w:szCs w:val="24"/>
          <w:lang w:eastAsia="en-IN"/>
        </w:rPr>
        <w:t>Merit Medical</w:t>
      </w:r>
      <w:r w:rsidRPr="00ED4543">
        <w:rPr>
          <w:rFonts w:ascii="Segoe UI" w:eastAsia="Times New Roman" w:hAnsi="Segoe UI" w:cs="Segoe UI"/>
          <w:color w:val="0D0D0D"/>
          <w:sz w:val="24"/>
          <w:szCs w:val="24"/>
          <w:lang w:eastAsia="en-IN"/>
        </w:rPr>
        <w:t> and </w:t>
      </w:r>
      <w:proofErr w:type="spellStart"/>
      <w:r w:rsidRPr="00ED4543">
        <w:rPr>
          <w:rFonts w:ascii="Segoe UI" w:eastAsia="Times New Roman" w:hAnsi="Segoe UI" w:cs="Segoe UI"/>
          <w:b/>
          <w:bCs/>
          <w:color w:val="0D0D0D"/>
          <w:sz w:val="24"/>
          <w:szCs w:val="24"/>
          <w:lang w:eastAsia="en-IN"/>
        </w:rPr>
        <w:t>Acclarent</w:t>
      </w:r>
      <w:proofErr w:type="spellEnd"/>
      <w:r w:rsidRPr="00ED4543">
        <w:rPr>
          <w:rFonts w:ascii="Segoe UI" w:eastAsia="Times New Roman" w:hAnsi="Segoe UI" w:cs="Segoe UI"/>
          <w:color w:val="0D0D0D"/>
          <w:sz w:val="24"/>
          <w:szCs w:val="24"/>
          <w:lang w:eastAsia="en-IN"/>
        </w:rPr>
        <w:t> are driving clinician-specific design and procedural customization.</w:t>
      </w:r>
    </w:p>
    <w:p w14:paraId="16A54A74" w14:textId="77777777" w:rsidR="00ED4543" w:rsidRPr="00ED4543" w:rsidRDefault="00ED4543" w:rsidP="00ED4543">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ED4543">
        <w:rPr>
          <w:rFonts w:ascii="Segoe UI" w:eastAsia="Times New Roman" w:hAnsi="Segoe UI" w:cs="Segoe UI"/>
          <w:b/>
          <w:bCs/>
          <w:color w:val="0D0D0D"/>
          <w:sz w:val="24"/>
          <w:szCs w:val="24"/>
          <w:lang w:eastAsia="en-IN"/>
        </w:rPr>
        <w:t>Strategic Positioning:</w:t>
      </w:r>
      <w:r w:rsidRPr="00ED4543">
        <w:rPr>
          <w:rFonts w:ascii="Segoe UI" w:eastAsia="Times New Roman" w:hAnsi="Segoe UI" w:cs="Segoe UI"/>
          <w:color w:val="0D0D0D"/>
          <w:sz w:val="24"/>
          <w:szCs w:val="24"/>
          <w:lang w:eastAsia="en-IN"/>
        </w:rPr>
        <w:t> Firms are increasingly bundling inflation devices with </w:t>
      </w:r>
      <w:r w:rsidRPr="00ED4543">
        <w:rPr>
          <w:rFonts w:ascii="Segoe UI" w:eastAsia="Times New Roman" w:hAnsi="Segoe UI" w:cs="Segoe UI"/>
          <w:b/>
          <w:bCs/>
          <w:color w:val="0D0D0D"/>
          <w:sz w:val="24"/>
          <w:szCs w:val="24"/>
          <w:lang w:eastAsia="en-IN"/>
        </w:rPr>
        <w:t>balloon catheters, stents, or contrast kits</w:t>
      </w:r>
      <w:r w:rsidRPr="00ED4543">
        <w:rPr>
          <w:rFonts w:ascii="Segoe UI" w:eastAsia="Times New Roman" w:hAnsi="Segoe UI" w:cs="Segoe UI"/>
          <w:color w:val="0D0D0D"/>
          <w:sz w:val="24"/>
          <w:szCs w:val="24"/>
          <w:lang w:eastAsia="en-IN"/>
        </w:rPr>
        <w:t> to offer holistic procedural solutions.</w:t>
      </w:r>
    </w:p>
    <w:p w14:paraId="5E25F897" w14:textId="77777777" w:rsidR="00ED4543" w:rsidRPr="00ED4543" w:rsidRDefault="00ED4543" w:rsidP="00ED4543">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D4543">
        <w:rPr>
          <w:rFonts w:ascii="Segoe UI" w:eastAsia="Times New Roman" w:hAnsi="Segoe UI" w:cs="Segoe UI"/>
          <w:i/>
          <w:iCs/>
          <w:color w:val="0D0D0D"/>
          <w:sz w:val="24"/>
          <w:szCs w:val="24"/>
          <w:lang w:eastAsia="en-IN"/>
        </w:rPr>
        <w:t>As the market matures, firms with flexible portfolios, robust training programs, and digital-first product strategies will likely consolidate leadership—especially in procedure-heavy urban hospitals and digitally equipped ASCs.</w:t>
      </w:r>
    </w:p>
    <w:p w14:paraId="59B61F76" w14:textId="77777777" w:rsidR="00ED4543" w:rsidRPr="00ED4543" w:rsidRDefault="00ED4543" w:rsidP="00ED4543">
      <w:pPr>
        <w:shd w:val="clear" w:color="auto" w:fill="FFFFFF"/>
        <w:spacing w:after="0" w:line="240" w:lineRule="auto"/>
        <w:outlineLvl w:val="1"/>
        <w:rPr>
          <w:rFonts w:ascii="Segoe UI" w:eastAsia="Times New Roman" w:hAnsi="Segoe UI" w:cs="Segoe UI"/>
          <w:b/>
          <w:bCs/>
          <w:color w:val="0D0D0D"/>
          <w:sz w:val="36"/>
          <w:szCs w:val="36"/>
          <w:lang w:eastAsia="en-IN"/>
        </w:rPr>
      </w:pPr>
      <w:r w:rsidRPr="00ED4543">
        <w:rPr>
          <w:rFonts w:ascii="Segoe UI" w:eastAsia="Times New Roman" w:hAnsi="Segoe UI" w:cs="Segoe UI"/>
          <w:b/>
          <w:bCs/>
          <w:color w:val="0D0D0D"/>
          <w:sz w:val="36"/>
          <w:szCs w:val="36"/>
          <w:lang w:eastAsia="en-IN"/>
        </w:rPr>
        <w:t>5. Regional Landscape and Adoption Outlook</w:t>
      </w:r>
    </w:p>
    <w:p w14:paraId="3AE1C736" w14:textId="77777777" w:rsidR="00ED4543" w:rsidRPr="00ED4543" w:rsidRDefault="00ED4543" w:rsidP="00ED4543">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D4543">
        <w:rPr>
          <w:rFonts w:ascii="Segoe UI" w:eastAsia="Times New Roman" w:hAnsi="Segoe UI" w:cs="Segoe UI"/>
          <w:color w:val="0D0D0D"/>
          <w:sz w:val="24"/>
          <w:szCs w:val="24"/>
          <w:lang w:eastAsia="en-IN"/>
        </w:rPr>
        <w:t>The demand for inflation devices varies significantly across global regions, reflecting disparities in healthcare infrastructure, disease burden, and procedural sophistication. While </w:t>
      </w:r>
      <w:r w:rsidRPr="00ED4543">
        <w:rPr>
          <w:rFonts w:ascii="Segoe UI" w:eastAsia="Times New Roman" w:hAnsi="Segoe UI" w:cs="Segoe UI"/>
          <w:b/>
          <w:bCs/>
          <w:color w:val="0D0D0D"/>
          <w:sz w:val="24"/>
          <w:szCs w:val="24"/>
          <w:lang w:eastAsia="en-IN"/>
        </w:rPr>
        <w:t>North America</w:t>
      </w:r>
      <w:r w:rsidRPr="00ED4543">
        <w:rPr>
          <w:rFonts w:ascii="Segoe UI" w:eastAsia="Times New Roman" w:hAnsi="Segoe UI" w:cs="Segoe UI"/>
          <w:color w:val="0D0D0D"/>
          <w:sz w:val="24"/>
          <w:szCs w:val="24"/>
          <w:lang w:eastAsia="en-IN"/>
        </w:rPr>
        <w:t> currently leads in terms of market value and digital device penetration, </w:t>
      </w:r>
      <w:r w:rsidRPr="00ED4543">
        <w:rPr>
          <w:rFonts w:ascii="Segoe UI" w:eastAsia="Times New Roman" w:hAnsi="Segoe UI" w:cs="Segoe UI"/>
          <w:b/>
          <w:bCs/>
          <w:color w:val="0D0D0D"/>
          <w:sz w:val="24"/>
          <w:szCs w:val="24"/>
          <w:lang w:eastAsia="en-IN"/>
        </w:rPr>
        <w:t>Asia Pacific</w:t>
      </w:r>
      <w:r w:rsidRPr="00ED4543">
        <w:rPr>
          <w:rFonts w:ascii="Segoe UI" w:eastAsia="Times New Roman" w:hAnsi="Segoe UI" w:cs="Segoe UI"/>
          <w:color w:val="0D0D0D"/>
          <w:sz w:val="24"/>
          <w:szCs w:val="24"/>
          <w:lang w:eastAsia="en-IN"/>
        </w:rPr>
        <w:t> is poised to deliver the highest growth due to sheer patient volume and accelerated procedural modernization.</w:t>
      </w:r>
    </w:p>
    <w:p w14:paraId="02A43830" w14:textId="77777777" w:rsidR="00ED4543" w:rsidRPr="00ED4543" w:rsidRDefault="00ED4543" w:rsidP="00ED4543">
      <w:pPr>
        <w:shd w:val="clear" w:color="auto" w:fill="FFFFFF"/>
        <w:spacing w:after="0" w:line="240" w:lineRule="auto"/>
        <w:outlineLvl w:val="2"/>
        <w:rPr>
          <w:rFonts w:ascii="Segoe UI" w:eastAsia="Times New Roman" w:hAnsi="Segoe UI" w:cs="Segoe UI"/>
          <w:b/>
          <w:bCs/>
          <w:color w:val="0D0D0D"/>
          <w:sz w:val="30"/>
          <w:szCs w:val="30"/>
          <w:lang w:eastAsia="en-IN"/>
        </w:rPr>
      </w:pPr>
      <w:r w:rsidRPr="00ED4543">
        <w:rPr>
          <w:rFonts w:ascii="Segoe UI" w:eastAsia="Times New Roman" w:hAnsi="Segoe UI" w:cs="Segoe UI"/>
          <w:b/>
          <w:bCs/>
          <w:color w:val="0D0D0D"/>
          <w:sz w:val="30"/>
          <w:szCs w:val="30"/>
          <w:lang w:eastAsia="en-IN"/>
        </w:rPr>
        <w:lastRenderedPageBreak/>
        <w:t>North America</w:t>
      </w:r>
    </w:p>
    <w:p w14:paraId="710C4D8B" w14:textId="77777777" w:rsidR="00ED4543" w:rsidRPr="00ED4543" w:rsidRDefault="00ED4543" w:rsidP="00ED4543">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D4543">
        <w:rPr>
          <w:rFonts w:ascii="Segoe UI" w:eastAsia="Times New Roman" w:hAnsi="Segoe UI" w:cs="Segoe UI"/>
          <w:color w:val="0D0D0D"/>
          <w:sz w:val="24"/>
          <w:szCs w:val="24"/>
          <w:lang w:eastAsia="en-IN"/>
        </w:rPr>
        <w:t>In 2024, </w:t>
      </w:r>
      <w:r w:rsidRPr="00ED4543">
        <w:rPr>
          <w:rFonts w:ascii="Segoe UI" w:eastAsia="Times New Roman" w:hAnsi="Segoe UI" w:cs="Segoe UI"/>
          <w:b/>
          <w:bCs/>
          <w:color w:val="0D0D0D"/>
          <w:sz w:val="24"/>
          <w:szCs w:val="24"/>
          <w:lang w:eastAsia="en-IN"/>
        </w:rPr>
        <w:t>North America</w:t>
      </w:r>
      <w:r w:rsidRPr="00ED4543">
        <w:rPr>
          <w:rFonts w:ascii="Segoe UI" w:eastAsia="Times New Roman" w:hAnsi="Segoe UI" w:cs="Segoe UI"/>
          <w:color w:val="0D0D0D"/>
          <w:sz w:val="24"/>
          <w:szCs w:val="24"/>
          <w:lang w:eastAsia="en-IN"/>
        </w:rPr>
        <w:t> accounts for the largest share of the global market, driven by high rates of balloon-based procedures in </w:t>
      </w:r>
      <w:r w:rsidRPr="00ED4543">
        <w:rPr>
          <w:rFonts w:ascii="Segoe UI" w:eastAsia="Times New Roman" w:hAnsi="Segoe UI" w:cs="Segoe UI"/>
          <w:b/>
          <w:bCs/>
          <w:color w:val="0D0D0D"/>
          <w:sz w:val="24"/>
          <w:szCs w:val="24"/>
          <w:lang w:eastAsia="en-IN"/>
        </w:rPr>
        <w:t>cardiology, interventional radiology, and urology</w:t>
      </w:r>
      <w:r w:rsidRPr="00ED4543">
        <w:rPr>
          <w:rFonts w:ascii="Segoe UI" w:eastAsia="Times New Roman" w:hAnsi="Segoe UI" w:cs="Segoe UI"/>
          <w:color w:val="0D0D0D"/>
          <w:sz w:val="24"/>
          <w:szCs w:val="24"/>
          <w:lang w:eastAsia="en-IN"/>
        </w:rPr>
        <w:t>. The United States in particular benefits from a mature reimbursement ecosystem, abundant catheterization labs, and rapid adoption of </w:t>
      </w:r>
      <w:r w:rsidRPr="00ED4543">
        <w:rPr>
          <w:rFonts w:ascii="Segoe UI" w:eastAsia="Times New Roman" w:hAnsi="Segoe UI" w:cs="Segoe UI"/>
          <w:b/>
          <w:bCs/>
          <w:color w:val="0D0D0D"/>
          <w:sz w:val="24"/>
          <w:szCs w:val="24"/>
          <w:lang w:eastAsia="en-IN"/>
        </w:rPr>
        <w:t>digital inflation systems</w:t>
      </w:r>
      <w:r w:rsidRPr="00ED4543">
        <w:rPr>
          <w:rFonts w:ascii="Segoe UI" w:eastAsia="Times New Roman" w:hAnsi="Segoe UI" w:cs="Segoe UI"/>
          <w:color w:val="0D0D0D"/>
          <w:sz w:val="24"/>
          <w:szCs w:val="24"/>
          <w:lang w:eastAsia="en-IN"/>
        </w:rPr>
        <w:t>.</w:t>
      </w:r>
    </w:p>
    <w:p w14:paraId="0007D1FA" w14:textId="77777777" w:rsidR="00ED4543" w:rsidRPr="00ED4543" w:rsidRDefault="00ED4543" w:rsidP="00ED4543">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D4543">
        <w:rPr>
          <w:rFonts w:ascii="Segoe UI" w:eastAsia="Times New Roman" w:hAnsi="Segoe UI" w:cs="Segoe UI"/>
          <w:i/>
          <w:iCs/>
          <w:color w:val="0D0D0D"/>
          <w:sz w:val="24"/>
          <w:szCs w:val="24"/>
          <w:lang w:eastAsia="en-IN"/>
        </w:rPr>
        <w:t xml:space="preserve">The U.S. has seen a sharp rise in the use of programmable inflation devices, especially in urban hospitals and academic medical </w:t>
      </w:r>
      <w:proofErr w:type="spellStart"/>
      <w:r w:rsidRPr="00ED4543">
        <w:rPr>
          <w:rFonts w:ascii="Segoe UI" w:eastAsia="Times New Roman" w:hAnsi="Segoe UI" w:cs="Segoe UI"/>
          <w:i/>
          <w:iCs/>
          <w:color w:val="0D0D0D"/>
          <w:sz w:val="24"/>
          <w:szCs w:val="24"/>
          <w:lang w:eastAsia="en-IN"/>
        </w:rPr>
        <w:t>centers</w:t>
      </w:r>
      <w:proofErr w:type="spellEnd"/>
      <w:r w:rsidRPr="00ED4543">
        <w:rPr>
          <w:rFonts w:ascii="Segoe UI" w:eastAsia="Times New Roman" w:hAnsi="Segoe UI" w:cs="Segoe UI"/>
          <w:i/>
          <w:iCs/>
          <w:color w:val="0D0D0D"/>
          <w:sz w:val="24"/>
          <w:szCs w:val="24"/>
          <w:lang w:eastAsia="en-IN"/>
        </w:rPr>
        <w:t>, where procedural volume and complexity demand enhanced accuracy and automation.</w:t>
      </w:r>
      <w:r w:rsidRPr="00ED4543">
        <w:rPr>
          <w:rFonts w:ascii="Segoe UI" w:eastAsia="Times New Roman" w:hAnsi="Segoe UI" w:cs="Segoe UI"/>
          <w:color w:val="0D0D0D"/>
          <w:sz w:val="24"/>
          <w:szCs w:val="24"/>
          <w:lang w:eastAsia="en-IN"/>
        </w:rPr>
        <w:t> Companies like </w:t>
      </w:r>
      <w:r w:rsidRPr="00ED4543">
        <w:rPr>
          <w:rFonts w:ascii="Segoe UI" w:eastAsia="Times New Roman" w:hAnsi="Segoe UI" w:cs="Segoe UI"/>
          <w:b/>
          <w:bCs/>
          <w:color w:val="0D0D0D"/>
          <w:sz w:val="24"/>
          <w:szCs w:val="24"/>
          <w:lang w:eastAsia="en-IN"/>
        </w:rPr>
        <w:t>Boston Scientific</w:t>
      </w:r>
      <w:r w:rsidRPr="00ED4543">
        <w:rPr>
          <w:rFonts w:ascii="Segoe UI" w:eastAsia="Times New Roman" w:hAnsi="Segoe UI" w:cs="Segoe UI"/>
          <w:color w:val="0D0D0D"/>
          <w:sz w:val="24"/>
          <w:szCs w:val="24"/>
          <w:lang w:eastAsia="en-IN"/>
        </w:rPr>
        <w:t> and </w:t>
      </w:r>
      <w:r w:rsidRPr="00ED4543">
        <w:rPr>
          <w:rFonts w:ascii="Segoe UI" w:eastAsia="Times New Roman" w:hAnsi="Segoe UI" w:cs="Segoe UI"/>
          <w:b/>
          <w:bCs/>
          <w:color w:val="0D0D0D"/>
          <w:sz w:val="24"/>
          <w:szCs w:val="24"/>
          <w:lang w:eastAsia="en-IN"/>
        </w:rPr>
        <w:t>Medtronic</w:t>
      </w:r>
      <w:r w:rsidRPr="00ED4543">
        <w:rPr>
          <w:rFonts w:ascii="Segoe UI" w:eastAsia="Times New Roman" w:hAnsi="Segoe UI" w:cs="Segoe UI"/>
          <w:color w:val="0D0D0D"/>
          <w:sz w:val="24"/>
          <w:szCs w:val="24"/>
          <w:lang w:eastAsia="en-IN"/>
        </w:rPr>
        <w:t> dominate procurement lists, while ASCs increasingly turn to lower-cost options from </w:t>
      </w:r>
      <w:r w:rsidRPr="00ED4543">
        <w:rPr>
          <w:rFonts w:ascii="Segoe UI" w:eastAsia="Times New Roman" w:hAnsi="Segoe UI" w:cs="Segoe UI"/>
          <w:b/>
          <w:bCs/>
          <w:color w:val="0D0D0D"/>
          <w:sz w:val="24"/>
          <w:szCs w:val="24"/>
          <w:lang w:eastAsia="en-IN"/>
        </w:rPr>
        <w:t>Teleflex</w:t>
      </w:r>
      <w:r w:rsidRPr="00ED4543">
        <w:rPr>
          <w:rFonts w:ascii="Segoe UI" w:eastAsia="Times New Roman" w:hAnsi="Segoe UI" w:cs="Segoe UI"/>
          <w:color w:val="0D0D0D"/>
          <w:sz w:val="24"/>
          <w:szCs w:val="24"/>
          <w:lang w:eastAsia="en-IN"/>
        </w:rPr>
        <w:t> and </w:t>
      </w:r>
      <w:r w:rsidRPr="00ED4543">
        <w:rPr>
          <w:rFonts w:ascii="Segoe UI" w:eastAsia="Times New Roman" w:hAnsi="Segoe UI" w:cs="Segoe UI"/>
          <w:b/>
          <w:bCs/>
          <w:color w:val="0D0D0D"/>
          <w:sz w:val="24"/>
          <w:szCs w:val="24"/>
          <w:lang w:eastAsia="en-IN"/>
        </w:rPr>
        <w:t>Merit Medical</w:t>
      </w:r>
      <w:r w:rsidRPr="00ED4543">
        <w:rPr>
          <w:rFonts w:ascii="Segoe UI" w:eastAsia="Times New Roman" w:hAnsi="Segoe UI" w:cs="Segoe UI"/>
          <w:color w:val="0D0D0D"/>
          <w:sz w:val="24"/>
          <w:szCs w:val="24"/>
          <w:lang w:eastAsia="en-IN"/>
        </w:rPr>
        <w:t>.</w:t>
      </w:r>
    </w:p>
    <w:p w14:paraId="470F0D68" w14:textId="77777777" w:rsidR="00ED4543" w:rsidRPr="00ED4543" w:rsidRDefault="00ED4543" w:rsidP="00ED4543">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ED4543">
        <w:rPr>
          <w:rFonts w:ascii="Segoe UI" w:eastAsia="Times New Roman" w:hAnsi="Segoe UI" w:cs="Segoe UI"/>
          <w:color w:val="0D0D0D"/>
          <w:sz w:val="24"/>
          <w:szCs w:val="24"/>
          <w:lang w:eastAsia="en-IN"/>
        </w:rPr>
        <w:t xml:space="preserve">Canada, while smaller in procedural volume, follows a similar technology adoption curve due to centralized purchasing models and national clinical guidelines that </w:t>
      </w:r>
      <w:proofErr w:type="spellStart"/>
      <w:r w:rsidRPr="00ED4543">
        <w:rPr>
          <w:rFonts w:ascii="Segoe UI" w:eastAsia="Times New Roman" w:hAnsi="Segoe UI" w:cs="Segoe UI"/>
          <w:color w:val="0D0D0D"/>
          <w:sz w:val="24"/>
          <w:szCs w:val="24"/>
          <w:lang w:eastAsia="en-IN"/>
        </w:rPr>
        <w:t>favor</w:t>
      </w:r>
      <w:proofErr w:type="spellEnd"/>
      <w:r w:rsidRPr="00ED4543">
        <w:rPr>
          <w:rFonts w:ascii="Segoe UI" w:eastAsia="Times New Roman" w:hAnsi="Segoe UI" w:cs="Segoe UI"/>
          <w:color w:val="0D0D0D"/>
          <w:sz w:val="24"/>
          <w:szCs w:val="24"/>
          <w:lang w:eastAsia="en-IN"/>
        </w:rPr>
        <w:t xml:space="preserve"> evidence-based devices.</w:t>
      </w:r>
    </w:p>
    <w:p w14:paraId="2782215B" w14:textId="77777777" w:rsidR="00ED4543" w:rsidRPr="00ED4543" w:rsidRDefault="00ED4543" w:rsidP="00ED4543">
      <w:pPr>
        <w:shd w:val="clear" w:color="auto" w:fill="FFFFFF"/>
        <w:spacing w:after="0" w:line="240" w:lineRule="auto"/>
        <w:outlineLvl w:val="2"/>
        <w:rPr>
          <w:rFonts w:ascii="Segoe UI" w:eastAsia="Times New Roman" w:hAnsi="Segoe UI" w:cs="Segoe UI"/>
          <w:b/>
          <w:bCs/>
          <w:color w:val="0D0D0D"/>
          <w:sz w:val="30"/>
          <w:szCs w:val="30"/>
          <w:lang w:eastAsia="en-IN"/>
        </w:rPr>
      </w:pPr>
      <w:r w:rsidRPr="00ED4543">
        <w:rPr>
          <w:rFonts w:ascii="Segoe UI" w:eastAsia="Times New Roman" w:hAnsi="Segoe UI" w:cs="Segoe UI"/>
          <w:b/>
          <w:bCs/>
          <w:color w:val="0D0D0D"/>
          <w:sz w:val="30"/>
          <w:szCs w:val="30"/>
          <w:lang w:eastAsia="en-IN"/>
        </w:rPr>
        <w:t>Europe</w:t>
      </w:r>
    </w:p>
    <w:p w14:paraId="4646679D" w14:textId="77777777" w:rsidR="00ED4543" w:rsidRPr="00ED4543" w:rsidRDefault="00ED4543" w:rsidP="00ED4543">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D4543">
        <w:rPr>
          <w:rFonts w:ascii="Segoe UI" w:eastAsia="Times New Roman" w:hAnsi="Segoe UI" w:cs="Segoe UI"/>
          <w:color w:val="0D0D0D"/>
          <w:sz w:val="24"/>
          <w:szCs w:val="24"/>
          <w:lang w:eastAsia="en-IN"/>
        </w:rPr>
        <w:t>Europe exhibits a dual-speed market. Western Europe—led by </w:t>
      </w:r>
      <w:r w:rsidRPr="00ED4543">
        <w:rPr>
          <w:rFonts w:ascii="Segoe UI" w:eastAsia="Times New Roman" w:hAnsi="Segoe UI" w:cs="Segoe UI"/>
          <w:b/>
          <w:bCs/>
          <w:color w:val="0D0D0D"/>
          <w:sz w:val="24"/>
          <w:szCs w:val="24"/>
          <w:lang w:eastAsia="en-IN"/>
        </w:rPr>
        <w:t>Germany, the UK, and France</w:t>
      </w:r>
      <w:r w:rsidRPr="00ED4543">
        <w:rPr>
          <w:rFonts w:ascii="Segoe UI" w:eastAsia="Times New Roman" w:hAnsi="Segoe UI" w:cs="Segoe UI"/>
          <w:color w:val="0D0D0D"/>
          <w:sz w:val="24"/>
          <w:szCs w:val="24"/>
          <w:lang w:eastAsia="en-IN"/>
        </w:rPr>
        <w:t>—shows strong uptake of digital and hybrid inflation systems due to universal healthcare systems, reimbursement for interventional procedures, and a high standard for device sterility and compliance.</w:t>
      </w:r>
    </w:p>
    <w:p w14:paraId="1601DDC9" w14:textId="77777777" w:rsidR="00ED4543" w:rsidRPr="00ED4543" w:rsidRDefault="00ED4543" w:rsidP="00ED4543">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D4543">
        <w:rPr>
          <w:rFonts w:ascii="Segoe UI" w:eastAsia="Times New Roman" w:hAnsi="Segoe UI" w:cs="Segoe UI"/>
          <w:color w:val="0D0D0D"/>
          <w:sz w:val="24"/>
          <w:szCs w:val="24"/>
          <w:lang w:eastAsia="en-IN"/>
        </w:rPr>
        <w:t xml:space="preserve">Eastern and Southern European nations, however, continue to </w:t>
      </w:r>
      <w:proofErr w:type="spellStart"/>
      <w:r w:rsidRPr="00ED4543">
        <w:rPr>
          <w:rFonts w:ascii="Segoe UI" w:eastAsia="Times New Roman" w:hAnsi="Segoe UI" w:cs="Segoe UI"/>
          <w:color w:val="0D0D0D"/>
          <w:sz w:val="24"/>
          <w:szCs w:val="24"/>
          <w:lang w:eastAsia="en-IN"/>
        </w:rPr>
        <w:t>favor</w:t>
      </w:r>
      <w:proofErr w:type="spellEnd"/>
      <w:r w:rsidRPr="00ED4543">
        <w:rPr>
          <w:rFonts w:ascii="Segoe UI" w:eastAsia="Times New Roman" w:hAnsi="Segoe UI" w:cs="Segoe UI"/>
          <w:color w:val="0D0D0D"/>
          <w:sz w:val="24"/>
          <w:szCs w:val="24"/>
          <w:lang w:eastAsia="en-IN"/>
        </w:rPr>
        <w:t> </w:t>
      </w:r>
      <w:proofErr w:type="spellStart"/>
      <w:r w:rsidRPr="00ED4543">
        <w:rPr>
          <w:rFonts w:ascii="Segoe UI" w:eastAsia="Times New Roman" w:hAnsi="Segoe UI" w:cs="Segoe UI"/>
          <w:b/>
          <w:bCs/>
          <w:color w:val="0D0D0D"/>
          <w:sz w:val="24"/>
          <w:szCs w:val="24"/>
          <w:lang w:eastAsia="en-IN"/>
        </w:rPr>
        <w:t>analog</w:t>
      </w:r>
      <w:proofErr w:type="spellEnd"/>
      <w:r w:rsidRPr="00ED4543">
        <w:rPr>
          <w:rFonts w:ascii="Segoe UI" w:eastAsia="Times New Roman" w:hAnsi="Segoe UI" w:cs="Segoe UI"/>
          <w:b/>
          <w:bCs/>
          <w:color w:val="0D0D0D"/>
          <w:sz w:val="24"/>
          <w:szCs w:val="24"/>
          <w:lang w:eastAsia="en-IN"/>
        </w:rPr>
        <w:t xml:space="preserve"> inflation devices</w:t>
      </w:r>
      <w:r w:rsidRPr="00ED4543">
        <w:rPr>
          <w:rFonts w:ascii="Segoe UI" w:eastAsia="Times New Roman" w:hAnsi="Segoe UI" w:cs="Segoe UI"/>
          <w:color w:val="0D0D0D"/>
          <w:sz w:val="24"/>
          <w:szCs w:val="24"/>
          <w:lang w:eastAsia="en-IN"/>
        </w:rPr>
        <w:t> due to budget constraints and slower hospital modernization programs. </w:t>
      </w:r>
      <w:r w:rsidRPr="00ED4543">
        <w:rPr>
          <w:rFonts w:ascii="Segoe UI" w:eastAsia="Times New Roman" w:hAnsi="Segoe UI" w:cs="Segoe UI"/>
          <w:i/>
          <w:iCs/>
          <w:color w:val="0D0D0D"/>
          <w:sz w:val="24"/>
          <w:szCs w:val="24"/>
          <w:lang w:eastAsia="en-IN"/>
        </w:rPr>
        <w:t>Nonetheless, EU regulatory harmonization (MDR) is gradually steering all markets toward higher-performance, CE-marked devices.</w:t>
      </w:r>
    </w:p>
    <w:p w14:paraId="60A62323" w14:textId="77777777" w:rsidR="00ED4543" w:rsidRPr="00ED4543" w:rsidRDefault="00ED4543" w:rsidP="00ED4543">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ED4543">
        <w:rPr>
          <w:rFonts w:ascii="Segoe UI" w:eastAsia="Times New Roman" w:hAnsi="Segoe UI" w:cs="Segoe UI"/>
          <w:color w:val="0D0D0D"/>
          <w:sz w:val="24"/>
          <w:szCs w:val="24"/>
          <w:lang w:eastAsia="en-IN"/>
        </w:rPr>
        <w:t>Germany leads regional innovation, with hospitals integrating inflation devices into complex interventional radiology protocols, while UK’s NHS drives adoption through bundled procurement programs.</w:t>
      </w:r>
    </w:p>
    <w:p w14:paraId="609EDB9E" w14:textId="77777777" w:rsidR="00ED4543" w:rsidRPr="00ED4543" w:rsidRDefault="00ED4543" w:rsidP="00ED4543">
      <w:pPr>
        <w:shd w:val="clear" w:color="auto" w:fill="FFFFFF"/>
        <w:spacing w:after="0" w:line="240" w:lineRule="auto"/>
        <w:outlineLvl w:val="2"/>
        <w:rPr>
          <w:rFonts w:ascii="Segoe UI" w:eastAsia="Times New Roman" w:hAnsi="Segoe UI" w:cs="Segoe UI"/>
          <w:b/>
          <w:bCs/>
          <w:color w:val="0D0D0D"/>
          <w:sz w:val="30"/>
          <w:szCs w:val="30"/>
          <w:lang w:eastAsia="en-IN"/>
        </w:rPr>
      </w:pPr>
      <w:r w:rsidRPr="00ED4543">
        <w:rPr>
          <w:rFonts w:ascii="Segoe UI" w:eastAsia="Times New Roman" w:hAnsi="Segoe UI" w:cs="Segoe UI"/>
          <w:b/>
          <w:bCs/>
          <w:color w:val="0D0D0D"/>
          <w:sz w:val="30"/>
          <w:szCs w:val="30"/>
          <w:lang w:eastAsia="en-IN"/>
        </w:rPr>
        <w:t>Asia Pacific</w:t>
      </w:r>
    </w:p>
    <w:p w14:paraId="495C1770" w14:textId="77777777" w:rsidR="00ED4543" w:rsidRPr="00ED4543" w:rsidRDefault="00ED4543" w:rsidP="00ED4543">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D4543">
        <w:rPr>
          <w:rFonts w:ascii="Segoe UI" w:eastAsia="Times New Roman" w:hAnsi="Segoe UI" w:cs="Segoe UI"/>
          <w:b/>
          <w:bCs/>
          <w:color w:val="0D0D0D"/>
          <w:sz w:val="24"/>
          <w:szCs w:val="24"/>
          <w:lang w:eastAsia="en-IN"/>
        </w:rPr>
        <w:t>Asia Pacific</w:t>
      </w:r>
      <w:r w:rsidRPr="00ED4543">
        <w:rPr>
          <w:rFonts w:ascii="Segoe UI" w:eastAsia="Times New Roman" w:hAnsi="Segoe UI" w:cs="Segoe UI"/>
          <w:color w:val="0D0D0D"/>
          <w:sz w:val="24"/>
          <w:szCs w:val="24"/>
          <w:lang w:eastAsia="en-IN"/>
        </w:rPr>
        <w:t> is the fastest-growing region, expected to expand at a CAGR exceeding </w:t>
      </w:r>
      <w:r w:rsidRPr="00ED4543">
        <w:rPr>
          <w:rFonts w:ascii="Segoe UI" w:eastAsia="Times New Roman" w:hAnsi="Segoe UI" w:cs="Segoe UI"/>
          <w:b/>
          <w:bCs/>
          <w:color w:val="0D0D0D"/>
          <w:sz w:val="24"/>
          <w:szCs w:val="24"/>
          <w:lang w:eastAsia="en-IN"/>
        </w:rPr>
        <w:t>8%</w:t>
      </w:r>
      <w:r w:rsidRPr="00ED4543">
        <w:rPr>
          <w:rFonts w:ascii="Segoe UI" w:eastAsia="Times New Roman" w:hAnsi="Segoe UI" w:cs="Segoe UI"/>
          <w:color w:val="0D0D0D"/>
          <w:sz w:val="24"/>
          <w:szCs w:val="24"/>
          <w:lang w:eastAsia="en-IN"/>
        </w:rPr>
        <w:t> from 2024 to 2030. This growth is anchored by rising procedural volumes in </w:t>
      </w:r>
      <w:r w:rsidRPr="00ED4543">
        <w:rPr>
          <w:rFonts w:ascii="Segoe UI" w:eastAsia="Times New Roman" w:hAnsi="Segoe UI" w:cs="Segoe UI"/>
          <w:b/>
          <w:bCs/>
          <w:color w:val="0D0D0D"/>
          <w:sz w:val="24"/>
          <w:szCs w:val="24"/>
          <w:lang w:eastAsia="en-IN"/>
        </w:rPr>
        <w:t>China, India, Japan, and South Korea</w:t>
      </w:r>
      <w:r w:rsidRPr="00ED4543">
        <w:rPr>
          <w:rFonts w:ascii="Segoe UI" w:eastAsia="Times New Roman" w:hAnsi="Segoe UI" w:cs="Segoe UI"/>
          <w:color w:val="0D0D0D"/>
          <w:sz w:val="24"/>
          <w:szCs w:val="24"/>
          <w:lang w:eastAsia="en-IN"/>
        </w:rPr>
        <w:t>.</w:t>
      </w:r>
    </w:p>
    <w:p w14:paraId="6CFBF1C3" w14:textId="77777777" w:rsidR="00ED4543" w:rsidRPr="00ED4543" w:rsidRDefault="00ED4543" w:rsidP="00ED4543">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D4543">
        <w:rPr>
          <w:rFonts w:ascii="Segoe UI" w:eastAsia="Times New Roman" w:hAnsi="Segoe UI" w:cs="Segoe UI"/>
          <w:color w:val="0D0D0D"/>
          <w:sz w:val="24"/>
          <w:szCs w:val="24"/>
          <w:lang w:eastAsia="en-IN"/>
        </w:rPr>
        <w:t>China’s balloon angioplasty procedures have doubled over the past decade, prompting aggressive government investments in interventional tools and local manufacturing. Domestic OEMs are beginning to produce </w:t>
      </w:r>
      <w:r w:rsidRPr="00ED4543">
        <w:rPr>
          <w:rFonts w:ascii="Segoe UI" w:eastAsia="Times New Roman" w:hAnsi="Segoe UI" w:cs="Segoe UI"/>
          <w:b/>
          <w:bCs/>
          <w:color w:val="0D0D0D"/>
          <w:sz w:val="24"/>
          <w:szCs w:val="24"/>
          <w:lang w:eastAsia="en-IN"/>
        </w:rPr>
        <w:t>low-cost inflation devices</w:t>
      </w:r>
      <w:r w:rsidRPr="00ED4543">
        <w:rPr>
          <w:rFonts w:ascii="Segoe UI" w:eastAsia="Times New Roman" w:hAnsi="Segoe UI" w:cs="Segoe UI"/>
          <w:color w:val="0D0D0D"/>
          <w:sz w:val="24"/>
          <w:szCs w:val="24"/>
          <w:lang w:eastAsia="en-IN"/>
        </w:rPr>
        <w:t>, while international firms compete in the high-margin hospital segment.</w:t>
      </w:r>
    </w:p>
    <w:p w14:paraId="1876AA06" w14:textId="77777777" w:rsidR="00ED4543" w:rsidRPr="00ED4543" w:rsidRDefault="00ED4543" w:rsidP="00ED4543">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D4543">
        <w:rPr>
          <w:rFonts w:ascii="Segoe UI" w:eastAsia="Times New Roman" w:hAnsi="Segoe UI" w:cs="Segoe UI"/>
          <w:color w:val="0D0D0D"/>
          <w:sz w:val="24"/>
          <w:szCs w:val="24"/>
          <w:lang w:eastAsia="en-IN"/>
        </w:rPr>
        <w:lastRenderedPageBreak/>
        <w:t xml:space="preserve">India is a major growth engine, with urban cardiac </w:t>
      </w:r>
      <w:proofErr w:type="spellStart"/>
      <w:r w:rsidRPr="00ED4543">
        <w:rPr>
          <w:rFonts w:ascii="Segoe UI" w:eastAsia="Times New Roman" w:hAnsi="Segoe UI" w:cs="Segoe UI"/>
          <w:color w:val="0D0D0D"/>
          <w:sz w:val="24"/>
          <w:szCs w:val="24"/>
          <w:lang w:eastAsia="en-IN"/>
        </w:rPr>
        <w:t>centers</w:t>
      </w:r>
      <w:proofErr w:type="spellEnd"/>
      <w:r w:rsidRPr="00ED4543">
        <w:rPr>
          <w:rFonts w:ascii="Segoe UI" w:eastAsia="Times New Roman" w:hAnsi="Segoe UI" w:cs="Segoe UI"/>
          <w:color w:val="0D0D0D"/>
          <w:sz w:val="24"/>
          <w:szCs w:val="24"/>
          <w:lang w:eastAsia="en-IN"/>
        </w:rPr>
        <w:t xml:space="preserve"> rapidly modernizing and rural outreach programs introducing </w:t>
      </w:r>
      <w:r w:rsidRPr="00ED4543">
        <w:rPr>
          <w:rFonts w:ascii="Segoe UI" w:eastAsia="Times New Roman" w:hAnsi="Segoe UI" w:cs="Segoe UI"/>
          <w:b/>
          <w:bCs/>
          <w:color w:val="0D0D0D"/>
          <w:sz w:val="24"/>
          <w:szCs w:val="24"/>
          <w:lang w:eastAsia="en-IN"/>
        </w:rPr>
        <w:t xml:space="preserve">affordable, sterile, </w:t>
      </w:r>
      <w:proofErr w:type="spellStart"/>
      <w:r w:rsidRPr="00ED4543">
        <w:rPr>
          <w:rFonts w:ascii="Segoe UI" w:eastAsia="Times New Roman" w:hAnsi="Segoe UI" w:cs="Segoe UI"/>
          <w:b/>
          <w:bCs/>
          <w:color w:val="0D0D0D"/>
          <w:sz w:val="24"/>
          <w:szCs w:val="24"/>
          <w:lang w:eastAsia="en-IN"/>
        </w:rPr>
        <w:t>analog</w:t>
      </w:r>
      <w:proofErr w:type="spellEnd"/>
      <w:r w:rsidRPr="00ED4543">
        <w:rPr>
          <w:rFonts w:ascii="Segoe UI" w:eastAsia="Times New Roman" w:hAnsi="Segoe UI" w:cs="Segoe UI"/>
          <w:b/>
          <w:bCs/>
          <w:color w:val="0D0D0D"/>
          <w:sz w:val="24"/>
          <w:szCs w:val="24"/>
          <w:lang w:eastAsia="en-IN"/>
        </w:rPr>
        <w:t xml:space="preserve"> systems</w:t>
      </w:r>
      <w:r w:rsidRPr="00ED4543">
        <w:rPr>
          <w:rFonts w:ascii="Segoe UI" w:eastAsia="Times New Roman" w:hAnsi="Segoe UI" w:cs="Segoe UI"/>
          <w:color w:val="0D0D0D"/>
          <w:sz w:val="24"/>
          <w:szCs w:val="24"/>
          <w:lang w:eastAsia="en-IN"/>
        </w:rPr>
        <w:t xml:space="preserve">. Japan and South Korea, in contrast, </w:t>
      </w:r>
      <w:proofErr w:type="spellStart"/>
      <w:r w:rsidRPr="00ED4543">
        <w:rPr>
          <w:rFonts w:ascii="Segoe UI" w:eastAsia="Times New Roman" w:hAnsi="Segoe UI" w:cs="Segoe UI"/>
          <w:color w:val="0D0D0D"/>
          <w:sz w:val="24"/>
          <w:szCs w:val="24"/>
          <w:lang w:eastAsia="en-IN"/>
        </w:rPr>
        <w:t>favor</w:t>
      </w:r>
      <w:proofErr w:type="spellEnd"/>
      <w:r w:rsidRPr="00ED4543">
        <w:rPr>
          <w:rFonts w:ascii="Segoe UI" w:eastAsia="Times New Roman" w:hAnsi="Segoe UI" w:cs="Segoe UI"/>
          <w:color w:val="0D0D0D"/>
          <w:sz w:val="24"/>
          <w:szCs w:val="24"/>
          <w:lang w:eastAsia="en-IN"/>
        </w:rPr>
        <w:t> </w:t>
      </w:r>
      <w:r w:rsidRPr="00ED4543">
        <w:rPr>
          <w:rFonts w:ascii="Segoe UI" w:eastAsia="Times New Roman" w:hAnsi="Segoe UI" w:cs="Segoe UI"/>
          <w:b/>
          <w:bCs/>
          <w:color w:val="0D0D0D"/>
          <w:sz w:val="24"/>
          <w:szCs w:val="24"/>
          <w:lang w:eastAsia="en-IN"/>
        </w:rPr>
        <w:t>digitally enabled inflation devices</w:t>
      </w:r>
      <w:r w:rsidRPr="00ED4543">
        <w:rPr>
          <w:rFonts w:ascii="Segoe UI" w:eastAsia="Times New Roman" w:hAnsi="Segoe UI" w:cs="Segoe UI"/>
          <w:color w:val="0D0D0D"/>
          <w:sz w:val="24"/>
          <w:szCs w:val="24"/>
          <w:lang w:eastAsia="en-IN"/>
        </w:rPr>
        <w:t>, aligning with their national focus on surgical robotics and advanced interventional suites.</w:t>
      </w:r>
    </w:p>
    <w:p w14:paraId="1B65561D" w14:textId="77777777" w:rsidR="00ED4543" w:rsidRPr="00ED4543" w:rsidRDefault="00ED4543" w:rsidP="00ED4543">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D4543">
        <w:rPr>
          <w:rFonts w:ascii="Segoe UI" w:eastAsia="Times New Roman" w:hAnsi="Segoe UI" w:cs="Segoe UI"/>
          <w:i/>
          <w:iCs/>
          <w:color w:val="0D0D0D"/>
          <w:sz w:val="24"/>
          <w:szCs w:val="24"/>
          <w:lang w:eastAsia="en-IN"/>
        </w:rPr>
        <w:t>“In Japan, single-use, digitally controlled inflation systems are now the norm in top-tier hospitals, offering unmatched procedural speed and safety,”</w:t>
      </w:r>
      <w:r w:rsidRPr="00ED4543">
        <w:rPr>
          <w:rFonts w:ascii="Segoe UI" w:eastAsia="Times New Roman" w:hAnsi="Segoe UI" w:cs="Segoe UI"/>
          <w:color w:val="0D0D0D"/>
          <w:sz w:val="24"/>
          <w:szCs w:val="24"/>
          <w:lang w:eastAsia="en-IN"/>
        </w:rPr>
        <w:t xml:space="preserve"> says a procurement manager from a Tokyo-based surgical </w:t>
      </w:r>
      <w:proofErr w:type="spellStart"/>
      <w:r w:rsidRPr="00ED4543">
        <w:rPr>
          <w:rFonts w:ascii="Segoe UI" w:eastAsia="Times New Roman" w:hAnsi="Segoe UI" w:cs="Segoe UI"/>
          <w:color w:val="0D0D0D"/>
          <w:sz w:val="24"/>
          <w:szCs w:val="24"/>
          <w:lang w:eastAsia="en-IN"/>
        </w:rPr>
        <w:t>center</w:t>
      </w:r>
      <w:proofErr w:type="spellEnd"/>
      <w:r w:rsidRPr="00ED4543">
        <w:rPr>
          <w:rFonts w:ascii="Segoe UI" w:eastAsia="Times New Roman" w:hAnsi="Segoe UI" w:cs="Segoe UI"/>
          <w:color w:val="0D0D0D"/>
          <w:sz w:val="24"/>
          <w:szCs w:val="24"/>
          <w:lang w:eastAsia="en-IN"/>
        </w:rPr>
        <w:t>.</w:t>
      </w:r>
    </w:p>
    <w:p w14:paraId="19A55747" w14:textId="77777777" w:rsidR="00ED4543" w:rsidRPr="00ED4543" w:rsidRDefault="00ED4543" w:rsidP="00ED4543">
      <w:pPr>
        <w:shd w:val="clear" w:color="auto" w:fill="FFFFFF"/>
        <w:spacing w:after="0" w:line="240" w:lineRule="auto"/>
        <w:outlineLvl w:val="2"/>
        <w:rPr>
          <w:rFonts w:ascii="Segoe UI" w:eastAsia="Times New Roman" w:hAnsi="Segoe UI" w:cs="Segoe UI"/>
          <w:b/>
          <w:bCs/>
          <w:color w:val="0D0D0D"/>
          <w:sz w:val="30"/>
          <w:szCs w:val="30"/>
          <w:lang w:eastAsia="en-IN"/>
        </w:rPr>
      </w:pPr>
      <w:r w:rsidRPr="00ED4543">
        <w:rPr>
          <w:rFonts w:ascii="Segoe UI" w:eastAsia="Times New Roman" w:hAnsi="Segoe UI" w:cs="Segoe UI"/>
          <w:b/>
          <w:bCs/>
          <w:color w:val="0D0D0D"/>
          <w:sz w:val="30"/>
          <w:szCs w:val="30"/>
          <w:lang w:eastAsia="en-IN"/>
        </w:rPr>
        <w:t>Latin America, Middle East &amp; Africa (LAMEA)</w:t>
      </w:r>
    </w:p>
    <w:p w14:paraId="7711EFDE" w14:textId="77777777" w:rsidR="00ED4543" w:rsidRPr="00ED4543" w:rsidRDefault="00ED4543" w:rsidP="00ED4543">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D4543">
        <w:rPr>
          <w:rFonts w:ascii="Segoe UI" w:eastAsia="Times New Roman" w:hAnsi="Segoe UI" w:cs="Segoe UI"/>
          <w:color w:val="0D0D0D"/>
          <w:sz w:val="24"/>
          <w:szCs w:val="24"/>
          <w:lang w:eastAsia="en-IN"/>
        </w:rPr>
        <w:t>The </w:t>
      </w:r>
      <w:r w:rsidRPr="00ED4543">
        <w:rPr>
          <w:rFonts w:ascii="Segoe UI" w:eastAsia="Times New Roman" w:hAnsi="Segoe UI" w:cs="Segoe UI"/>
          <w:b/>
          <w:bCs/>
          <w:color w:val="0D0D0D"/>
          <w:sz w:val="24"/>
          <w:szCs w:val="24"/>
          <w:lang w:eastAsia="en-IN"/>
        </w:rPr>
        <w:t>LAMEA</w:t>
      </w:r>
      <w:r w:rsidRPr="00ED4543">
        <w:rPr>
          <w:rFonts w:ascii="Segoe UI" w:eastAsia="Times New Roman" w:hAnsi="Segoe UI" w:cs="Segoe UI"/>
          <w:color w:val="0D0D0D"/>
          <w:sz w:val="24"/>
          <w:szCs w:val="24"/>
          <w:lang w:eastAsia="en-IN"/>
        </w:rPr>
        <w:t> region presents a mix of opportunity and challenge. Brazil and Mexico are leading Latin American markets with increasing investments in cardiovascular care, but remain cost-sensitive. Public hospitals still rely heavily on </w:t>
      </w:r>
      <w:proofErr w:type="spellStart"/>
      <w:r w:rsidRPr="00ED4543">
        <w:rPr>
          <w:rFonts w:ascii="Segoe UI" w:eastAsia="Times New Roman" w:hAnsi="Segoe UI" w:cs="Segoe UI"/>
          <w:b/>
          <w:bCs/>
          <w:color w:val="0D0D0D"/>
          <w:sz w:val="24"/>
          <w:szCs w:val="24"/>
          <w:lang w:eastAsia="en-IN"/>
        </w:rPr>
        <w:t>analog</w:t>
      </w:r>
      <w:proofErr w:type="spellEnd"/>
      <w:r w:rsidRPr="00ED4543">
        <w:rPr>
          <w:rFonts w:ascii="Segoe UI" w:eastAsia="Times New Roman" w:hAnsi="Segoe UI" w:cs="Segoe UI"/>
          <w:b/>
          <w:bCs/>
          <w:color w:val="0D0D0D"/>
          <w:sz w:val="24"/>
          <w:szCs w:val="24"/>
          <w:lang w:eastAsia="en-IN"/>
        </w:rPr>
        <w:t xml:space="preserve"> systems</w:t>
      </w:r>
      <w:r w:rsidRPr="00ED4543">
        <w:rPr>
          <w:rFonts w:ascii="Segoe UI" w:eastAsia="Times New Roman" w:hAnsi="Segoe UI" w:cs="Segoe UI"/>
          <w:color w:val="0D0D0D"/>
          <w:sz w:val="24"/>
          <w:szCs w:val="24"/>
          <w:lang w:eastAsia="en-IN"/>
        </w:rPr>
        <w:t>, while private institutions cautiously trial digital units.</w:t>
      </w:r>
    </w:p>
    <w:p w14:paraId="062C16E1" w14:textId="77777777" w:rsidR="00ED4543" w:rsidRPr="00ED4543" w:rsidRDefault="00ED4543" w:rsidP="00ED4543">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D4543">
        <w:rPr>
          <w:rFonts w:ascii="Segoe UI" w:eastAsia="Times New Roman" w:hAnsi="Segoe UI" w:cs="Segoe UI"/>
          <w:color w:val="0D0D0D"/>
          <w:sz w:val="24"/>
          <w:szCs w:val="24"/>
          <w:lang w:eastAsia="en-IN"/>
        </w:rPr>
        <w:t>In the </w:t>
      </w:r>
      <w:r w:rsidRPr="00ED4543">
        <w:rPr>
          <w:rFonts w:ascii="Segoe UI" w:eastAsia="Times New Roman" w:hAnsi="Segoe UI" w:cs="Segoe UI"/>
          <w:b/>
          <w:bCs/>
          <w:color w:val="0D0D0D"/>
          <w:sz w:val="24"/>
          <w:szCs w:val="24"/>
          <w:lang w:eastAsia="en-IN"/>
        </w:rPr>
        <w:t>Middle East</w:t>
      </w:r>
      <w:r w:rsidRPr="00ED4543">
        <w:rPr>
          <w:rFonts w:ascii="Segoe UI" w:eastAsia="Times New Roman" w:hAnsi="Segoe UI" w:cs="Segoe UI"/>
          <w:color w:val="0D0D0D"/>
          <w:sz w:val="24"/>
          <w:szCs w:val="24"/>
          <w:lang w:eastAsia="en-IN"/>
        </w:rPr>
        <w:t>, especially in countries like </w:t>
      </w:r>
      <w:r w:rsidRPr="00ED4543">
        <w:rPr>
          <w:rFonts w:ascii="Segoe UI" w:eastAsia="Times New Roman" w:hAnsi="Segoe UI" w:cs="Segoe UI"/>
          <w:b/>
          <w:bCs/>
          <w:color w:val="0D0D0D"/>
          <w:sz w:val="24"/>
          <w:szCs w:val="24"/>
          <w:lang w:eastAsia="en-IN"/>
        </w:rPr>
        <w:t>UAE and Saudi Arabia</w:t>
      </w:r>
      <w:r w:rsidRPr="00ED4543">
        <w:rPr>
          <w:rFonts w:ascii="Segoe UI" w:eastAsia="Times New Roman" w:hAnsi="Segoe UI" w:cs="Segoe UI"/>
          <w:color w:val="0D0D0D"/>
          <w:sz w:val="24"/>
          <w:szCs w:val="24"/>
          <w:lang w:eastAsia="en-IN"/>
        </w:rPr>
        <w:t>, high-income hospitals are embracing advanced inflation devices as part of broader infrastructure investments in cardiology and GI care. Africa, on the other hand, remains largely underserved, with minimal access to both devices and trained specialists.</w:t>
      </w:r>
    </w:p>
    <w:p w14:paraId="647679B2" w14:textId="77777777" w:rsidR="00ED4543" w:rsidRPr="00ED4543" w:rsidRDefault="00ED4543" w:rsidP="00ED4543">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D4543">
        <w:rPr>
          <w:rFonts w:ascii="Segoe UI" w:eastAsia="Times New Roman" w:hAnsi="Segoe UI" w:cs="Segoe UI"/>
          <w:i/>
          <w:iCs/>
          <w:color w:val="0D0D0D"/>
          <w:sz w:val="24"/>
          <w:szCs w:val="24"/>
          <w:lang w:eastAsia="en-IN"/>
        </w:rPr>
        <w:t xml:space="preserve">White space opportunities exist in tertiary </w:t>
      </w:r>
      <w:proofErr w:type="spellStart"/>
      <w:r w:rsidRPr="00ED4543">
        <w:rPr>
          <w:rFonts w:ascii="Segoe UI" w:eastAsia="Times New Roman" w:hAnsi="Segoe UI" w:cs="Segoe UI"/>
          <w:i/>
          <w:iCs/>
          <w:color w:val="0D0D0D"/>
          <w:sz w:val="24"/>
          <w:szCs w:val="24"/>
          <w:lang w:eastAsia="en-IN"/>
        </w:rPr>
        <w:t>centers</w:t>
      </w:r>
      <w:proofErr w:type="spellEnd"/>
      <w:r w:rsidRPr="00ED4543">
        <w:rPr>
          <w:rFonts w:ascii="Segoe UI" w:eastAsia="Times New Roman" w:hAnsi="Segoe UI" w:cs="Segoe UI"/>
          <w:i/>
          <w:iCs/>
          <w:color w:val="0D0D0D"/>
          <w:sz w:val="24"/>
          <w:szCs w:val="24"/>
          <w:lang w:eastAsia="en-IN"/>
        </w:rPr>
        <w:t xml:space="preserve"> across Sub-Saharan Africa, where catheter-based procedures are expanding with donor support and telemedicine training.</w:t>
      </w:r>
    </w:p>
    <w:p w14:paraId="23127049" w14:textId="77777777" w:rsidR="009965ED" w:rsidRPr="009965ED" w:rsidRDefault="009965ED" w:rsidP="009965ED">
      <w:pPr>
        <w:shd w:val="clear" w:color="auto" w:fill="FFFFFF"/>
        <w:spacing w:after="0" w:line="240" w:lineRule="auto"/>
        <w:outlineLvl w:val="1"/>
        <w:rPr>
          <w:rFonts w:ascii="Segoe UI" w:eastAsia="Times New Roman" w:hAnsi="Segoe UI" w:cs="Segoe UI"/>
          <w:b/>
          <w:bCs/>
          <w:color w:val="0D0D0D"/>
          <w:sz w:val="36"/>
          <w:szCs w:val="36"/>
          <w:lang w:eastAsia="en-IN"/>
        </w:rPr>
      </w:pPr>
      <w:r w:rsidRPr="009965ED">
        <w:rPr>
          <w:rFonts w:ascii="Segoe UI" w:eastAsia="Times New Roman" w:hAnsi="Segoe UI" w:cs="Segoe UI"/>
          <w:b/>
          <w:bCs/>
          <w:color w:val="0D0D0D"/>
          <w:sz w:val="36"/>
          <w:szCs w:val="36"/>
          <w:lang w:eastAsia="en-IN"/>
        </w:rPr>
        <w:t>6. End-User Dynamics and Use Case</w:t>
      </w:r>
    </w:p>
    <w:p w14:paraId="156A6130" w14:textId="77777777" w:rsidR="009965ED" w:rsidRPr="009965ED" w:rsidRDefault="009965ED" w:rsidP="009965ED">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 xml:space="preserve">The utility and procurement </w:t>
      </w:r>
      <w:proofErr w:type="spellStart"/>
      <w:r w:rsidRPr="009965ED">
        <w:rPr>
          <w:rFonts w:ascii="Segoe UI" w:eastAsia="Times New Roman" w:hAnsi="Segoe UI" w:cs="Segoe UI"/>
          <w:color w:val="0D0D0D"/>
          <w:sz w:val="24"/>
          <w:szCs w:val="24"/>
          <w:lang w:eastAsia="en-IN"/>
        </w:rPr>
        <w:t>behavior</w:t>
      </w:r>
      <w:proofErr w:type="spellEnd"/>
      <w:r w:rsidRPr="009965ED">
        <w:rPr>
          <w:rFonts w:ascii="Segoe UI" w:eastAsia="Times New Roman" w:hAnsi="Segoe UI" w:cs="Segoe UI"/>
          <w:color w:val="0D0D0D"/>
          <w:sz w:val="24"/>
          <w:szCs w:val="24"/>
          <w:lang w:eastAsia="en-IN"/>
        </w:rPr>
        <w:t xml:space="preserve"> surrounding inflation devices vary significantly by end-user segment. While hospitals remain the primary drivers of demand, the emergence of </w:t>
      </w:r>
      <w:r w:rsidRPr="009965ED">
        <w:rPr>
          <w:rFonts w:ascii="Segoe UI" w:eastAsia="Times New Roman" w:hAnsi="Segoe UI" w:cs="Segoe UI"/>
          <w:b/>
          <w:bCs/>
          <w:color w:val="0D0D0D"/>
          <w:sz w:val="24"/>
          <w:szCs w:val="24"/>
          <w:lang w:eastAsia="en-IN"/>
        </w:rPr>
        <w:t xml:space="preserve">ambulatory surgical </w:t>
      </w:r>
      <w:proofErr w:type="spellStart"/>
      <w:r w:rsidRPr="009965ED">
        <w:rPr>
          <w:rFonts w:ascii="Segoe UI" w:eastAsia="Times New Roman" w:hAnsi="Segoe UI" w:cs="Segoe UI"/>
          <w:b/>
          <w:bCs/>
          <w:color w:val="0D0D0D"/>
          <w:sz w:val="24"/>
          <w:szCs w:val="24"/>
          <w:lang w:eastAsia="en-IN"/>
        </w:rPr>
        <w:t>centers</w:t>
      </w:r>
      <w:proofErr w:type="spellEnd"/>
      <w:r w:rsidRPr="009965ED">
        <w:rPr>
          <w:rFonts w:ascii="Segoe UI" w:eastAsia="Times New Roman" w:hAnsi="Segoe UI" w:cs="Segoe UI"/>
          <w:b/>
          <w:bCs/>
          <w:color w:val="0D0D0D"/>
          <w:sz w:val="24"/>
          <w:szCs w:val="24"/>
          <w:lang w:eastAsia="en-IN"/>
        </w:rPr>
        <w:t xml:space="preserve"> (ASCs)</w:t>
      </w:r>
      <w:r w:rsidRPr="009965ED">
        <w:rPr>
          <w:rFonts w:ascii="Segoe UI" w:eastAsia="Times New Roman" w:hAnsi="Segoe UI" w:cs="Segoe UI"/>
          <w:color w:val="0D0D0D"/>
          <w:sz w:val="24"/>
          <w:szCs w:val="24"/>
          <w:lang w:eastAsia="en-IN"/>
        </w:rPr>
        <w:t> and </w:t>
      </w:r>
      <w:r w:rsidRPr="009965ED">
        <w:rPr>
          <w:rFonts w:ascii="Segoe UI" w:eastAsia="Times New Roman" w:hAnsi="Segoe UI" w:cs="Segoe UI"/>
          <w:b/>
          <w:bCs/>
          <w:color w:val="0D0D0D"/>
          <w:sz w:val="24"/>
          <w:szCs w:val="24"/>
          <w:lang w:eastAsia="en-IN"/>
        </w:rPr>
        <w:t>specialty clinics</w:t>
      </w:r>
      <w:r w:rsidRPr="009965ED">
        <w:rPr>
          <w:rFonts w:ascii="Segoe UI" w:eastAsia="Times New Roman" w:hAnsi="Segoe UI" w:cs="Segoe UI"/>
          <w:color w:val="0D0D0D"/>
          <w:sz w:val="24"/>
          <w:szCs w:val="24"/>
          <w:lang w:eastAsia="en-IN"/>
        </w:rPr>
        <w:t> is reshaping how and where these devices are adopted.</w:t>
      </w:r>
    </w:p>
    <w:p w14:paraId="2D1F2F8D" w14:textId="77777777" w:rsidR="009965ED" w:rsidRPr="009965ED" w:rsidRDefault="009965ED" w:rsidP="009965ED">
      <w:pPr>
        <w:shd w:val="clear" w:color="auto" w:fill="FFFFFF"/>
        <w:spacing w:after="0" w:line="240" w:lineRule="auto"/>
        <w:outlineLvl w:val="2"/>
        <w:rPr>
          <w:rFonts w:ascii="Segoe UI" w:eastAsia="Times New Roman" w:hAnsi="Segoe UI" w:cs="Segoe UI"/>
          <w:b/>
          <w:bCs/>
          <w:color w:val="0D0D0D"/>
          <w:sz w:val="30"/>
          <w:szCs w:val="30"/>
          <w:lang w:eastAsia="en-IN"/>
        </w:rPr>
      </w:pPr>
      <w:r w:rsidRPr="009965ED">
        <w:rPr>
          <w:rFonts w:ascii="Segoe UI" w:eastAsia="Times New Roman" w:hAnsi="Segoe UI" w:cs="Segoe UI"/>
          <w:b/>
          <w:bCs/>
          <w:color w:val="0D0D0D"/>
          <w:sz w:val="30"/>
          <w:szCs w:val="30"/>
          <w:lang w:eastAsia="en-IN"/>
        </w:rPr>
        <w:t>Key End-User Segments</w:t>
      </w:r>
    </w:p>
    <w:p w14:paraId="20700825" w14:textId="77777777" w:rsidR="009965ED" w:rsidRPr="009965ED" w:rsidRDefault="009965ED" w:rsidP="009965ED">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965ED">
        <w:rPr>
          <w:rFonts w:ascii="Segoe UI" w:eastAsia="Times New Roman" w:hAnsi="Segoe UI" w:cs="Segoe UI"/>
          <w:b/>
          <w:bCs/>
          <w:color w:val="0D0D0D"/>
          <w:sz w:val="24"/>
          <w:szCs w:val="24"/>
          <w:lang w:eastAsia="en-IN"/>
        </w:rPr>
        <w:t xml:space="preserve">1. Hospitals and Surgical </w:t>
      </w:r>
      <w:proofErr w:type="spellStart"/>
      <w:r w:rsidRPr="009965ED">
        <w:rPr>
          <w:rFonts w:ascii="Segoe UI" w:eastAsia="Times New Roman" w:hAnsi="Segoe UI" w:cs="Segoe UI"/>
          <w:b/>
          <w:bCs/>
          <w:color w:val="0D0D0D"/>
          <w:sz w:val="24"/>
          <w:szCs w:val="24"/>
          <w:lang w:eastAsia="en-IN"/>
        </w:rPr>
        <w:t>Centers</w:t>
      </w:r>
      <w:proofErr w:type="spellEnd"/>
      <w:r w:rsidRPr="009965ED">
        <w:rPr>
          <w:rFonts w:ascii="Segoe UI" w:eastAsia="Times New Roman" w:hAnsi="Segoe UI" w:cs="Segoe UI"/>
          <w:color w:val="0D0D0D"/>
          <w:sz w:val="24"/>
          <w:szCs w:val="24"/>
          <w:lang w:eastAsia="en-IN"/>
        </w:rPr>
        <w:br/>
      </w:r>
      <w:proofErr w:type="gramStart"/>
      <w:r w:rsidRPr="009965ED">
        <w:rPr>
          <w:rFonts w:ascii="Segoe UI" w:eastAsia="Times New Roman" w:hAnsi="Segoe UI" w:cs="Segoe UI"/>
          <w:color w:val="0D0D0D"/>
          <w:sz w:val="24"/>
          <w:szCs w:val="24"/>
          <w:lang w:eastAsia="en-IN"/>
        </w:rPr>
        <w:t>Hospitals</w:t>
      </w:r>
      <w:proofErr w:type="gramEnd"/>
      <w:r w:rsidRPr="009965ED">
        <w:rPr>
          <w:rFonts w:ascii="Segoe UI" w:eastAsia="Times New Roman" w:hAnsi="Segoe UI" w:cs="Segoe UI"/>
          <w:color w:val="0D0D0D"/>
          <w:sz w:val="24"/>
          <w:szCs w:val="24"/>
          <w:lang w:eastAsia="en-IN"/>
        </w:rPr>
        <w:t xml:space="preserve"> account for the majority of global inflation device usage. These settings require </w:t>
      </w:r>
      <w:r w:rsidRPr="009965ED">
        <w:rPr>
          <w:rFonts w:ascii="Segoe UI" w:eastAsia="Times New Roman" w:hAnsi="Segoe UI" w:cs="Segoe UI"/>
          <w:b/>
          <w:bCs/>
          <w:color w:val="0D0D0D"/>
          <w:sz w:val="24"/>
          <w:szCs w:val="24"/>
          <w:lang w:eastAsia="en-IN"/>
        </w:rPr>
        <w:t>high-performance devices</w:t>
      </w:r>
      <w:r w:rsidRPr="009965ED">
        <w:rPr>
          <w:rFonts w:ascii="Segoe UI" w:eastAsia="Times New Roman" w:hAnsi="Segoe UI" w:cs="Segoe UI"/>
          <w:color w:val="0D0D0D"/>
          <w:sz w:val="24"/>
          <w:szCs w:val="24"/>
          <w:lang w:eastAsia="en-IN"/>
        </w:rPr>
        <w:t> that support complex, multi-balloon procedures across cardiology, urology, and gastroenterology. Hospitals prefer suppliers that offer </w:t>
      </w:r>
      <w:r w:rsidRPr="009965ED">
        <w:rPr>
          <w:rFonts w:ascii="Segoe UI" w:eastAsia="Times New Roman" w:hAnsi="Segoe UI" w:cs="Segoe UI"/>
          <w:b/>
          <w:bCs/>
          <w:color w:val="0D0D0D"/>
          <w:sz w:val="24"/>
          <w:szCs w:val="24"/>
          <w:lang w:eastAsia="en-IN"/>
        </w:rPr>
        <w:t>reliable sterilization standards, pressure precision, and compatibility with other surgical instruments</w:t>
      </w:r>
      <w:r w:rsidRPr="009965ED">
        <w:rPr>
          <w:rFonts w:ascii="Segoe UI" w:eastAsia="Times New Roman" w:hAnsi="Segoe UI" w:cs="Segoe UI"/>
          <w:color w:val="0D0D0D"/>
          <w:sz w:val="24"/>
          <w:szCs w:val="24"/>
          <w:lang w:eastAsia="en-IN"/>
        </w:rPr>
        <w:t>.</w:t>
      </w:r>
    </w:p>
    <w:p w14:paraId="04F537B4" w14:textId="77777777" w:rsidR="009965ED" w:rsidRPr="009965ED" w:rsidRDefault="009965ED" w:rsidP="009965ED">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965ED">
        <w:rPr>
          <w:rFonts w:ascii="Segoe UI" w:eastAsia="Times New Roman" w:hAnsi="Segoe UI" w:cs="Segoe UI"/>
          <w:i/>
          <w:iCs/>
          <w:color w:val="0D0D0D"/>
          <w:sz w:val="24"/>
          <w:szCs w:val="24"/>
          <w:lang w:eastAsia="en-IN"/>
        </w:rPr>
        <w:t>“In cardiac catheterization labs, the demand is for digital inflation systems that can provide consistent pressure profiles during stent deployments,”</w:t>
      </w:r>
      <w:r w:rsidRPr="009965ED">
        <w:rPr>
          <w:rFonts w:ascii="Segoe UI" w:eastAsia="Times New Roman" w:hAnsi="Segoe UI" w:cs="Segoe UI"/>
          <w:color w:val="0D0D0D"/>
          <w:sz w:val="24"/>
          <w:szCs w:val="24"/>
          <w:lang w:eastAsia="en-IN"/>
        </w:rPr>
        <w:t xml:space="preserve"> noted a clinical </w:t>
      </w:r>
      <w:r w:rsidRPr="009965ED">
        <w:rPr>
          <w:rFonts w:ascii="Segoe UI" w:eastAsia="Times New Roman" w:hAnsi="Segoe UI" w:cs="Segoe UI"/>
          <w:color w:val="0D0D0D"/>
          <w:sz w:val="24"/>
          <w:szCs w:val="24"/>
          <w:lang w:eastAsia="en-IN"/>
        </w:rPr>
        <w:lastRenderedPageBreak/>
        <w:t xml:space="preserve">procurement officer at a major U.S. hospital. Institutions with hybrid operating rooms increasingly </w:t>
      </w:r>
      <w:proofErr w:type="spellStart"/>
      <w:r w:rsidRPr="009965ED">
        <w:rPr>
          <w:rFonts w:ascii="Segoe UI" w:eastAsia="Times New Roman" w:hAnsi="Segoe UI" w:cs="Segoe UI"/>
          <w:color w:val="0D0D0D"/>
          <w:sz w:val="24"/>
          <w:szCs w:val="24"/>
          <w:lang w:eastAsia="en-IN"/>
        </w:rPr>
        <w:t>favor</w:t>
      </w:r>
      <w:proofErr w:type="spellEnd"/>
      <w:r w:rsidRPr="009965ED">
        <w:rPr>
          <w:rFonts w:ascii="Segoe UI" w:eastAsia="Times New Roman" w:hAnsi="Segoe UI" w:cs="Segoe UI"/>
          <w:color w:val="0D0D0D"/>
          <w:sz w:val="24"/>
          <w:szCs w:val="24"/>
          <w:lang w:eastAsia="en-IN"/>
        </w:rPr>
        <w:t> </w:t>
      </w:r>
      <w:r w:rsidRPr="009965ED">
        <w:rPr>
          <w:rFonts w:ascii="Segoe UI" w:eastAsia="Times New Roman" w:hAnsi="Segoe UI" w:cs="Segoe UI"/>
          <w:b/>
          <w:bCs/>
          <w:color w:val="0D0D0D"/>
          <w:sz w:val="24"/>
          <w:szCs w:val="24"/>
          <w:lang w:eastAsia="en-IN"/>
        </w:rPr>
        <w:t>Bluetooth-enabled inflation units</w:t>
      </w:r>
      <w:r w:rsidRPr="009965ED">
        <w:rPr>
          <w:rFonts w:ascii="Segoe UI" w:eastAsia="Times New Roman" w:hAnsi="Segoe UI" w:cs="Segoe UI"/>
          <w:color w:val="0D0D0D"/>
          <w:sz w:val="24"/>
          <w:szCs w:val="24"/>
          <w:lang w:eastAsia="en-IN"/>
        </w:rPr>
        <w:t> for integration with imaging and patient monitoring systems.</w:t>
      </w:r>
    </w:p>
    <w:p w14:paraId="4E66BA13" w14:textId="77777777" w:rsidR="009965ED" w:rsidRPr="009965ED" w:rsidRDefault="009965ED" w:rsidP="009965ED">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965ED">
        <w:rPr>
          <w:rFonts w:ascii="Segoe UI" w:eastAsia="Times New Roman" w:hAnsi="Segoe UI" w:cs="Segoe UI"/>
          <w:b/>
          <w:bCs/>
          <w:color w:val="0D0D0D"/>
          <w:sz w:val="24"/>
          <w:szCs w:val="24"/>
          <w:lang w:eastAsia="en-IN"/>
        </w:rPr>
        <w:t xml:space="preserve">2. Ambulatory Surgical </w:t>
      </w:r>
      <w:proofErr w:type="spellStart"/>
      <w:r w:rsidRPr="009965ED">
        <w:rPr>
          <w:rFonts w:ascii="Segoe UI" w:eastAsia="Times New Roman" w:hAnsi="Segoe UI" w:cs="Segoe UI"/>
          <w:b/>
          <w:bCs/>
          <w:color w:val="0D0D0D"/>
          <w:sz w:val="24"/>
          <w:szCs w:val="24"/>
          <w:lang w:eastAsia="en-IN"/>
        </w:rPr>
        <w:t>Centers</w:t>
      </w:r>
      <w:proofErr w:type="spellEnd"/>
      <w:r w:rsidRPr="009965ED">
        <w:rPr>
          <w:rFonts w:ascii="Segoe UI" w:eastAsia="Times New Roman" w:hAnsi="Segoe UI" w:cs="Segoe UI"/>
          <w:b/>
          <w:bCs/>
          <w:color w:val="0D0D0D"/>
          <w:sz w:val="24"/>
          <w:szCs w:val="24"/>
          <w:lang w:eastAsia="en-IN"/>
        </w:rPr>
        <w:t xml:space="preserve"> (ASCs)</w:t>
      </w:r>
      <w:r w:rsidRPr="009965ED">
        <w:rPr>
          <w:rFonts w:ascii="Segoe UI" w:eastAsia="Times New Roman" w:hAnsi="Segoe UI" w:cs="Segoe UI"/>
          <w:color w:val="0D0D0D"/>
          <w:sz w:val="24"/>
          <w:szCs w:val="24"/>
          <w:lang w:eastAsia="en-IN"/>
        </w:rPr>
        <w:br/>
        <w:t xml:space="preserve">ASCs are rapidly becoming a high-growth segment, particularly in North America, Europe, and select parts of Asia. These </w:t>
      </w:r>
      <w:proofErr w:type="spellStart"/>
      <w:r w:rsidRPr="009965ED">
        <w:rPr>
          <w:rFonts w:ascii="Segoe UI" w:eastAsia="Times New Roman" w:hAnsi="Segoe UI" w:cs="Segoe UI"/>
          <w:color w:val="0D0D0D"/>
          <w:sz w:val="24"/>
          <w:szCs w:val="24"/>
          <w:lang w:eastAsia="en-IN"/>
        </w:rPr>
        <w:t>centers</w:t>
      </w:r>
      <w:proofErr w:type="spellEnd"/>
      <w:r w:rsidRPr="009965ED">
        <w:rPr>
          <w:rFonts w:ascii="Segoe UI" w:eastAsia="Times New Roman" w:hAnsi="Segoe UI" w:cs="Segoe UI"/>
          <w:color w:val="0D0D0D"/>
          <w:sz w:val="24"/>
          <w:szCs w:val="24"/>
          <w:lang w:eastAsia="en-IN"/>
        </w:rPr>
        <w:t xml:space="preserve"> prioritize </w:t>
      </w:r>
      <w:r w:rsidRPr="009965ED">
        <w:rPr>
          <w:rFonts w:ascii="Segoe UI" w:eastAsia="Times New Roman" w:hAnsi="Segoe UI" w:cs="Segoe UI"/>
          <w:b/>
          <w:bCs/>
          <w:color w:val="0D0D0D"/>
          <w:sz w:val="24"/>
          <w:szCs w:val="24"/>
          <w:lang w:eastAsia="en-IN"/>
        </w:rPr>
        <w:t>cost-efficiency and portability</w:t>
      </w:r>
      <w:r w:rsidRPr="009965ED">
        <w:rPr>
          <w:rFonts w:ascii="Segoe UI" w:eastAsia="Times New Roman" w:hAnsi="Segoe UI" w:cs="Segoe UI"/>
          <w:color w:val="0D0D0D"/>
          <w:sz w:val="24"/>
          <w:szCs w:val="24"/>
          <w:lang w:eastAsia="en-IN"/>
        </w:rPr>
        <w:t>, often opting for </w:t>
      </w:r>
      <w:r w:rsidRPr="009965ED">
        <w:rPr>
          <w:rFonts w:ascii="Segoe UI" w:eastAsia="Times New Roman" w:hAnsi="Segoe UI" w:cs="Segoe UI"/>
          <w:b/>
          <w:bCs/>
          <w:color w:val="0D0D0D"/>
          <w:sz w:val="24"/>
          <w:szCs w:val="24"/>
          <w:lang w:eastAsia="en-IN"/>
        </w:rPr>
        <w:t xml:space="preserve">single-use </w:t>
      </w:r>
      <w:proofErr w:type="spellStart"/>
      <w:r w:rsidRPr="009965ED">
        <w:rPr>
          <w:rFonts w:ascii="Segoe UI" w:eastAsia="Times New Roman" w:hAnsi="Segoe UI" w:cs="Segoe UI"/>
          <w:b/>
          <w:bCs/>
          <w:color w:val="0D0D0D"/>
          <w:sz w:val="24"/>
          <w:szCs w:val="24"/>
          <w:lang w:eastAsia="en-IN"/>
        </w:rPr>
        <w:t>analog</w:t>
      </w:r>
      <w:proofErr w:type="spellEnd"/>
      <w:r w:rsidRPr="009965ED">
        <w:rPr>
          <w:rFonts w:ascii="Segoe UI" w:eastAsia="Times New Roman" w:hAnsi="Segoe UI" w:cs="Segoe UI"/>
          <w:b/>
          <w:bCs/>
          <w:color w:val="0D0D0D"/>
          <w:sz w:val="24"/>
          <w:szCs w:val="24"/>
          <w:lang w:eastAsia="en-IN"/>
        </w:rPr>
        <w:t xml:space="preserve"> or hybrid inflation devices</w:t>
      </w:r>
      <w:r w:rsidRPr="009965ED">
        <w:rPr>
          <w:rFonts w:ascii="Segoe UI" w:eastAsia="Times New Roman" w:hAnsi="Segoe UI" w:cs="Segoe UI"/>
          <w:color w:val="0D0D0D"/>
          <w:sz w:val="24"/>
          <w:szCs w:val="24"/>
          <w:lang w:eastAsia="en-IN"/>
        </w:rPr>
        <w:t> that are sterile, disposable, and ergonomically friendly.</w:t>
      </w:r>
    </w:p>
    <w:p w14:paraId="55FD41E5" w14:textId="77777777" w:rsidR="009965ED" w:rsidRPr="009965ED" w:rsidRDefault="009965ED" w:rsidP="009965ED">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The rise in </w:t>
      </w:r>
      <w:r w:rsidRPr="009965ED">
        <w:rPr>
          <w:rFonts w:ascii="Segoe UI" w:eastAsia="Times New Roman" w:hAnsi="Segoe UI" w:cs="Segoe UI"/>
          <w:b/>
          <w:bCs/>
          <w:color w:val="0D0D0D"/>
          <w:sz w:val="24"/>
          <w:szCs w:val="24"/>
          <w:lang w:eastAsia="en-IN"/>
        </w:rPr>
        <w:t>outpatient balloon dilation procedures</w:t>
      </w:r>
      <w:r w:rsidRPr="009965ED">
        <w:rPr>
          <w:rFonts w:ascii="Segoe UI" w:eastAsia="Times New Roman" w:hAnsi="Segoe UI" w:cs="Segoe UI"/>
          <w:color w:val="0D0D0D"/>
          <w:sz w:val="24"/>
          <w:szCs w:val="24"/>
          <w:lang w:eastAsia="en-IN"/>
        </w:rPr>
        <w:t>—in urology, ENT, and GI—supports ASC adoption. Furthermore, ASCs seek vendor partners offering flexible procurement models, such as device leasing or procedural kit bundling.</w:t>
      </w:r>
    </w:p>
    <w:p w14:paraId="6FD5C39B" w14:textId="77777777" w:rsidR="009965ED" w:rsidRPr="009965ED" w:rsidRDefault="009965ED" w:rsidP="009965ED">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965ED">
        <w:rPr>
          <w:rFonts w:ascii="Segoe UI" w:eastAsia="Times New Roman" w:hAnsi="Segoe UI" w:cs="Segoe UI"/>
          <w:b/>
          <w:bCs/>
          <w:color w:val="0D0D0D"/>
          <w:sz w:val="24"/>
          <w:szCs w:val="24"/>
          <w:lang w:eastAsia="en-IN"/>
        </w:rPr>
        <w:t>3. Specialty Clinics</w:t>
      </w:r>
      <w:r w:rsidRPr="009965ED">
        <w:rPr>
          <w:rFonts w:ascii="Segoe UI" w:eastAsia="Times New Roman" w:hAnsi="Segoe UI" w:cs="Segoe UI"/>
          <w:color w:val="0D0D0D"/>
          <w:sz w:val="24"/>
          <w:szCs w:val="24"/>
          <w:lang w:eastAsia="en-IN"/>
        </w:rPr>
        <w:br/>
        <w:t>Specialty clinics—especially those focusing on interventional pain management, gastroenterology, and vascular surgery—</w:t>
      </w:r>
      <w:proofErr w:type="spellStart"/>
      <w:r w:rsidRPr="009965ED">
        <w:rPr>
          <w:rFonts w:ascii="Segoe UI" w:eastAsia="Times New Roman" w:hAnsi="Segoe UI" w:cs="Segoe UI"/>
          <w:color w:val="0D0D0D"/>
          <w:sz w:val="24"/>
          <w:szCs w:val="24"/>
          <w:lang w:eastAsia="en-IN"/>
        </w:rPr>
        <w:t>favor</w:t>
      </w:r>
      <w:proofErr w:type="spellEnd"/>
      <w:r w:rsidRPr="009965ED">
        <w:rPr>
          <w:rFonts w:ascii="Segoe UI" w:eastAsia="Times New Roman" w:hAnsi="Segoe UI" w:cs="Segoe UI"/>
          <w:color w:val="0D0D0D"/>
          <w:sz w:val="24"/>
          <w:szCs w:val="24"/>
          <w:lang w:eastAsia="en-IN"/>
        </w:rPr>
        <w:t xml:space="preserve"> compact, </w:t>
      </w:r>
      <w:r w:rsidRPr="009965ED">
        <w:rPr>
          <w:rFonts w:ascii="Segoe UI" w:eastAsia="Times New Roman" w:hAnsi="Segoe UI" w:cs="Segoe UI"/>
          <w:b/>
          <w:bCs/>
          <w:color w:val="0D0D0D"/>
          <w:sz w:val="24"/>
          <w:szCs w:val="24"/>
          <w:lang w:eastAsia="en-IN"/>
        </w:rPr>
        <w:t>easy-to-operate inflation systems</w:t>
      </w:r>
      <w:r w:rsidRPr="009965ED">
        <w:rPr>
          <w:rFonts w:ascii="Segoe UI" w:eastAsia="Times New Roman" w:hAnsi="Segoe UI" w:cs="Segoe UI"/>
          <w:color w:val="0D0D0D"/>
          <w:sz w:val="24"/>
          <w:szCs w:val="24"/>
          <w:lang w:eastAsia="en-IN"/>
        </w:rPr>
        <w:t>. Their adoption tends to be application-specific and volume-limited but is expected to rise as more procedures shift from hospital to clinic settings.</w:t>
      </w:r>
    </w:p>
    <w:p w14:paraId="76BE1435" w14:textId="77777777" w:rsidR="009965ED" w:rsidRPr="009965ED" w:rsidRDefault="009965ED" w:rsidP="009965ED">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965ED">
        <w:rPr>
          <w:rFonts w:ascii="Segoe UI" w:eastAsia="Times New Roman" w:hAnsi="Segoe UI" w:cs="Segoe UI"/>
          <w:b/>
          <w:bCs/>
          <w:color w:val="0D0D0D"/>
          <w:sz w:val="24"/>
          <w:szCs w:val="24"/>
          <w:lang w:eastAsia="en-IN"/>
        </w:rPr>
        <w:t>4. Academic and Research Institutions</w:t>
      </w:r>
      <w:r w:rsidRPr="009965ED">
        <w:rPr>
          <w:rFonts w:ascii="Segoe UI" w:eastAsia="Times New Roman" w:hAnsi="Segoe UI" w:cs="Segoe UI"/>
          <w:color w:val="0D0D0D"/>
          <w:sz w:val="24"/>
          <w:szCs w:val="24"/>
          <w:lang w:eastAsia="en-IN"/>
        </w:rPr>
        <w:br/>
        <w:t>While a smaller segment, these institutions are pivotal in </w:t>
      </w:r>
      <w:r w:rsidRPr="009965ED">
        <w:rPr>
          <w:rFonts w:ascii="Segoe UI" w:eastAsia="Times New Roman" w:hAnsi="Segoe UI" w:cs="Segoe UI"/>
          <w:b/>
          <w:bCs/>
          <w:color w:val="0D0D0D"/>
          <w:sz w:val="24"/>
          <w:szCs w:val="24"/>
          <w:lang w:eastAsia="en-IN"/>
        </w:rPr>
        <w:t>clinical validation and usability studies</w:t>
      </w:r>
      <w:r w:rsidRPr="009965ED">
        <w:rPr>
          <w:rFonts w:ascii="Segoe UI" w:eastAsia="Times New Roman" w:hAnsi="Segoe UI" w:cs="Segoe UI"/>
          <w:color w:val="0D0D0D"/>
          <w:sz w:val="24"/>
          <w:szCs w:val="24"/>
          <w:lang w:eastAsia="en-IN"/>
        </w:rPr>
        <w:t>. They tend to procure </w:t>
      </w:r>
      <w:r w:rsidRPr="009965ED">
        <w:rPr>
          <w:rFonts w:ascii="Segoe UI" w:eastAsia="Times New Roman" w:hAnsi="Segoe UI" w:cs="Segoe UI"/>
          <w:b/>
          <w:bCs/>
          <w:color w:val="0D0D0D"/>
          <w:sz w:val="24"/>
          <w:szCs w:val="24"/>
          <w:lang w:eastAsia="en-IN"/>
        </w:rPr>
        <w:t>prototype or next-gen digital inflation systems</w:t>
      </w:r>
      <w:r w:rsidRPr="009965ED">
        <w:rPr>
          <w:rFonts w:ascii="Segoe UI" w:eastAsia="Times New Roman" w:hAnsi="Segoe UI" w:cs="Segoe UI"/>
          <w:color w:val="0D0D0D"/>
          <w:sz w:val="24"/>
          <w:szCs w:val="24"/>
          <w:lang w:eastAsia="en-IN"/>
        </w:rPr>
        <w:t> to test in novel use cases or under experimental conditions. Their feedback often informs future product design for major OEMs.</w:t>
      </w:r>
    </w:p>
    <w:p w14:paraId="751A1BAE" w14:textId="77777777" w:rsidR="009965ED" w:rsidRPr="009965ED" w:rsidRDefault="009965ED" w:rsidP="009965ED">
      <w:pPr>
        <w:spacing w:before="720" w:after="720" w:line="240" w:lineRule="auto"/>
        <w:rPr>
          <w:rFonts w:ascii="Times New Roman" w:eastAsia="Times New Roman" w:hAnsi="Times New Roman" w:cs="Times New Roman"/>
          <w:sz w:val="24"/>
          <w:szCs w:val="24"/>
          <w:lang w:eastAsia="en-IN"/>
        </w:rPr>
      </w:pPr>
      <w:r w:rsidRPr="009965ED">
        <w:rPr>
          <w:rFonts w:ascii="Times New Roman" w:eastAsia="Times New Roman" w:hAnsi="Times New Roman" w:cs="Times New Roman"/>
          <w:sz w:val="24"/>
          <w:szCs w:val="24"/>
          <w:lang w:eastAsia="en-IN"/>
        </w:rPr>
        <w:pict w14:anchorId="092C4409">
          <v:rect id="_x0000_i1025" style="width:0;height:0" o:hralign="center" o:hrstd="t" o:hrnoshade="t" o:hr="t" fillcolor="#0d0d0d" stroked="f"/>
        </w:pict>
      </w:r>
    </w:p>
    <w:p w14:paraId="05A4C7BE" w14:textId="77777777" w:rsidR="009965ED" w:rsidRPr="009965ED" w:rsidRDefault="009965ED" w:rsidP="009965ED">
      <w:pPr>
        <w:shd w:val="clear" w:color="auto" w:fill="FFFFFF"/>
        <w:spacing w:after="0" w:line="240" w:lineRule="auto"/>
        <w:outlineLvl w:val="2"/>
        <w:rPr>
          <w:rFonts w:ascii="Segoe UI" w:eastAsia="Times New Roman" w:hAnsi="Segoe UI" w:cs="Segoe UI"/>
          <w:b/>
          <w:bCs/>
          <w:color w:val="0D0D0D"/>
          <w:sz w:val="30"/>
          <w:szCs w:val="30"/>
          <w:lang w:eastAsia="en-IN"/>
        </w:rPr>
      </w:pPr>
      <w:r w:rsidRPr="009965ED">
        <w:rPr>
          <w:rFonts w:ascii="Segoe UI" w:eastAsia="Times New Roman" w:hAnsi="Segoe UI" w:cs="Segoe UI"/>
          <w:b/>
          <w:bCs/>
          <w:color w:val="0D0D0D"/>
          <w:sz w:val="30"/>
          <w:szCs w:val="30"/>
          <w:lang w:eastAsia="en-IN"/>
        </w:rPr>
        <w:t>Use Case Scenario: South Korea – Digital Precision in Neurovascular Care</w:t>
      </w:r>
    </w:p>
    <w:p w14:paraId="1D8F7C4C" w14:textId="77777777" w:rsidR="009965ED" w:rsidRPr="009965ED" w:rsidRDefault="009965ED" w:rsidP="009965ED">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A tertiary hospital in </w:t>
      </w:r>
      <w:r w:rsidRPr="009965ED">
        <w:rPr>
          <w:rFonts w:ascii="Segoe UI" w:eastAsia="Times New Roman" w:hAnsi="Segoe UI" w:cs="Segoe UI"/>
          <w:b/>
          <w:bCs/>
          <w:color w:val="0D0D0D"/>
          <w:sz w:val="24"/>
          <w:szCs w:val="24"/>
          <w:lang w:eastAsia="en-IN"/>
        </w:rPr>
        <w:t>Seoul, South Korea</w:t>
      </w:r>
      <w:r w:rsidRPr="009965ED">
        <w:rPr>
          <w:rFonts w:ascii="Segoe UI" w:eastAsia="Times New Roman" w:hAnsi="Segoe UI" w:cs="Segoe UI"/>
          <w:color w:val="0D0D0D"/>
          <w:sz w:val="24"/>
          <w:szCs w:val="24"/>
          <w:lang w:eastAsia="en-IN"/>
        </w:rPr>
        <w:t>, recently upgraded its neurovascular suite with </w:t>
      </w:r>
      <w:r w:rsidRPr="009965ED">
        <w:rPr>
          <w:rFonts w:ascii="Segoe UI" w:eastAsia="Times New Roman" w:hAnsi="Segoe UI" w:cs="Segoe UI"/>
          <w:b/>
          <w:bCs/>
          <w:color w:val="0D0D0D"/>
          <w:sz w:val="24"/>
          <w:szCs w:val="24"/>
          <w:lang w:eastAsia="en-IN"/>
        </w:rPr>
        <w:t>digitally calibrated inflation devices</w:t>
      </w:r>
      <w:r w:rsidRPr="009965ED">
        <w:rPr>
          <w:rFonts w:ascii="Segoe UI" w:eastAsia="Times New Roman" w:hAnsi="Segoe UI" w:cs="Segoe UI"/>
          <w:color w:val="0D0D0D"/>
          <w:sz w:val="24"/>
          <w:szCs w:val="24"/>
          <w:lang w:eastAsia="en-IN"/>
        </w:rPr>
        <w:t> to support complex aneurysm coiling procedures. These devices allowed neurosurgeons to control balloon inflation with </w:t>
      </w:r>
      <w:r w:rsidRPr="009965ED">
        <w:rPr>
          <w:rFonts w:ascii="Segoe UI" w:eastAsia="Times New Roman" w:hAnsi="Segoe UI" w:cs="Segoe UI"/>
          <w:b/>
          <w:bCs/>
          <w:color w:val="0D0D0D"/>
          <w:sz w:val="24"/>
          <w:szCs w:val="24"/>
          <w:lang w:eastAsia="en-IN"/>
        </w:rPr>
        <w:t>micro-pressure increments</w:t>
      </w:r>
      <w:r w:rsidRPr="009965ED">
        <w:rPr>
          <w:rFonts w:ascii="Segoe UI" w:eastAsia="Times New Roman" w:hAnsi="Segoe UI" w:cs="Segoe UI"/>
          <w:color w:val="0D0D0D"/>
          <w:sz w:val="24"/>
          <w:szCs w:val="24"/>
          <w:lang w:eastAsia="en-IN"/>
        </w:rPr>
        <w:t>, a critical requirement when navigating delicate cerebral vessels.</w:t>
      </w:r>
    </w:p>
    <w:p w14:paraId="24A032E6" w14:textId="77777777" w:rsidR="009965ED" w:rsidRPr="009965ED" w:rsidRDefault="009965ED" w:rsidP="009965ED">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 xml:space="preserve">Previously, </w:t>
      </w:r>
      <w:proofErr w:type="spellStart"/>
      <w:r w:rsidRPr="009965ED">
        <w:rPr>
          <w:rFonts w:ascii="Segoe UI" w:eastAsia="Times New Roman" w:hAnsi="Segoe UI" w:cs="Segoe UI"/>
          <w:color w:val="0D0D0D"/>
          <w:sz w:val="24"/>
          <w:szCs w:val="24"/>
          <w:lang w:eastAsia="en-IN"/>
        </w:rPr>
        <w:t>analog</w:t>
      </w:r>
      <w:proofErr w:type="spellEnd"/>
      <w:r w:rsidRPr="009965ED">
        <w:rPr>
          <w:rFonts w:ascii="Segoe UI" w:eastAsia="Times New Roman" w:hAnsi="Segoe UI" w:cs="Segoe UI"/>
          <w:color w:val="0D0D0D"/>
          <w:sz w:val="24"/>
          <w:szCs w:val="24"/>
          <w:lang w:eastAsia="en-IN"/>
        </w:rPr>
        <w:t xml:space="preserve"> systems posed challenges in maintaining stable pressure during coiling, leading to occasional intraoperative vessel spasms. The digital systems reduced such incidents by </w:t>
      </w:r>
      <w:r w:rsidRPr="009965ED">
        <w:rPr>
          <w:rFonts w:ascii="Segoe UI" w:eastAsia="Times New Roman" w:hAnsi="Segoe UI" w:cs="Segoe UI"/>
          <w:b/>
          <w:bCs/>
          <w:color w:val="0D0D0D"/>
          <w:sz w:val="24"/>
          <w:szCs w:val="24"/>
          <w:lang w:eastAsia="en-IN"/>
        </w:rPr>
        <w:t>37%</w:t>
      </w:r>
      <w:r w:rsidRPr="009965ED">
        <w:rPr>
          <w:rFonts w:ascii="Segoe UI" w:eastAsia="Times New Roman" w:hAnsi="Segoe UI" w:cs="Segoe UI"/>
          <w:color w:val="0D0D0D"/>
          <w:sz w:val="24"/>
          <w:szCs w:val="24"/>
          <w:lang w:eastAsia="en-IN"/>
        </w:rPr>
        <w:t>, improved procedural efficiency by </w:t>
      </w:r>
      <w:r w:rsidRPr="009965ED">
        <w:rPr>
          <w:rFonts w:ascii="Segoe UI" w:eastAsia="Times New Roman" w:hAnsi="Segoe UI" w:cs="Segoe UI"/>
          <w:b/>
          <w:bCs/>
          <w:color w:val="0D0D0D"/>
          <w:sz w:val="24"/>
          <w:szCs w:val="24"/>
          <w:lang w:eastAsia="en-IN"/>
        </w:rPr>
        <w:t>22%</w:t>
      </w:r>
      <w:r w:rsidRPr="009965ED">
        <w:rPr>
          <w:rFonts w:ascii="Segoe UI" w:eastAsia="Times New Roman" w:hAnsi="Segoe UI" w:cs="Segoe UI"/>
          <w:color w:val="0D0D0D"/>
          <w:sz w:val="24"/>
          <w:szCs w:val="24"/>
          <w:lang w:eastAsia="en-IN"/>
        </w:rPr>
        <w:t>, and enabled </w:t>
      </w:r>
      <w:r w:rsidRPr="009965ED">
        <w:rPr>
          <w:rFonts w:ascii="Segoe UI" w:eastAsia="Times New Roman" w:hAnsi="Segoe UI" w:cs="Segoe UI"/>
          <w:b/>
          <w:bCs/>
          <w:color w:val="0D0D0D"/>
          <w:sz w:val="24"/>
          <w:szCs w:val="24"/>
          <w:lang w:eastAsia="en-IN"/>
        </w:rPr>
        <w:t>real-time feedback integration</w:t>
      </w:r>
      <w:r w:rsidRPr="009965ED">
        <w:rPr>
          <w:rFonts w:ascii="Segoe UI" w:eastAsia="Times New Roman" w:hAnsi="Segoe UI" w:cs="Segoe UI"/>
          <w:color w:val="0D0D0D"/>
          <w:sz w:val="24"/>
          <w:szCs w:val="24"/>
          <w:lang w:eastAsia="en-IN"/>
        </w:rPr>
        <w:t> with the hospital’s imaging software.</w:t>
      </w:r>
    </w:p>
    <w:p w14:paraId="30CD5961" w14:textId="77777777" w:rsidR="009965ED" w:rsidRPr="009965ED" w:rsidRDefault="009965ED" w:rsidP="009965ED">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965ED">
        <w:rPr>
          <w:rFonts w:ascii="Segoe UI" w:eastAsia="Times New Roman" w:hAnsi="Segoe UI" w:cs="Segoe UI"/>
          <w:i/>
          <w:iCs/>
          <w:color w:val="0D0D0D"/>
          <w:sz w:val="24"/>
          <w:szCs w:val="24"/>
          <w:lang w:eastAsia="en-IN"/>
        </w:rPr>
        <w:lastRenderedPageBreak/>
        <w:t xml:space="preserve">“The real-time pressure visualization eliminated guesswork. We now perform balloon-assisted coil </w:t>
      </w:r>
      <w:proofErr w:type="spellStart"/>
      <w:r w:rsidRPr="009965ED">
        <w:rPr>
          <w:rFonts w:ascii="Segoe UI" w:eastAsia="Times New Roman" w:hAnsi="Segoe UI" w:cs="Segoe UI"/>
          <w:i/>
          <w:iCs/>
          <w:color w:val="0D0D0D"/>
          <w:sz w:val="24"/>
          <w:szCs w:val="24"/>
          <w:lang w:eastAsia="en-IN"/>
        </w:rPr>
        <w:t>embolizations</w:t>
      </w:r>
      <w:proofErr w:type="spellEnd"/>
      <w:r w:rsidRPr="009965ED">
        <w:rPr>
          <w:rFonts w:ascii="Segoe UI" w:eastAsia="Times New Roman" w:hAnsi="Segoe UI" w:cs="Segoe UI"/>
          <w:i/>
          <w:iCs/>
          <w:color w:val="0D0D0D"/>
          <w:sz w:val="24"/>
          <w:szCs w:val="24"/>
          <w:lang w:eastAsia="en-IN"/>
        </w:rPr>
        <w:t xml:space="preserve"> with higher confidence and better patient outcomes,”</w:t>
      </w:r>
      <w:r w:rsidRPr="009965ED">
        <w:rPr>
          <w:rFonts w:ascii="Segoe UI" w:eastAsia="Times New Roman" w:hAnsi="Segoe UI" w:cs="Segoe UI"/>
          <w:color w:val="0D0D0D"/>
          <w:sz w:val="24"/>
          <w:szCs w:val="24"/>
          <w:lang w:eastAsia="en-IN"/>
        </w:rPr>
        <w:t> said the chief of neuro-intervention at the facility.</w:t>
      </w:r>
    </w:p>
    <w:p w14:paraId="50EA9E14" w14:textId="77777777" w:rsidR="009965ED" w:rsidRPr="009965ED" w:rsidRDefault="009965ED" w:rsidP="009965ED">
      <w:pPr>
        <w:spacing w:before="720" w:after="720" w:line="240" w:lineRule="auto"/>
        <w:rPr>
          <w:rFonts w:ascii="Times New Roman" w:eastAsia="Times New Roman" w:hAnsi="Times New Roman" w:cs="Times New Roman"/>
          <w:sz w:val="24"/>
          <w:szCs w:val="24"/>
          <w:lang w:eastAsia="en-IN"/>
        </w:rPr>
      </w:pPr>
      <w:r w:rsidRPr="009965ED">
        <w:rPr>
          <w:rFonts w:ascii="Times New Roman" w:eastAsia="Times New Roman" w:hAnsi="Times New Roman" w:cs="Times New Roman"/>
          <w:sz w:val="24"/>
          <w:szCs w:val="24"/>
          <w:lang w:eastAsia="en-IN"/>
        </w:rPr>
        <w:pict w14:anchorId="023AC133">
          <v:rect id="_x0000_i1026" style="width:0;height:0" o:hralign="center" o:hrstd="t" o:hrnoshade="t" o:hr="t" fillcolor="#0d0d0d" stroked="f"/>
        </w:pict>
      </w:r>
    </w:p>
    <w:p w14:paraId="53BF35D0" w14:textId="77777777" w:rsidR="009965ED" w:rsidRPr="009965ED" w:rsidRDefault="009965ED" w:rsidP="009965ED">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This shift toward </w:t>
      </w:r>
      <w:r w:rsidRPr="009965ED">
        <w:rPr>
          <w:rFonts w:ascii="Segoe UI" w:eastAsia="Times New Roman" w:hAnsi="Segoe UI" w:cs="Segoe UI"/>
          <w:b/>
          <w:bCs/>
          <w:color w:val="0D0D0D"/>
          <w:sz w:val="24"/>
          <w:szCs w:val="24"/>
          <w:lang w:eastAsia="en-IN"/>
        </w:rPr>
        <w:t>customized inflation solutions</w:t>
      </w:r>
      <w:r w:rsidRPr="009965ED">
        <w:rPr>
          <w:rFonts w:ascii="Segoe UI" w:eastAsia="Times New Roman" w:hAnsi="Segoe UI" w:cs="Segoe UI"/>
          <w:color w:val="0D0D0D"/>
          <w:sz w:val="24"/>
          <w:szCs w:val="24"/>
          <w:lang w:eastAsia="en-IN"/>
        </w:rPr>
        <w:t> by end-user type underscores a broader movement in healthcare—away from one-size-fits-all tools and toward </w:t>
      </w:r>
      <w:r w:rsidRPr="009965ED">
        <w:rPr>
          <w:rFonts w:ascii="Segoe UI" w:eastAsia="Times New Roman" w:hAnsi="Segoe UI" w:cs="Segoe UI"/>
          <w:b/>
          <w:bCs/>
          <w:color w:val="0D0D0D"/>
          <w:sz w:val="24"/>
          <w:szCs w:val="24"/>
          <w:lang w:eastAsia="en-IN"/>
        </w:rPr>
        <w:t>precision-aligned, context-specific device design</w:t>
      </w:r>
      <w:r w:rsidRPr="009965ED">
        <w:rPr>
          <w:rFonts w:ascii="Segoe UI" w:eastAsia="Times New Roman" w:hAnsi="Segoe UI" w:cs="Segoe UI"/>
          <w:color w:val="0D0D0D"/>
          <w:sz w:val="24"/>
          <w:szCs w:val="24"/>
          <w:lang w:eastAsia="en-IN"/>
        </w:rPr>
        <w:t>.</w:t>
      </w:r>
    </w:p>
    <w:p w14:paraId="5823E522" w14:textId="77777777" w:rsidR="009965ED" w:rsidRPr="009965ED" w:rsidRDefault="009965ED" w:rsidP="009965ED">
      <w:pPr>
        <w:shd w:val="clear" w:color="auto" w:fill="FFFFFF"/>
        <w:spacing w:after="0" w:line="240" w:lineRule="auto"/>
        <w:outlineLvl w:val="1"/>
        <w:rPr>
          <w:rFonts w:ascii="Segoe UI" w:eastAsia="Times New Roman" w:hAnsi="Segoe UI" w:cs="Segoe UI"/>
          <w:b/>
          <w:bCs/>
          <w:color w:val="0D0D0D"/>
          <w:sz w:val="36"/>
          <w:szCs w:val="36"/>
          <w:lang w:eastAsia="en-IN"/>
        </w:rPr>
      </w:pPr>
      <w:r w:rsidRPr="009965ED">
        <w:rPr>
          <w:rFonts w:ascii="Segoe UI" w:eastAsia="Times New Roman" w:hAnsi="Segoe UI" w:cs="Segoe UI"/>
          <w:b/>
          <w:bCs/>
          <w:color w:val="0D0D0D"/>
          <w:sz w:val="36"/>
          <w:szCs w:val="36"/>
          <w:lang w:eastAsia="en-IN"/>
        </w:rPr>
        <w:t>7. Recent Developments + Opportunities &amp; Restraints</w:t>
      </w:r>
    </w:p>
    <w:p w14:paraId="741A285C" w14:textId="77777777" w:rsidR="009965ED" w:rsidRPr="009965ED" w:rsidRDefault="009965ED" w:rsidP="009965ED">
      <w:pPr>
        <w:shd w:val="clear" w:color="auto" w:fill="FFFFFF"/>
        <w:spacing w:after="0" w:line="240" w:lineRule="auto"/>
        <w:outlineLvl w:val="2"/>
        <w:rPr>
          <w:rFonts w:ascii="Segoe UI" w:eastAsia="Times New Roman" w:hAnsi="Segoe UI" w:cs="Segoe UI"/>
          <w:b/>
          <w:bCs/>
          <w:color w:val="0D0D0D"/>
          <w:sz w:val="30"/>
          <w:szCs w:val="30"/>
          <w:lang w:eastAsia="en-IN"/>
        </w:rPr>
      </w:pPr>
      <w:r w:rsidRPr="009965ED">
        <w:rPr>
          <w:rFonts w:ascii="Segoe UI Emoji" w:eastAsia="Times New Roman" w:hAnsi="Segoe UI Emoji" w:cs="Segoe UI Emoji"/>
          <w:b/>
          <w:bCs/>
          <w:color w:val="0D0D0D"/>
          <w:sz w:val="30"/>
          <w:szCs w:val="30"/>
          <w:lang w:eastAsia="en-IN"/>
        </w:rPr>
        <w:t>🆕</w:t>
      </w:r>
      <w:r w:rsidRPr="009965ED">
        <w:rPr>
          <w:rFonts w:ascii="Segoe UI" w:eastAsia="Times New Roman" w:hAnsi="Segoe UI" w:cs="Segoe UI"/>
          <w:b/>
          <w:bCs/>
          <w:color w:val="0D0D0D"/>
          <w:sz w:val="30"/>
          <w:szCs w:val="30"/>
          <w:lang w:eastAsia="en-IN"/>
        </w:rPr>
        <w:t> Recent Developments (2023–2025)</w:t>
      </w:r>
    </w:p>
    <w:p w14:paraId="2A8B378D" w14:textId="283E2AA7" w:rsidR="009965ED" w:rsidRPr="009965ED" w:rsidRDefault="009965ED" w:rsidP="009965ED">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b/>
          <w:bCs/>
          <w:color w:val="0D0D0D"/>
          <w:sz w:val="24"/>
          <w:szCs w:val="24"/>
          <w:lang w:eastAsia="en-IN"/>
        </w:rPr>
        <w:t>Boston Scientific</w:t>
      </w:r>
      <w:r w:rsidRPr="009965ED">
        <w:rPr>
          <w:rFonts w:ascii="Segoe UI" w:eastAsia="Times New Roman" w:hAnsi="Segoe UI" w:cs="Segoe UI"/>
          <w:color w:val="0D0D0D"/>
          <w:sz w:val="24"/>
          <w:szCs w:val="24"/>
          <w:lang w:eastAsia="en-IN"/>
        </w:rPr>
        <w:t> launched a next-generation </w:t>
      </w:r>
      <w:r w:rsidRPr="009965ED">
        <w:rPr>
          <w:rFonts w:ascii="Segoe UI" w:eastAsia="Times New Roman" w:hAnsi="Segoe UI" w:cs="Segoe UI"/>
          <w:b/>
          <w:bCs/>
          <w:color w:val="0D0D0D"/>
          <w:sz w:val="24"/>
          <w:szCs w:val="24"/>
          <w:lang w:eastAsia="en-IN"/>
        </w:rPr>
        <w:t>digital inflation device</w:t>
      </w:r>
      <w:r w:rsidRPr="009965ED">
        <w:rPr>
          <w:rFonts w:ascii="Segoe UI" w:eastAsia="Times New Roman" w:hAnsi="Segoe UI" w:cs="Segoe UI"/>
          <w:color w:val="0D0D0D"/>
          <w:sz w:val="24"/>
          <w:szCs w:val="24"/>
          <w:lang w:eastAsia="en-IN"/>
        </w:rPr>
        <w:t> with built-in Bluetooth connectivity, designed to interface with catheterization lab imaging systems and enable real-time pressure logging during angioplasty.</w:t>
      </w:r>
      <w:r w:rsidRPr="009965ED">
        <w:rPr>
          <w:rFonts w:ascii="Segoe UI" w:eastAsia="Times New Roman" w:hAnsi="Segoe UI" w:cs="Segoe UI"/>
          <w:color w:val="0D0D0D"/>
          <w:sz w:val="24"/>
          <w:szCs w:val="24"/>
          <w:lang w:eastAsia="en-IN"/>
        </w:rPr>
        <w:br/>
      </w:r>
    </w:p>
    <w:p w14:paraId="39DEE5E1" w14:textId="025C4134" w:rsidR="009965ED" w:rsidRPr="009965ED" w:rsidRDefault="009965ED" w:rsidP="009965ED">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b/>
          <w:bCs/>
          <w:color w:val="0D0D0D"/>
          <w:sz w:val="24"/>
          <w:szCs w:val="24"/>
          <w:lang w:eastAsia="en-IN"/>
        </w:rPr>
        <w:t>Teleflex</w:t>
      </w:r>
      <w:r w:rsidRPr="009965ED">
        <w:rPr>
          <w:rFonts w:ascii="Segoe UI" w:eastAsia="Times New Roman" w:hAnsi="Segoe UI" w:cs="Segoe UI"/>
          <w:color w:val="0D0D0D"/>
          <w:sz w:val="24"/>
          <w:szCs w:val="24"/>
          <w:lang w:eastAsia="en-IN"/>
        </w:rPr>
        <w:t xml:space="preserve"> expanded its footprint in Asia by opening a new manufacturing and training facility in Malaysia, aimed at scaling low-cost, </w:t>
      </w:r>
      <w:proofErr w:type="spellStart"/>
      <w:r w:rsidRPr="009965ED">
        <w:rPr>
          <w:rFonts w:ascii="Segoe UI" w:eastAsia="Times New Roman" w:hAnsi="Segoe UI" w:cs="Segoe UI"/>
          <w:color w:val="0D0D0D"/>
          <w:sz w:val="24"/>
          <w:szCs w:val="24"/>
          <w:lang w:eastAsia="en-IN"/>
        </w:rPr>
        <w:t>analog</w:t>
      </w:r>
      <w:proofErr w:type="spellEnd"/>
      <w:r w:rsidRPr="009965ED">
        <w:rPr>
          <w:rFonts w:ascii="Segoe UI" w:eastAsia="Times New Roman" w:hAnsi="Segoe UI" w:cs="Segoe UI"/>
          <w:color w:val="0D0D0D"/>
          <w:sz w:val="24"/>
          <w:szCs w:val="24"/>
          <w:lang w:eastAsia="en-IN"/>
        </w:rPr>
        <w:t xml:space="preserve"> inflation devices for emerging markets.</w:t>
      </w:r>
      <w:r w:rsidRPr="009965ED">
        <w:rPr>
          <w:rFonts w:ascii="Segoe UI" w:eastAsia="Times New Roman" w:hAnsi="Segoe UI" w:cs="Segoe UI"/>
          <w:color w:val="0D0D0D"/>
          <w:sz w:val="24"/>
          <w:szCs w:val="24"/>
          <w:lang w:eastAsia="en-IN"/>
        </w:rPr>
        <w:br/>
      </w:r>
    </w:p>
    <w:p w14:paraId="3725B16B" w14:textId="7231FA4D" w:rsidR="009965ED" w:rsidRPr="009965ED" w:rsidRDefault="009965ED" w:rsidP="009965ED">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b/>
          <w:bCs/>
          <w:color w:val="0D0D0D"/>
          <w:sz w:val="24"/>
          <w:szCs w:val="24"/>
          <w:lang w:eastAsia="en-IN"/>
        </w:rPr>
        <w:t>Merit Medical</w:t>
      </w:r>
      <w:r w:rsidRPr="009965ED">
        <w:rPr>
          <w:rFonts w:ascii="Segoe UI" w:eastAsia="Times New Roman" w:hAnsi="Segoe UI" w:cs="Segoe UI"/>
          <w:color w:val="0D0D0D"/>
          <w:sz w:val="24"/>
          <w:szCs w:val="24"/>
          <w:lang w:eastAsia="en-IN"/>
        </w:rPr>
        <w:t> received CE Mark approval for its hybrid contrast-inflation device tailored for dual-use in interventional radiology procedures.</w:t>
      </w:r>
      <w:r w:rsidRPr="009965ED">
        <w:rPr>
          <w:rFonts w:ascii="Segoe UI" w:eastAsia="Times New Roman" w:hAnsi="Segoe UI" w:cs="Segoe UI"/>
          <w:color w:val="0D0D0D"/>
          <w:sz w:val="24"/>
          <w:szCs w:val="24"/>
          <w:lang w:eastAsia="en-IN"/>
        </w:rPr>
        <w:br/>
      </w:r>
    </w:p>
    <w:p w14:paraId="3C14370E" w14:textId="17069294" w:rsidR="009965ED" w:rsidRPr="009965ED" w:rsidRDefault="009965ED" w:rsidP="009965ED">
      <w:pPr>
        <w:numPr>
          <w:ilvl w:val="0"/>
          <w:numId w:val="9"/>
        </w:numPr>
        <w:shd w:val="clear" w:color="auto" w:fill="FFFFFF"/>
        <w:spacing w:after="0" w:line="240" w:lineRule="auto"/>
        <w:rPr>
          <w:rFonts w:ascii="Segoe UI" w:eastAsia="Times New Roman" w:hAnsi="Segoe UI" w:cs="Segoe UI"/>
          <w:color w:val="0D0D0D"/>
          <w:sz w:val="24"/>
          <w:szCs w:val="24"/>
          <w:lang w:eastAsia="en-IN"/>
        </w:rPr>
      </w:pPr>
      <w:proofErr w:type="spellStart"/>
      <w:r w:rsidRPr="009965ED">
        <w:rPr>
          <w:rFonts w:ascii="Segoe UI" w:eastAsia="Times New Roman" w:hAnsi="Segoe UI" w:cs="Segoe UI"/>
          <w:b/>
          <w:bCs/>
          <w:color w:val="0D0D0D"/>
          <w:sz w:val="24"/>
          <w:szCs w:val="24"/>
          <w:lang w:eastAsia="en-IN"/>
        </w:rPr>
        <w:t>Acclarent</w:t>
      </w:r>
      <w:proofErr w:type="spellEnd"/>
      <w:r w:rsidRPr="009965ED">
        <w:rPr>
          <w:rFonts w:ascii="Segoe UI" w:eastAsia="Times New Roman" w:hAnsi="Segoe UI" w:cs="Segoe UI"/>
          <w:color w:val="0D0D0D"/>
          <w:sz w:val="24"/>
          <w:szCs w:val="24"/>
          <w:lang w:eastAsia="en-IN"/>
        </w:rPr>
        <w:t>, a Johnson &amp; Johnson subsidiary, announced clinical trials for a sinus inflation system that combines </w:t>
      </w:r>
      <w:r w:rsidRPr="009965ED">
        <w:rPr>
          <w:rFonts w:ascii="Segoe UI" w:eastAsia="Times New Roman" w:hAnsi="Segoe UI" w:cs="Segoe UI"/>
          <w:b/>
          <w:bCs/>
          <w:color w:val="0D0D0D"/>
          <w:sz w:val="24"/>
          <w:szCs w:val="24"/>
          <w:lang w:eastAsia="en-IN"/>
        </w:rPr>
        <w:t>inflation control with automated tissue feedback</w:t>
      </w:r>
      <w:r w:rsidRPr="009965ED">
        <w:rPr>
          <w:rFonts w:ascii="Segoe UI" w:eastAsia="Times New Roman" w:hAnsi="Segoe UI" w:cs="Segoe UI"/>
          <w:color w:val="0D0D0D"/>
          <w:sz w:val="24"/>
          <w:szCs w:val="24"/>
          <w:lang w:eastAsia="en-IN"/>
        </w:rPr>
        <w:t>, enabling smarter ENT navigation.</w:t>
      </w:r>
      <w:r w:rsidRPr="009965ED">
        <w:rPr>
          <w:rFonts w:ascii="Segoe UI" w:eastAsia="Times New Roman" w:hAnsi="Segoe UI" w:cs="Segoe UI"/>
          <w:color w:val="0D0D0D"/>
          <w:sz w:val="24"/>
          <w:szCs w:val="24"/>
          <w:lang w:eastAsia="en-IN"/>
        </w:rPr>
        <w:br/>
      </w:r>
    </w:p>
    <w:p w14:paraId="6E90DE1D" w14:textId="207DD950" w:rsidR="009965ED" w:rsidRPr="009965ED" w:rsidRDefault="009965ED" w:rsidP="009965ED">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b/>
          <w:bCs/>
          <w:color w:val="0D0D0D"/>
          <w:sz w:val="24"/>
          <w:szCs w:val="24"/>
          <w:lang w:eastAsia="en-IN"/>
        </w:rPr>
        <w:t>Cook Medical</w:t>
      </w:r>
      <w:r w:rsidRPr="009965ED">
        <w:rPr>
          <w:rFonts w:ascii="Segoe UI" w:eastAsia="Times New Roman" w:hAnsi="Segoe UI" w:cs="Segoe UI"/>
          <w:color w:val="0D0D0D"/>
          <w:sz w:val="24"/>
          <w:szCs w:val="24"/>
          <w:lang w:eastAsia="en-IN"/>
        </w:rPr>
        <w:t> partnered with several European teaching hospitals to pilot </w:t>
      </w:r>
      <w:r w:rsidRPr="009965ED">
        <w:rPr>
          <w:rFonts w:ascii="Segoe UI" w:eastAsia="Times New Roman" w:hAnsi="Segoe UI" w:cs="Segoe UI"/>
          <w:b/>
          <w:bCs/>
          <w:color w:val="0D0D0D"/>
          <w:sz w:val="24"/>
          <w:szCs w:val="24"/>
          <w:lang w:eastAsia="en-IN"/>
        </w:rPr>
        <w:t>single-use inflation kits</w:t>
      </w:r>
      <w:r w:rsidRPr="009965ED">
        <w:rPr>
          <w:rFonts w:ascii="Segoe UI" w:eastAsia="Times New Roman" w:hAnsi="Segoe UI" w:cs="Segoe UI"/>
          <w:color w:val="0D0D0D"/>
          <w:sz w:val="24"/>
          <w:szCs w:val="24"/>
          <w:lang w:eastAsia="en-IN"/>
        </w:rPr>
        <w:t> with built-in antimicrobial coatings, focusing on improved sterility during long-duration procedures.</w:t>
      </w:r>
      <w:r w:rsidRPr="009965ED">
        <w:rPr>
          <w:rFonts w:ascii="Segoe UI" w:eastAsia="Times New Roman" w:hAnsi="Segoe UI" w:cs="Segoe UI"/>
          <w:color w:val="0D0D0D"/>
          <w:sz w:val="24"/>
          <w:szCs w:val="24"/>
          <w:lang w:eastAsia="en-IN"/>
        </w:rPr>
        <w:br/>
      </w:r>
    </w:p>
    <w:p w14:paraId="46A5EA0F" w14:textId="77777777" w:rsidR="009965ED" w:rsidRPr="009965ED" w:rsidRDefault="009965ED" w:rsidP="009965ED">
      <w:pPr>
        <w:spacing w:before="720" w:after="720" w:line="240" w:lineRule="auto"/>
        <w:rPr>
          <w:rFonts w:ascii="Times New Roman" w:eastAsia="Times New Roman" w:hAnsi="Times New Roman" w:cs="Times New Roman"/>
          <w:sz w:val="24"/>
          <w:szCs w:val="24"/>
          <w:lang w:eastAsia="en-IN"/>
        </w:rPr>
      </w:pPr>
      <w:r w:rsidRPr="009965ED">
        <w:rPr>
          <w:rFonts w:ascii="Times New Roman" w:eastAsia="Times New Roman" w:hAnsi="Times New Roman" w:cs="Times New Roman"/>
          <w:sz w:val="24"/>
          <w:szCs w:val="24"/>
          <w:lang w:eastAsia="en-IN"/>
        </w:rPr>
        <w:pict w14:anchorId="58AD56A6">
          <v:rect id="_x0000_i1029" style="width:0;height:0" o:hralign="center" o:hrstd="t" o:hrnoshade="t" o:hr="t" fillcolor="#0d0d0d" stroked="f"/>
        </w:pict>
      </w:r>
    </w:p>
    <w:p w14:paraId="66110E19" w14:textId="77777777" w:rsidR="009965ED" w:rsidRPr="009965ED" w:rsidRDefault="009965ED" w:rsidP="009965ED">
      <w:pPr>
        <w:shd w:val="clear" w:color="auto" w:fill="FFFFFF"/>
        <w:spacing w:after="0" w:line="240" w:lineRule="auto"/>
        <w:outlineLvl w:val="2"/>
        <w:rPr>
          <w:rFonts w:ascii="Segoe UI" w:eastAsia="Times New Roman" w:hAnsi="Segoe UI" w:cs="Segoe UI"/>
          <w:b/>
          <w:bCs/>
          <w:color w:val="0D0D0D"/>
          <w:sz w:val="30"/>
          <w:szCs w:val="30"/>
          <w:lang w:eastAsia="en-IN"/>
        </w:rPr>
      </w:pPr>
      <w:r w:rsidRPr="009965ED">
        <w:rPr>
          <w:rFonts w:ascii="Segoe UI Emoji" w:eastAsia="Times New Roman" w:hAnsi="Segoe UI Emoji" w:cs="Segoe UI Emoji"/>
          <w:b/>
          <w:bCs/>
          <w:color w:val="0D0D0D"/>
          <w:sz w:val="30"/>
          <w:szCs w:val="30"/>
          <w:lang w:eastAsia="en-IN"/>
        </w:rPr>
        <w:t>🔁</w:t>
      </w:r>
      <w:r w:rsidRPr="009965ED">
        <w:rPr>
          <w:rFonts w:ascii="Segoe UI" w:eastAsia="Times New Roman" w:hAnsi="Segoe UI" w:cs="Segoe UI"/>
          <w:b/>
          <w:bCs/>
          <w:color w:val="0D0D0D"/>
          <w:sz w:val="30"/>
          <w:szCs w:val="30"/>
          <w:lang w:eastAsia="en-IN"/>
        </w:rPr>
        <w:t> Opportunities</w:t>
      </w:r>
    </w:p>
    <w:p w14:paraId="3756CE51" w14:textId="77777777" w:rsidR="009965ED" w:rsidRPr="009965ED" w:rsidRDefault="009965ED" w:rsidP="009965ED">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965ED">
        <w:rPr>
          <w:rFonts w:ascii="Segoe UI" w:eastAsia="Times New Roman" w:hAnsi="Segoe UI" w:cs="Segoe UI"/>
          <w:b/>
          <w:bCs/>
          <w:color w:val="0D0D0D"/>
          <w:sz w:val="24"/>
          <w:szCs w:val="24"/>
          <w:lang w:eastAsia="en-IN"/>
        </w:rPr>
        <w:lastRenderedPageBreak/>
        <w:t>1. Rising Demand for Outpatient Procedures:</w:t>
      </w:r>
      <w:r w:rsidRPr="009965ED">
        <w:rPr>
          <w:rFonts w:ascii="Segoe UI" w:eastAsia="Times New Roman" w:hAnsi="Segoe UI" w:cs="Segoe UI"/>
          <w:color w:val="0D0D0D"/>
          <w:sz w:val="24"/>
          <w:szCs w:val="24"/>
          <w:lang w:eastAsia="en-IN"/>
        </w:rPr>
        <w:br/>
        <w:t xml:space="preserve">The rapid global shift toward ambulatory care is </w:t>
      </w:r>
      <w:proofErr w:type="spellStart"/>
      <w:r w:rsidRPr="009965ED">
        <w:rPr>
          <w:rFonts w:ascii="Segoe UI" w:eastAsia="Times New Roman" w:hAnsi="Segoe UI" w:cs="Segoe UI"/>
          <w:color w:val="0D0D0D"/>
          <w:sz w:val="24"/>
          <w:szCs w:val="24"/>
          <w:lang w:eastAsia="en-IN"/>
        </w:rPr>
        <w:t>fueling</w:t>
      </w:r>
      <w:proofErr w:type="spellEnd"/>
      <w:r w:rsidRPr="009965ED">
        <w:rPr>
          <w:rFonts w:ascii="Segoe UI" w:eastAsia="Times New Roman" w:hAnsi="Segoe UI" w:cs="Segoe UI"/>
          <w:color w:val="0D0D0D"/>
          <w:sz w:val="24"/>
          <w:szCs w:val="24"/>
          <w:lang w:eastAsia="en-IN"/>
        </w:rPr>
        <w:t xml:space="preserve"> demand for compact, disposable inflation devices. </w:t>
      </w:r>
      <w:r w:rsidRPr="009965ED">
        <w:rPr>
          <w:rFonts w:ascii="Segoe UI" w:eastAsia="Times New Roman" w:hAnsi="Segoe UI" w:cs="Segoe UI"/>
          <w:i/>
          <w:iCs/>
          <w:color w:val="0D0D0D"/>
          <w:sz w:val="24"/>
          <w:szCs w:val="24"/>
          <w:lang w:eastAsia="en-IN"/>
        </w:rPr>
        <w:t>ASCs and specialty clinics are increasingly looking for bundled kits with ergonomic, sterilized devices at scale.</w:t>
      </w:r>
    </w:p>
    <w:p w14:paraId="1835CF39" w14:textId="77777777" w:rsidR="009965ED" w:rsidRPr="009965ED" w:rsidRDefault="009965ED" w:rsidP="009965ED">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965ED">
        <w:rPr>
          <w:rFonts w:ascii="Segoe UI" w:eastAsia="Times New Roman" w:hAnsi="Segoe UI" w:cs="Segoe UI"/>
          <w:b/>
          <w:bCs/>
          <w:color w:val="0D0D0D"/>
          <w:sz w:val="24"/>
          <w:szCs w:val="24"/>
          <w:lang w:eastAsia="en-IN"/>
        </w:rPr>
        <w:t>2. Digital and Smart Integration:</w:t>
      </w:r>
      <w:r w:rsidRPr="009965ED">
        <w:rPr>
          <w:rFonts w:ascii="Segoe UI" w:eastAsia="Times New Roman" w:hAnsi="Segoe UI" w:cs="Segoe UI"/>
          <w:color w:val="0D0D0D"/>
          <w:sz w:val="24"/>
          <w:szCs w:val="24"/>
          <w:lang w:eastAsia="en-IN"/>
        </w:rPr>
        <w:br/>
        <w:t>The integration of inflation devices with </w:t>
      </w:r>
      <w:r w:rsidRPr="009965ED">
        <w:rPr>
          <w:rFonts w:ascii="Segoe UI" w:eastAsia="Times New Roman" w:hAnsi="Segoe UI" w:cs="Segoe UI"/>
          <w:b/>
          <w:bCs/>
          <w:color w:val="0D0D0D"/>
          <w:sz w:val="24"/>
          <w:szCs w:val="24"/>
          <w:lang w:eastAsia="en-IN"/>
        </w:rPr>
        <w:t>digital surgery platforms, robotic systems, and IoT frameworks</w:t>
      </w:r>
      <w:r w:rsidRPr="009965ED">
        <w:rPr>
          <w:rFonts w:ascii="Segoe UI" w:eastAsia="Times New Roman" w:hAnsi="Segoe UI" w:cs="Segoe UI"/>
          <w:color w:val="0D0D0D"/>
          <w:sz w:val="24"/>
          <w:szCs w:val="24"/>
          <w:lang w:eastAsia="en-IN"/>
        </w:rPr>
        <w:t> is creating opportunities for tech-enabled product lines. This also opens up recurring revenue streams through software updates and device analytics.</w:t>
      </w:r>
    </w:p>
    <w:p w14:paraId="635B705B" w14:textId="77777777" w:rsidR="009965ED" w:rsidRPr="009965ED" w:rsidRDefault="009965ED" w:rsidP="009965ED">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965ED">
        <w:rPr>
          <w:rFonts w:ascii="Segoe UI" w:eastAsia="Times New Roman" w:hAnsi="Segoe UI" w:cs="Segoe UI"/>
          <w:b/>
          <w:bCs/>
          <w:color w:val="0D0D0D"/>
          <w:sz w:val="24"/>
          <w:szCs w:val="24"/>
          <w:lang w:eastAsia="en-IN"/>
        </w:rPr>
        <w:t>3. Emerging Markets Expansion:</w:t>
      </w:r>
      <w:r w:rsidRPr="009965ED">
        <w:rPr>
          <w:rFonts w:ascii="Segoe UI" w:eastAsia="Times New Roman" w:hAnsi="Segoe UI" w:cs="Segoe UI"/>
          <w:color w:val="0D0D0D"/>
          <w:sz w:val="24"/>
          <w:szCs w:val="24"/>
          <w:lang w:eastAsia="en-IN"/>
        </w:rPr>
        <w:br/>
        <w:t>Regions like </w:t>
      </w:r>
      <w:r w:rsidRPr="009965ED">
        <w:rPr>
          <w:rFonts w:ascii="Segoe UI" w:eastAsia="Times New Roman" w:hAnsi="Segoe UI" w:cs="Segoe UI"/>
          <w:b/>
          <w:bCs/>
          <w:color w:val="0D0D0D"/>
          <w:sz w:val="24"/>
          <w:szCs w:val="24"/>
          <w:lang w:eastAsia="en-IN"/>
        </w:rPr>
        <w:t>India, Southeast Asia, and Sub-Saharan Africa</w:t>
      </w:r>
      <w:r w:rsidRPr="009965ED">
        <w:rPr>
          <w:rFonts w:ascii="Segoe UI" w:eastAsia="Times New Roman" w:hAnsi="Segoe UI" w:cs="Segoe UI"/>
          <w:color w:val="0D0D0D"/>
          <w:sz w:val="24"/>
          <w:szCs w:val="24"/>
          <w:lang w:eastAsia="en-IN"/>
        </w:rPr>
        <w:t> present large untapped opportunities. </w:t>
      </w:r>
      <w:r w:rsidRPr="009965ED">
        <w:rPr>
          <w:rFonts w:ascii="Segoe UI" w:eastAsia="Times New Roman" w:hAnsi="Segoe UI" w:cs="Segoe UI"/>
          <w:i/>
          <w:iCs/>
          <w:color w:val="0D0D0D"/>
          <w:sz w:val="24"/>
          <w:szCs w:val="24"/>
          <w:lang w:eastAsia="en-IN"/>
        </w:rPr>
        <w:t xml:space="preserve">As access to interventional care expands, affordable </w:t>
      </w:r>
      <w:proofErr w:type="spellStart"/>
      <w:r w:rsidRPr="009965ED">
        <w:rPr>
          <w:rFonts w:ascii="Segoe UI" w:eastAsia="Times New Roman" w:hAnsi="Segoe UI" w:cs="Segoe UI"/>
          <w:i/>
          <w:iCs/>
          <w:color w:val="0D0D0D"/>
          <w:sz w:val="24"/>
          <w:szCs w:val="24"/>
          <w:lang w:eastAsia="en-IN"/>
        </w:rPr>
        <w:t>analog</w:t>
      </w:r>
      <w:proofErr w:type="spellEnd"/>
      <w:r w:rsidRPr="009965ED">
        <w:rPr>
          <w:rFonts w:ascii="Segoe UI" w:eastAsia="Times New Roman" w:hAnsi="Segoe UI" w:cs="Segoe UI"/>
          <w:i/>
          <w:iCs/>
          <w:color w:val="0D0D0D"/>
          <w:sz w:val="24"/>
          <w:szCs w:val="24"/>
          <w:lang w:eastAsia="en-IN"/>
        </w:rPr>
        <w:t xml:space="preserve"> and hybrid devices will see widespread uptake, especially with public-private health partnerships.</w:t>
      </w:r>
    </w:p>
    <w:p w14:paraId="45F24B2B" w14:textId="77777777" w:rsidR="009965ED" w:rsidRPr="009965ED" w:rsidRDefault="009965ED" w:rsidP="009965ED">
      <w:pPr>
        <w:spacing w:before="720" w:after="720" w:line="240" w:lineRule="auto"/>
        <w:rPr>
          <w:rFonts w:ascii="Times New Roman" w:eastAsia="Times New Roman" w:hAnsi="Times New Roman" w:cs="Times New Roman"/>
          <w:sz w:val="24"/>
          <w:szCs w:val="24"/>
          <w:lang w:eastAsia="en-IN"/>
        </w:rPr>
      </w:pPr>
      <w:r w:rsidRPr="009965ED">
        <w:rPr>
          <w:rFonts w:ascii="Times New Roman" w:eastAsia="Times New Roman" w:hAnsi="Times New Roman" w:cs="Times New Roman"/>
          <w:sz w:val="24"/>
          <w:szCs w:val="24"/>
          <w:lang w:eastAsia="en-IN"/>
        </w:rPr>
        <w:pict w14:anchorId="0CE213F2">
          <v:rect id="_x0000_i1030" style="width:0;height:0" o:hralign="center" o:hrstd="t" o:hrnoshade="t" o:hr="t" fillcolor="#0d0d0d" stroked="f"/>
        </w:pict>
      </w:r>
    </w:p>
    <w:p w14:paraId="7B3A90FA" w14:textId="77777777" w:rsidR="009965ED" w:rsidRPr="009965ED" w:rsidRDefault="009965ED" w:rsidP="009965ED">
      <w:pPr>
        <w:shd w:val="clear" w:color="auto" w:fill="FFFFFF"/>
        <w:spacing w:after="0" w:line="240" w:lineRule="auto"/>
        <w:outlineLvl w:val="2"/>
        <w:rPr>
          <w:rFonts w:ascii="Segoe UI" w:eastAsia="Times New Roman" w:hAnsi="Segoe UI" w:cs="Segoe UI"/>
          <w:b/>
          <w:bCs/>
          <w:color w:val="0D0D0D"/>
          <w:sz w:val="30"/>
          <w:szCs w:val="30"/>
          <w:lang w:eastAsia="en-IN"/>
        </w:rPr>
      </w:pPr>
      <w:r w:rsidRPr="009965ED">
        <w:rPr>
          <w:rFonts w:ascii="Segoe UI Emoji" w:eastAsia="Times New Roman" w:hAnsi="Segoe UI Emoji" w:cs="Segoe UI Emoji"/>
          <w:b/>
          <w:bCs/>
          <w:color w:val="0D0D0D"/>
          <w:sz w:val="30"/>
          <w:szCs w:val="30"/>
          <w:lang w:eastAsia="en-IN"/>
        </w:rPr>
        <w:t>🚧</w:t>
      </w:r>
      <w:r w:rsidRPr="009965ED">
        <w:rPr>
          <w:rFonts w:ascii="Segoe UI" w:eastAsia="Times New Roman" w:hAnsi="Segoe UI" w:cs="Segoe UI"/>
          <w:b/>
          <w:bCs/>
          <w:color w:val="0D0D0D"/>
          <w:sz w:val="30"/>
          <w:szCs w:val="30"/>
          <w:lang w:eastAsia="en-IN"/>
        </w:rPr>
        <w:t> Restraints</w:t>
      </w:r>
    </w:p>
    <w:p w14:paraId="10D8B74A" w14:textId="77777777" w:rsidR="009965ED" w:rsidRPr="009965ED" w:rsidRDefault="009965ED" w:rsidP="009965ED">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965ED">
        <w:rPr>
          <w:rFonts w:ascii="Segoe UI" w:eastAsia="Times New Roman" w:hAnsi="Segoe UI" w:cs="Segoe UI"/>
          <w:b/>
          <w:bCs/>
          <w:color w:val="0D0D0D"/>
          <w:sz w:val="24"/>
          <w:szCs w:val="24"/>
          <w:lang w:eastAsia="en-IN"/>
        </w:rPr>
        <w:t>1. High Cost of Digital Devices:</w:t>
      </w:r>
      <w:r w:rsidRPr="009965ED">
        <w:rPr>
          <w:rFonts w:ascii="Segoe UI" w:eastAsia="Times New Roman" w:hAnsi="Segoe UI" w:cs="Segoe UI"/>
          <w:color w:val="0D0D0D"/>
          <w:sz w:val="24"/>
          <w:szCs w:val="24"/>
          <w:lang w:eastAsia="en-IN"/>
        </w:rPr>
        <w:br/>
        <w:t>Advanced digital inflation devices carry a premium price, limiting adoption in </w:t>
      </w:r>
      <w:r w:rsidRPr="009965ED">
        <w:rPr>
          <w:rFonts w:ascii="Segoe UI" w:eastAsia="Times New Roman" w:hAnsi="Segoe UI" w:cs="Segoe UI"/>
          <w:b/>
          <w:bCs/>
          <w:color w:val="0D0D0D"/>
          <w:sz w:val="24"/>
          <w:szCs w:val="24"/>
          <w:lang w:eastAsia="en-IN"/>
        </w:rPr>
        <w:t>public hospitals and price-sensitive markets</w:t>
      </w:r>
      <w:r w:rsidRPr="009965ED">
        <w:rPr>
          <w:rFonts w:ascii="Segoe UI" w:eastAsia="Times New Roman" w:hAnsi="Segoe UI" w:cs="Segoe UI"/>
          <w:color w:val="0D0D0D"/>
          <w:sz w:val="24"/>
          <w:szCs w:val="24"/>
          <w:lang w:eastAsia="en-IN"/>
        </w:rPr>
        <w:t>. This creates a split market dynamic, where cost barriers hinder uniform adoption.</w:t>
      </w:r>
    </w:p>
    <w:p w14:paraId="64FC5E15" w14:textId="77777777" w:rsidR="009965ED" w:rsidRPr="009965ED" w:rsidRDefault="009965ED" w:rsidP="009965ED">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965ED">
        <w:rPr>
          <w:rFonts w:ascii="Segoe UI" w:eastAsia="Times New Roman" w:hAnsi="Segoe UI" w:cs="Segoe UI"/>
          <w:b/>
          <w:bCs/>
          <w:color w:val="0D0D0D"/>
          <w:sz w:val="24"/>
          <w:szCs w:val="24"/>
          <w:lang w:eastAsia="en-IN"/>
        </w:rPr>
        <w:t>2. Regulatory Complexity and Device Approval Delays:</w:t>
      </w:r>
      <w:r w:rsidRPr="009965ED">
        <w:rPr>
          <w:rFonts w:ascii="Segoe UI" w:eastAsia="Times New Roman" w:hAnsi="Segoe UI" w:cs="Segoe UI"/>
          <w:color w:val="0D0D0D"/>
          <w:sz w:val="24"/>
          <w:szCs w:val="24"/>
          <w:lang w:eastAsia="en-IN"/>
        </w:rPr>
        <w:br/>
        <w:t>In regions under </w:t>
      </w:r>
      <w:r w:rsidRPr="009965ED">
        <w:rPr>
          <w:rFonts w:ascii="Segoe UI" w:eastAsia="Times New Roman" w:hAnsi="Segoe UI" w:cs="Segoe UI"/>
          <w:b/>
          <w:bCs/>
          <w:color w:val="0D0D0D"/>
          <w:sz w:val="24"/>
          <w:szCs w:val="24"/>
          <w:lang w:eastAsia="en-IN"/>
        </w:rPr>
        <w:t>stringent or evolving regulatory regimes</w:t>
      </w:r>
      <w:r w:rsidRPr="009965ED">
        <w:rPr>
          <w:rFonts w:ascii="Segoe UI" w:eastAsia="Times New Roman" w:hAnsi="Segoe UI" w:cs="Segoe UI"/>
          <w:color w:val="0D0D0D"/>
          <w:sz w:val="24"/>
          <w:szCs w:val="24"/>
          <w:lang w:eastAsia="en-IN"/>
        </w:rPr>
        <w:t>—such as the EU's MDR framework or shifting guidelines in the Middle East—approvals for new inflation systems may face delays, slowing market entry for innovators.</w:t>
      </w:r>
    </w:p>
    <w:p w14:paraId="67F308B3" w14:textId="40B2416B" w:rsidR="009965ED" w:rsidRDefault="009965ED">
      <w:r>
        <w:br w:type="page"/>
      </w:r>
    </w:p>
    <w:p w14:paraId="5AEF7D12" w14:textId="77777777" w:rsidR="009965ED" w:rsidRPr="009965ED" w:rsidRDefault="009965ED" w:rsidP="009965ED">
      <w:pPr>
        <w:shd w:val="clear" w:color="auto" w:fill="FFFFFF"/>
        <w:spacing w:after="0" w:line="240" w:lineRule="auto"/>
        <w:outlineLvl w:val="1"/>
        <w:rPr>
          <w:rFonts w:ascii="Segoe UI" w:eastAsia="Times New Roman" w:hAnsi="Segoe UI" w:cs="Segoe UI"/>
          <w:b/>
          <w:bCs/>
          <w:color w:val="0D0D0D"/>
          <w:sz w:val="36"/>
          <w:szCs w:val="36"/>
          <w:lang w:eastAsia="en-IN"/>
        </w:rPr>
      </w:pPr>
      <w:r w:rsidRPr="009965ED">
        <w:rPr>
          <w:rFonts w:ascii="Segoe UI" w:eastAsia="Times New Roman" w:hAnsi="Segoe UI" w:cs="Segoe UI"/>
          <w:b/>
          <w:bCs/>
          <w:color w:val="0D0D0D"/>
          <w:sz w:val="36"/>
          <w:szCs w:val="36"/>
          <w:lang w:eastAsia="en-IN"/>
        </w:rPr>
        <w:lastRenderedPageBreak/>
        <w:t>8. Report Summary, FAQs, and SEO Schema</w:t>
      </w:r>
    </w:p>
    <w:p w14:paraId="309E14D9" w14:textId="77777777" w:rsidR="009965ED" w:rsidRPr="009965ED" w:rsidRDefault="009965ED" w:rsidP="009965ED">
      <w:pPr>
        <w:shd w:val="clear" w:color="auto" w:fill="FFFFFF"/>
        <w:spacing w:after="0" w:line="240" w:lineRule="auto"/>
        <w:outlineLvl w:val="2"/>
        <w:rPr>
          <w:rFonts w:ascii="Segoe UI" w:eastAsia="Times New Roman" w:hAnsi="Segoe UI" w:cs="Segoe UI"/>
          <w:b/>
          <w:bCs/>
          <w:color w:val="0D0D0D"/>
          <w:sz w:val="30"/>
          <w:szCs w:val="30"/>
          <w:lang w:eastAsia="en-IN"/>
        </w:rPr>
      </w:pPr>
      <w:r w:rsidRPr="009965ED">
        <w:rPr>
          <w:rFonts w:ascii="Segoe UI" w:eastAsia="Times New Roman" w:hAnsi="Segoe UI" w:cs="Segoe UI"/>
          <w:b/>
          <w:bCs/>
          <w:color w:val="0D0D0D"/>
          <w:sz w:val="30"/>
          <w:szCs w:val="30"/>
          <w:lang w:eastAsia="en-IN"/>
        </w:rPr>
        <w:t>A. Report Title</w:t>
      </w:r>
    </w:p>
    <w:p w14:paraId="3B92A598" w14:textId="77777777" w:rsidR="009965ED" w:rsidRPr="009965ED" w:rsidRDefault="009965ED" w:rsidP="009965ED">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965ED">
        <w:rPr>
          <w:rFonts w:ascii="Segoe UI" w:eastAsia="Times New Roman" w:hAnsi="Segoe UI" w:cs="Segoe UI"/>
          <w:b/>
          <w:bCs/>
          <w:color w:val="0D0D0D"/>
          <w:sz w:val="24"/>
          <w:szCs w:val="24"/>
          <w:lang w:eastAsia="en-IN"/>
        </w:rPr>
        <w:t xml:space="preserve">Inflation Devices Market </w:t>
      </w:r>
      <w:proofErr w:type="gramStart"/>
      <w:r w:rsidRPr="009965ED">
        <w:rPr>
          <w:rFonts w:ascii="Segoe UI" w:eastAsia="Times New Roman" w:hAnsi="Segoe UI" w:cs="Segoe UI"/>
          <w:b/>
          <w:bCs/>
          <w:color w:val="0D0D0D"/>
          <w:sz w:val="24"/>
          <w:szCs w:val="24"/>
          <w:lang w:eastAsia="en-IN"/>
        </w:rPr>
        <w:t>By</w:t>
      </w:r>
      <w:proofErr w:type="gramEnd"/>
      <w:r w:rsidRPr="009965ED">
        <w:rPr>
          <w:rFonts w:ascii="Segoe UI" w:eastAsia="Times New Roman" w:hAnsi="Segoe UI" w:cs="Segoe UI"/>
          <w:b/>
          <w:bCs/>
          <w:color w:val="0D0D0D"/>
          <w:sz w:val="24"/>
          <w:szCs w:val="24"/>
          <w:lang w:eastAsia="en-IN"/>
        </w:rPr>
        <w:t xml:space="preserve"> Product Type (Analog Inflation Devices, Digital Inflation Devices); By Application (Cardiology, Radiology &amp; Endoscopy, Urology, Others); By End User (Hospitals &amp; Surgical </w:t>
      </w:r>
      <w:proofErr w:type="spellStart"/>
      <w:r w:rsidRPr="009965ED">
        <w:rPr>
          <w:rFonts w:ascii="Segoe UI" w:eastAsia="Times New Roman" w:hAnsi="Segoe UI" w:cs="Segoe UI"/>
          <w:b/>
          <w:bCs/>
          <w:color w:val="0D0D0D"/>
          <w:sz w:val="24"/>
          <w:szCs w:val="24"/>
          <w:lang w:eastAsia="en-IN"/>
        </w:rPr>
        <w:t>Centers</w:t>
      </w:r>
      <w:proofErr w:type="spellEnd"/>
      <w:r w:rsidRPr="009965ED">
        <w:rPr>
          <w:rFonts w:ascii="Segoe UI" w:eastAsia="Times New Roman" w:hAnsi="Segoe UI" w:cs="Segoe UI"/>
          <w:b/>
          <w:bCs/>
          <w:color w:val="0D0D0D"/>
          <w:sz w:val="24"/>
          <w:szCs w:val="24"/>
          <w:lang w:eastAsia="en-IN"/>
        </w:rPr>
        <w:t>, ASCs, Specialty Clinics, Academic &amp; Research Institutions); By Geography, Segment Revenue Estimation, Forecast, 2024–2030</w:t>
      </w:r>
    </w:p>
    <w:p w14:paraId="03E78D1E" w14:textId="77777777" w:rsidR="009965ED" w:rsidRPr="009965ED" w:rsidRDefault="009965ED" w:rsidP="009965ED">
      <w:pPr>
        <w:spacing w:before="720" w:after="720" w:line="240" w:lineRule="auto"/>
        <w:rPr>
          <w:rFonts w:ascii="Times New Roman" w:eastAsia="Times New Roman" w:hAnsi="Times New Roman" w:cs="Times New Roman"/>
          <w:sz w:val="24"/>
          <w:szCs w:val="24"/>
          <w:lang w:eastAsia="en-IN"/>
        </w:rPr>
      </w:pPr>
      <w:r w:rsidRPr="009965ED">
        <w:rPr>
          <w:rFonts w:ascii="Times New Roman" w:eastAsia="Times New Roman" w:hAnsi="Times New Roman" w:cs="Times New Roman"/>
          <w:sz w:val="24"/>
          <w:szCs w:val="24"/>
          <w:lang w:eastAsia="en-IN"/>
        </w:rPr>
        <w:pict w14:anchorId="7365E5D7">
          <v:rect id="_x0000_i1033" style="width:0;height:0" o:hralign="center" o:hrstd="t" o:hrnoshade="t" o:hr="t" fillcolor="#0d0d0d" stroked="f"/>
        </w:pict>
      </w:r>
    </w:p>
    <w:p w14:paraId="651D63A8" w14:textId="77777777" w:rsidR="009965ED" w:rsidRPr="009965ED" w:rsidRDefault="009965ED" w:rsidP="009965ED">
      <w:pPr>
        <w:shd w:val="clear" w:color="auto" w:fill="FFFFFF"/>
        <w:spacing w:after="0" w:line="240" w:lineRule="auto"/>
        <w:outlineLvl w:val="2"/>
        <w:rPr>
          <w:rFonts w:ascii="Segoe UI" w:eastAsia="Times New Roman" w:hAnsi="Segoe UI" w:cs="Segoe UI"/>
          <w:b/>
          <w:bCs/>
          <w:color w:val="0D0D0D"/>
          <w:sz w:val="30"/>
          <w:szCs w:val="30"/>
          <w:lang w:eastAsia="en-IN"/>
        </w:rPr>
      </w:pPr>
      <w:r w:rsidRPr="009965ED">
        <w:rPr>
          <w:rFonts w:ascii="Segoe UI" w:eastAsia="Times New Roman" w:hAnsi="Segoe UI" w:cs="Segoe UI"/>
          <w:b/>
          <w:bCs/>
          <w:color w:val="0D0D0D"/>
          <w:sz w:val="30"/>
          <w:szCs w:val="30"/>
          <w:lang w:eastAsia="en-IN"/>
        </w:rPr>
        <w:t>A.2. inflation devices market</w:t>
      </w:r>
    </w:p>
    <w:p w14:paraId="338500DE" w14:textId="77777777" w:rsidR="009965ED" w:rsidRPr="009965ED" w:rsidRDefault="009965ED" w:rsidP="009965ED">
      <w:pPr>
        <w:shd w:val="clear" w:color="auto" w:fill="FFFFFF"/>
        <w:spacing w:after="0" w:line="240" w:lineRule="auto"/>
        <w:outlineLvl w:val="2"/>
        <w:rPr>
          <w:rFonts w:ascii="Segoe UI" w:eastAsia="Times New Roman" w:hAnsi="Segoe UI" w:cs="Segoe UI"/>
          <w:b/>
          <w:bCs/>
          <w:color w:val="0D0D0D"/>
          <w:sz w:val="30"/>
          <w:szCs w:val="30"/>
          <w:lang w:eastAsia="en-IN"/>
        </w:rPr>
      </w:pPr>
      <w:r w:rsidRPr="009965ED">
        <w:rPr>
          <w:rFonts w:ascii="Segoe UI" w:eastAsia="Times New Roman" w:hAnsi="Segoe UI" w:cs="Segoe UI"/>
          <w:b/>
          <w:bCs/>
          <w:color w:val="0D0D0D"/>
          <w:sz w:val="30"/>
          <w:szCs w:val="30"/>
          <w:lang w:eastAsia="en-IN"/>
        </w:rPr>
        <w:t>A.3. Inflation Devices Market Size ($1.06 Billion) 2030</w:t>
      </w:r>
    </w:p>
    <w:p w14:paraId="107F2084" w14:textId="77777777" w:rsidR="009965ED" w:rsidRPr="009965ED" w:rsidRDefault="009965ED" w:rsidP="009965ED">
      <w:pPr>
        <w:spacing w:after="720" w:line="240" w:lineRule="auto"/>
        <w:rPr>
          <w:rFonts w:ascii="Times New Roman" w:eastAsia="Times New Roman" w:hAnsi="Times New Roman" w:cs="Times New Roman"/>
          <w:sz w:val="24"/>
          <w:szCs w:val="24"/>
          <w:lang w:eastAsia="en-IN"/>
        </w:rPr>
      </w:pPr>
      <w:r w:rsidRPr="009965ED">
        <w:rPr>
          <w:rFonts w:ascii="Times New Roman" w:eastAsia="Times New Roman" w:hAnsi="Times New Roman" w:cs="Times New Roman"/>
          <w:sz w:val="24"/>
          <w:szCs w:val="24"/>
          <w:lang w:eastAsia="en-IN"/>
        </w:rPr>
        <w:pict w14:anchorId="272F5AA0">
          <v:rect id="_x0000_i1034" style="width:0;height:0" o:hralign="center" o:hrstd="t" o:hrnoshade="t" o:hr="t" fillcolor="#0d0d0d" stroked="f"/>
        </w:pict>
      </w:r>
    </w:p>
    <w:p w14:paraId="780F0F96" w14:textId="77777777" w:rsidR="009965ED" w:rsidRPr="009965ED" w:rsidRDefault="009965ED" w:rsidP="009965ED">
      <w:pPr>
        <w:shd w:val="clear" w:color="auto" w:fill="FFFFFF"/>
        <w:spacing w:after="0" w:line="240" w:lineRule="auto"/>
        <w:outlineLvl w:val="2"/>
        <w:rPr>
          <w:rFonts w:ascii="Segoe UI" w:eastAsia="Times New Roman" w:hAnsi="Segoe UI" w:cs="Segoe UI"/>
          <w:b/>
          <w:bCs/>
          <w:color w:val="0D0D0D"/>
          <w:sz w:val="30"/>
          <w:szCs w:val="30"/>
          <w:lang w:eastAsia="en-IN"/>
        </w:rPr>
      </w:pPr>
      <w:r w:rsidRPr="009965ED">
        <w:rPr>
          <w:rFonts w:ascii="Segoe UI" w:eastAsia="Times New Roman" w:hAnsi="Segoe UI" w:cs="Segoe UI"/>
          <w:b/>
          <w:bCs/>
          <w:color w:val="0D0D0D"/>
          <w:sz w:val="30"/>
          <w:szCs w:val="30"/>
          <w:lang w:eastAsia="en-IN"/>
        </w:rPr>
        <w:t>B. Report Coverage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77"/>
        <w:gridCol w:w="6643"/>
      </w:tblGrid>
      <w:tr w:rsidR="009965ED" w:rsidRPr="009965ED" w14:paraId="367734CA" w14:textId="77777777" w:rsidTr="009965E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4D5F110" w14:textId="77777777" w:rsidR="009965ED" w:rsidRPr="009965ED" w:rsidRDefault="009965ED" w:rsidP="009965ED">
            <w:pPr>
              <w:spacing w:after="0" w:line="240" w:lineRule="atLeast"/>
              <w:jc w:val="center"/>
              <w:rPr>
                <w:rFonts w:ascii="Times New Roman" w:eastAsia="Times New Roman" w:hAnsi="Times New Roman" w:cs="Times New Roman"/>
                <w:b/>
                <w:bCs/>
                <w:color w:val="0D0D0D"/>
                <w:sz w:val="21"/>
                <w:szCs w:val="21"/>
                <w:lang w:eastAsia="en-IN"/>
              </w:rPr>
            </w:pPr>
            <w:r w:rsidRPr="009965ED">
              <w:rPr>
                <w:rFonts w:ascii="Times New Roman" w:eastAsia="Times New Roman" w:hAnsi="Times New Roman" w:cs="Times New Roman"/>
                <w:b/>
                <w:bCs/>
                <w:color w:val="0D0D0D"/>
                <w:sz w:val="21"/>
                <w:szCs w:val="21"/>
                <w:lang w:eastAsia="en-IN"/>
              </w:rPr>
              <w:t>Report Attribute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E8DF184" w14:textId="77777777" w:rsidR="009965ED" w:rsidRPr="009965ED" w:rsidRDefault="009965ED" w:rsidP="009965ED">
            <w:pPr>
              <w:spacing w:after="0" w:line="240" w:lineRule="atLeast"/>
              <w:jc w:val="center"/>
              <w:rPr>
                <w:rFonts w:ascii="Times New Roman" w:eastAsia="Times New Roman" w:hAnsi="Times New Roman" w:cs="Times New Roman"/>
                <w:b/>
                <w:bCs/>
                <w:color w:val="0D0D0D"/>
                <w:sz w:val="21"/>
                <w:szCs w:val="21"/>
                <w:lang w:eastAsia="en-IN"/>
              </w:rPr>
            </w:pPr>
            <w:r w:rsidRPr="009965ED">
              <w:rPr>
                <w:rFonts w:ascii="Times New Roman" w:eastAsia="Times New Roman" w:hAnsi="Times New Roman" w:cs="Times New Roman"/>
                <w:b/>
                <w:bCs/>
                <w:color w:val="0D0D0D"/>
                <w:sz w:val="21"/>
                <w:szCs w:val="21"/>
                <w:lang w:eastAsia="en-IN"/>
              </w:rPr>
              <w:t>Details</w:t>
            </w:r>
          </w:p>
        </w:tc>
      </w:tr>
      <w:tr w:rsidR="009965ED" w:rsidRPr="009965ED" w14:paraId="2039CDCA" w14:textId="77777777" w:rsidTr="009965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630E913" w14:textId="77777777" w:rsidR="009965ED" w:rsidRPr="009965ED" w:rsidRDefault="009965ED" w:rsidP="009965ED">
            <w:pPr>
              <w:spacing w:after="0" w:line="240" w:lineRule="auto"/>
              <w:rPr>
                <w:rFonts w:ascii="Times New Roman" w:eastAsia="Times New Roman" w:hAnsi="Times New Roman" w:cs="Times New Roman"/>
                <w:sz w:val="21"/>
                <w:szCs w:val="21"/>
                <w:lang w:eastAsia="en-IN"/>
              </w:rPr>
            </w:pPr>
            <w:r w:rsidRPr="009965ED">
              <w:rPr>
                <w:rFonts w:ascii="Times New Roman" w:eastAsia="Times New Roman" w:hAnsi="Times New Roman" w:cs="Times New Roman"/>
                <w:b/>
                <w:bCs/>
                <w:color w:val="0D0D0D"/>
                <w:sz w:val="21"/>
                <w:szCs w:val="21"/>
                <w:lang w:eastAsia="en-IN"/>
              </w:rPr>
              <w:t>Forecast Period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D6A4083" w14:textId="77777777" w:rsidR="009965ED" w:rsidRPr="009965ED" w:rsidRDefault="009965ED" w:rsidP="009965ED">
            <w:pPr>
              <w:spacing w:after="0" w:line="240" w:lineRule="auto"/>
              <w:rPr>
                <w:rFonts w:ascii="Times New Roman" w:eastAsia="Times New Roman" w:hAnsi="Times New Roman" w:cs="Times New Roman"/>
                <w:sz w:val="21"/>
                <w:szCs w:val="21"/>
                <w:lang w:eastAsia="en-IN"/>
              </w:rPr>
            </w:pPr>
            <w:r w:rsidRPr="009965ED">
              <w:rPr>
                <w:rFonts w:ascii="Times New Roman" w:eastAsia="Times New Roman" w:hAnsi="Times New Roman" w:cs="Times New Roman"/>
                <w:sz w:val="21"/>
                <w:szCs w:val="21"/>
                <w:lang w:eastAsia="en-IN"/>
              </w:rPr>
              <w:t>2024 – 2030</w:t>
            </w:r>
          </w:p>
        </w:tc>
      </w:tr>
      <w:tr w:rsidR="009965ED" w:rsidRPr="009965ED" w14:paraId="5D6E966D" w14:textId="77777777" w:rsidTr="009965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4987CF2" w14:textId="77777777" w:rsidR="009965ED" w:rsidRPr="009965ED" w:rsidRDefault="009965ED" w:rsidP="009965ED">
            <w:pPr>
              <w:spacing w:after="0" w:line="240" w:lineRule="auto"/>
              <w:rPr>
                <w:rFonts w:ascii="Times New Roman" w:eastAsia="Times New Roman" w:hAnsi="Times New Roman" w:cs="Times New Roman"/>
                <w:sz w:val="21"/>
                <w:szCs w:val="21"/>
                <w:lang w:eastAsia="en-IN"/>
              </w:rPr>
            </w:pPr>
            <w:r w:rsidRPr="009965ED">
              <w:rPr>
                <w:rFonts w:ascii="Times New Roman" w:eastAsia="Times New Roman" w:hAnsi="Times New Roman" w:cs="Times New Roman"/>
                <w:b/>
                <w:bCs/>
                <w:color w:val="0D0D0D"/>
                <w:sz w:val="21"/>
                <w:szCs w:val="21"/>
                <w:lang w:eastAsia="en-IN"/>
              </w:rPr>
              <w:t>Market Size Value in 2024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8FE4374" w14:textId="77777777" w:rsidR="009965ED" w:rsidRPr="009965ED" w:rsidRDefault="009965ED" w:rsidP="009965ED">
            <w:pPr>
              <w:spacing w:after="0" w:line="240" w:lineRule="auto"/>
              <w:rPr>
                <w:rFonts w:ascii="Times New Roman" w:eastAsia="Times New Roman" w:hAnsi="Times New Roman" w:cs="Times New Roman"/>
                <w:sz w:val="21"/>
                <w:szCs w:val="21"/>
                <w:lang w:eastAsia="en-IN"/>
              </w:rPr>
            </w:pPr>
            <w:r w:rsidRPr="009965ED">
              <w:rPr>
                <w:rFonts w:ascii="Times New Roman" w:eastAsia="Times New Roman" w:hAnsi="Times New Roman" w:cs="Times New Roman"/>
                <w:b/>
                <w:bCs/>
                <w:color w:val="0D0D0D"/>
                <w:sz w:val="21"/>
                <w:szCs w:val="21"/>
                <w:lang w:eastAsia="en-IN"/>
              </w:rPr>
              <w:t>USD 728.5 Million</w:t>
            </w:r>
          </w:p>
        </w:tc>
      </w:tr>
      <w:tr w:rsidR="009965ED" w:rsidRPr="009965ED" w14:paraId="0CC19BE8" w14:textId="77777777" w:rsidTr="009965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68DB2E7" w14:textId="77777777" w:rsidR="009965ED" w:rsidRPr="009965ED" w:rsidRDefault="009965ED" w:rsidP="009965ED">
            <w:pPr>
              <w:spacing w:after="0" w:line="240" w:lineRule="auto"/>
              <w:rPr>
                <w:rFonts w:ascii="Times New Roman" w:eastAsia="Times New Roman" w:hAnsi="Times New Roman" w:cs="Times New Roman"/>
                <w:sz w:val="21"/>
                <w:szCs w:val="21"/>
                <w:lang w:eastAsia="en-IN"/>
              </w:rPr>
            </w:pPr>
            <w:r w:rsidRPr="009965ED">
              <w:rPr>
                <w:rFonts w:ascii="Times New Roman" w:eastAsia="Times New Roman" w:hAnsi="Times New Roman" w:cs="Times New Roman"/>
                <w:b/>
                <w:bCs/>
                <w:color w:val="0D0D0D"/>
                <w:sz w:val="21"/>
                <w:szCs w:val="21"/>
                <w:lang w:eastAsia="en-IN"/>
              </w:rPr>
              <w:t>Revenue Forecast in 2030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51549EB" w14:textId="77777777" w:rsidR="009965ED" w:rsidRPr="009965ED" w:rsidRDefault="009965ED" w:rsidP="009965ED">
            <w:pPr>
              <w:spacing w:after="0" w:line="240" w:lineRule="auto"/>
              <w:rPr>
                <w:rFonts w:ascii="Times New Roman" w:eastAsia="Times New Roman" w:hAnsi="Times New Roman" w:cs="Times New Roman"/>
                <w:sz w:val="21"/>
                <w:szCs w:val="21"/>
                <w:lang w:eastAsia="en-IN"/>
              </w:rPr>
            </w:pPr>
            <w:r w:rsidRPr="009965ED">
              <w:rPr>
                <w:rFonts w:ascii="Times New Roman" w:eastAsia="Times New Roman" w:hAnsi="Times New Roman" w:cs="Times New Roman"/>
                <w:b/>
                <w:bCs/>
                <w:color w:val="0D0D0D"/>
                <w:sz w:val="21"/>
                <w:szCs w:val="21"/>
                <w:lang w:eastAsia="en-IN"/>
              </w:rPr>
              <w:t>USD 1.06 Billion</w:t>
            </w:r>
          </w:p>
        </w:tc>
      </w:tr>
      <w:tr w:rsidR="009965ED" w:rsidRPr="009965ED" w14:paraId="24792A24" w14:textId="77777777" w:rsidTr="009965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A86DD75" w14:textId="77777777" w:rsidR="009965ED" w:rsidRPr="009965ED" w:rsidRDefault="009965ED" w:rsidP="009965ED">
            <w:pPr>
              <w:spacing w:after="0" w:line="240" w:lineRule="auto"/>
              <w:rPr>
                <w:rFonts w:ascii="Times New Roman" w:eastAsia="Times New Roman" w:hAnsi="Times New Roman" w:cs="Times New Roman"/>
                <w:sz w:val="21"/>
                <w:szCs w:val="21"/>
                <w:lang w:eastAsia="en-IN"/>
              </w:rPr>
            </w:pPr>
            <w:r w:rsidRPr="009965ED">
              <w:rPr>
                <w:rFonts w:ascii="Times New Roman" w:eastAsia="Times New Roman" w:hAnsi="Times New Roman" w:cs="Times New Roman"/>
                <w:b/>
                <w:bCs/>
                <w:color w:val="0D0D0D"/>
                <w:sz w:val="21"/>
                <w:szCs w:val="21"/>
                <w:lang w:eastAsia="en-IN"/>
              </w:rPr>
              <w:t>Overall Growth Rate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2EACAF7" w14:textId="77777777" w:rsidR="009965ED" w:rsidRPr="009965ED" w:rsidRDefault="009965ED" w:rsidP="009965ED">
            <w:pPr>
              <w:spacing w:after="0" w:line="240" w:lineRule="auto"/>
              <w:rPr>
                <w:rFonts w:ascii="Times New Roman" w:eastAsia="Times New Roman" w:hAnsi="Times New Roman" w:cs="Times New Roman"/>
                <w:sz w:val="21"/>
                <w:szCs w:val="21"/>
                <w:lang w:eastAsia="en-IN"/>
              </w:rPr>
            </w:pPr>
            <w:r w:rsidRPr="009965ED">
              <w:rPr>
                <w:rFonts w:ascii="Times New Roman" w:eastAsia="Times New Roman" w:hAnsi="Times New Roman" w:cs="Times New Roman"/>
                <w:b/>
                <w:bCs/>
                <w:color w:val="0D0D0D"/>
                <w:sz w:val="21"/>
                <w:szCs w:val="21"/>
                <w:lang w:eastAsia="en-IN"/>
              </w:rPr>
              <w:t>CAGR of 6.4% (2024 – 2030)</w:t>
            </w:r>
          </w:p>
        </w:tc>
      </w:tr>
      <w:tr w:rsidR="009965ED" w:rsidRPr="009965ED" w14:paraId="5449EF76" w14:textId="77777777" w:rsidTr="009965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7527AB2" w14:textId="77777777" w:rsidR="009965ED" w:rsidRPr="009965ED" w:rsidRDefault="009965ED" w:rsidP="009965ED">
            <w:pPr>
              <w:spacing w:after="0" w:line="240" w:lineRule="auto"/>
              <w:rPr>
                <w:rFonts w:ascii="Times New Roman" w:eastAsia="Times New Roman" w:hAnsi="Times New Roman" w:cs="Times New Roman"/>
                <w:sz w:val="21"/>
                <w:szCs w:val="21"/>
                <w:lang w:eastAsia="en-IN"/>
              </w:rPr>
            </w:pPr>
            <w:r w:rsidRPr="009965ED">
              <w:rPr>
                <w:rFonts w:ascii="Times New Roman" w:eastAsia="Times New Roman" w:hAnsi="Times New Roman" w:cs="Times New Roman"/>
                <w:b/>
                <w:bCs/>
                <w:color w:val="0D0D0D"/>
                <w:sz w:val="21"/>
                <w:szCs w:val="21"/>
                <w:lang w:eastAsia="en-IN"/>
              </w:rPr>
              <w:t>Base Year for Estimation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239F3C8" w14:textId="77777777" w:rsidR="009965ED" w:rsidRPr="009965ED" w:rsidRDefault="009965ED" w:rsidP="009965ED">
            <w:pPr>
              <w:spacing w:after="0" w:line="240" w:lineRule="auto"/>
              <w:rPr>
                <w:rFonts w:ascii="Times New Roman" w:eastAsia="Times New Roman" w:hAnsi="Times New Roman" w:cs="Times New Roman"/>
                <w:sz w:val="21"/>
                <w:szCs w:val="21"/>
                <w:lang w:eastAsia="en-IN"/>
              </w:rPr>
            </w:pPr>
            <w:r w:rsidRPr="009965ED">
              <w:rPr>
                <w:rFonts w:ascii="Times New Roman" w:eastAsia="Times New Roman" w:hAnsi="Times New Roman" w:cs="Times New Roman"/>
                <w:sz w:val="21"/>
                <w:szCs w:val="21"/>
                <w:lang w:eastAsia="en-IN"/>
              </w:rPr>
              <w:t>2023</w:t>
            </w:r>
          </w:p>
        </w:tc>
      </w:tr>
      <w:tr w:rsidR="009965ED" w:rsidRPr="009965ED" w14:paraId="1CFC3155" w14:textId="77777777" w:rsidTr="009965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374575D" w14:textId="77777777" w:rsidR="009965ED" w:rsidRPr="009965ED" w:rsidRDefault="009965ED" w:rsidP="009965ED">
            <w:pPr>
              <w:spacing w:after="0" w:line="240" w:lineRule="auto"/>
              <w:rPr>
                <w:rFonts w:ascii="Times New Roman" w:eastAsia="Times New Roman" w:hAnsi="Times New Roman" w:cs="Times New Roman"/>
                <w:sz w:val="21"/>
                <w:szCs w:val="21"/>
                <w:lang w:eastAsia="en-IN"/>
              </w:rPr>
            </w:pPr>
            <w:r w:rsidRPr="009965ED">
              <w:rPr>
                <w:rFonts w:ascii="Times New Roman" w:eastAsia="Times New Roman" w:hAnsi="Times New Roman" w:cs="Times New Roman"/>
                <w:b/>
                <w:bCs/>
                <w:color w:val="0D0D0D"/>
                <w:sz w:val="21"/>
                <w:szCs w:val="21"/>
                <w:lang w:eastAsia="en-IN"/>
              </w:rPr>
              <w:t>Historical Data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14847EE" w14:textId="77777777" w:rsidR="009965ED" w:rsidRPr="009965ED" w:rsidRDefault="009965ED" w:rsidP="009965ED">
            <w:pPr>
              <w:spacing w:after="0" w:line="240" w:lineRule="auto"/>
              <w:rPr>
                <w:rFonts w:ascii="Times New Roman" w:eastAsia="Times New Roman" w:hAnsi="Times New Roman" w:cs="Times New Roman"/>
                <w:sz w:val="21"/>
                <w:szCs w:val="21"/>
                <w:lang w:eastAsia="en-IN"/>
              </w:rPr>
            </w:pPr>
            <w:r w:rsidRPr="009965ED">
              <w:rPr>
                <w:rFonts w:ascii="Times New Roman" w:eastAsia="Times New Roman" w:hAnsi="Times New Roman" w:cs="Times New Roman"/>
                <w:sz w:val="21"/>
                <w:szCs w:val="21"/>
                <w:lang w:eastAsia="en-IN"/>
              </w:rPr>
              <w:t>2017 – 2021</w:t>
            </w:r>
          </w:p>
        </w:tc>
      </w:tr>
      <w:tr w:rsidR="009965ED" w:rsidRPr="009965ED" w14:paraId="56489EFF" w14:textId="77777777" w:rsidTr="009965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1FD4261" w14:textId="77777777" w:rsidR="009965ED" w:rsidRPr="009965ED" w:rsidRDefault="009965ED" w:rsidP="009965ED">
            <w:pPr>
              <w:spacing w:after="0" w:line="240" w:lineRule="auto"/>
              <w:rPr>
                <w:rFonts w:ascii="Times New Roman" w:eastAsia="Times New Roman" w:hAnsi="Times New Roman" w:cs="Times New Roman"/>
                <w:sz w:val="21"/>
                <w:szCs w:val="21"/>
                <w:lang w:eastAsia="en-IN"/>
              </w:rPr>
            </w:pPr>
            <w:r w:rsidRPr="009965ED">
              <w:rPr>
                <w:rFonts w:ascii="Times New Roman" w:eastAsia="Times New Roman" w:hAnsi="Times New Roman" w:cs="Times New Roman"/>
                <w:b/>
                <w:bCs/>
                <w:color w:val="0D0D0D"/>
                <w:sz w:val="21"/>
                <w:szCs w:val="21"/>
                <w:lang w:eastAsia="en-IN"/>
              </w:rPr>
              <w:t>Unit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BE83511" w14:textId="77777777" w:rsidR="009965ED" w:rsidRPr="009965ED" w:rsidRDefault="009965ED" w:rsidP="009965ED">
            <w:pPr>
              <w:spacing w:after="0" w:line="240" w:lineRule="auto"/>
              <w:rPr>
                <w:rFonts w:ascii="Times New Roman" w:eastAsia="Times New Roman" w:hAnsi="Times New Roman" w:cs="Times New Roman"/>
                <w:sz w:val="21"/>
                <w:szCs w:val="21"/>
                <w:lang w:eastAsia="en-IN"/>
              </w:rPr>
            </w:pPr>
            <w:r w:rsidRPr="009965ED">
              <w:rPr>
                <w:rFonts w:ascii="Times New Roman" w:eastAsia="Times New Roman" w:hAnsi="Times New Roman" w:cs="Times New Roman"/>
                <w:sz w:val="21"/>
                <w:szCs w:val="21"/>
                <w:lang w:eastAsia="en-IN"/>
              </w:rPr>
              <w:t>USD Million, CAGR (2024 – 2030)</w:t>
            </w:r>
          </w:p>
        </w:tc>
      </w:tr>
      <w:tr w:rsidR="009965ED" w:rsidRPr="009965ED" w14:paraId="3F7A18FC" w14:textId="77777777" w:rsidTr="009965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B0883F7" w14:textId="77777777" w:rsidR="009965ED" w:rsidRPr="009965ED" w:rsidRDefault="009965ED" w:rsidP="009965ED">
            <w:pPr>
              <w:spacing w:after="0" w:line="240" w:lineRule="auto"/>
              <w:rPr>
                <w:rFonts w:ascii="Times New Roman" w:eastAsia="Times New Roman" w:hAnsi="Times New Roman" w:cs="Times New Roman"/>
                <w:sz w:val="21"/>
                <w:szCs w:val="21"/>
                <w:lang w:eastAsia="en-IN"/>
              </w:rPr>
            </w:pPr>
            <w:r w:rsidRPr="009965ED">
              <w:rPr>
                <w:rFonts w:ascii="Times New Roman" w:eastAsia="Times New Roman" w:hAnsi="Times New Roman" w:cs="Times New Roman"/>
                <w:b/>
                <w:bCs/>
                <w:color w:val="0D0D0D"/>
                <w:sz w:val="21"/>
                <w:szCs w:val="21"/>
                <w:lang w:eastAsia="en-IN"/>
              </w:rPr>
              <w:t>Segmentation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0BB60B6" w14:textId="77777777" w:rsidR="009965ED" w:rsidRPr="009965ED" w:rsidRDefault="009965ED" w:rsidP="009965ED">
            <w:pPr>
              <w:spacing w:after="0" w:line="240" w:lineRule="auto"/>
              <w:rPr>
                <w:rFonts w:ascii="Times New Roman" w:eastAsia="Times New Roman" w:hAnsi="Times New Roman" w:cs="Times New Roman"/>
                <w:sz w:val="21"/>
                <w:szCs w:val="21"/>
                <w:lang w:eastAsia="en-IN"/>
              </w:rPr>
            </w:pPr>
            <w:r w:rsidRPr="009965ED">
              <w:rPr>
                <w:rFonts w:ascii="Times New Roman" w:eastAsia="Times New Roman" w:hAnsi="Times New Roman" w:cs="Times New Roman"/>
                <w:sz w:val="21"/>
                <w:szCs w:val="21"/>
                <w:lang w:eastAsia="en-IN"/>
              </w:rPr>
              <w:t>By Product Type, By Application, By End User, By Region</w:t>
            </w:r>
          </w:p>
        </w:tc>
      </w:tr>
      <w:tr w:rsidR="009965ED" w:rsidRPr="009965ED" w14:paraId="2406471C" w14:textId="77777777" w:rsidTr="009965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A1D407B" w14:textId="77777777" w:rsidR="009965ED" w:rsidRPr="009965ED" w:rsidRDefault="009965ED" w:rsidP="009965ED">
            <w:pPr>
              <w:spacing w:after="0" w:line="240" w:lineRule="auto"/>
              <w:rPr>
                <w:rFonts w:ascii="Times New Roman" w:eastAsia="Times New Roman" w:hAnsi="Times New Roman" w:cs="Times New Roman"/>
                <w:sz w:val="21"/>
                <w:szCs w:val="21"/>
                <w:lang w:eastAsia="en-IN"/>
              </w:rPr>
            </w:pPr>
            <w:r w:rsidRPr="009965ED">
              <w:rPr>
                <w:rFonts w:ascii="Times New Roman" w:eastAsia="Times New Roman" w:hAnsi="Times New Roman" w:cs="Times New Roman"/>
                <w:b/>
                <w:bCs/>
                <w:color w:val="0D0D0D"/>
                <w:sz w:val="21"/>
                <w:szCs w:val="21"/>
                <w:lang w:eastAsia="en-IN"/>
              </w:rPr>
              <w:t>By Product Type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3F8CB8" w14:textId="77777777" w:rsidR="009965ED" w:rsidRPr="009965ED" w:rsidRDefault="009965ED" w:rsidP="009965ED">
            <w:pPr>
              <w:spacing w:after="0" w:line="240" w:lineRule="auto"/>
              <w:rPr>
                <w:rFonts w:ascii="Times New Roman" w:eastAsia="Times New Roman" w:hAnsi="Times New Roman" w:cs="Times New Roman"/>
                <w:sz w:val="21"/>
                <w:szCs w:val="21"/>
                <w:lang w:eastAsia="en-IN"/>
              </w:rPr>
            </w:pPr>
            <w:r w:rsidRPr="009965ED">
              <w:rPr>
                <w:rFonts w:ascii="Times New Roman" w:eastAsia="Times New Roman" w:hAnsi="Times New Roman" w:cs="Times New Roman"/>
                <w:sz w:val="21"/>
                <w:szCs w:val="21"/>
                <w:lang w:eastAsia="en-IN"/>
              </w:rPr>
              <w:t>Analog Inflation Devices, Digital Inflation Devices</w:t>
            </w:r>
          </w:p>
        </w:tc>
      </w:tr>
      <w:tr w:rsidR="009965ED" w:rsidRPr="009965ED" w14:paraId="4A0FCAC2" w14:textId="77777777" w:rsidTr="009965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FE2D5F7" w14:textId="77777777" w:rsidR="009965ED" w:rsidRPr="009965ED" w:rsidRDefault="009965ED" w:rsidP="009965ED">
            <w:pPr>
              <w:spacing w:after="0" w:line="240" w:lineRule="auto"/>
              <w:rPr>
                <w:rFonts w:ascii="Times New Roman" w:eastAsia="Times New Roman" w:hAnsi="Times New Roman" w:cs="Times New Roman"/>
                <w:sz w:val="21"/>
                <w:szCs w:val="21"/>
                <w:lang w:eastAsia="en-IN"/>
              </w:rPr>
            </w:pPr>
            <w:r w:rsidRPr="009965ED">
              <w:rPr>
                <w:rFonts w:ascii="Times New Roman" w:eastAsia="Times New Roman" w:hAnsi="Times New Roman" w:cs="Times New Roman"/>
                <w:b/>
                <w:bCs/>
                <w:color w:val="0D0D0D"/>
                <w:sz w:val="21"/>
                <w:szCs w:val="21"/>
                <w:lang w:eastAsia="en-IN"/>
              </w:rPr>
              <w:t>By Application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C372192" w14:textId="77777777" w:rsidR="009965ED" w:rsidRPr="009965ED" w:rsidRDefault="009965ED" w:rsidP="009965ED">
            <w:pPr>
              <w:spacing w:after="0" w:line="240" w:lineRule="auto"/>
              <w:rPr>
                <w:rFonts w:ascii="Times New Roman" w:eastAsia="Times New Roman" w:hAnsi="Times New Roman" w:cs="Times New Roman"/>
                <w:sz w:val="21"/>
                <w:szCs w:val="21"/>
                <w:lang w:eastAsia="en-IN"/>
              </w:rPr>
            </w:pPr>
            <w:r w:rsidRPr="009965ED">
              <w:rPr>
                <w:rFonts w:ascii="Times New Roman" w:eastAsia="Times New Roman" w:hAnsi="Times New Roman" w:cs="Times New Roman"/>
                <w:sz w:val="21"/>
                <w:szCs w:val="21"/>
                <w:lang w:eastAsia="en-IN"/>
              </w:rPr>
              <w:t>Cardiology, Radiology &amp; Endoscopy, Urology, Others</w:t>
            </w:r>
          </w:p>
        </w:tc>
      </w:tr>
      <w:tr w:rsidR="009965ED" w:rsidRPr="009965ED" w14:paraId="69B58E17" w14:textId="77777777" w:rsidTr="009965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AE263D2" w14:textId="77777777" w:rsidR="009965ED" w:rsidRPr="009965ED" w:rsidRDefault="009965ED" w:rsidP="009965ED">
            <w:pPr>
              <w:spacing w:after="0" w:line="240" w:lineRule="auto"/>
              <w:rPr>
                <w:rFonts w:ascii="Times New Roman" w:eastAsia="Times New Roman" w:hAnsi="Times New Roman" w:cs="Times New Roman"/>
                <w:sz w:val="21"/>
                <w:szCs w:val="21"/>
                <w:lang w:eastAsia="en-IN"/>
              </w:rPr>
            </w:pPr>
            <w:r w:rsidRPr="009965ED">
              <w:rPr>
                <w:rFonts w:ascii="Times New Roman" w:eastAsia="Times New Roman" w:hAnsi="Times New Roman" w:cs="Times New Roman"/>
                <w:b/>
                <w:bCs/>
                <w:color w:val="0D0D0D"/>
                <w:sz w:val="21"/>
                <w:szCs w:val="21"/>
                <w:lang w:eastAsia="en-IN"/>
              </w:rPr>
              <w:lastRenderedPageBreak/>
              <w:t>By End User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A1C45FB" w14:textId="77777777" w:rsidR="009965ED" w:rsidRPr="009965ED" w:rsidRDefault="009965ED" w:rsidP="009965ED">
            <w:pPr>
              <w:spacing w:after="0" w:line="240" w:lineRule="auto"/>
              <w:rPr>
                <w:rFonts w:ascii="Times New Roman" w:eastAsia="Times New Roman" w:hAnsi="Times New Roman" w:cs="Times New Roman"/>
                <w:sz w:val="21"/>
                <w:szCs w:val="21"/>
                <w:lang w:eastAsia="en-IN"/>
              </w:rPr>
            </w:pPr>
            <w:r w:rsidRPr="009965ED">
              <w:rPr>
                <w:rFonts w:ascii="Times New Roman" w:eastAsia="Times New Roman" w:hAnsi="Times New Roman" w:cs="Times New Roman"/>
                <w:sz w:val="21"/>
                <w:szCs w:val="21"/>
                <w:lang w:eastAsia="en-IN"/>
              </w:rPr>
              <w:t xml:space="preserve">Hospitals &amp; Surgical </w:t>
            </w:r>
            <w:proofErr w:type="spellStart"/>
            <w:r w:rsidRPr="009965ED">
              <w:rPr>
                <w:rFonts w:ascii="Times New Roman" w:eastAsia="Times New Roman" w:hAnsi="Times New Roman" w:cs="Times New Roman"/>
                <w:sz w:val="21"/>
                <w:szCs w:val="21"/>
                <w:lang w:eastAsia="en-IN"/>
              </w:rPr>
              <w:t>Centers</w:t>
            </w:r>
            <w:proofErr w:type="spellEnd"/>
            <w:r w:rsidRPr="009965ED">
              <w:rPr>
                <w:rFonts w:ascii="Times New Roman" w:eastAsia="Times New Roman" w:hAnsi="Times New Roman" w:cs="Times New Roman"/>
                <w:sz w:val="21"/>
                <w:szCs w:val="21"/>
                <w:lang w:eastAsia="en-IN"/>
              </w:rPr>
              <w:t>, ASCs, Specialty Clinics, Academic &amp; Research Institutions</w:t>
            </w:r>
          </w:p>
        </w:tc>
      </w:tr>
      <w:tr w:rsidR="009965ED" w:rsidRPr="009965ED" w14:paraId="2914F44B" w14:textId="77777777" w:rsidTr="009965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518F560" w14:textId="77777777" w:rsidR="009965ED" w:rsidRPr="009965ED" w:rsidRDefault="009965ED" w:rsidP="009965ED">
            <w:pPr>
              <w:spacing w:after="0" w:line="240" w:lineRule="auto"/>
              <w:rPr>
                <w:rFonts w:ascii="Times New Roman" w:eastAsia="Times New Roman" w:hAnsi="Times New Roman" w:cs="Times New Roman"/>
                <w:sz w:val="21"/>
                <w:szCs w:val="21"/>
                <w:lang w:eastAsia="en-IN"/>
              </w:rPr>
            </w:pPr>
            <w:r w:rsidRPr="009965ED">
              <w:rPr>
                <w:rFonts w:ascii="Times New Roman" w:eastAsia="Times New Roman" w:hAnsi="Times New Roman" w:cs="Times New Roman"/>
                <w:b/>
                <w:bCs/>
                <w:color w:val="0D0D0D"/>
                <w:sz w:val="21"/>
                <w:szCs w:val="21"/>
                <w:lang w:eastAsia="en-IN"/>
              </w:rPr>
              <w:t>By Region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8A48BA" w14:textId="77777777" w:rsidR="009965ED" w:rsidRPr="009965ED" w:rsidRDefault="009965ED" w:rsidP="009965ED">
            <w:pPr>
              <w:spacing w:after="0" w:line="240" w:lineRule="auto"/>
              <w:rPr>
                <w:rFonts w:ascii="Times New Roman" w:eastAsia="Times New Roman" w:hAnsi="Times New Roman" w:cs="Times New Roman"/>
                <w:sz w:val="21"/>
                <w:szCs w:val="21"/>
                <w:lang w:eastAsia="en-IN"/>
              </w:rPr>
            </w:pPr>
            <w:r w:rsidRPr="009965ED">
              <w:rPr>
                <w:rFonts w:ascii="Times New Roman" w:eastAsia="Times New Roman" w:hAnsi="Times New Roman" w:cs="Times New Roman"/>
                <w:sz w:val="21"/>
                <w:szCs w:val="21"/>
                <w:lang w:eastAsia="en-IN"/>
              </w:rPr>
              <w:t>North America, Europe, Asia-Pacific, Latin America, Middle East &amp; Africa</w:t>
            </w:r>
          </w:p>
        </w:tc>
      </w:tr>
      <w:tr w:rsidR="009965ED" w:rsidRPr="009965ED" w14:paraId="68599DBF" w14:textId="77777777" w:rsidTr="009965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3ECAA3A" w14:textId="77777777" w:rsidR="009965ED" w:rsidRPr="009965ED" w:rsidRDefault="009965ED" w:rsidP="009965ED">
            <w:pPr>
              <w:spacing w:after="0" w:line="240" w:lineRule="auto"/>
              <w:rPr>
                <w:rFonts w:ascii="Times New Roman" w:eastAsia="Times New Roman" w:hAnsi="Times New Roman" w:cs="Times New Roman"/>
                <w:sz w:val="21"/>
                <w:szCs w:val="21"/>
                <w:lang w:eastAsia="en-IN"/>
              </w:rPr>
            </w:pPr>
            <w:r w:rsidRPr="009965ED">
              <w:rPr>
                <w:rFonts w:ascii="Times New Roman" w:eastAsia="Times New Roman" w:hAnsi="Times New Roman" w:cs="Times New Roman"/>
                <w:b/>
                <w:bCs/>
                <w:color w:val="0D0D0D"/>
                <w:sz w:val="21"/>
                <w:szCs w:val="21"/>
                <w:lang w:eastAsia="en-IN"/>
              </w:rPr>
              <w:t>Country Scope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94B49C3" w14:textId="77777777" w:rsidR="009965ED" w:rsidRPr="009965ED" w:rsidRDefault="009965ED" w:rsidP="009965ED">
            <w:pPr>
              <w:spacing w:after="0" w:line="240" w:lineRule="auto"/>
              <w:rPr>
                <w:rFonts w:ascii="Times New Roman" w:eastAsia="Times New Roman" w:hAnsi="Times New Roman" w:cs="Times New Roman"/>
                <w:sz w:val="21"/>
                <w:szCs w:val="21"/>
                <w:lang w:eastAsia="en-IN"/>
              </w:rPr>
            </w:pPr>
            <w:r w:rsidRPr="009965ED">
              <w:rPr>
                <w:rFonts w:ascii="Times New Roman" w:eastAsia="Times New Roman" w:hAnsi="Times New Roman" w:cs="Times New Roman"/>
                <w:sz w:val="21"/>
                <w:szCs w:val="21"/>
                <w:lang w:eastAsia="en-IN"/>
              </w:rPr>
              <w:t>U.S., UK, Germany, China, India, Japan, Brazil, etc.</w:t>
            </w:r>
          </w:p>
        </w:tc>
      </w:tr>
      <w:tr w:rsidR="009965ED" w:rsidRPr="009965ED" w14:paraId="15FC826D" w14:textId="77777777" w:rsidTr="009965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1059568" w14:textId="77777777" w:rsidR="009965ED" w:rsidRPr="009965ED" w:rsidRDefault="009965ED" w:rsidP="009965ED">
            <w:pPr>
              <w:spacing w:after="0" w:line="240" w:lineRule="auto"/>
              <w:rPr>
                <w:rFonts w:ascii="Times New Roman" w:eastAsia="Times New Roman" w:hAnsi="Times New Roman" w:cs="Times New Roman"/>
                <w:sz w:val="21"/>
                <w:szCs w:val="21"/>
                <w:lang w:eastAsia="en-IN"/>
              </w:rPr>
            </w:pPr>
            <w:r w:rsidRPr="009965ED">
              <w:rPr>
                <w:rFonts w:ascii="Times New Roman" w:eastAsia="Times New Roman" w:hAnsi="Times New Roman" w:cs="Times New Roman"/>
                <w:b/>
                <w:bCs/>
                <w:color w:val="0D0D0D"/>
                <w:sz w:val="21"/>
                <w:szCs w:val="21"/>
                <w:lang w:eastAsia="en-IN"/>
              </w:rPr>
              <w:t>Market Drivers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E419BA2" w14:textId="77777777" w:rsidR="009965ED" w:rsidRPr="009965ED" w:rsidRDefault="009965ED" w:rsidP="009965ED">
            <w:pPr>
              <w:spacing w:after="0" w:line="240" w:lineRule="auto"/>
              <w:rPr>
                <w:rFonts w:ascii="Times New Roman" w:eastAsia="Times New Roman" w:hAnsi="Times New Roman" w:cs="Times New Roman"/>
                <w:sz w:val="21"/>
                <w:szCs w:val="21"/>
                <w:lang w:eastAsia="en-IN"/>
              </w:rPr>
            </w:pPr>
            <w:r w:rsidRPr="009965ED">
              <w:rPr>
                <w:rFonts w:ascii="Times New Roman" w:eastAsia="Times New Roman" w:hAnsi="Times New Roman" w:cs="Times New Roman"/>
                <w:sz w:val="21"/>
                <w:szCs w:val="21"/>
                <w:lang w:eastAsia="en-IN"/>
              </w:rPr>
              <w:t>• Rise in minimally invasive procedures</w:t>
            </w:r>
            <w:r w:rsidRPr="009965ED">
              <w:rPr>
                <w:rFonts w:ascii="Times New Roman" w:eastAsia="Times New Roman" w:hAnsi="Times New Roman" w:cs="Times New Roman"/>
                <w:sz w:val="21"/>
                <w:szCs w:val="21"/>
                <w:lang w:eastAsia="en-IN"/>
              </w:rPr>
              <w:br/>
              <w:t>• Digital integration in surgical tools</w:t>
            </w:r>
            <w:r w:rsidRPr="009965ED">
              <w:rPr>
                <w:rFonts w:ascii="Times New Roman" w:eastAsia="Times New Roman" w:hAnsi="Times New Roman" w:cs="Times New Roman"/>
                <w:sz w:val="21"/>
                <w:szCs w:val="21"/>
                <w:lang w:eastAsia="en-IN"/>
              </w:rPr>
              <w:br/>
              <w:t>• Growth in outpatient care</w:t>
            </w:r>
          </w:p>
        </w:tc>
      </w:tr>
      <w:tr w:rsidR="009965ED" w:rsidRPr="009965ED" w14:paraId="0EC704C1" w14:textId="77777777" w:rsidTr="009965ED">
        <w:trPr>
          <w:tblCellSpacing w:w="15" w:type="dxa"/>
        </w:trPr>
        <w:tc>
          <w:tcPr>
            <w:tcW w:w="0" w:type="auto"/>
            <w:tcMar>
              <w:top w:w="137" w:type="dxa"/>
              <w:left w:w="0" w:type="dxa"/>
              <w:bottom w:w="360" w:type="dxa"/>
              <w:right w:w="137" w:type="dxa"/>
            </w:tcMar>
            <w:vAlign w:val="bottom"/>
            <w:hideMark/>
          </w:tcPr>
          <w:p w14:paraId="13244AA5" w14:textId="77777777" w:rsidR="009965ED" w:rsidRPr="009965ED" w:rsidRDefault="009965ED" w:rsidP="009965ED">
            <w:pPr>
              <w:spacing w:after="0" w:line="240" w:lineRule="auto"/>
              <w:rPr>
                <w:rFonts w:ascii="Times New Roman" w:eastAsia="Times New Roman" w:hAnsi="Times New Roman" w:cs="Times New Roman"/>
                <w:sz w:val="21"/>
                <w:szCs w:val="21"/>
                <w:lang w:eastAsia="en-IN"/>
              </w:rPr>
            </w:pPr>
            <w:r w:rsidRPr="009965ED">
              <w:rPr>
                <w:rFonts w:ascii="Times New Roman" w:eastAsia="Times New Roman" w:hAnsi="Times New Roman" w:cs="Times New Roman"/>
                <w:b/>
                <w:bCs/>
                <w:color w:val="0D0D0D"/>
                <w:sz w:val="21"/>
                <w:szCs w:val="21"/>
                <w:lang w:eastAsia="en-IN"/>
              </w:rPr>
              <w:t>Customization Option</w:t>
            </w:r>
          </w:p>
        </w:tc>
        <w:tc>
          <w:tcPr>
            <w:tcW w:w="0" w:type="auto"/>
            <w:tcMar>
              <w:top w:w="137" w:type="dxa"/>
              <w:left w:w="137" w:type="dxa"/>
              <w:bottom w:w="360" w:type="dxa"/>
              <w:right w:w="0" w:type="dxa"/>
            </w:tcMar>
            <w:vAlign w:val="bottom"/>
            <w:hideMark/>
          </w:tcPr>
          <w:p w14:paraId="72505482" w14:textId="77777777" w:rsidR="009965ED" w:rsidRPr="009965ED" w:rsidRDefault="009965ED" w:rsidP="009965ED">
            <w:pPr>
              <w:spacing w:after="0" w:line="240" w:lineRule="auto"/>
              <w:rPr>
                <w:rFonts w:ascii="Times New Roman" w:eastAsia="Times New Roman" w:hAnsi="Times New Roman" w:cs="Times New Roman"/>
                <w:sz w:val="21"/>
                <w:szCs w:val="21"/>
                <w:lang w:eastAsia="en-IN"/>
              </w:rPr>
            </w:pPr>
            <w:r w:rsidRPr="009965ED">
              <w:rPr>
                <w:rFonts w:ascii="Times New Roman" w:eastAsia="Times New Roman" w:hAnsi="Times New Roman" w:cs="Times New Roman"/>
                <w:sz w:val="21"/>
                <w:szCs w:val="21"/>
                <w:lang w:eastAsia="en-IN"/>
              </w:rPr>
              <w:t>Available upon request</w:t>
            </w:r>
          </w:p>
        </w:tc>
      </w:tr>
    </w:tbl>
    <w:p w14:paraId="040E079B" w14:textId="77777777" w:rsidR="009965ED" w:rsidRPr="009965ED" w:rsidRDefault="009965ED" w:rsidP="009965ED">
      <w:pPr>
        <w:spacing w:before="720" w:after="720" w:line="240" w:lineRule="auto"/>
        <w:rPr>
          <w:rFonts w:ascii="Times New Roman" w:eastAsia="Times New Roman" w:hAnsi="Times New Roman" w:cs="Times New Roman"/>
          <w:sz w:val="24"/>
          <w:szCs w:val="24"/>
          <w:lang w:eastAsia="en-IN"/>
        </w:rPr>
      </w:pPr>
      <w:r w:rsidRPr="009965ED">
        <w:rPr>
          <w:rFonts w:ascii="Times New Roman" w:eastAsia="Times New Roman" w:hAnsi="Times New Roman" w:cs="Times New Roman"/>
          <w:sz w:val="24"/>
          <w:szCs w:val="24"/>
          <w:lang w:eastAsia="en-IN"/>
        </w:rPr>
        <w:pict w14:anchorId="5EB466CB">
          <v:rect id="_x0000_i1035" style="width:0;height:0" o:hralign="center" o:hrstd="t" o:hrnoshade="t" o:hr="t" fillcolor="#0d0d0d" stroked="f"/>
        </w:pict>
      </w:r>
    </w:p>
    <w:p w14:paraId="29466E39" w14:textId="77777777" w:rsidR="009965ED" w:rsidRPr="009965ED" w:rsidRDefault="009965ED" w:rsidP="009965ED">
      <w:pPr>
        <w:shd w:val="clear" w:color="auto" w:fill="FFFFFF"/>
        <w:spacing w:after="0" w:line="240" w:lineRule="auto"/>
        <w:outlineLvl w:val="2"/>
        <w:rPr>
          <w:rFonts w:ascii="Segoe UI" w:eastAsia="Times New Roman" w:hAnsi="Segoe UI" w:cs="Segoe UI"/>
          <w:b/>
          <w:bCs/>
          <w:color w:val="0D0D0D"/>
          <w:sz w:val="30"/>
          <w:szCs w:val="30"/>
          <w:lang w:eastAsia="en-IN"/>
        </w:rPr>
      </w:pPr>
      <w:r w:rsidRPr="009965ED">
        <w:rPr>
          <w:rFonts w:ascii="Segoe UI" w:eastAsia="Times New Roman" w:hAnsi="Segoe UI" w:cs="Segoe UI"/>
          <w:b/>
          <w:bCs/>
          <w:color w:val="0D0D0D"/>
          <w:sz w:val="30"/>
          <w:szCs w:val="30"/>
          <w:lang w:eastAsia="en-IN"/>
        </w:rPr>
        <w:t>C. Top 5 FAQs</w:t>
      </w:r>
    </w:p>
    <w:p w14:paraId="0DFF3AEE" w14:textId="77777777" w:rsidR="009965ED" w:rsidRPr="009965ED" w:rsidRDefault="009965ED" w:rsidP="009965ED">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965ED">
        <w:rPr>
          <w:rFonts w:ascii="Segoe UI" w:eastAsia="Times New Roman" w:hAnsi="Segoe UI" w:cs="Segoe UI"/>
          <w:b/>
          <w:bCs/>
          <w:color w:val="0D0D0D"/>
          <w:sz w:val="24"/>
          <w:szCs w:val="24"/>
          <w:lang w:eastAsia="en-IN"/>
        </w:rPr>
        <w:t>Q1: How big is the inflation devices market?</w:t>
      </w:r>
      <w:r w:rsidRPr="009965ED">
        <w:rPr>
          <w:rFonts w:ascii="Segoe UI" w:eastAsia="Times New Roman" w:hAnsi="Segoe UI" w:cs="Segoe UI"/>
          <w:color w:val="0D0D0D"/>
          <w:sz w:val="24"/>
          <w:szCs w:val="24"/>
          <w:lang w:eastAsia="en-IN"/>
        </w:rPr>
        <w:br/>
        <w:t>The global inflation devices market was valued at </w:t>
      </w:r>
      <w:r w:rsidRPr="009965ED">
        <w:rPr>
          <w:rFonts w:ascii="Segoe UI" w:eastAsia="Times New Roman" w:hAnsi="Segoe UI" w:cs="Segoe UI"/>
          <w:b/>
          <w:bCs/>
          <w:color w:val="0D0D0D"/>
          <w:sz w:val="24"/>
          <w:szCs w:val="24"/>
          <w:lang w:eastAsia="en-IN"/>
        </w:rPr>
        <w:t>USD 728.5 million in 2024</w:t>
      </w:r>
      <w:r w:rsidRPr="009965ED">
        <w:rPr>
          <w:rFonts w:ascii="Segoe UI" w:eastAsia="Times New Roman" w:hAnsi="Segoe UI" w:cs="Segoe UI"/>
          <w:color w:val="0D0D0D"/>
          <w:sz w:val="24"/>
          <w:szCs w:val="24"/>
          <w:lang w:eastAsia="en-IN"/>
        </w:rPr>
        <w:t>.</w:t>
      </w:r>
    </w:p>
    <w:p w14:paraId="1384751C" w14:textId="77777777" w:rsidR="009965ED" w:rsidRPr="009965ED" w:rsidRDefault="009965ED" w:rsidP="009965ED">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965ED">
        <w:rPr>
          <w:rFonts w:ascii="Segoe UI" w:eastAsia="Times New Roman" w:hAnsi="Segoe UI" w:cs="Segoe UI"/>
          <w:b/>
          <w:bCs/>
          <w:color w:val="0D0D0D"/>
          <w:sz w:val="24"/>
          <w:szCs w:val="24"/>
          <w:lang w:eastAsia="en-IN"/>
        </w:rPr>
        <w:t>Q2: What is the CAGR for the inflation devices market during the forecast period?</w:t>
      </w:r>
      <w:r w:rsidRPr="009965ED">
        <w:rPr>
          <w:rFonts w:ascii="Segoe UI" w:eastAsia="Times New Roman" w:hAnsi="Segoe UI" w:cs="Segoe UI"/>
          <w:color w:val="0D0D0D"/>
          <w:sz w:val="24"/>
          <w:szCs w:val="24"/>
          <w:lang w:eastAsia="en-IN"/>
        </w:rPr>
        <w:br/>
        <w:t>The inflation devices market is expected to grow at a </w:t>
      </w:r>
      <w:r w:rsidRPr="009965ED">
        <w:rPr>
          <w:rFonts w:ascii="Segoe UI" w:eastAsia="Times New Roman" w:hAnsi="Segoe UI" w:cs="Segoe UI"/>
          <w:b/>
          <w:bCs/>
          <w:color w:val="0D0D0D"/>
          <w:sz w:val="24"/>
          <w:szCs w:val="24"/>
          <w:lang w:eastAsia="en-IN"/>
        </w:rPr>
        <w:t>CAGR of 6.4% from 2024 to 2030</w:t>
      </w:r>
      <w:r w:rsidRPr="009965ED">
        <w:rPr>
          <w:rFonts w:ascii="Segoe UI" w:eastAsia="Times New Roman" w:hAnsi="Segoe UI" w:cs="Segoe UI"/>
          <w:color w:val="0D0D0D"/>
          <w:sz w:val="24"/>
          <w:szCs w:val="24"/>
          <w:lang w:eastAsia="en-IN"/>
        </w:rPr>
        <w:t>.</w:t>
      </w:r>
    </w:p>
    <w:p w14:paraId="5B8D72EF" w14:textId="77777777" w:rsidR="009965ED" w:rsidRPr="009965ED" w:rsidRDefault="009965ED" w:rsidP="009965ED">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965ED">
        <w:rPr>
          <w:rFonts w:ascii="Segoe UI" w:eastAsia="Times New Roman" w:hAnsi="Segoe UI" w:cs="Segoe UI"/>
          <w:b/>
          <w:bCs/>
          <w:color w:val="0D0D0D"/>
          <w:sz w:val="24"/>
          <w:szCs w:val="24"/>
          <w:lang w:eastAsia="en-IN"/>
        </w:rPr>
        <w:t>Q3: Who are the major players in the inflation devices market?</w:t>
      </w:r>
      <w:r w:rsidRPr="009965ED">
        <w:rPr>
          <w:rFonts w:ascii="Segoe UI" w:eastAsia="Times New Roman" w:hAnsi="Segoe UI" w:cs="Segoe UI"/>
          <w:color w:val="0D0D0D"/>
          <w:sz w:val="24"/>
          <w:szCs w:val="24"/>
          <w:lang w:eastAsia="en-IN"/>
        </w:rPr>
        <w:br/>
        <w:t>Leading players include </w:t>
      </w:r>
      <w:r w:rsidRPr="009965ED">
        <w:rPr>
          <w:rFonts w:ascii="Segoe UI" w:eastAsia="Times New Roman" w:hAnsi="Segoe UI" w:cs="Segoe UI"/>
          <w:b/>
          <w:bCs/>
          <w:color w:val="0D0D0D"/>
          <w:sz w:val="24"/>
          <w:szCs w:val="24"/>
          <w:lang w:eastAsia="en-IN"/>
        </w:rPr>
        <w:t>Boston Scientific, Medtronic, Teleflex, Merit Medical, Cook Medical</w:t>
      </w:r>
      <w:r w:rsidRPr="009965ED">
        <w:rPr>
          <w:rFonts w:ascii="Segoe UI" w:eastAsia="Times New Roman" w:hAnsi="Segoe UI" w:cs="Segoe UI"/>
          <w:color w:val="0D0D0D"/>
          <w:sz w:val="24"/>
          <w:szCs w:val="24"/>
          <w:lang w:eastAsia="en-IN"/>
        </w:rPr>
        <w:t>, and </w:t>
      </w:r>
      <w:r w:rsidRPr="009965ED">
        <w:rPr>
          <w:rFonts w:ascii="Segoe UI" w:eastAsia="Times New Roman" w:hAnsi="Segoe UI" w:cs="Segoe UI"/>
          <w:b/>
          <w:bCs/>
          <w:color w:val="0D0D0D"/>
          <w:sz w:val="24"/>
          <w:szCs w:val="24"/>
          <w:lang w:eastAsia="en-IN"/>
        </w:rPr>
        <w:t>B. Braun</w:t>
      </w:r>
      <w:r w:rsidRPr="009965ED">
        <w:rPr>
          <w:rFonts w:ascii="Segoe UI" w:eastAsia="Times New Roman" w:hAnsi="Segoe UI" w:cs="Segoe UI"/>
          <w:color w:val="0D0D0D"/>
          <w:sz w:val="24"/>
          <w:szCs w:val="24"/>
          <w:lang w:eastAsia="en-IN"/>
        </w:rPr>
        <w:t>.</w:t>
      </w:r>
    </w:p>
    <w:p w14:paraId="5C7F2AC4" w14:textId="77777777" w:rsidR="009965ED" w:rsidRPr="009965ED" w:rsidRDefault="009965ED" w:rsidP="009965ED">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965ED">
        <w:rPr>
          <w:rFonts w:ascii="Segoe UI" w:eastAsia="Times New Roman" w:hAnsi="Segoe UI" w:cs="Segoe UI"/>
          <w:b/>
          <w:bCs/>
          <w:color w:val="0D0D0D"/>
          <w:sz w:val="24"/>
          <w:szCs w:val="24"/>
          <w:lang w:eastAsia="en-IN"/>
        </w:rPr>
        <w:t>Q4: Which region dominates the inflation devices market?</w:t>
      </w:r>
      <w:r w:rsidRPr="009965ED">
        <w:rPr>
          <w:rFonts w:ascii="Segoe UI" w:eastAsia="Times New Roman" w:hAnsi="Segoe UI" w:cs="Segoe UI"/>
          <w:color w:val="0D0D0D"/>
          <w:sz w:val="24"/>
          <w:szCs w:val="24"/>
          <w:lang w:eastAsia="en-IN"/>
        </w:rPr>
        <w:br/>
      </w:r>
      <w:r w:rsidRPr="009965ED">
        <w:rPr>
          <w:rFonts w:ascii="Segoe UI" w:eastAsia="Times New Roman" w:hAnsi="Segoe UI" w:cs="Segoe UI"/>
          <w:b/>
          <w:bCs/>
          <w:color w:val="0D0D0D"/>
          <w:sz w:val="24"/>
          <w:szCs w:val="24"/>
          <w:lang w:eastAsia="en-IN"/>
        </w:rPr>
        <w:t>North America</w:t>
      </w:r>
      <w:r w:rsidRPr="009965ED">
        <w:rPr>
          <w:rFonts w:ascii="Segoe UI" w:eastAsia="Times New Roman" w:hAnsi="Segoe UI" w:cs="Segoe UI"/>
          <w:color w:val="0D0D0D"/>
          <w:sz w:val="24"/>
          <w:szCs w:val="24"/>
          <w:lang w:eastAsia="en-IN"/>
        </w:rPr>
        <w:t> leads due to robust healthcare infrastructure, high procedural volume, and strong digital adoption.</w:t>
      </w:r>
    </w:p>
    <w:p w14:paraId="15988948" w14:textId="77777777" w:rsidR="009965ED" w:rsidRPr="009965ED" w:rsidRDefault="009965ED" w:rsidP="009965ED">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965ED">
        <w:rPr>
          <w:rFonts w:ascii="Segoe UI" w:eastAsia="Times New Roman" w:hAnsi="Segoe UI" w:cs="Segoe UI"/>
          <w:b/>
          <w:bCs/>
          <w:color w:val="0D0D0D"/>
          <w:sz w:val="24"/>
          <w:szCs w:val="24"/>
          <w:lang w:eastAsia="en-IN"/>
        </w:rPr>
        <w:t>Q5: What factors are driving the inflation devices market?</w:t>
      </w:r>
      <w:r w:rsidRPr="009965ED">
        <w:rPr>
          <w:rFonts w:ascii="Segoe UI" w:eastAsia="Times New Roman" w:hAnsi="Segoe UI" w:cs="Segoe UI"/>
          <w:color w:val="0D0D0D"/>
          <w:sz w:val="24"/>
          <w:szCs w:val="24"/>
          <w:lang w:eastAsia="en-IN"/>
        </w:rPr>
        <w:br/>
        <w:t xml:space="preserve">Growth is </w:t>
      </w:r>
      <w:proofErr w:type="spellStart"/>
      <w:r w:rsidRPr="009965ED">
        <w:rPr>
          <w:rFonts w:ascii="Segoe UI" w:eastAsia="Times New Roman" w:hAnsi="Segoe UI" w:cs="Segoe UI"/>
          <w:color w:val="0D0D0D"/>
          <w:sz w:val="24"/>
          <w:szCs w:val="24"/>
          <w:lang w:eastAsia="en-IN"/>
        </w:rPr>
        <w:t>fueled</w:t>
      </w:r>
      <w:proofErr w:type="spellEnd"/>
      <w:r w:rsidRPr="009965ED">
        <w:rPr>
          <w:rFonts w:ascii="Segoe UI" w:eastAsia="Times New Roman" w:hAnsi="Segoe UI" w:cs="Segoe UI"/>
          <w:color w:val="0D0D0D"/>
          <w:sz w:val="24"/>
          <w:szCs w:val="24"/>
          <w:lang w:eastAsia="en-IN"/>
        </w:rPr>
        <w:t xml:space="preserve"> by </w:t>
      </w:r>
      <w:r w:rsidRPr="009965ED">
        <w:rPr>
          <w:rFonts w:ascii="Segoe UI" w:eastAsia="Times New Roman" w:hAnsi="Segoe UI" w:cs="Segoe UI"/>
          <w:b/>
          <w:bCs/>
          <w:color w:val="0D0D0D"/>
          <w:sz w:val="24"/>
          <w:szCs w:val="24"/>
          <w:lang w:eastAsia="en-IN"/>
        </w:rPr>
        <w:t>rising demand for minimally invasive procedures, digital device innovation</w:t>
      </w:r>
      <w:r w:rsidRPr="009965ED">
        <w:rPr>
          <w:rFonts w:ascii="Segoe UI" w:eastAsia="Times New Roman" w:hAnsi="Segoe UI" w:cs="Segoe UI"/>
          <w:color w:val="0D0D0D"/>
          <w:sz w:val="24"/>
          <w:szCs w:val="24"/>
          <w:lang w:eastAsia="en-IN"/>
        </w:rPr>
        <w:t>, and </w:t>
      </w:r>
      <w:r w:rsidRPr="009965ED">
        <w:rPr>
          <w:rFonts w:ascii="Segoe UI" w:eastAsia="Times New Roman" w:hAnsi="Segoe UI" w:cs="Segoe UI"/>
          <w:b/>
          <w:bCs/>
          <w:color w:val="0D0D0D"/>
          <w:sz w:val="24"/>
          <w:szCs w:val="24"/>
          <w:lang w:eastAsia="en-IN"/>
        </w:rPr>
        <w:t>growing outpatient surgical volumes</w:t>
      </w:r>
      <w:r w:rsidRPr="009965ED">
        <w:rPr>
          <w:rFonts w:ascii="Segoe UI" w:eastAsia="Times New Roman" w:hAnsi="Segoe UI" w:cs="Segoe UI"/>
          <w:color w:val="0D0D0D"/>
          <w:sz w:val="24"/>
          <w:szCs w:val="24"/>
          <w:lang w:eastAsia="en-IN"/>
        </w:rPr>
        <w:t>.</w:t>
      </w:r>
    </w:p>
    <w:p w14:paraId="17D74E19" w14:textId="77777777" w:rsidR="009965ED" w:rsidRPr="009965ED" w:rsidRDefault="009965ED" w:rsidP="009965ED">
      <w:pPr>
        <w:spacing w:before="720" w:after="720" w:line="240" w:lineRule="auto"/>
        <w:rPr>
          <w:rFonts w:ascii="Times New Roman" w:eastAsia="Times New Roman" w:hAnsi="Times New Roman" w:cs="Times New Roman"/>
          <w:sz w:val="24"/>
          <w:szCs w:val="24"/>
          <w:lang w:eastAsia="en-IN"/>
        </w:rPr>
      </w:pPr>
      <w:r w:rsidRPr="009965ED">
        <w:rPr>
          <w:rFonts w:ascii="Times New Roman" w:eastAsia="Times New Roman" w:hAnsi="Times New Roman" w:cs="Times New Roman"/>
          <w:sz w:val="24"/>
          <w:szCs w:val="24"/>
          <w:lang w:eastAsia="en-IN"/>
        </w:rPr>
        <w:pict w14:anchorId="49D85C34">
          <v:rect id="_x0000_i1036" style="width:0;height:0" o:hralign="center" o:hrstd="t" o:hrnoshade="t" o:hr="t" fillcolor="#0d0d0d" stroked="f"/>
        </w:pict>
      </w:r>
    </w:p>
    <w:p w14:paraId="39DBDEBD" w14:textId="77777777" w:rsidR="009965ED" w:rsidRPr="009965ED" w:rsidRDefault="009965ED" w:rsidP="009965ED">
      <w:pPr>
        <w:shd w:val="clear" w:color="auto" w:fill="FFFFFF"/>
        <w:spacing w:after="0" w:line="240" w:lineRule="auto"/>
        <w:outlineLvl w:val="2"/>
        <w:rPr>
          <w:rFonts w:ascii="Segoe UI" w:eastAsia="Times New Roman" w:hAnsi="Segoe UI" w:cs="Segoe UI"/>
          <w:b/>
          <w:bCs/>
          <w:color w:val="0D0D0D"/>
          <w:sz w:val="30"/>
          <w:szCs w:val="30"/>
          <w:lang w:eastAsia="en-IN"/>
        </w:rPr>
      </w:pPr>
      <w:r w:rsidRPr="009965ED">
        <w:rPr>
          <w:rFonts w:ascii="Segoe UI" w:eastAsia="Times New Roman" w:hAnsi="Segoe UI" w:cs="Segoe UI"/>
          <w:b/>
          <w:bCs/>
          <w:color w:val="0D0D0D"/>
          <w:sz w:val="30"/>
          <w:szCs w:val="30"/>
          <w:lang w:eastAsia="en-IN"/>
        </w:rPr>
        <w:lastRenderedPageBreak/>
        <w:t>D. JSON-LD Schema Markup</w:t>
      </w:r>
    </w:p>
    <w:p w14:paraId="42FCC157" w14:textId="77777777" w:rsidR="009965ED" w:rsidRPr="009965ED" w:rsidRDefault="009965ED" w:rsidP="009965ED">
      <w:pPr>
        <w:shd w:val="clear" w:color="auto" w:fill="FFFFFF"/>
        <w:spacing w:after="0" w:line="240" w:lineRule="auto"/>
        <w:outlineLvl w:val="3"/>
        <w:rPr>
          <w:rFonts w:ascii="Segoe UI" w:eastAsia="Times New Roman" w:hAnsi="Segoe UI" w:cs="Segoe UI"/>
          <w:b/>
          <w:bCs/>
          <w:color w:val="0D0D0D"/>
          <w:sz w:val="24"/>
          <w:szCs w:val="24"/>
          <w:lang w:eastAsia="en-IN"/>
        </w:rPr>
      </w:pPr>
      <w:r w:rsidRPr="009965ED">
        <w:rPr>
          <w:rFonts w:ascii="Segoe UI" w:eastAsia="Times New Roman" w:hAnsi="Segoe UI" w:cs="Segoe UI"/>
          <w:b/>
          <w:bCs/>
          <w:color w:val="0D0D0D"/>
          <w:sz w:val="24"/>
          <w:szCs w:val="24"/>
          <w:lang w:eastAsia="en-IN"/>
        </w:rPr>
        <w:t>1. Breadcrumb Schema</w:t>
      </w:r>
    </w:p>
    <w:p w14:paraId="759207C9" w14:textId="77777777" w:rsidR="009965ED" w:rsidRPr="009965ED" w:rsidRDefault="009965ED" w:rsidP="009965E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9965ED">
        <w:rPr>
          <w:rFonts w:ascii="Segoe UI" w:eastAsia="Times New Roman" w:hAnsi="Segoe UI" w:cs="Segoe UI"/>
          <w:color w:val="5D5D5D"/>
          <w:sz w:val="18"/>
          <w:szCs w:val="18"/>
          <w:lang w:eastAsia="en-IN"/>
        </w:rPr>
        <w:t>json</w:t>
      </w:r>
    </w:p>
    <w:p w14:paraId="7E419A69" w14:textId="77777777" w:rsidR="009965ED" w:rsidRPr="009965ED" w:rsidRDefault="009965ED" w:rsidP="009965E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9965ED">
        <w:rPr>
          <w:rFonts w:ascii="Segoe UI" w:eastAsia="Times New Roman" w:hAnsi="Segoe UI" w:cs="Segoe UI"/>
          <w:color w:val="5D5D5D"/>
          <w:sz w:val="18"/>
          <w:szCs w:val="18"/>
          <w:lang w:eastAsia="en-IN"/>
        </w:rPr>
        <w:t>Copy code</w:t>
      </w:r>
    </w:p>
    <w:p w14:paraId="35CD99AB" w14:textId="1C11395E" w:rsidR="009965ED" w:rsidRPr="009965ED" w:rsidRDefault="009965ED" w:rsidP="009965E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986801"/>
          <w:sz w:val="20"/>
          <w:szCs w:val="20"/>
          <w:lang w:eastAsia="en-IN"/>
        </w:rPr>
        <w:t>"@context"</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50A14F"/>
          <w:sz w:val="20"/>
          <w:szCs w:val="20"/>
          <w:lang w:eastAsia="en-IN"/>
        </w:rPr>
        <w:t>"https://schema.org"</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986801"/>
          <w:sz w:val="20"/>
          <w:szCs w:val="20"/>
          <w:lang w:eastAsia="en-IN"/>
        </w:rPr>
        <w:t>"@type"</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50A14F"/>
          <w:sz w:val="20"/>
          <w:szCs w:val="20"/>
          <w:lang w:eastAsia="en-IN"/>
        </w:rPr>
        <w:t>"</w:t>
      </w:r>
      <w:proofErr w:type="spellStart"/>
      <w:r w:rsidRPr="009965ED">
        <w:rPr>
          <w:rFonts w:ascii="Courier New" w:eastAsia="Times New Roman" w:hAnsi="Courier New" w:cs="Courier New"/>
          <w:color w:val="50A14F"/>
          <w:sz w:val="20"/>
          <w:szCs w:val="20"/>
          <w:lang w:eastAsia="en-IN"/>
        </w:rPr>
        <w:t>BreadcrumbList</w:t>
      </w:r>
      <w:proofErr w:type="spellEnd"/>
      <w:r w:rsidRPr="009965ED">
        <w:rPr>
          <w:rFonts w:ascii="Courier New" w:eastAsia="Times New Roman" w:hAnsi="Courier New" w:cs="Courier New"/>
          <w:color w:val="50A14F"/>
          <w:sz w:val="20"/>
          <w:szCs w:val="20"/>
          <w:lang w:eastAsia="en-IN"/>
        </w:rPr>
        <w:t>"</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986801"/>
          <w:sz w:val="20"/>
          <w:szCs w:val="20"/>
          <w:lang w:eastAsia="en-IN"/>
        </w:rPr>
        <w:t>"</w:t>
      </w:r>
      <w:proofErr w:type="spellStart"/>
      <w:r w:rsidRPr="009965ED">
        <w:rPr>
          <w:rFonts w:ascii="Courier New" w:eastAsia="Times New Roman" w:hAnsi="Courier New" w:cs="Courier New"/>
          <w:color w:val="986801"/>
          <w:sz w:val="20"/>
          <w:szCs w:val="20"/>
          <w:lang w:eastAsia="en-IN"/>
        </w:rPr>
        <w:t>itemListElement</w:t>
      </w:r>
      <w:proofErr w:type="spellEnd"/>
      <w:r w:rsidRPr="009965ED">
        <w:rPr>
          <w:rFonts w:ascii="Courier New" w:eastAsia="Times New Roman" w:hAnsi="Courier New" w:cs="Courier New"/>
          <w:color w:val="986801"/>
          <w:sz w:val="20"/>
          <w:szCs w:val="20"/>
          <w:lang w:eastAsia="en-IN"/>
        </w:rPr>
        <w:t>"</w:t>
      </w:r>
      <w:r w:rsidRPr="009965ED">
        <w:rPr>
          <w:rFonts w:ascii="Courier New" w:eastAsia="Times New Roman" w:hAnsi="Courier New" w:cs="Courier New"/>
          <w:color w:val="383A42"/>
          <w:sz w:val="20"/>
          <w:szCs w:val="20"/>
          <w:lang w:eastAsia="en-IN"/>
        </w:rPr>
        <w:t xml:space="preserve">: [ { </w:t>
      </w:r>
      <w:r w:rsidRPr="009965ED">
        <w:rPr>
          <w:rFonts w:ascii="Courier New" w:eastAsia="Times New Roman" w:hAnsi="Courier New" w:cs="Courier New"/>
          <w:color w:val="986801"/>
          <w:sz w:val="20"/>
          <w:szCs w:val="20"/>
          <w:lang w:eastAsia="en-IN"/>
        </w:rPr>
        <w:t>"@type"</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50A14F"/>
          <w:sz w:val="20"/>
          <w:szCs w:val="20"/>
          <w:lang w:eastAsia="en-IN"/>
        </w:rPr>
        <w:t>"</w:t>
      </w:r>
      <w:proofErr w:type="spellStart"/>
      <w:r w:rsidRPr="009965ED">
        <w:rPr>
          <w:rFonts w:ascii="Courier New" w:eastAsia="Times New Roman" w:hAnsi="Courier New" w:cs="Courier New"/>
          <w:color w:val="50A14F"/>
          <w:sz w:val="20"/>
          <w:szCs w:val="20"/>
          <w:lang w:eastAsia="en-IN"/>
        </w:rPr>
        <w:t>ListItem</w:t>
      </w:r>
      <w:proofErr w:type="spellEnd"/>
      <w:r w:rsidRPr="009965ED">
        <w:rPr>
          <w:rFonts w:ascii="Courier New" w:eastAsia="Times New Roman" w:hAnsi="Courier New" w:cs="Courier New"/>
          <w:color w:val="50A14F"/>
          <w:sz w:val="20"/>
          <w:szCs w:val="20"/>
          <w:lang w:eastAsia="en-IN"/>
        </w:rPr>
        <w:t>"</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986801"/>
          <w:sz w:val="20"/>
          <w:szCs w:val="20"/>
          <w:lang w:eastAsia="en-IN"/>
        </w:rPr>
        <w:t>"position"</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986801"/>
          <w:sz w:val="20"/>
          <w:szCs w:val="20"/>
          <w:lang w:eastAsia="en-IN"/>
        </w:rPr>
        <w:t>1</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986801"/>
          <w:sz w:val="20"/>
          <w:szCs w:val="20"/>
          <w:lang w:eastAsia="en-IN"/>
        </w:rPr>
        <w:t>"name"</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50A14F"/>
          <w:sz w:val="20"/>
          <w:szCs w:val="20"/>
          <w:lang w:eastAsia="en-IN"/>
        </w:rPr>
        <w:t>"Home"</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986801"/>
          <w:sz w:val="20"/>
          <w:szCs w:val="20"/>
          <w:lang w:eastAsia="en-IN"/>
        </w:rPr>
        <w:t>"item"</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50A14F"/>
          <w:sz w:val="20"/>
          <w:szCs w:val="20"/>
          <w:lang w:eastAsia="en-IN"/>
        </w:rPr>
        <w:t>"https://www.strategicmarketresearch.com/"</w:t>
      </w:r>
      <w:r w:rsidRPr="009965ED">
        <w:rPr>
          <w:rFonts w:ascii="Courier New" w:eastAsia="Times New Roman" w:hAnsi="Courier New" w:cs="Courier New"/>
          <w:color w:val="383A42"/>
          <w:sz w:val="20"/>
          <w:szCs w:val="20"/>
          <w:lang w:eastAsia="en-IN"/>
        </w:rPr>
        <w:t xml:space="preserve"> }, { </w:t>
      </w:r>
      <w:r w:rsidRPr="009965ED">
        <w:rPr>
          <w:rFonts w:ascii="Courier New" w:eastAsia="Times New Roman" w:hAnsi="Courier New" w:cs="Courier New"/>
          <w:color w:val="986801"/>
          <w:sz w:val="20"/>
          <w:szCs w:val="20"/>
          <w:lang w:eastAsia="en-IN"/>
        </w:rPr>
        <w:t>"@type"</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50A14F"/>
          <w:sz w:val="20"/>
          <w:szCs w:val="20"/>
          <w:lang w:eastAsia="en-IN"/>
        </w:rPr>
        <w:t>"</w:t>
      </w:r>
      <w:proofErr w:type="spellStart"/>
      <w:r w:rsidRPr="009965ED">
        <w:rPr>
          <w:rFonts w:ascii="Courier New" w:eastAsia="Times New Roman" w:hAnsi="Courier New" w:cs="Courier New"/>
          <w:color w:val="50A14F"/>
          <w:sz w:val="20"/>
          <w:szCs w:val="20"/>
          <w:lang w:eastAsia="en-IN"/>
        </w:rPr>
        <w:t>ListItem</w:t>
      </w:r>
      <w:proofErr w:type="spellEnd"/>
      <w:r w:rsidRPr="009965ED">
        <w:rPr>
          <w:rFonts w:ascii="Courier New" w:eastAsia="Times New Roman" w:hAnsi="Courier New" w:cs="Courier New"/>
          <w:color w:val="50A14F"/>
          <w:sz w:val="20"/>
          <w:szCs w:val="20"/>
          <w:lang w:eastAsia="en-IN"/>
        </w:rPr>
        <w:t>"</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986801"/>
          <w:sz w:val="20"/>
          <w:szCs w:val="20"/>
          <w:lang w:eastAsia="en-IN"/>
        </w:rPr>
        <w:t>"position"</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986801"/>
          <w:sz w:val="20"/>
          <w:szCs w:val="20"/>
          <w:lang w:eastAsia="en-IN"/>
        </w:rPr>
        <w:t>2</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986801"/>
          <w:sz w:val="20"/>
          <w:szCs w:val="20"/>
          <w:lang w:eastAsia="en-IN"/>
        </w:rPr>
        <w:t>"name"</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50A14F"/>
          <w:sz w:val="20"/>
          <w:szCs w:val="20"/>
          <w:lang w:eastAsia="en-IN"/>
        </w:rPr>
        <w:t>"</w:t>
      </w:r>
      <w:r>
        <w:rPr>
          <w:rFonts w:ascii="Courier New" w:eastAsia="Times New Roman" w:hAnsi="Courier New" w:cs="Courier New"/>
          <w:color w:val="50A14F"/>
          <w:sz w:val="20"/>
          <w:szCs w:val="20"/>
          <w:lang w:eastAsia="en-IN"/>
        </w:rPr>
        <w:t>Healthcare</w:t>
      </w:r>
      <w:r w:rsidRPr="009965ED">
        <w:rPr>
          <w:rFonts w:ascii="Courier New" w:eastAsia="Times New Roman" w:hAnsi="Courier New" w:cs="Courier New"/>
          <w:color w:val="50A14F"/>
          <w:sz w:val="20"/>
          <w:szCs w:val="20"/>
          <w:lang w:eastAsia="en-IN"/>
        </w:rPr>
        <w:t>"</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986801"/>
          <w:sz w:val="20"/>
          <w:szCs w:val="20"/>
          <w:lang w:eastAsia="en-IN"/>
        </w:rPr>
        <w:t>"item"</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50A14F"/>
          <w:sz w:val="20"/>
          <w:szCs w:val="20"/>
          <w:lang w:eastAsia="en-IN"/>
        </w:rPr>
        <w:t>"https://www.strategicmarketresearch.com/reports/</w:t>
      </w:r>
      <w:r>
        <w:rPr>
          <w:rFonts w:ascii="Courier New" w:eastAsia="Times New Roman" w:hAnsi="Courier New" w:cs="Courier New"/>
          <w:color w:val="50A14F"/>
          <w:sz w:val="20"/>
          <w:szCs w:val="20"/>
          <w:lang w:eastAsia="en-IN"/>
        </w:rPr>
        <w:t>healthcare</w:t>
      </w:r>
      <w:r w:rsidRPr="009965ED">
        <w:rPr>
          <w:rFonts w:ascii="Courier New" w:eastAsia="Times New Roman" w:hAnsi="Courier New" w:cs="Courier New"/>
          <w:color w:val="50A14F"/>
          <w:sz w:val="20"/>
          <w:szCs w:val="20"/>
          <w:lang w:eastAsia="en-IN"/>
        </w:rPr>
        <w:t>"</w:t>
      </w:r>
      <w:r w:rsidRPr="009965ED">
        <w:rPr>
          <w:rFonts w:ascii="Courier New" w:eastAsia="Times New Roman" w:hAnsi="Courier New" w:cs="Courier New"/>
          <w:color w:val="383A42"/>
          <w:sz w:val="20"/>
          <w:szCs w:val="20"/>
          <w:lang w:eastAsia="en-IN"/>
        </w:rPr>
        <w:t xml:space="preserve"> }, { </w:t>
      </w:r>
      <w:r w:rsidRPr="009965ED">
        <w:rPr>
          <w:rFonts w:ascii="Courier New" w:eastAsia="Times New Roman" w:hAnsi="Courier New" w:cs="Courier New"/>
          <w:color w:val="986801"/>
          <w:sz w:val="20"/>
          <w:szCs w:val="20"/>
          <w:lang w:eastAsia="en-IN"/>
        </w:rPr>
        <w:t>"@type"</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50A14F"/>
          <w:sz w:val="20"/>
          <w:szCs w:val="20"/>
          <w:lang w:eastAsia="en-IN"/>
        </w:rPr>
        <w:t>"</w:t>
      </w:r>
      <w:proofErr w:type="spellStart"/>
      <w:r w:rsidRPr="009965ED">
        <w:rPr>
          <w:rFonts w:ascii="Courier New" w:eastAsia="Times New Roman" w:hAnsi="Courier New" w:cs="Courier New"/>
          <w:color w:val="50A14F"/>
          <w:sz w:val="20"/>
          <w:szCs w:val="20"/>
          <w:lang w:eastAsia="en-IN"/>
        </w:rPr>
        <w:t>ListItem</w:t>
      </w:r>
      <w:proofErr w:type="spellEnd"/>
      <w:r w:rsidRPr="009965ED">
        <w:rPr>
          <w:rFonts w:ascii="Courier New" w:eastAsia="Times New Roman" w:hAnsi="Courier New" w:cs="Courier New"/>
          <w:color w:val="50A14F"/>
          <w:sz w:val="20"/>
          <w:szCs w:val="20"/>
          <w:lang w:eastAsia="en-IN"/>
        </w:rPr>
        <w:t>"</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986801"/>
          <w:sz w:val="20"/>
          <w:szCs w:val="20"/>
          <w:lang w:eastAsia="en-IN"/>
        </w:rPr>
        <w:t>"position"</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986801"/>
          <w:sz w:val="20"/>
          <w:szCs w:val="20"/>
          <w:lang w:eastAsia="en-IN"/>
        </w:rPr>
        <w:t>3</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986801"/>
          <w:sz w:val="20"/>
          <w:szCs w:val="20"/>
          <w:lang w:eastAsia="en-IN"/>
        </w:rPr>
        <w:t>"name"</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50A14F"/>
          <w:sz w:val="20"/>
          <w:szCs w:val="20"/>
          <w:lang w:eastAsia="en-IN"/>
        </w:rPr>
        <w:t>"Inflation Devices Market Report 2030"</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986801"/>
          <w:sz w:val="20"/>
          <w:szCs w:val="20"/>
          <w:lang w:eastAsia="en-IN"/>
        </w:rPr>
        <w:t>"item"</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50A14F"/>
          <w:sz w:val="20"/>
          <w:szCs w:val="20"/>
          <w:lang w:eastAsia="en-IN"/>
        </w:rPr>
        <w:t>"https://www.strategicmarketresearch.com/market-report/inflation-devices-market"</w:t>
      </w:r>
      <w:r w:rsidRPr="009965ED">
        <w:rPr>
          <w:rFonts w:ascii="Courier New" w:eastAsia="Times New Roman" w:hAnsi="Courier New" w:cs="Courier New"/>
          <w:color w:val="383A42"/>
          <w:sz w:val="20"/>
          <w:szCs w:val="20"/>
          <w:lang w:eastAsia="en-IN"/>
        </w:rPr>
        <w:t xml:space="preserve"> } ] } </w:t>
      </w:r>
    </w:p>
    <w:p w14:paraId="2B8D01C6" w14:textId="77777777" w:rsidR="009965ED" w:rsidRPr="009965ED" w:rsidRDefault="009965ED" w:rsidP="009965ED">
      <w:pPr>
        <w:spacing w:before="720" w:after="720" w:line="240" w:lineRule="auto"/>
        <w:rPr>
          <w:rFonts w:ascii="Times New Roman" w:eastAsia="Times New Roman" w:hAnsi="Times New Roman" w:cs="Times New Roman"/>
          <w:sz w:val="24"/>
          <w:szCs w:val="24"/>
          <w:lang w:eastAsia="en-IN"/>
        </w:rPr>
      </w:pPr>
      <w:r w:rsidRPr="009965ED">
        <w:rPr>
          <w:rFonts w:ascii="Times New Roman" w:eastAsia="Times New Roman" w:hAnsi="Times New Roman" w:cs="Times New Roman"/>
          <w:sz w:val="24"/>
          <w:szCs w:val="24"/>
          <w:lang w:eastAsia="en-IN"/>
        </w:rPr>
        <w:pict w14:anchorId="0C56044C">
          <v:rect id="_x0000_i1037" style="width:0;height:0" o:hralign="center" o:hrstd="t" o:hrnoshade="t" o:hr="t" fillcolor="#0d0d0d" stroked="f"/>
        </w:pict>
      </w:r>
    </w:p>
    <w:p w14:paraId="5B89DBCD" w14:textId="77777777" w:rsidR="009965ED" w:rsidRPr="009965ED" w:rsidRDefault="009965ED" w:rsidP="009965ED">
      <w:pPr>
        <w:shd w:val="clear" w:color="auto" w:fill="FFFFFF"/>
        <w:spacing w:after="0" w:line="240" w:lineRule="auto"/>
        <w:outlineLvl w:val="3"/>
        <w:rPr>
          <w:rFonts w:ascii="Segoe UI" w:eastAsia="Times New Roman" w:hAnsi="Segoe UI" w:cs="Segoe UI"/>
          <w:b/>
          <w:bCs/>
          <w:color w:val="0D0D0D"/>
          <w:sz w:val="24"/>
          <w:szCs w:val="24"/>
          <w:lang w:eastAsia="en-IN"/>
        </w:rPr>
      </w:pPr>
      <w:r w:rsidRPr="009965ED">
        <w:rPr>
          <w:rFonts w:ascii="Segoe UI" w:eastAsia="Times New Roman" w:hAnsi="Segoe UI" w:cs="Segoe UI"/>
          <w:b/>
          <w:bCs/>
          <w:color w:val="0D0D0D"/>
          <w:sz w:val="24"/>
          <w:szCs w:val="24"/>
          <w:lang w:eastAsia="en-IN"/>
        </w:rPr>
        <w:t>2. FAQ Schema</w:t>
      </w:r>
    </w:p>
    <w:p w14:paraId="52C21D44" w14:textId="77777777" w:rsidR="009965ED" w:rsidRPr="009965ED" w:rsidRDefault="009965ED" w:rsidP="009965E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9965ED">
        <w:rPr>
          <w:rFonts w:ascii="Segoe UI" w:eastAsia="Times New Roman" w:hAnsi="Segoe UI" w:cs="Segoe UI"/>
          <w:color w:val="5D5D5D"/>
          <w:sz w:val="18"/>
          <w:szCs w:val="18"/>
          <w:lang w:eastAsia="en-IN"/>
        </w:rPr>
        <w:t>json</w:t>
      </w:r>
    </w:p>
    <w:p w14:paraId="7BE992B7" w14:textId="77777777" w:rsidR="009965ED" w:rsidRPr="009965ED" w:rsidRDefault="009965ED" w:rsidP="009965E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9965ED">
        <w:rPr>
          <w:rFonts w:ascii="Segoe UI" w:eastAsia="Times New Roman" w:hAnsi="Segoe UI" w:cs="Segoe UI"/>
          <w:color w:val="5D5D5D"/>
          <w:sz w:val="18"/>
          <w:szCs w:val="18"/>
          <w:lang w:eastAsia="en-IN"/>
        </w:rPr>
        <w:t>Copy code</w:t>
      </w:r>
    </w:p>
    <w:p w14:paraId="4AAE6E97" w14:textId="77777777" w:rsidR="009965ED" w:rsidRPr="009965ED" w:rsidRDefault="009965ED" w:rsidP="009965E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986801"/>
          <w:sz w:val="20"/>
          <w:szCs w:val="20"/>
          <w:lang w:eastAsia="en-IN"/>
        </w:rPr>
        <w:t>"@context"</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50A14F"/>
          <w:sz w:val="20"/>
          <w:szCs w:val="20"/>
          <w:lang w:eastAsia="en-IN"/>
        </w:rPr>
        <w:t>"https://schema.org"</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986801"/>
          <w:sz w:val="20"/>
          <w:szCs w:val="20"/>
          <w:lang w:eastAsia="en-IN"/>
        </w:rPr>
        <w:t>"@type"</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50A14F"/>
          <w:sz w:val="20"/>
          <w:szCs w:val="20"/>
          <w:lang w:eastAsia="en-IN"/>
        </w:rPr>
        <w:t>"</w:t>
      </w:r>
      <w:proofErr w:type="spellStart"/>
      <w:r w:rsidRPr="009965ED">
        <w:rPr>
          <w:rFonts w:ascii="Courier New" w:eastAsia="Times New Roman" w:hAnsi="Courier New" w:cs="Courier New"/>
          <w:color w:val="50A14F"/>
          <w:sz w:val="20"/>
          <w:szCs w:val="20"/>
          <w:lang w:eastAsia="en-IN"/>
        </w:rPr>
        <w:t>FAQPage</w:t>
      </w:r>
      <w:proofErr w:type="spellEnd"/>
      <w:r w:rsidRPr="009965ED">
        <w:rPr>
          <w:rFonts w:ascii="Courier New" w:eastAsia="Times New Roman" w:hAnsi="Courier New" w:cs="Courier New"/>
          <w:color w:val="50A14F"/>
          <w:sz w:val="20"/>
          <w:szCs w:val="20"/>
          <w:lang w:eastAsia="en-IN"/>
        </w:rPr>
        <w:t>"</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986801"/>
          <w:sz w:val="20"/>
          <w:szCs w:val="20"/>
          <w:lang w:eastAsia="en-IN"/>
        </w:rPr>
        <w:t>"</w:t>
      </w:r>
      <w:proofErr w:type="spellStart"/>
      <w:r w:rsidRPr="009965ED">
        <w:rPr>
          <w:rFonts w:ascii="Courier New" w:eastAsia="Times New Roman" w:hAnsi="Courier New" w:cs="Courier New"/>
          <w:color w:val="986801"/>
          <w:sz w:val="20"/>
          <w:szCs w:val="20"/>
          <w:lang w:eastAsia="en-IN"/>
        </w:rPr>
        <w:t>mainEntity</w:t>
      </w:r>
      <w:proofErr w:type="spellEnd"/>
      <w:r w:rsidRPr="009965ED">
        <w:rPr>
          <w:rFonts w:ascii="Courier New" w:eastAsia="Times New Roman" w:hAnsi="Courier New" w:cs="Courier New"/>
          <w:color w:val="986801"/>
          <w:sz w:val="20"/>
          <w:szCs w:val="20"/>
          <w:lang w:eastAsia="en-IN"/>
        </w:rPr>
        <w:t>"</w:t>
      </w:r>
      <w:r w:rsidRPr="009965ED">
        <w:rPr>
          <w:rFonts w:ascii="Courier New" w:eastAsia="Times New Roman" w:hAnsi="Courier New" w:cs="Courier New"/>
          <w:color w:val="383A42"/>
          <w:sz w:val="20"/>
          <w:szCs w:val="20"/>
          <w:lang w:eastAsia="en-IN"/>
        </w:rPr>
        <w:t xml:space="preserve">: [ { </w:t>
      </w:r>
      <w:r w:rsidRPr="009965ED">
        <w:rPr>
          <w:rFonts w:ascii="Courier New" w:eastAsia="Times New Roman" w:hAnsi="Courier New" w:cs="Courier New"/>
          <w:color w:val="986801"/>
          <w:sz w:val="20"/>
          <w:szCs w:val="20"/>
          <w:lang w:eastAsia="en-IN"/>
        </w:rPr>
        <w:t>"@type"</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50A14F"/>
          <w:sz w:val="20"/>
          <w:szCs w:val="20"/>
          <w:lang w:eastAsia="en-IN"/>
        </w:rPr>
        <w:t>"Question"</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986801"/>
          <w:sz w:val="20"/>
          <w:szCs w:val="20"/>
          <w:lang w:eastAsia="en-IN"/>
        </w:rPr>
        <w:t>"name"</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50A14F"/>
          <w:sz w:val="20"/>
          <w:szCs w:val="20"/>
          <w:lang w:eastAsia="en-IN"/>
        </w:rPr>
        <w:t>"How big is the inflation devices market?"</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986801"/>
          <w:sz w:val="20"/>
          <w:szCs w:val="20"/>
          <w:lang w:eastAsia="en-IN"/>
        </w:rPr>
        <w:t>"</w:t>
      </w:r>
      <w:proofErr w:type="spellStart"/>
      <w:r w:rsidRPr="009965ED">
        <w:rPr>
          <w:rFonts w:ascii="Courier New" w:eastAsia="Times New Roman" w:hAnsi="Courier New" w:cs="Courier New"/>
          <w:color w:val="986801"/>
          <w:sz w:val="20"/>
          <w:szCs w:val="20"/>
          <w:lang w:eastAsia="en-IN"/>
        </w:rPr>
        <w:t>acceptedAnswer</w:t>
      </w:r>
      <w:proofErr w:type="spellEnd"/>
      <w:r w:rsidRPr="009965ED">
        <w:rPr>
          <w:rFonts w:ascii="Courier New" w:eastAsia="Times New Roman" w:hAnsi="Courier New" w:cs="Courier New"/>
          <w:color w:val="986801"/>
          <w:sz w:val="20"/>
          <w:szCs w:val="20"/>
          <w:lang w:eastAsia="en-IN"/>
        </w:rPr>
        <w:t>"</w:t>
      </w:r>
      <w:r w:rsidRPr="009965ED">
        <w:rPr>
          <w:rFonts w:ascii="Courier New" w:eastAsia="Times New Roman" w:hAnsi="Courier New" w:cs="Courier New"/>
          <w:color w:val="383A42"/>
          <w:sz w:val="20"/>
          <w:szCs w:val="20"/>
          <w:lang w:eastAsia="en-IN"/>
        </w:rPr>
        <w:t xml:space="preserve">: { </w:t>
      </w:r>
      <w:r w:rsidRPr="009965ED">
        <w:rPr>
          <w:rFonts w:ascii="Courier New" w:eastAsia="Times New Roman" w:hAnsi="Courier New" w:cs="Courier New"/>
          <w:color w:val="986801"/>
          <w:sz w:val="20"/>
          <w:szCs w:val="20"/>
          <w:lang w:eastAsia="en-IN"/>
        </w:rPr>
        <w:t>"@type"</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50A14F"/>
          <w:sz w:val="20"/>
          <w:szCs w:val="20"/>
          <w:lang w:eastAsia="en-IN"/>
        </w:rPr>
        <w:t>"Answer"</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986801"/>
          <w:sz w:val="20"/>
          <w:szCs w:val="20"/>
          <w:lang w:eastAsia="en-IN"/>
        </w:rPr>
        <w:t>"text"</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50A14F"/>
          <w:sz w:val="20"/>
          <w:szCs w:val="20"/>
          <w:lang w:eastAsia="en-IN"/>
        </w:rPr>
        <w:t>"The global inflation devices market was valued at USD 728.5 million in 2024."</w:t>
      </w:r>
      <w:r w:rsidRPr="009965ED">
        <w:rPr>
          <w:rFonts w:ascii="Courier New" w:eastAsia="Times New Roman" w:hAnsi="Courier New" w:cs="Courier New"/>
          <w:color w:val="383A42"/>
          <w:sz w:val="20"/>
          <w:szCs w:val="20"/>
          <w:lang w:eastAsia="en-IN"/>
        </w:rPr>
        <w:t xml:space="preserve"> } }, { </w:t>
      </w:r>
      <w:r w:rsidRPr="009965ED">
        <w:rPr>
          <w:rFonts w:ascii="Courier New" w:eastAsia="Times New Roman" w:hAnsi="Courier New" w:cs="Courier New"/>
          <w:color w:val="986801"/>
          <w:sz w:val="20"/>
          <w:szCs w:val="20"/>
          <w:lang w:eastAsia="en-IN"/>
        </w:rPr>
        <w:t>"@type"</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50A14F"/>
          <w:sz w:val="20"/>
          <w:szCs w:val="20"/>
          <w:lang w:eastAsia="en-IN"/>
        </w:rPr>
        <w:t>"Question"</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986801"/>
          <w:sz w:val="20"/>
          <w:szCs w:val="20"/>
          <w:lang w:eastAsia="en-IN"/>
        </w:rPr>
        <w:t>"name"</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50A14F"/>
          <w:sz w:val="20"/>
          <w:szCs w:val="20"/>
          <w:lang w:eastAsia="en-IN"/>
        </w:rPr>
        <w:t>"What is the CAGR for the inflation devices market during the forecast period?"</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986801"/>
          <w:sz w:val="20"/>
          <w:szCs w:val="20"/>
          <w:lang w:eastAsia="en-IN"/>
        </w:rPr>
        <w:t>"</w:t>
      </w:r>
      <w:proofErr w:type="spellStart"/>
      <w:r w:rsidRPr="009965ED">
        <w:rPr>
          <w:rFonts w:ascii="Courier New" w:eastAsia="Times New Roman" w:hAnsi="Courier New" w:cs="Courier New"/>
          <w:color w:val="986801"/>
          <w:sz w:val="20"/>
          <w:szCs w:val="20"/>
          <w:lang w:eastAsia="en-IN"/>
        </w:rPr>
        <w:t>acceptedAnswer</w:t>
      </w:r>
      <w:proofErr w:type="spellEnd"/>
      <w:r w:rsidRPr="009965ED">
        <w:rPr>
          <w:rFonts w:ascii="Courier New" w:eastAsia="Times New Roman" w:hAnsi="Courier New" w:cs="Courier New"/>
          <w:color w:val="986801"/>
          <w:sz w:val="20"/>
          <w:szCs w:val="20"/>
          <w:lang w:eastAsia="en-IN"/>
        </w:rPr>
        <w:t>"</w:t>
      </w:r>
      <w:r w:rsidRPr="009965ED">
        <w:rPr>
          <w:rFonts w:ascii="Courier New" w:eastAsia="Times New Roman" w:hAnsi="Courier New" w:cs="Courier New"/>
          <w:color w:val="383A42"/>
          <w:sz w:val="20"/>
          <w:szCs w:val="20"/>
          <w:lang w:eastAsia="en-IN"/>
        </w:rPr>
        <w:t xml:space="preserve">: { </w:t>
      </w:r>
      <w:r w:rsidRPr="009965ED">
        <w:rPr>
          <w:rFonts w:ascii="Courier New" w:eastAsia="Times New Roman" w:hAnsi="Courier New" w:cs="Courier New"/>
          <w:color w:val="986801"/>
          <w:sz w:val="20"/>
          <w:szCs w:val="20"/>
          <w:lang w:eastAsia="en-IN"/>
        </w:rPr>
        <w:t>"@type"</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50A14F"/>
          <w:sz w:val="20"/>
          <w:szCs w:val="20"/>
          <w:lang w:eastAsia="en-IN"/>
        </w:rPr>
        <w:t>"Answer"</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986801"/>
          <w:sz w:val="20"/>
          <w:szCs w:val="20"/>
          <w:lang w:eastAsia="en-IN"/>
        </w:rPr>
        <w:t>"text"</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50A14F"/>
          <w:sz w:val="20"/>
          <w:szCs w:val="20"/>
          <w:lang w:eastAsia="en-IN"/>
        </w:rPr>
        <w:t>"The inflation devices market is expected to grow at a CAGR of 6.4% from 2024 to 2030."</w:t>
      </w:r>
      <w:r w:rsidRPr="009965ED">
        <w:rPr>
          <w:rFonts w:ascii="Courier New" w:eastAsia="Times New Roman" w:hAnsi="Courier New" w:cs="Courier New"/>
          <w:color w:val="383A42"/>
          <w:sz w:val="20"/>
          <w:szCs w:val="20"/>
          <w:lang w:eastAsia="en-IN"/>
        </w:rPr>
        <w:t xml:space="preserve"> } }, { </w:t>
      </w:r>
      <w:r w:rsidRPr="009965ED">
        <w:rPr>
          <w:rFonts w:ascii="Courier New" w:eastAsia="Times New Roman" w:hAnsi="Courier New" w:cs="Courier New"/>
          <w:color w:val="986801"/>
          <w:sz w:val="20"/>
          <w:szCs w:val="20"/>
          <w:lang w:eastAsia="en-IN"/>
        </w:rPr>
        <w:t>"@type"</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50A14F"/>
          <w:sz w:val="20"/>
          <w:szCs w:val="20"/>
          <w:lang w:eastAsia="en-IN"/>
        </w:rPr>
        <w:t>"Question"</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986801"/>
          <w:sz w:val="20"/>
          <w:szCs w:val="20"/>
          <w:lang w:eastAsia="en-IN"/>
        </w:rPr>
        <w:t>"name"</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50A14F"/>
          <w:sz w:val="20"/>
          <w:szCs w:val="20"/>
          <w:lang w:eastAsia="en-IN"/>
        </w:rPr>
        <w:t>"Who are the major players in the inflation devices market?"</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986801"/>
          <w:sz w:val="20"/>
          <w:szCs w:val="20"/>
          <w:lang w:eastAsia="en-IN"/>
        </w:rPr>
        <w:t>"</w:t>
      </w:r>
      <w:proofErr w:type="spellStart"/>
      <w:r w:rsidRPr="009965ED">
        <w:rPr>
          <w:rFonts w:ascii="Courier New" w:eastAsia="Times New Roman" w:hAnsi="Courier New" w:cs="Courier New"/>
          <w:color w:val="986801"/>
          <w:sz w:val="20"/>
          <w:szCs w:val="20"/>
          <w:lang w:eastAsia="en-IN"/>
        </w:rPr>
        <w:t>acceptedAnswer</w:t>
      </w:r>
      <w:proofErr w:type="spellEnd"/>
      <w:r w:rsidRPr="009965ED">
        <w:rPr>
          <w:rFonts w:ascii="Courier New" w:eastAsia="Times New Roman" w:hAnsi="Courier New" w:cs="Courier New"/>
          <w:color w:val="986801"/>
          <w:sz w:val="20"/>
          <w:szCs w:val="20"/>
          <w:lang w:eastAsia="en-IN"/>
        </w:rPr>
        <w:t>"</w:t>
      </w:r>
      <w:r w:rsidRPr="009965ED">
        <w:rPr>
          <w:rFonts w:ascii="Courier New" w:eastAsia="Times New Roman" w:hAnsi="Courier New" w:cs="Courier New"/>
          <w:color w:val="383A42"/>
          <w:sz w:val="20"/>
          <w:szCs w:val="20"/>
          <w:lang w:eastAsia="en-IN"/>
        </w:rPr>
        <w:t xml:space="preserve">: { </w:t>
      </w:r>
      <w:r w:rsidRPr="009965ED">
        <w:rPr>
          <w:rFonts w:ascii="Courier New" w:eastAsia="Times New Roman" w:hAnsi="Courier New" w:cs="Courier New"/>
          <w:color w:val="986801"/>
          <w:sz w:val="20"/>
          <w:szCs w:val="20"/>
          <w:lang w:eastAsia="en-IN"/>
        </w:rPr>
        <w:t>"@type"</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50A14F"/>
          <w:sz w:val="20"/>
          <w:szCs w:val="20"/>
          <w:lang w:eastAsia="en-IN"/>
        </w:rPr>
        <w:t>"Answer"</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986801"/>
          <w:sz w:val="20"/>
          <w:szCs w:val="20"/>
          <w:lang w:eastAsia="en-IN"/>
        </w:rPr>
        <w:t>"text"</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50A14F"/>
          <w:sz w:val="20"/>
          <w:szCs w:val="20"/>
          <w:lang w:eastAsia="en-IN"/>
        </w:rPr>
        <w:t>"Leading players include Boston Scientific, Medtronic, Teleflex, Merit Medical, Cook Medical, and B. Braun."</w:t>
      </w:r>
      <w:r w:rsidRPr="009965ED">
        <w:rPr>
          <w:rFonts w:ascii="Courier New" w:eastAsia="Times New Roman" w:hAnsi="Courier New" w:cs="Courier New"/>
          <w:color w:val="383A42"/>
          <w:sz w:val="20"/>
          <w:szCs w:val="20"/>
          <w:lang w:eastAsia="en-IN"/>
        </w:rPr>
        <w:t xml:space="preserve"> } }, { </w:t>
      </w:r>
      <w:r w:rsidRPr="009965ED">
        <w:rPr>
          <w:rFonts w:ascii="Courier New" w:eastAsia="Times New Roman" w:hAnsi="Courier New" w:cs="Courier New"/>
          <w:color w:val="986801"/>
          <w:sz w:val="20"/>
          <w:szCs w:val="20"/>
          <w:lang w:eastAsia="en-IN"/>
        </w:rPr>
        <w:t>"@type"</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50A14F"/>
          <w:sz w:val="20"/>
          <w:szCs w:val="20"/>
          <w:lang w:eastAsia="en-IN"/>
        </w:rPr>
        <w:t>"Question"</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986801"/>
          <w:sz w:val="20"/>
          <w:szCs w:val="20"/>
          <w:lang w:eastAsia="en-IN"/>
        </w:rPr>
        <w:t>"name"</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50A14F"/>
          <w:sz w:val="20"/>
          <w:szCs w:val="20"/>
          <w:lang w:eastAsia="en-IN"/>
        </w:rPr>
        <w:t>"Which region dominates the inflation devices market?"</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986801"/>
          <w:sz w:val="20"/>
          <w:szCs w:val="20"/>
          <w:lang w:eastAsia="en-IN"/>
        </w:rPr>
        <w:t>"</w:t>
      </w:r>
      <w:proofErr w:type="spellStart"/>
      <w:r w:rsidRPr="009965ED">
        <w:rPr>
          <w:rFonts w:ascii="Courier New" w:eastAsia="Times New Roman" w:hAnsi="Courier New" w:cs="Courier New"/>
          <w:color w:val="986801"/>
          <w:sz w:val="20"/>
          <w:szCs w:val="20"/>
          <w:lang w:eastAsia="en-IN"/>
        </w:rPr>
        <w:t>acceptedAnswer</w:t>
      </w:r>
      <w:proofErr w:type="spellEnd"/>
      <w:r w:rsidRPr="009965ED">
        <w:rPr>
          <w:rFonts w:ascii="Courier New" w:eastAsia="Times New Roman" w:hAnsi="Courier New" w:cs="Courier New"/>
          <w:color w:val="986801"/>
          <w:sz w:val="20"/>
          <w:szCs w:val="20"/>
          <w:lang w:eastAsia="en-IN"/>
        </w:rPr>
        <w:t>"</w:t>
      </w:r>
      <w:r w:rsidRPr="009965ED">
        <w:rPr>
          <w:rFonts w:ascii="Courier New" w:eastAsia="Times New Roman" w:hAnsi="Courier New" w:cs="Courier New"/>
          <w:color w:val="383A42"/>
          <w:sz w:val="20"/>
          <w:szCs w:val="20"/>
          <w:lang w:eastAsia="en-IN"/>
        </w:rPr>
        <w:t xml:space="preserve">: { </w:t>
      </w:r>
      <w:r w:rsidRPr="009965ED">
        <w:rPr>
          <w:rFonts w:ascii="Courier New" w:eastAsia="Times New Roman" w:hAnsi="Courier New" w:cs="Courier New"/>
          <w:color w:val="986801"/>
          <w:sz w:val="20"/>
          <w:szCs w:val="20"/>
          <w:lang w:eastAsia="en-IN"/>
        </w:rPr>
        <w:t>"@type"</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50A14F"/>
          <w:sz w:val="20"/>
          <w:szCs w:val="20"/>
          <w:lang w:eastAsia="en-IN"/>
        </w:rPr>
        <w:t>"Answer"</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986801"/>
          <w:sz w:val="20"/>
          <w:szCs w:val="20"/>
          <w:lang w:eastAsia="en-IN"/>
        </w:rPr>
        <w:t>"text"</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50A14F"/>
          <w:sz w:val="20"/>
          <w:szCs w:val="20"/>
          <w:lang w:eastAsia="en-IN"/>
        </w:rPr>
        <w:t>"North America leads due to robust healthcare infrastructure, high procedural volume, and strong digital adoption."</w:t>
      </w:r>
      <w:r w:rsidRPr="009965ED">
        <w:rPr>
          <w:rFonts w:ascii="Courier New" w:eastAsia="Times New Roman" w:hAnsi="Courier New" w:cs="Courier New"/>
          <w:color w:val="383A42"/>
          <w:sz w:val="20"/>
          <w:szCs w:val="20"/>
          <w:lang w:eastAsia="en-IN"/>
        </w:rPr>
        <w:t xml:space="preserve"> } }, { </w:t>
      </w:r>
      <w:r w:rsidRPr="009965ED">
        <w:rPr>
          <w:rFonts w:ascii="Courier New" w:eastAsia="Times New Roman" w:hAnsi="Courier New" w:cs="Courier New"/>
          <w:color w:val="986801"/>
          <w:sz w:val="20"/>
          <w:szCs w:val="20"/>
          <w:lang w:eastAsia="en-IN"/>
        </w:rPr>
        <w:t>"@type"</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50A14F"/>
          <w:sz w:val="20"/>
          <w:szCs w:val="20"/>
          <w:lang w:eastAsia="en-IN"/>
        </w:rPr>
        <w:t>"Question"</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986801"/>
          <w:sz w:val="20"/>
          <w:szCs w:val="20"/>
          <w:lang w:eastAsia="en-IN"/>
        </w:rPr>
        <w:t>"name"</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50A14F"/>
          <w:sz w:val="20"/>
          <w:szCs w:val="20"/>
          <w:lang w:eastAsia="en-IN"/>
        </w:rPr>
        <w:t>"What factors are driving the inflation devices market?"</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986801"/>
          <w:sz w:val="20"/>
          <w:szCs w:val="20"/>
          <w:lang w:eastAsia="en-IN"/>
        </w:rPr>
        <w:t>"</w:t>
      </w:r>
      <w:proofErr w:type="spellStart"/>
      <w:r w:rsidRPr="009965ED">
        <w:rPr>
          <w:rFonts w:ascii="Courier New" w:eastAsia="Times New Roman" w:hAnsi="Courier New" w:cs="Courier New"/>
          <w:color w:val="986801"/>
          <w:sz w:val="20"/>
          <w:szCs w:val="20"/>
          <w:lang w:eastAsia="en-IN"/>
        </w:rPr>
        <w:t>acceptedAnswer</w:t>
      </w:r>
      <w:proofErr w:type="spellEnd"/>
      <w:r w:rsidRPr="009965ED">
        <w:rPr>
          <w:rFonts w:ascii="Courier New" w:eastAsia="Times New Roman" w:hAnsi="Courier New" w:cs="Courier New"/>
          <w:color w:val="986801"/>
          <w:sz w:val="20"/>
          <w:szCs w:val="20"/>
          <w:lang w:eastAsia="en-IN"/>
        </w:rPr>
        <w:t>"</w:t>
      </w:r>
      <w:r w:rsidRPr="009965ED">
        <w:rPr>
          <w:rFonts w:ascii="Courier New" w:eastAsia="Times New Roman" w:hAnsi="Courier New" w:cs="Courier New"/>
          <w:color w:val="383A42"/>
          <w:sz w:val="20"/>
          <w:szCs w:val="20"/>
          <w:lang w:eastAsia="en-IN"/>
        </w:rPr>
        <w:t xml:space="preserve">: { </w:t>
      </w:r>
      <w:r w:rsidRPr="009965ED">
        <w:rPr>
          <w:rFonts w:ascii="Courier New" w:eastAsia="Times New Roman" w:hAnsi="Courier New" w:cs="Courier New"/>
          <w:color w:val="986801"/>
          <w:sz w:val="20"/>
          <w:szCs w:val="20"/>
          <w:lang w:eastAsia="en-IN"/>
        </w:rPr>
        <w:t>"@type"</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50A14F"/>
          <w:sz w:val="20"/>
          <w:szCs w:val="20"/>
          <w:lang w:eastAsia="en-IN"/>
        </w:rPr>
        <w:t>"Answer"</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986801"/>
          <w:sz w:val="20"/>
          <w:szCs w:val="20"/>
          <w:lang w:eastAsia="en-IN"/>
        </w:rPr>
        <w:t>"text"</w:t>
      </w:r>
      <w:r w:rsidRPr="009965ED">
        <w:rPr>
          <w:rFonts w:ascii="Courier New" w:eastAsia="Times New Roman" w:hAnsi="Courier New" w:cs="Courier New"/>
          <w:color w:val="383A42"/>
          <w:sz w:val="20"/>
          <w:szCs w:val="20"/>
          <w:lang w:eastAsia="en-IN"/>
        </w:rPr>
        <w:t xml:space="preserve">: </w:t>
      </w:r>
      <w:r w:rsidRPr="009965ED">
        <w:rPr>
          <w:rFonts w:ascii="Courier New" w:eastAsia="Times New Roman" w:hAnsi="Courier New" w:cs="Courier New"/>
          <w:color w:val="50A14F"/>
          <w:sz w:val="20"/>
          <w:szCs w:val="20"/>
          <w:lang w:eastAsia="en-IN"/>
        </w:rPr>
        <w:t xml:space="preserve">"Growth is </w:t>
      </w:r>
      <w:proofErr w:type="spellStart"/>
      <w:r w:rsidRPr="009965ED">
        <w:rPr>
          <w:rFonts w:ascii="Courier New" w:eastAsia="Times New Roman" w:hAnsi="Courier New" w:cs="Courier New"/>
          <w:color w:val="50A14F"/>
          <w:sz w:val="20"/>
          <w:szCs w:val="20"/>
          <w:lang w:eastAsia="en-IN"/>
        </w:rPr>
        <w:t>fueled</w:t>
      </w:r>
      <w:proofErr w:type="spellEnd"/>
      <w:r w:rsidRPr="009965ED">
        <w:rPr>
          <w:rFonts w:ascii="Courier New" w:eastAsia="Times New Roman" w:hAnsi="Courier New" w:cs="Courier New"/>
          <w:color w:val="50A14F"/>
          <w:sz w:val="20"/>
          <w:szCs w:val="20"/>
          <w:lang w:eastAsia="en-IN"/>
        </w:rPr>
        <w:t xml:space="preserve"> by rising demand for minimally invasive procedures, digital device innovation, and growing outpatient surgical volumes."</w:t>
      </w:r>
      <w:r w:rsidRPr="009965ED">
        <w:rPr>
          <w:rFonts w:ascii="Courier New" w:eastAsia="Times New Roman" w:hAnsi="Courier New" w:cs="Courier New"/>
          <w:color w:val="383A42"/>
          <w:sz w:val="20"/>
          <w:szCs w:val="20"/>
          <w:lang w:eastAsia="en-IN"/>
        </w:rPr>
        <w:t xml:space="preserve"> } } ] }</w:t>
      </w:r>
    </w:p>
    <w:p w14:paraId="11846E08" w14:textId="5BD2867E" w:rsidR="009965ED" w:rsidRDefault="009965ED">
      <w:r>
        <w:br w:type="page"/>
      </w:r>
    </w:p>
    <w:p w14:paraId="30584A24" w14:textId="77777777" w:rsidR="009965ED" w:rsidRPr="009965ED" w:rsidRDefault="009965ED" w:rsidP="009965ED">
      <w:pPr>
        <w:shd w:val="clear" w:color="auto" w:fill="FFFFFF"/>
        <w:spacing w:after="0" w:line="240" w:lineRule="auto"/>
        <w:outlineLvl w:val="1"/>
        <w:rPr>
          <w:rFonts w:ascii="Segoe UI" w:eastAsia="Times New Roman" w:hAnsi="Segoe UI" w:cs="Segoe UI"/>
          <w:b/>
          <w:bCs/>
          <w:color w:val="0D0D0D"/>
          <w:sz w:val="36"/>
          <w:szCs w:val="36"/>
          <w:lang w:eastAsia="en-IN"/>
        </w:rPr>
      </w:pPr>
      <w:r w:rsidRPr="009965ED">
        <w:rPr>
          <w:rFonts w:ascii="Segoe UI" w:eastAsia="Times New Roman" w:hAnsi="Segoe UI" w:cs="Segoe UI"/>
          <w:b/>
          <w:bCs/>
          <w:color w:val="0D0D0D"/>
          <w:sz w:val="36"/>
          <w:szCs w:val="36"/>
          <w:lang w:eastAsia="en-IN"/>
        </w:rPr>
        <w:lastRenderedPageBreak/>
        <w:t>9. Table of Contents for Inflation Devices Market Report (2024–2030)</w:t>
      </w:r>
    </w:p>
    <w:p w14:paraId="46210711" w14:textId="77777777" w:rsidR="009965ED" w:rsidRPr="009965ED" w:rsidRDefault="009965ED" w:rsidP="009965ED">
      <w:pPr>
        <w:shd w:val="clear" w:color="auto" w:fill="FFFFFF"/>
        <w:spacing w:after="0" w:line="240" w:lineRule="auto"/>
        <w:outlineLvl w:val="2"/>
        <w:rPr>
          <w:rFonts w:ascii="Segoe UI" w:eastAsia="Times New Roman" w:hAnsi="Segoe UI" w:cs="Segoe UI"/>
          <w:b/>
          <w:bCs/>
          <w:color w:val="0D0D0D"/>
          <w:sz w:val="30"/>
          <w:szCs w:val="30"/>
          <w:lang w:eastAsia="en-IN"/>
        </w:rPr>
      </w:pPr>
      <w:r w:rsidRPr="009965ED">
        <w:rPr>
          <w:rFonts w:ascii="Segoe UI" w:eastAsia="Times New Roman" w:hAnsi="Segoe UI" w:cs="Segoe UI"/>
          <w:b/>
          <w:bCs/>
          <w:color w:val="0D0D0D"/>
          <w:sz w:val="30"/>
          <w:szCs w:val="30"/>
          <w:lang w:eastAsia="en-IN"/>
        </w:rPr>
        <w:t>Executive Summary</w:t>
      </w:r>
    </w:p>
    <w:p w14:paraId="7C18F5A8" w14:textId="77777777" w:rsidR="009965ED" w:rsidRPr="009965ED" w:rsidRDefault="009965ED" w:rsidP="009965ED">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Market Overview</w:t>
      </w:r>
    </w:p>
    <w:p w14:paraId="6495301B" w14:textId="77777777" w:rsidR="009965ED" w:rsidRPr="009965ED" w:rsidRDefault="009965ED" w:rsidP="009965ED">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Market Attractiveness by Product Type, Application, End User, and Region</w:t>
      </w:r>
    </w:p>
    <w:p w14:paraId="4A63623C" w14:textId="77777777" w:rsidR="009965ED" w:rsidRPr="009965ED" w:rsidRDefault="009965ED" w:rsidP="009965ED">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Strategic Insights from Key Executives (CXO Perspective)</w:t>
      </w:r>
    </w:p>
    <w:p w14:paraId="61BC7D40" w14:textId="77777777" w:rsidR="009965ED" w:rsidRPr="009965ED" w:rsidRDefault="009965ED" w:rsidP="009965ED">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Historical Market Size and Future Projections (2022–2030)</w:t>
      </w:r>
    </w:p>
    <w:p w14:paraId="171DD7D8" w14:textId="77777777" w:rsidR="009965ED" w:rsidRPr="009965ED" w:rsidRDefault="009965ED" w:rsidP="009965ED">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Summary of Market Segmentation by Product Type, Application, End User, and Region</w:t>
      </w:r>
    </w:p>
    <w:p w14:paraId="6EEE39E8" w14:textId="77777777" w:rsidR="009965ED" w:rsidRPr="009965ED" w:rsidRDefault="009965ED" w:rsidP="009965ED">
      <w:pPr>
        <w:shd w:val="clear" w:color="auto" w:fill="FFFFFF"/>
        <w:spacing w:after="0" w:line="240" w:lineRule="auto"/>
        <w:outlineLvl w:val="2"/>
        <w:rPr>
          <w:rFonts w:ascii="Segoe UI" w:eastAsia="Times New Roman" w:hAnsi="Segoe UI" w:cs="Segoe UI"/>
          <w:b/>
          <w:bCs/>
          <w:color w:val="0D0D0D"/>
          <w:sz w:val="30"/>
          <w:szCs w:val="30"/>
          <w:lang w:eastAsia="en-IN"/>
        </w:rPr>
      </w:pPr>
      <w:r w:rsidRPr="009965ED">
        <w:rPr>
          <w:rFonts w:ascii="Segoe UI" w:eastAsia="Times New Roman" w:hAnsi="Segoe UI" w:cs="Segoe UI"/>
          <w:b/>
          <w:bCs/>
          <w:color w:val="0D0D0D"/>
          <w:sz w:val="30"/>
          <w:szCs w:val="30"/>
          <w:lang w:eastAsia="en-IN"/>
        </w:rPr>
        <w:t>Market Share Analysis</w:t>
      </w:r>
    </w:p>
    <w:p w14:paraId="44305B36" w14:textId="77777777" w:rsidR="009965ED" w:rsidRPr="009965ED" w:rsidRDefault="009965ED" w:rsidP="009965ED">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Leading Players by Revenue and Market Share</w:t>
      </w:r>
    </w:p>
    <w:p w14:paraId="0E28100B" w14:textId="77777777" w:rsidR="009965ED" w:rsidRPr="009965ED" w:rsidRDefault="009965ED" w:rsidP="009965ED">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Market Share Analysis by Product Type, Application, and End User</w:t>
      </w:r>
    </w:p>
    <w:p w14:paraId="31FC3F47" w14:textId="77777777" w:rsidR="009965ED" w:rsidRPr="009965ED" w:rsidRDefault="009965ED" w:rsidP="009965ED">
      <w:pPr>
        <w:shd w:val="clear" w:color="auto" w:fill="FFFFFF"/>
        <w:spacing w:after="0" w:line="240" w:lineRule="auto"/>
        <w:outlineLvl w:val="2"/>
        <w:rPr>
          <w:rFonts w:ascii="Segoe UI" w:eastAsia="Times New Roman" w:hAnsi="Segoe UI" w:cs="Segoe UI"/>
          <w:b/>
          <w:bCs/>
          <w:color w:val="0D0D0D"/>
          <w:sz w:val="30"/>
          <w:szCs w:val="30"/>
          <w:lang w:eastAsia="en-IN"/>
        </w:rPr>
      </w:pPr>
      <w:r w:rsidRPr="009965ED">
        <w:rPr>
          <w:rFonts w:ascii="Segoe UI" w:eastAsia="Times New Roman" w:hAnsi="Segoe UI" w:cs="Segoe UI"/>
          <w:b/>
          <w:bCs/>
          <w:color w:val="0D0D0D"/>
          <w:sz w:val="30"/>
          <w:szCs w:val="30"/>
          <w:lang w:eastAsia="en-IN"/>
        </w:rPr>
        <w:t>Investment Opportunities in the Inflation Devices Market</w:t>
      </w:r>
    </w:p>
    <w:p w14:paraId="351452FF" w14:textId="77777777" w:rsidR="009965ED" w:rsidRPr="009965ED" w:rsidRDefault="009965ED" w:rsidP="009965ED">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Key Developments and Innovations</w:t>
      </w:r>
    </w:p>
    <w:p w14:paraId="67C0D00F" w14:textId="77777777" w:rsidR="009965ED" w:rsidRPr="009965ED" w:rsidRDefault="009965ED" w:rsidP="009965ED">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Mergers, Acquisitions, and Strategic Partnerships</w:t>
      </w:r>
    </w:p>
    <w:p w14:paraId="6AFABDF7" w14:textId="77777777" w:rsidR="009965ED" w:rsidRPr="009965ED" w:rsidRDefault="009965ED" w:rsidP="009965ED">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High-Growth Segments for Investment</w:t>
      </w:r>
    </w:p>
    <w:p w14:paraId="3056A9DD" w14:textId="77777777" w:rsidR="009965ED" w:rsidRPr="009965ED" w:rsidRDefault="009965ED" w:rsidP="009965ED">
      <w:pPr>
        <w:shd w:val="clear" w:color="auto" w:fill="FFFFFF"/>
        <w:spacing w:after="0" w:line="240" w:lineRule="auto"/>
        <w:outlineLvl w:val="2"/>
        <w:rPr>
          <w:rFonts w:ascii="Segoe UI" w:eastAsia="Times New Roman" w:hAnsi="Segoe UI" w:cs="Segoe UI"/>
          <w:b/>
          <w:bCs/>
          <w:color w:val="0D0D0D"/>
          <w:sz w:val="30"/>
          <w:szCs w:val="30"/>
          <w:lang w:eastAsia="en-IN"/>
        </w:rPr>
      </w:pPr>
      <w:r w:rsidRPr="009965ED">
        <w:rPr>
          <w:rFonts w:ascii="Segoe UI" w:eastAsia="Times New Roman" w:hAnsi="Segoe UI" w:cs="Segoe UI"/>
          <w:b/>
          <w:bCs/>
          <w:color w:val="0D0D0D"/>
          <w:sz w:val="30"/>
          <w:szCs w:val="30"/>
          <w:lang w:eastAsia="en-IN"/>
        </w:rPr>
        <w:t>Market Introduction</w:t>
      </w:r>
    </w:p>
    <w:p w14:paraId="07BF43F4" w14:textId="77777777" w:rsidR="009965ED" w:rsidRPr="009965ED" w:rsidRDefault="009965ED" w:rsidP="009965ED">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Definition and Scope of the Study</w:t>
      </w:r>
    </w:p>
    <w:p w14:paraId="4F9E91C0" w14:textId="77777777" w:rsidR="009965ED" w:rsidRPr="009965ED" w:rsidRDefault="009965ED" w:rsidP="009965ED">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Market Structure and Key Findings</w:t>
      </w:r>
    </w:p>
    <w:p w14:paraId="114A4FBD" w14:textId="77777777" w:rsidR="009965ED" w:rsidRPr="009965ED" w:rsidRDefault="009965ED" w:rsidP="009965ED">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Overview of Top Investment Pockets</w:t>
      </w:r>
    </w:p>
    <w:p w14:paraId="6AE1C918" w14:textId="77777777" w:rsidR="009965ED" w:rsidRPr="009965ED" w:rsidRDefault="009965ED" w:rsidP="009965ED">
      <w:pPr>
        <w:shd w:val="clear" w:color="auto" w:fill="FFFFFF"/>
        <w:spacing w:after="0" w:line="240" w:lineRule="auto"/>
        <w:outlineLvl w:val="2"/>
        <w:rPr>
          <w:rFonts w:ascii="Segoe UI" w:eastAsia="Times New Roman" w:hAnsi="Segoe UI" w:cs="Segoe UI"/>
          <w:b/>
          <w:bCs/>
          <w:color w:val="0D0D0D"/>
          <w:sz w:val="30"/>
          <w:szCs w:val="30"/>
          <w:lang w:eastAsia="en-IN"/>
        </w:rPr>
      </w:pPr>
      <w:r w:rsidRPr="009965ED">
        <w:rPr>
          <w:rFonts w:ascii="Segoe UI" w:eastAsia="Times New Roman" w:hAnsi="Segoe UI" w:cs="Segoe UI"/>
          <w:b/>
          <w:bCs/>
          <w:color w:val="0D0D0D"/>
          <w:sz w:val="30"/>
          <w:szCs w:val="30"/>
          <w:lang w:eastAsia="en-IN"/>
        </w:rPr>
        <w:t>Research Methodology</w:t>
      </w:r>
    </w:p>
    <w:p w14:paraId="72EC89D6" w14:textId="77777777" w:rsidR="009965ED" w:rsidRPr="009965ED" w:rsidRDefault="009965ED" w:rsidP="009965ED">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Research Process Overview</w:t>
      </w:r>
    </w:p>
    <w:p w14:paraId="7770DB23" w14:textId="77777777" w:rsidR="009965ED" w:rsidRPr="009965ED" w:rsidRDefault="009965ED" w:rsidP="009965ED">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Primary and Secondary Research Approaches</w:t>
      </w:r>
    </w:p>
    <w:p w14:paraId="3F93CC6B" w14:textId="77777777" w:rsidR="009965ED" w:rsidRPr="009965ED" w:rsidRDefault="009965ED" w:rsidP="009965ED">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Market Size Estimation and Forecasting Techniques</w:t>
      </w:r>
    </w:p>
    <w:p w14:paraId="241604B5" w14:textId="77777777" w:rsidR="009965ED" w:rsidRPr="009965ED" w:rsidRDefault="009965ED" w:rsidP="009965ED">
      <w:pPr>
        <w:shd w:val="clear" w:color="auto" w:fill="FFFFFF"/>
        <w:spacing w:after="0" w:line="240" w:lineRule="auto"/>
        <w:outlineLvl w:val="2"/>
        <w:rPr>
          <w:rFonts w:ascii="Segoe UI" w:eastAsia="Times New Roman" w:hAnsi="Segoe UI" w:cs="Segoe UI"/>
          <w:b/>
          <w:bCs/>
          <w:color w:val="0D0D0D"/>
          <w:sz w:val="30"/>
          <w:szCs w:val="30"/>
          <w:lang w:eastAsia="en-IN"/>
        </w:rPr>
      </w:pPr>
      <w:r w:rsidRPr="009965ED">
        <w:rPr>
          <w:rFonts w:ascii="Segoe UI" w:eastAsia="Times New Roman" w:hAnsi="Segoe UI" w:cs="Segoe UI"/>
          <w:b/>
          <w:bCs/>
          <w:color w:val="0D0D0D"/>
          <w:sz w:val="30"/>
          <w:szCs w:val="30"/>
          <w:lang w:eastAsia="en-IN"/>
        </w:rPr>
        <w:t>Market Dynamics</w:t>
      </w:r>
    </w:p>
    <w:p w14:paraId="7BBF5371" w14:textId="77777777" w:rsidR="009965ED" w:rsidRPr="009965ED" w:rsidRDefault="009965ED" w:rsidP="009965ED">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Key Market Drivers</w:t>
      </w:r>
    </w:p>
    <w:p w14:paraId="75F0FF06" w14:textId="77777777" w:rsidR="009965ED" w:rsidRPr="009965ED" w:rsidRDefault="009965ED" w:rsidP="009965ED">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Challenges and Restraints Impacting Growth</w:t>
      </w:r>
    </w:p>
    <w:p w14:paraId="39747574" w14:textId="77777777" w:rsidR="009965ED" w:rsidRPr="009965ED" w:rsidRDefault="009965ED" w:rsidP="009965ED">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Emerging Opportunities for Stakeholders</w:t>
      </w:r>
    </w:p>
    <w:p w14:paraId="43CAA8C0" w14:textId="77777777" w:rsidR="009965ED" w:rsidRPr="009965ED" w:rsidRDefault="009965ED" w:rsidP="009965ED">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 xml:space="preserve">Impact of </w:t>
      </w:r>
      <w:proofErr w:type="spellStart"/>
      <w:r w:rsidRPr="009965ED">
        <w:rPr>
          <w:rFonts w:ascii="Segoe UI" w:eastAsia="Times New Roman" w:hAnsi="Segoe UI" w:cs="Segoe UI"/>
          <w:color w:val="0D0D0D"/>
          <w:sz w:val="24"/>
          <w:szCs w:val="24"/>
          <w:lang w:eastAsia="en-IN"/>
        </w:rPr>
        <w:t>Behavioral</w:t>
      </w:r>
      <w:proofErr w:type="spellEnd"/>
      <w:r w:rsidRPr="009965ED">
        <w:rPr>
          <w:rFonts w:ascii="Segoe UI" w:eastAsia="Times New Roman" w:hAnsi="Segoe UI" w:cs="Segoe UI"/>
          <w:color w:val="0D0D0D"/>
          <w:sz w:val="24"/>
          <w:szCs w:val="24"/>
          <w:lang w:eastAsia="en-IN"/>
        </w:rPr>
        <w:t xml:space="preserve"> and Regulatory Factors</w:t>
      </w:r>
    </w:p>
    <w:p w14:paraId="50B89DC6" w14:textId="77777777" w:rsidR="009965ED" w:rsidRPr="009965ED" w:rsidRDefault="009965ED" w:rsidP="009965ED">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Global Initiatives and Product Approval Pathways</w:t>
      </w:r>
    </w:p>
    <w:p w14:paraId="55898E78" w14:textId="77777777" w:rsidR="009965ED" w:rsidRPr="009965ED" w:rsidRDefault="009965ED" w:rsidP="009965ED">
      <w:pPr>
        <w:shd w:val="clear" w:color="auto" w:fill="FFFFFF"/>
        <w:spacing w:after="0" w:line="240" w:lineRule="auto"/>
        <w:outlineLvl w:val="2"/>
        <w:rPr>
          <w:rFonts w:ascii="Segoe UI" w:eastAsia="Times New Roman" w:hAnsi="Segoe UI" w:cs="Segoe UI"/>
          <w:b/>
          <w:bCs/>
          <w:color w:val="0D0D0D"/>
          <w:sz w:val="30"/>
          <w:szCs w:val="30"/>
          <w:lang w:eastAsia="en-IN"/>
        </w:rPr>
      </w:pPr>
      <w:r w:rsidRPr="009965ED">
        <w:rPr>
          <w:rFonts w:ascii="Segoe UI" w:eastAsia="Times New Roman" w:hAnsi="Segoe UI" w:cs="Segoe UI"/>
          <w:b/>
          <w:bCs/>
          <w:color w:val="0D0D0D"/>
          <w:sz w:val="30"/>
          <w:szCs w:val="30"/>
          <w:lang w:eastAsia="en-IN"/>
        </w:rPr>
        <w:t>Global Inflation Devices Market Analysis</w:t>
      </w:r>
    </w:p>
    <w:p w14:paraId="192B6DC2" w14:textId="77777777" w:rsidR="009965ED" w:rsidRPr="009965ED" w:rsidRDefault="009965ED" w:rsidP="009965ED">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Historical Market Size and Volume (2022–2023)</w:t>
      </w:r>
    </w:p>
    <w:p w14:paraId="321E6EFD" w14:textId="77777777" w:rsidR="009965ED" w:rsidRPr="009965ED" w:rsidRDefault="009965ED" w:rsidP="009965ED">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Market Size and Volume Forecasts (2024–2030)</w:t>
      </w:r>
    </w:p>
    <w:p w14:paraId="5494ACA3" w14:textId="77777777" w:rsidR="009965ED" w:rsidRPr="009965ED" w:rsidRDefault="009965ED" w:rsidP="009965ED">
      <w:pPr>
        <w:shd w:val="clear" w:color="auto" w:fill="FFFFFF"/>
        <w:spacing w:after="0" w:line="240" w:lineRule="auto"/>
        <w:outlineLvl w:val="3"/>
        <w:rPr>
          <w:rFonts w:ascii="Segoe UI" w:eastAsia="Times New Roman" w:hAnsi="Segoe UI" w:cs="Segoe UI"/>
          <w:b/>
          <w:bCs/>
          <w:color w:val="0D0D0D"/>
          <w:sz w:val="24"/>
          <w:szCs w:val="24"/>
          <w:lang w:eastAsia="en-IN"/>
        </w:rPr>
      </w:pPr>
      <w:r w:rsidRPr="009965ED">
        <w:rPr>
          <w:rFonts w:ascii="Segoe UI" w:eastAsia="Times New Roman" w:hAnsi="Segoe UI" w:cs="Segoe UI"/>
          <w:b/>
          <w:bCs/>
          <w:color w:val="0D0D0D"/>
          <w:sz w:val="24"/>
          <w:szCs w:val="24"/>
          <w:lang w:eastAsia="en-IN"/>
        </w:rPr>
        <w:t>Market Analysis by Product Type:</w:t>
      </w:r>
    </w:p>
    <w:p w14:paraId="66AFC30D" w14:textId="77777777" w:rsidR="009965ED" w:rsidRPr="009965ED" w:rsidRDefault="009965ED" w:rsidP="009965ED">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Analog Inflation Devices</w:t>
      </w:r>
    </w:p>
    <w:p w14:paraId="7FDAC1C1" w14:textId="77777777" w:rsidR="009965ED" w:rsidRPr="009965ED" w:rsidRDefault="009965ED" w:rsidP="009965ED">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Digital Inflation Devices</w:t>
      </w:r>
    </w:p>
    <w:p w14:paraId="064808DF" w14:textId="77777777" w:rsidR="009965ED" w:rsidRPr="009965ED" w:rsidRDefault="009965ED" w:rsidP="009965ED">
      <w:pPr>
        <w:shd w:val="clear" w:color="auto" w:fill="FFFFFF"/>
        <w:spacing w:after="0" w:line="240" w:lineRule="auto"/>
        <w:outlineLvl w:val="3"/>
        <w:rPr>
          <w:rFonts w:ascii="Segoe UI" w:eastAsia="Times New Roman" w:hAnsi="Segoe UI" w:cs="Segoe UI"/>
          <w:b/>
          <w:bCs/>
          <w:color w:val="0D0D0D"/>
          <w:sz w:val="24"/>
          <w:szCs w:val="24"/>
          <w:lang w:eastAsia="en-IN"/>
        </w:rPr>
      </w:pPr>
      <w:r w:rsidRPr="009965ED">
        <w:rPr>
          <w:rFonts w:ascii="Segoe UI" w:eastAsia="Times New Roman" w:hAnsi="Segoe UI" w:cs="Segoe UI"/>
          <w:b/>
          <w:bCs/>
          <w:color w:val="0D0D0D"/>
          <w:sz w:val="24"/>
          <w:szCs w:val="24"/>
          <w:lang w:eastAsia="en-IN"/>
        </w:rPr>
        <w:t>Market Analysis by Application:</w:t>
      </w:r>
    </w:p>
    <w:p w14:paraId="1488FAF4" w14:textId="77777777" w:rsidR="009965ED" w:rsidRPr="009965ED" w:rsidRDefault="009965ED" w:rsidP="009965ED">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Cardiology</w:t>
      </w:r>
    </w:p>
    <w:p w14:paraId="66100EFF" w14:textId="77777777" w:rsidR="009965ED" w:rsidRPr="009965ED" w:rsidRDefault="009965ED" w:rsidP="009965ED">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Radiology and Endoscopy</w:t>
      </w:r>
    </w:p>
    <w:p w14:paraId="111C3ADC" w14:textId="77777777" w:rsidR="009965ED" w:rsidRPr="009965ED" w:rsidRDefault="009965ED" w:rsidP="009965ED">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Urology</w:t>
      </w:r>
    </w:p>
    <w:p w14:paraId="030AC4D2" w14:textId="77777777" w:rsidR="009965ED" w:rsidRPr="009965ED" w:rsidRDefault="009965ED" w:rsidP="009965ED">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lastRenderedPageBreak/>
        <w:t>Others</w:t>
      </w:r>
    </w:p>
    <w:p w14:paraId="4F2D56EC" w14:textId="77777777" w:rsidR="009965ED" w:rsidRPr="009965ED" w:rsidRDefault="009965ED" w:rsidP="009965ED">
      <w:pPr>
        <w:shd w:val="clear" w:color="auto" w:fill="FFFFFF"/>
        <w:spacing w:after="0" w:line="240" w:lineRule="auto"/>
        <w:outlineLvl w:val="3"/>
        <w:rPr>
          <w:rFonts w:ascii="Segoe UI" w:eastAsia="Times New Roman" w:hAnsi="Segoe UI" w:cs="Segoe UI"/>
          <w:b/>
          <w:bCs/>
          <w:color w:val="0D0D0D"/>
          <w:sz w:val="24"/>
          <w:szCs w:val="24"/>
          <w:lang w:eastAsia="en-IN"/>
        </w:rPr>
      </w:pPr>
      <w:r w:rsidRPr="009965ED">
        <w:rPr>
          <w:rFonts w:ascii="Segoe UI" w:eastAsia="Times New Roman" w:hAnsi="Segoe UI" w:cs="Segoe UI"/>
          <w:b/>
          <w:bCs/>
          <w:color w:val="0D0D0D"/>
          <w:sz w:val="24"/>
          <w:szCs w:val="24"/>
          <w:lang w:eastAsia="en-IN"/>
        </w:rPr>
        <w:t>Market Analysis by End User:</w:t>
      </w:r>
    </w:p>
    <w:p w14:paraId="196C8324" w14:textId="77777777" w:rsidR="009965ED" w:rsidRPr="009965ED" w:rsidRDefault="009965ED" w:rsidP="009965ED">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 xml:space="preserve">Hospitals &amp; Surgical </w:t>
      </w:r>
      <w:proofErr w:type="spellStart"/>
      <w:r w:rsidRPr="009965ED">
        <w:rPr>
          <w:rFonts w:ascii="Segoe UI" w:eastAsia="Times New Roman" w:hAnsi="Segoe UI" w:cs="Segoe UI"/>
          <w:color w:val="0D0D0D"/>
          <w:sz w:val="24"/>
          <w:szCs w:val="24"/>
          <w:lang w:eastAsia="en-IN"/>
        </w:rPr>
        <w:t>Centers</w:t>
      </w:r>
      <w:proofErr w:type="spellEnd"/>
    </w:p>
    <w:p w14:paraId="72EFB9AB" w14:textId="77777777" w:rsidR="009965ED" w:rsidRPr="009965ED" w:rsidRDefault="009965ED" w:rsidP="009965ED">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 xml:space="preserve">Ambulatory Surgical </w:t>
      </w:r>
      <w:proofErr w:type="spellStart"/>
      <w:r w:rsidRPr="009965ED">
        <w:rPr>
          <w:rFonts w:ascii="Segoe UI" w:eastAsia="Times New Roman" w:hAnsi="Segoe UI" w:cs="Segoe UI"/>
          <w:color w:val="0D0D0D"/>
          <w:sz w:val="24"/>
          <w:szCs w:val="24"/>
          <w:lang w:eastAsia="en-IN"/>
        </w:rPr>
        <w:t>Centers</w:t>
      </w:r>
      <w:proofErr w:type="spellEnd"/>
      <w:r w:rsidRPr="009965ED">
        <w:rPr>
          <w:rFonts w:ascii="Segoe UI" w:eastAsia="Times New Roman" w:hAnsi="Segoe UI" w:cs="Segoe UI"/>
          <w:color w:val="0D0D0D"/>
          <w:sz w:val="24"/>
          <w:szCs w:val="24"/>
          <w:lang w:eastAsia="en-IN"/>
        </w:rPr>
        <w:t xml:space="preserve"> (ASCs)</w:t>
      </w:r>
    </w:p>
    <w:p w14:paraId="71B2BACC" w14:textId="77777777" w:rsidR="009965ED" w:rsidRPr="009965ED" w:rsidRDefault="009965ED" w:rsidP="009965ED">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Specialty Clinics</w:t>
      </w:r>
    </w:p>
    <w:p w14:paraId="70B510AE" w14:textId="77777777" w:rsidR="009965ED" w:rsidRPr="009965ED" w:rsidRDefault="009965ED" w:rsidP="009965ED">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Academic and Research Institutions</w:t>
      </w:r>
    </w:p>
    <w:p w14:paraId="6D4DC4B1" w14:textId="77777777" w:rsidR="009965ED" w:rsidRPr="009965ED" w:rsidRDefault="009965ED" w:rsidP="009965ED">
      <w:pPr>
        <w:shd w:val="clear" w:color="auto" w:fill="FFFFFF"/>
        <w:spacing w:after="0" w:line="240" w:lineRule="auto"/>
        <w:outlineLvl w:val="3"/>
        <w:rPr>
          <w:rFonts w:ascii="Segoe UI" w:eastAsia="Times New Roman" w:hAnsi="Segoe UI" w:cs="Segoe UI"/>
          <w:b/>
          <w:bCs/>
          <w:color w:val="0D0D0D"/>
          <w:sz w:val="24"/>
          <w:szCs w:val="24"/>
          <w:lang w:eastAsia="en-IN"/>
        </w:rPr>
      </w:pPr>
      <w:r w:rsidRPr="009965ED">
        <w:rPr>
          <w:rFonts w:ascii="Segoe UI" w:eastAsia="Times New Roman" w:hAnsi="Segoe UI" w:cs="Segoe UI"/>
          <w:b/>
          <w:bCs/>
          <w:color w:val="0D0D0D"/>
          <w:sz w:val="24"/>
          <w:szCs w:val="24"/>
          <w:lang w:eastAsia="en-IN"/>
        </w:rPr>
        <w:t>Market Analysis by Region:</w:t>
      </w:r>
    </w:p>
    <w:p w14:paraId="5B7FA047" w14:textId="77777777" w:rsidR="009965ED" w:rsidRPr="009965ED" w:rsidRDefault="009965ED" w:rsidP="009965ED">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North America</w:t>
      </w:r>
    </w:p>
    <w:p w14:paraId="4A34A5E0" w14:textId="77777777" w:rsidR="009965ED" w:rsidRPr="009965ED" w:rsidRDefault="009965ED" w:rsidP="009965ED">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Europe</w:t>
      </w:r>
    </w:p>
    <w:p w14:paraId="60CC534C" w14:textId="77777777" w:rsidR="009965ED" w:rsidRPr="009965ED" w:rsidRDefault="009965ED" w:rsidP="009965ED">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Asia-Pacific</w:t>
      </w:r>
    </w:p>
    <w:p w14:paraId="19A46B0B" w14:textId="77777777" w:rsidR="009965ED" w:rsidRPr="009965ED" w:rsidRDefault="009965ED" w:rsidP="009965ED">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Latin America</w:t>
      </w:r>
    </w:p>
    <w:p w14:paraId="53AB5611" w14:textId="77777777" w:rsidR="009965ED" w:rsidRPr="009965ED" w:rsidRDefault="009965ED" w:rsidP="009965ED">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Middle East &amp; Africa</w:t>
      </w:r>
    </w:p>
    <w:p w14:paraId="6F11B88B" w14:textId="77777777" w:rsidR="009965ED" w:rsidRPr="009965ED" w:rsidRDefault="009965ED" w:rsidP="009965ED">
      <w:pPr>
        <w:spacing w:before="720" w:after="720" w:line="240" w:lineRule="auto"/>
        <w:rPr>
          <w:rFonts w:ascii="Times New Roman" w:eastAsia="Times New Roman" w:hAnsi="Times New Roman" w:cs="Times New Roman"/>
          <w:sz w:val="24"/>
          <w:szCs w:val="24"/>
          <w:lang w:eastAsia="en-IN"/>
        </w:rPr>
      </w:pPr>
      <w:r w:rsidRPr="009965ED">
        <w:rPr>
          <w:rFonts w:ascii="Times New Roman" w:eastAsia="Times New Roman" w:hAnsi="Times New Roman" w:cs="Times New Roman"/>
          <w:sz w:val="24"/>
          <w:szCs w:val="24"/>
          <w:lang w:eastAsia="en-IN"/>
        </w:rPr>
        <w:pict w14:anchorId="2768460B">
          <v:rect id="_x0000_i1043" style="width:0;height:0" o:hralign="center" o:hrstd="t" o:hrnoshade="t" o:hr="t" fillcolor="#0d0d0d" stroked="f"/>
        </w:pict>
      </w:r>
    </w:p>
    <w:p w14:paraId="15E19BB1" w14:textId="77777777" w:rsidR="009965ED" w:rsidRPr="009965ED" w:rsidRDefault="009965ED" w:rsidP="009965ED">
      <w:pPr>
        <w:shd w:val="clear" w:color="auto" w:fill="FFFFFF"/>
        <w:spacing w:after="0" w:line="240" w:lineRule="auto"/>
        <w:outlineLvl w:val="2"/>
        <w:rPr>
          <w:rFonts w:ascii="Segoe UI" w:eastAsia="Times New Roman" w:hAnsi="Segoe UI" w:cs="Segoe UI"/>
          <w:b/>
          <w:bCs/>
          <w:color w:val="0D0D0D"/>
          <w:sz w:val="30"/>
          <w:szCs w:val="30"/>
          <w:lang w:eastAsia="en-IN"/>
        </w:rPr>
      </w:pPr>
      <w:r w:rsidRPr="009965ED">
        <w:rPr>
          <w:rFonts w:ascii="Segoe UI" w:eastAsia="Times New Roman" w:hAnsi="Segoe UI" w:cs="Segoe UI"/>
          <w:b/>
          <w:bCs/>
          <w:color w:val="0D0D0D"/>
          <w:sz w:val="30"/>
          <w:szCs w:val="30"/>
          <w:lang w:eastAsia="en-IN"/>
        </w:rPr>
        <w:t>Regional Market Analysis</w:t>
      </w:r>
    </w:p>
    <w:p w14:paraId="0B1E9E0F" w14:textId="77777777" w:rsidR="009965ED" w:rsidRPr="009965ED" w:rsidRDefault="009965ED" w:rsidP="009965ED">
      <w:pPr>
        <w:shd w:val="clear" w:color="auto" w:fill="FFFFFF"/>
        <w:spacing w:after="0" w:line="240" w:lineRule="auto"/>
        <w:outlineLvl w:val="3"/>
        <w:rPr>
          <w:rFonts w:ascii="Segoe UI" w:eastAsia="Times New Roman" w:hAnsi="Segoe UI" w:cs="Segoe UI"/>
          <w:b/>
          <w:bCs/>
          <w:color w:val="0D0D0D"/>
          <w:sz w:val="24"/>
          <w:szCs w:val="24"/>
          <w:lang w:eastAsia="en-IN"/>
        </w:rPr>
      </w:pPr>
      <w:r w:rsidRPr="009965ED">
        <w:rPr>
          <w:rFonts w:ascii="Segoe UI" w:eastAsia="Times New Roman" w:hAnsi="Segoe UI" w:cs="Segoe UI"/>
          <w:b/>
          <w:bCs/>
          <w:color w:val="0D0D0D"/>
          <w:sz w:val="24"/>
          <w:szCs w:val="24"/>
          <w:lang w:eastAsia="en-IN"/>
        </w:rPr>
        <w:t>North America</w:t>
      </w:r>
    </w:p>
    <w:p w14:paraId="30A2673D" w14:textId="77777777" w:rsidR="009965ED" w:rsidRPr="009965ED" w:rsidRDefault="009965ED" w:rsidP="009965ED">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U.S.</w:t>
      </w:r>
    </w:p>
    <w:p w14:paraId="615F5511" w14:textId="77777777" w:rsidR="009965ED" w:rsidRPr="009965ED" w:rsidRDefault="009965ED" w:rsidP="009965ED">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Canada</w:t>
      </w:r>
    </w:p>
    <w:p w14:paraId="214F5913" w14:textId="77777777" w:rsidR="009965ED" w:rsidRPr="009965ED" w:rsidRDefault="009965ED" w:rsidP="009965ED">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Mexico</w:t>
      </w:r>
    </w:p>
    <w:p w14:paraId="7C18F6F4" w14:textId="77777777" w:rsidR="009965ED" w:rsidRPr="009965ED" w:rsidRDefault="009965ED" w:rsidP="009965ED">
      <w:pPr>
        <w:shd w:val="clear" w:color="auto" w:fill="FFFFFF"/>
        <w:spacing w:after="0" w:line="240" w:lineRule="auto"/>
        <w:outlineLvl w:val="3"/>
        <w:rPr>
          <w:rFonts w:ascii="Segoe UI" w:eastAsia="Times New Roman" w:hAnsi="Segoe UI" w:cs="Segoe UI"/>
          <w:b/>
          <w:bCs/>
          <w:color w:val="0D0D0D"/>
          <w:sz w:val="24"/>
          <w:szCs w:val="24"/>
          <w:lang w:eastAsia="en-IN"/>
        </w:rPr>
      </w:pPr>
      <w:r w:rsidRPr="009965ED">
        <w:rPr>
          <w:rFonts w:ascii="Segoe UI" w:eastAsia="Times New Roman" w:hAnsi="Segoe UI" w:cs="Segoe UI"/>
          <w:b/>
          <w:bCs/>
          <w:color w:val="0D0D0D"/>
          <w:sz w:val="24"/>
          <w:szCs w:val="24"/>
          <w:lang w:eastAsia="en-IN"/>
        </w:rPr>
        <w:t>Europe</w:t>
      </w:r>
    </w:p>
    <w:p w14:paraId="64C6F2AA" w14:textId="77777777" w:rsidR="009965ED" w:rsidRPr="009965ED" w:rsidRDefault="009965ED" w:rsidP="009965ED">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Germany</w:t>
      </w:r>
    </w:p>
    <w:p w14:paraId="3F583FB2" w14:textId="77777777" w:rsidR="009965ED" w:rsidRPr="009965ED" w:rsidRDefault="009965ED" w:rsidP="009965ED">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United Kingdom</w:t>
      </w:r>
    </w:p>
    <w:p w14:paraId="379064A2" w14:textId="77777777" w:rsidR="009965ED" w:rsidRPr="009965ED" w:rsidRDefault="009965ED" w:rsidP="009965ED">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France</w:t>
      </w:r>
    </w:p>
    <w:p w14:paraId="397173F1" w14:textId="77777777" w:rsidR="009965ED" w:rsidRPr="009965ED" w:rsidRDefault="009965ED" w:rsidP="009965ED">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Italy</w:t>
      </w:r>
    </w:p>
    <w:p w14:paraId="5079BD44" w14:textId="77777777" w:rsidR="009965ED" w:rsidRPr="009965ED" w:rsidRDefault="009965ED" w:rsidP="009965ED">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Spain</w:t>
      </w:r>
    </w:p>
    <w:p w14:paraId="695EB5F0" w14:textId="77777777" w:rsidR="009965ED" w:rsidRPr="009965ED" w:rsidRDefault="009965ED" w:rsidP="009965ED">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Rest of Europe</w:t>
      </w:r>
    </w:p>
    <w:p w14:paraId="7176A907" w14:textId="77777777" w:rsidR="009965ED" w:rsidRPr="009965ED" w:rsidRDefault="009965ED" w:rsidP="009965ED">
      <w:pPr>
        <w:shd w:val="clear" w:color="auto" w:fill="FFFFFF"/>
        <w:spacing w:after="0" w:line="240" w:lineRule="auto"/>
        <w:outlineLvl w:val="3"/>
        <w:rPr>
          <w:rFonts w:ascii="Segoe UI" w:eastAsia="Times New Roman" w:hAnsi="Segoe UI" w:cs="Segoe UI"/>
          <w:b/>
          <w:bCs/>
          <w:color w:val="0D0D0D"/>
          <w:sz w:val="24"/>
          <w:szCs w:val="24"/>
          <w:lang w:eastAsia="en-IN"/>
        </w:rPr>
      </w:pPr>
      <w:r w:rsidRPr="009965ED">
        <w:rPr>
          <w:rFonts w:ascii="Segoe UI" w:eastAsia="Times New Roman" w:hAnsi="Segoe UI" w:cs="Segoe UI"/>
          <w:b/>
          <w:bCs/>
          <w:color w:val="0D0D0D"/>
          <w:sz w:val="24"/>
          <w:szCs w:val="24"/>
          <w:lang w:eastAsia="en-IN"/>
        </w:rPr>
        <w:t>Asia-Pacific</w:t>
      </w:r>
    </w:p>
    <w:p w14:paraId="703F6082" w14:textId="77777777" w:rsidR="009965ED" w:rsidRPr="009965ED" w:rsidRDefault="009965ED" w:rsidP="009965ED">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China</w:t>
      </w:r>
    </w:p>
    <w:p w14:paraId="4A665BE1" w14:textId="77777777" w:rsidR="009965ED" w:rsidRPr="009965ED" w:rsidRDefault="009965ED" w:rsidP="009965ED">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India</w:t>
      </w:r>
    </w:p>
    <w:p w14:paraId="53DF9BEE" w14:textId="77777777" w:rsidR="009965ED" w:rsidRPr="009965ED" w:rsidRDefault="009965ED" w:rsidP="009965ED">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Japan</w:t>
      </w:r>
    </w:p>
    <w:p w14:paraId="446DE775" w14:textId="77777777" w:rsidR="009965ED" w:rsidRPr="009965ED" w:rsidRDefault="009965ED" w:rsidP="009965ED">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South Korea</w:t>
      </w:r>
    </w:p>
    <w:p w14:paraId="47553FDB" w14:textId="77777777" w:rsidR="009965ED" w:rsidRPr="009965ED" w:rsidRDefault="009965ED" w:rsidP="009965ED">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Rest of Asia-Pacific</w:t>
      </w:r>
    </w:p>
    <w:p w14:paraId="2C7F91EC" w14:textId="77777777" w:rsidR="009965ED" w:rsidRPr="009965ED" w:rsidRDefault="009965ED" w:rsidP="009965ED">
      <w:pPr>
        <w:shd w:val="clear" w:color="auto" w:fill="FFFFFF"/>
        <w:spacing w:after="0" w:line="240" w:lineRule="auto"/>
        <w:outlineLvl w:val="3"/>
        <w:rPr>
          <w:rFonts w:ascii="Segoe UI" w:eastAsia="Times New Roman" w:hAnsi="Segoe UI" w:cs="Segoe UI"/>
          <w:b/>
          <w:bCs/>
          <w:color w:val="0D0D0D"/>
          <w:sz w:val="24"/>
          <w:szCs w:val="24"/>
          <w:lang w:eastAsia="en-IN"/>
        </w:rPr>
      </w:pPr>
      <w:r w:rsidRPr="009965ED">
        <w:rPr>
          <w:rFonts w:ascii="Segoe UI" w:eastAsia="Times New Roman" w:hAnsi="Segoe UI" w:cs="Segoe UI"/>
          <w:b/>
          <w:bCs/>
          <w:color w:val="0D0D0D"/>
          <w:sz w:val="24"/>
          <w:szCs w:val="24"/>
          <w:lang w:eastAsia="en-IN"/>
        </w:rPr>
        <w:t>Latin America</w:t>
      </w:r>
    </w:p>
    <w:p w14:paraId="350DCAA6" w14:textId="77777777" w:rsidR="009965ED" w:rsidRPr="009965ED" w:rsidRDefault="009965ED" w:rsidP="009965ED">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Brazil</w:t>
      </w:r>
    </w:p>
    <w:p w14:paraId="6D2419D2" w14:textId="77777777" w:rsidR="009965ED" w:rsidRPr="009965ED" w:rsidRDefault="009965ED" w:rsidP="009965ED">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Argentina</w:t>
      </w:r>
    </w:p>
    <w:p w14:paraId="1CFF6D20" w14:textId="77777777" w:rsidR="009965ED" w:rsidRPr="009965ED" w:rsidRDefault="009965ED" w:rsidP="009965ED">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Rest of Latin America</w:t>
      </w:r>
    </w:p>
    <w:p w14:paraId="0E0A2464" w14:textId="77777777" w:rsidR="009965ED" w:rsidRPr="009965ED" w:rsidRDefault="009965ED" w:rsidP="009965ED">
      <w:pPr>
        <w:shd w:val="clear" w:color="auto" w:fill="FFFFFF"/>
        <w:spacing w:after="0" w:line="240" w:lineRule="auto"/>
        <w:outlineLvl w:val="3"/>
        <w:rPr>
          <w:rFonts w:ascii="Segoe UI" w:eastAsia="Times New Roman" w:hAnsi="Segoe UI" w:cs="Segoe UI"/>
          <w:b/>
          <w:bCs/>
          <w:color w:val="0D0D0D"/>
          <w:sz w:val="24"/>
          <w:szCs w:val="24"/>
          <w:lang w:eastAsia="en-IN"/>
        </w:rPr>
      </w:pPr>
      <w:r w:rsidRPr="009965ED">
        <w:rPr>
          <w:rFonts w:ascii="Segoe UI" w:eastAsia="Times New Roman" w:hAnsi="Segoe UI" w:cs="Segoe UI"/>
          <w:b/>
          <w:bCs/>
          <w:color w:val="0D0D0D"/>
          <w:sz w:val="24"/>
          <w:szCs w:val="24"/>
          <w:lang w:eastAsia="en-IN"/>
        </w:rPr>
        <w:t>Middle East &amp; Africa</w:t>
      </w:r>
    </w:p>
    <w:p w14:paraId="3622D9E9" w14:textId="77777777" w:rsidR="009965ED" w:rsidRPr="009965ED" w:rsidRDefault="009965ED" w:rsidP="009965ED">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GCC Countries</w:t>
      </w:r>
    </w:p>
    <w:p w14:paraId="720E815B" w14:textId="77777777" w:rsidR="009965ED" w:rsidRPr="009965ED" w:rsidRDefault="009965ED" w:rsidP="009965ED">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South Africa</w:t>
      </w:r>
    </w:p>
    <w:p w14:paraId="3185655D" w14:textId="77777777" w:rsidR="009965ED" w:rsidRPr="009965ED" w:rsidRDefault="009965ED" w:rsidP="009965ED">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Rest of Middle East &amp; Africa</w:t>
      </w:r>
    </w:p>
    <w:p w14:paraId="658E6A70" w14:textId="77777777" w:rsidR="009965ED" w:rsidRPr="009965ED" w:rsidRDefault="009965ED" w:rsidP="009965ED">
      <w:pPr>
        <w:spacing w:before="720" w:after="720" w:line="240" w:lineRule="auto"/>
        <w:rPr>
          <w:rFonts w:ascii="Times New Roman" w:eastAsia="Times New Roman" w:hAnsi="Times New Roman" w:cs="Times New Roman"/>
          <w:sz w:val="24"/>
          <w:szCs w:val="24"/>
          <w:lang w:eastAsia="en-IN"/>
        </w:rPr>
      </w:pPr>
      <w:r w:rsidRPr="009965ED">
        <w:rPr>
          <w:rFonts w:ascii="Times New Roman" w:eastAsia="Times New Roman" w:hAnsi="Times New Roman" w:cs="Times New Roman"/>
          <w:sz w:val="24"/>
          <w:szCs w:val="24"/>
          <w:lang w:eastAsia="en-IN"/>
        </w:rPr>
        <w:lastRenderedPageBreak/>
        <w:pict w14:anchorId="6653D841">
          <v:rect id="_x0000_i1044" style="width:0;height:0" o:hralign="center" o:hrstd="t" o:hrnoshade="t" o:hr="t" fillcolor="#0d0d0d" stroked="f"/>
        </w:pict>
      </w:r>
    </w:p>
    <w:p w14:paraId="239639BC" w14:textId="77777777" w:rsidR="009965ED" w:rsidRPr="009965ED" w:rsidRDefault="009965ED" w:rsidP="009965ED">
      <w:pPr>
        <w:shd w:val="clear" w:color="auto" w:fill="FFFFFF"/>
        <w:spacing w:after="0" w:line="240" w:lineRule="auto"/>
        <w:outlineLvl w:val="2"/>
        <w:rPr>
          <w:rFonts w:ascii="Segoe UI" w:eastAsia="Times New Roman" w:hAnsi="Segoe UI" w:cs="Segoe UI"/>
          <w:b/>
          <w:bCs/>
          <w:color w:val="0D0D0D"/>
          <w:sz w:val="30"/>
          <w:szCs w:val="30"/>
          <w:lang w:eastAsia="en-IN"/>
        </w:rPr>
      </w:pPr>
      <w:r w:rsidRPr="009965ED">
        <w:rPr>
          <w:rFonts w:ascii="Segoe UI" w:eastAsia="Times New Roman" w:hAnsi="Segoe UI" w:cs="Segoe UI"/>
          <w:b/>
          <w:bCs/>
          <w:color w:val="0D0D0D"/>
          <w:sz w:val="30"/>
          <w:szCs w:val="30"/>
          <w:lang w:eastAsia="en-IN"/>
        </w:rPr>
        <w:t>Key Players and Competitive Analysis</w:t>
      </w:r>
    </w:p>
    <w:p w14:paraId="55319C1D" w14:textId="77777777" w:rsidR="009965ED" w:rsidRPr="009965ED" w:rsidRDefault="009965ED" w:rsidP="009965ED">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Boston Scientific</w:t>
      </w:r>
    </w:p>
    <w:p w14:paraId="6B3EF4ED" w14:textId="77777777" w:rsidR="009965ED" w:rsidRPr="009965ED" w:rsidRDefault="009965ED" w:rsidP="009965ED">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Medtronic</w:t>
      </w:r>
    </w:p>
    <w:p w14:paraId="6947139E" w14:textId="77777777" w:rsidR="009965ED" w:rsidRPr="009965ED" w:rsidRDefault="009965ED" w:rsidP="009965ED">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Teleflex</w:t>
      </w:r>
    </w:p>
    <w:p w14:paraId="66C88769" w14:textId="77777777" w:rsidR="009965ED" w:rsidRPr="009965ED" w:rsidRDefault="009965ED" w:rsidP="009965ED">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Merit Medical</w:t>
      </w:r>
    </w:p>
    <w:p w14:paraId="35FFC061" w14:textId="77777777" w:rsidR="009965ED" w:rsidRPr="009965ED" w:rsidRDefault="009965ED" w:rsidP="009965ED">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Cook Medical</w:t>
      </w:r>
    </w:p>
    <w:p w14:paraId="2F841F08" w14:textId="77777777" w:rsidR="009965ED" w:rsidRPr="009965ED" w:rsidRDefault="009965ED" w:rsidP="009965ED">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B. Braun</w:t>
      </w:r>
    </w:p>
    <w:p w14:paraId="7AA74EEB" w14:textId="77777777" w:rsidR="009965ED" w:rsidRPr="009965ED" w:rsidRDefault="009965ED" w:rsidP="009965ED">
      <w:pPr>
        <w:numPr>
          <w:ilvl w:val="0"/>
          <w:numId w:val="26"/>
        </w:numPr>
        <w:shd w:val="clear" w:color="auto" w:fill="FFFFFF"/>
        <w:spacing w:after="0" w:line="240" w:lineRule="auto"/>
        <w:rPr>
          <w:rFonts w:ascii="Segoe UI" w:eastAsia="Times New Roman" w:hAnsi="Segoe UI" w:cs="Segoe UI"/>
          <w:color w:val="0D0D0D"/>
          <w:sz w:val="24"/>
          <w:szCs w:val="24"/>
          <w:lang w:eastAsia="en-IN"/>
        </w:rPr>
      </w:pPr>
      <w:proofErr w:type="spellStart"/>
      <w:r w:rsidRPr="009965ED">
        <w:rPr>
          <w:rFonts w:ascii="Segoe UI" w:eastAsia="Times New Roman" w:hAnsi="Segoe UI" w:cs="Segoe UI"/>
          <w:color w:val="0D0D0D"/>
          <w:sz w:val="24"/>
          <w:szCs w:val="24"/>
          <w:lang w:eastAsia="en-IN"/>
        </w:rPr>
        <w:t>Acclarent</w:t>
      </w:r>
      <w:proofErr w:type="spellEnd"/>
    </w:p>
    <w:p w14:paraId="7F8B857A" w14:textId="77777777" w:rsidR="009965ED" w:rsidRPr="009965ED" w:rsidRDefault="009965ED" w:rsidP="009965ED">
      <w:pPr>
        <w:spacing w:before="720" w:after="720" w:line="240" w:lineRule="auto"/>
        <w:rPr>
          <w:rFonts w:ascii="Times New Roman" w:eastAsia="Times New Roman" w:hAnsi="Times New Roman" w:cs="Times New Roman"/>
          <w:sz w:val="24"/>
          <w:szCs w:val="24"/>
          <w:lang w:eastAsia="en-IN"/>
        </w:rPr>
      </w:pPr>
      <w:r w:rsidRPr="009965ED">
        <w:rPr>
          <w:rFonts w:ascii="Times New Roman" w:eastAsia="Times New Roman" w:hAnsi="Times New Roman" w:cs="Times New Roman"/>
          <w:sz w:val="24"/>
          <w:szCs w:val="24"/>
          <w:lang w:eastAsia="en-IN"/>
        </w:rPr>
        <w:pict w14:anchorId="399C21A9">
          <v:rect id="_x0000_i1045" style="width:0;height:0" o:hralign="center" o:hrstd="t" o:hrnoshade="t" o:hr="t" fillcolor="#0d0d0d" stroked="f"/>
        </w:pict>
      </w:r>
    </w:p>
    <w:p w14:paraId="268CA01E" w14:textId="77777777" w:rsidR="009965ED" w:rsidRPr="009965ED" w:rsidRDefault="009965ED" w:rsidP="009965ED">
      <w:pPr>
        <w:shd w:val="clear" w:color="auto" w:fill="FFFFFF"/>
        <w:spacing w:after="0" w:line="240" w:lineRule="auto"/>
        <w:outlineLvl w:val="2"/>
        <w:rPr>
          <w:rFonts w:ascii="Segoe UI" w:eastAsia="Times New Roman" w:hAnsi="Segoe UI" w:cs="Segoe UI"/>
          <w:b/>
          <w:bCs/>
          <w:color w:val="0D0D0D"/>
          <w:sz w:val="30"/>
          <w:szCs w:val="30"/>
          <w:lang w:eastAsia="en-IN"/>
        </w:rPr>
      </w:pPr>
      <w:r w:rsidRPr="009965ED">
        <w:rPr>
          <w:rFonts w:ascii="Segoe UI" w:eastAsia="Times New Roman" w:hAnsi="Segoe UI" w:cs="Segoe UI"/>
          <w:b/>
          <w:bCs/>
          <w:color w:val="0D0D0D"/>
          <w:sz w:val="30"/>
          <w:szCs w:val="30"/>
          <w:lang w:eastAsia="en-IN"/>
        </w:rPr>
        <w:t>Appendix</w:t>
      </w:r>
    </w:p>
    <w:p w14:paraId="7BE7700B" w14:textId="77777777" w:rsidR="009965ED" w:rsidRPr="009965ED" w:rsidRDefault="009965ED" w:rsidP="009965ED">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Abbreviations and Terminologies Used in the Report</w:t>
      </w:r>
    </w:p>
    <w:p w14:paraId="78C24B55" w14:textId="77777777" w:rsidR="009965ED" w:rsidRPr="009965ED" w:rsidRDefault="009965ED" w:rsidP="009965ED">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References and Data Sources</w:t>
      </w:r>
    </w:p>
    <w:p w14:paraId="50D0E71A" w14:textId="77777777" w:rsidR="009965ED" w:rsidRPr="009965ED" w:rsidRDefault="009965ED" w:rsidP="009965ED">
      <w:pPr>
        <w:spacing w:before="720" w:after="720" w:line="240" w:lineRule="auto"/>
        <w:rPr>
          <w:rFonts w:ascii="Times New Roman" w:eastAsia="Times New Roman" w:hAnsi="Times New Roman" w:cs="Times New Roman"/>
          <w:sz w:val="24"/>
          <w:szCs w:val="24"/>
          <w:lang w:eastAsia="en-IN"/>
        </w:rPr>
      </w:pPr>
      <w:r w:rsidRPr="009965ED">
        <w:rPr>
          <w:rFonts w:ascii="Times New Roman" w:eastAsia="Times New Roman" w:hAnsi="Times New Roman" w:cs="Times New Roman"/>
          <w:sz w:val="24"/>
          <w:szCs w:val="24"/>
          <w:lang w:eastAsia="en-IN"/>
        </w:rPr>
        <w:pict w14:anchorId="35C42763">
          <v:rect id="_x0000_i1046" style="width:0;height:0" o:hralign="center" o:hrstd="t" o:hrnoshade="t" o:hr="t" fillcolor="#0d0d0d" stroked="f"/>
        </w:pict>
      </w:r>
    </w:p>
    <w:p w14:paraId="793EA795" w14:textId="77777777" w:rsidR="009965ED" w:rsidRPr="009965ED" w:rsidRDefault="009965ED" w:rsidP="009965ED">
      <w:pPr>
        <w:shd w:val="clear" w:color="auto" w:fill="FFFFFF"/>
        <w:spacing w:after="0" w:line="240" w:lineRule="auto"/>
        <w:outlineLvl w:val="2"/>
        <w:rPr>
          <w:rFonts w:ascii="Segoe UI" w:eastAsia="Times New Roman" w:hAnsi="Segoe UI" w:cs="Segoe UI"/>
          <w:b/>
          <w:bCs/>
          <w:color w:val="0D0D0D"/>
          <w:sz w:val="30"/>
          <w:szCs w:val="30"/>
          <w:lang w:eastAsia="en-IN"/>
        </w:rPr>
      </w:pPr>
      <w:r w:rsidRPr="009965ED">
        <w:rPr>
          <w:rFonts w:ascii="Segoe UI" w:eastAsia="Times New Roman" w:hAnsi="Segoe UI" w:cs="Segoe UI"/>
          <w:b/>
          <w:bCs/>
          <w:color w:val="0D0D0D"/>
          <w:sz w:val="30"/>
          <w:szCs w:val="30"/>
          <w:lang w:eastAsia="en-IN"/>
        </w:rPr>
        <w:t>List of Tables</w:t>
      </w:r>
    </w:p>
    <w:p w14:paraId="73B008D8" w14:textId="77777777" w:rsidR="009965ED" w:rsidRPr="009965ED" w:rsidRDefault="009965ED" w:rsidP="009965ED">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Market Size by Product Type, Application, End User, and Region (2024–2030)</w:t>
      </w:r>
    </w:p>
    <w:p w14:paraId="43504147" w14:textId="77777777" w:rsidR="009965ED" w:rsidRPr="009965ED" w:rsidRDefault="009965ED" w:rsidP="009965ED">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Regional Market Breakdown by Application and End User (2024–2030)</w:t>
      </w:r>
    </w:p>
    <w:p w14:paraId="78E50F8A" w14:textId="77777777" w:rsidR="009965ED" w:rsidRPr="009965ED" w:rsidRDefault="009965ED" w:rsidP="009965ED">
      <w:pPr>
        <w:spacing w:before="720" w:after="720" w:line="240" w:lineRule="auto"/>
        <w:rPr>
          <w:rFonts w:ascii="Times New Roman" w:eastAsia="Times New Roman" w:hAnsi="Times New Roman" w:cs="Times New Roman"/>
          <w:sz w:val="24"/>
          <w:szCs w:val="24"/>
          <w:lang w:eastAsia="en-IN"/>
        </w:rPr>
      </w:pPr>
      <w:r w:rsidRPr="009965ED">
        <w:rPr>
          <w:rFonts w:ascii="Times New Roman" w:eastAsia="Times New Roman" w:hAnsi="Times New Roman" w:cs="Times New Roman"/>
          <w:sz w:val="24"/>
          <w:szCs w:val="24"/>
          <w:lang w:eastAsia="en-IN"/>
        </w:rPr>
        <w:pict w14:anchorId="4127D662">
          <v:rect id="_x0000_i1047" style="width:0;height:0" o:hralign="center" o:hrstd="t" o:hrnoshade="t" o:hr="t" fillcolor="#0d0d0d" stroked="f"/>
        </w:pict>
      </w:r>
    </w:p>
    <w:p w14:paraId="06921DAB" w14:textId="77777777" w:rsidR="009965ED" w:rsidRPr="009965ED" w:rsidRDefault="009965ED" w:rsidP="009965ED">
      <w:pPr>
        <w:shd w:val="clear" w:color="auto" w:fill="FFFFFF"/>
        <w:spacing w:after="0" w:line="240" w:lineRule="auto"/>
        <w:outlineLvl w:val="2"/>
        <w:rPr>
          <w:rFonts w:ascii="Segoe UI" w:eastAsia="Times New Roman" w:hAnsi="Segoe UI" w:cs="Segoe UI"/>
          <w:b/>
          <w:bCs/>
          <w:color w:val="0D0D0D"/>
          <w:sz w:val="30"/>
          <w:szCs w:val="30"/>
          <w:lang w:eastAsia="en-IN"/>
        </w:rPr>
      </w:pPr>
      <w:r w:rsidRPr="009965ED">
        <w:rPr>
          <w:rFonts w:ascii="Segoe UI" w:eastAsia="Times New Roman" w:hAnsi="Segoe UI" w:cs="Segoe UI"/>
          <w:b/>
          <w:bCs/>
          <w:color w:val="0D0D0D"/>
          <w:sz w:val="30"/>
          <w:szCs w:val="30"/>
          <w:lang w:eastAsia="en-IN"/>
        </w:rPr>
        <w:t>List of Figures</w:t>
      </w:r>
    </w:p>
    <w:p w14:paraId="2E88D867" w14:textId="77777777" w:rsidR="009965ED" w:rsidRPr="009965ED" w:rsidRDefault="009965ED" w:rsidP="009965ED">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Market Dynamics: Drivers, Restraints, Opportunities, and Challenges</w:t>
      </w:r>
    </w:p>
    <w:p w14:paraId="52E2B27F" w14:textId="77777777" w:rsidR="009965ED" w:rsidRPr="009965ED" w:rsidRDefault="009965ED" w:rsidP="009965ED">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Regional Market Snapshot for Key Regions</w:t>
      </w:r>
    </w:p>
    <w:p w14:paraId="5DE68C20" w14:textId="77777777" w:rsidR="009965ED" w:rsidRPr="009965ED" w:rsidRDefault="009965ED" w:rsidP="009965ED">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Competitive Landscape and Market Share Analysis</w:t>
      </w:r>
    </w:p>
    <w:p w14:paraId="709A873B" w14:textId="77777777" w:rsidR="009965ED" w:rsidRPr="009965ED" w:rsidRDefault="009965ED" w:rsidP="009965ED">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Growth Strategies Adopted by Key Players</w:t>
      </w:r>
    </w:p>
    <w:p w14:paraId="7342D9F1" w14:textId="77777777" w:rsidR="009965ED" w:rsidRPr="009965ED" w:rsidRDefault="009965ED" w:rsidP="009965ED">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9965ED">
        <w:rPr>
          <w:rFonts w:ascii="Segoe UI" w:eastAsia="Times New Roman" w:hAnsi="Segoe UI" w:cs="Segoe UI"/>
          <w:color w:val="0D0D0D"/>
          <w:sz w:val="24"/>
          <w:szCs w:val="24"/>
          <w:lang w:eastAsia="en-IN"/>
        </w:rPr>
        <w:t>Market Share by Product Type, Application, and End User (2024 vs. 2030)</w:t>
      </w:r>
    </w:p>
    <w:p w14:paraId="367E6438" w14:textId="77777777"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96EE9"/>
    <w:multiLevelType w:val="multilevel"/>
    <w:tmpl w:val="5EC6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ED4C1F"/>
    <w:multiLevelType w:val="multilevel"/>
    <w:tmpl w:val="078C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C35AEC"/>
    <w:multiLevelType w:val="multilevel"/>
    <w:tmpl w:val="BB82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0C32B3"/>
    <w:multiLevelType w:val="multilevel"/>
    <w:tmpl w:val="5D44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D95586"/>
    <w:multiLevelType w:val="multilevel"/>
    <w:tmpl w:val="9080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387965"/>
    <w:multiLevelType w:val="multilevel"/>
    <w:tmpl w:val="E6AE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1856E9"/>
    <w:multiLevelType w:val="multilevel"/>
    <w:tmpl w:val="DDCA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B53491"/>
    <w:multiLevelType w:val="multilevel"/>
    <w:tmpl w:val="9CDA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855C3C"/>
    <w:multiLevelType w:val="multilevel"/>
    <w:tmpl w:val="69AE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4A5EA3"/>
    <w:multiLevelType w:val="multilevel"/>
    <w:tmpl w:val="AEBA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FD3D1E"/>
    <w:multiLevelType w:val="multilevel"/>
    <w:tmpl w:val="CB00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EF4A46"/>
    <w:multiLevelType w:val="multilevel"/>
    <w:tmpl w:val="5F0E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EC4552"/>
    <w:multiLevelType w:val="multilevel"/>
    <w:tmpl w:val="3DFA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3007B6"/>
    <w:multiLevelType w:val="multilevel"/>
    <w:tmpl w:val="0D08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4D80BF7"/>
    <w:multiLevelType w:val="multilevel"/>
    <w:tmpl w:val="8A36B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860ED5"/>
    <w:multiLevelType w:val="multilevel"/>
    <w:tmpl w:val="6644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A064253"/>
    <w:multiLevelType w:val="multilevel"/>
    <w:tmpl w:val="6C04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0762C77"/>
    <w:multiLevelType w:val="multilevel"/>
    <w:tmpl w:val="339A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1C3238B"/>
    <w:multiLevelType w:val="multilevel"/>
    <w:tmpl w:val="9C6C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2BC7101"/>
    <w:multiLevelType w:val="multilevel"/>
    <w:tmpl w:val="1F20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4A77BC9"/>
    <w:multiLevelType w:val="multilevel"/>
    <w:tmpl w:val="24843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2C2566"/>
    <w:multiLevelType w:val="multilevel"/>
    <w:tmpl w:val="F798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2EE4D56"/>
    <w:multiLevelType w:val="multilevel"/>
    <w:tmpl w:val="1D90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E4716D6"/>
    <w:multiLevelType w:val="multilevel"/>
    <w:tmpl w:val="8DD2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2F608BE"/>
    <w:multiLevelType w:val="multilevel"/>
    <w:tmpl w:val="200A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404099F"/>
    <w:multiLevelType w:val="multilevel"/>
    <w:tmpl w:val="9E12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A0B4BFF"/>
    <w:multiLevelType w:val="multilevel"/>
    <w:tmpl w:val="94B0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A834D0B"/>
    <w:multiLevelType w:val="multilevel"/>
    <w:tmpl w:val="B952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B5B180A"/>
    <w:multiLevelType w:val="multilevel"/>
    <w:tmpl w:val="E2C0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7"/>
  </w:num>
  <w:num w:numId="2">
    <w:abstractNumId w:val="19"/>
  </w:num>
  <w:num w:numId="3">
    <w:abstractNumId w:val="13"/>
  </w:num>
  <w:num w:numId="4">
    <w:abstractNumId w:val="16"/>
  </w:num>
  <w:num w:numId="5">
    <w:abstractNumId w:val="12"/>
  </w:num>
  <w:num w:numId="6">
    <w:abstractNumId w:val="20"/>
  </w:num>
  <w:num w:numId="7">
    <w:abstractNumId w:val="15"/>
  </w:num>
  <w:num w:numId="8">
    <w:abstractNumId w:val="1"/>
  </w:num>
  <w:num w:numId="9">
    <w:abstractNumId w:val="14"/>
  </w:num>
  <w:num w:numId="10">
    <w:abstractNumId w:val="6"/>
  </w:num>
  <w:num w:numId="11">
    <w:abstractNumId w:val="10"/>
  </w:num>
  <w:num w:numId="12">
    <w:abstractNumId w:val="17"/>
  </w:num>
  <w:num w:numId="13">
    <w:abstractNumId w:val="26"/>
  </w:num>
  <w:num w:numId="14">
    <w:abstractNumId w:val="23"/>
  </w:num>
  <w:num w:numId="15">
    <w:abstractNumId w:val="5"/>
  </w:num>
  <w:num w:numId="16">
    <w:abstractNumId w:val="21"/>
  </w:num>
  <w:num w:numId="17">
    <w:abstractNumId w:val="18"/>
  </w:num>
  <w:num w:numId="18">
    <w:abstractNumId w:val="22"/>
  </w:num>
  <w:num w:numId="19">
    <w:abstractNumId w:val="25"/>
  </w:num>
  <w:num w:numId="20">
    <w:abstractNumId w:val="0"/>
  </w:num>
  <w:num w:numId="21">
    <w:abstractNumId w:val="8"/>
  </w:num>
  <w:num w:numId="22">
    <w:abstractNumId w:val="9"/>
  </w:num>
  <w:num w:numId="23">
    <w:abstractNumId w:val="2"/>
  </w:num>
  <w:num w:numId="24">
    <w:abstractNumId w:val="4"/>
  </w:num>
  <w:num w:numId="25">
    <w:abstractNumId w:val="7"/>
  </w:num>
  <w:num w:numId="26">
    <w:abstractNumId w:val="11"/>
  </w:num>
  <w:num w:numId="27">
    <w:abstractNumId w:val="24"/>
  </w:num>
  <w:num w:numId="28">
    <w:abstractNumId w:val="28"/>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543"/>
    <w:rsid w:val="0038114E"/>
    <w:rsid w:val="009965ED"/>
    <w:rsid w:val="00A11F02"/>
    <w:rsid w:val="00ED45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F3165"/>
  <w15:chartTrackingRefBased/>
  <w15:docId w15:val="{6110A0DE-889F-4481-8C3E-8DEEF1E34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5813">
      <w:bodyDiv w:val="1"/>
      <w:marLeft w:val="0"/>
      <w:marRight w:val="0"/>
      <w:marTop w:val="0"/>
      <w:marBottom w:val="0"/>
      <w:divBdr>
        <w:top w:val="none" w:sz="0" w:space="0" w:color="auto"/>
        <w:left w:val="none" w:sz="0" w:space="0" w:color="auto"/>
        <w:bottom w:val="none" w:sz="0" w:space="0" w:color="auto"/>
        <w:right w:val="none" w:sz="0" w:space="0" w:color="auto"/>
      </w:divBdr>
    </w:div>
    <w:div w:id="418141921">
      <w:bodyDiv w:val="1"/>
      <w:marLeft w:val="0"/>
      <w:marRight w:val="0"/>
      <w:marTop w:val="0"/>
      <w:marBottom w:val="0"/>
      <w:divBdr>
        <w:top w:val="none" w:sz="0" w:space="0" w:color="auto"/>
        <w:left w:val="none" w:sz="0" w:space="0" w:color="auto"/>
        <w:bottom w:val="none" w:sz="0" w:space="0" w:color="auto"/>
        <w:right w:val="none" w:sz="0" w:space="0" w:color="auto"/>
      </w:divBdr>
    </w:div>
    <w:div w:id="1001271526">
      <w:bodyDiv w:val="1"/>
      <w:marLeft w:val="0"/>
      <w:marRight w:val="0"/>
      <w:marTop w:val="0"/>
      <w:marBottom w:val="0"/>
      <w:divBdr>
        <w:top w:val="none" w:sz="0" w:space="0" w:color="auto"/>
        <w:left w:val="none" w:sz="0" w:space="0" w:color="auto"/>
        <w:bottom w:val="none" w:sz="0" w:space="0" w:color="auto"/>
        <w:right w:val="none" w:sz="0" w:space="0" w:color="auto"/>
      </w:divBdr>
      <w:divsChild>
        <w:div w:id="1987663129">
          <w:marLeft w:val="0"/>
          <w:marRight w:val="0"/>
          <w:marTop w:val="0"/>
          <w:marBottom w:val="0"/>
          <w:divBdr>
            <w:top w:val="none" w:sz="0" w:space="0" w:color="auto"/>
            <w:left w:val="none" w:sz="0" w:space="0" w:color="auto"/>
            <w:bottom w:val="none" w:sz="0" w:space="0" w:color="auto"/>
            <w:right w:val="none" w:sz="0" w:space="0" w:color="auto"/>
          </w:divBdr>
          <w:divsChild>
            <w:div w:id="490759638">
              <w:marLeft w:val="0"/>
              <w:marRight w:val="0"/>
              <w:marTop w:val="0"/>
              <w:marBottom w:val="0"/>
              <w:divBdr>
                <w:top w:val="none" w:sz="0" w:space="0" w:color="auto"/>
                <w:left w:val="none" w:sz="0" w:space="0" w:color="auto"/>
                <w:bottom w:val="none" w:sz="0" w:space="0" w:color="auto"/>
                <w:right w:val="none" w:sz="0" w:space="0" w:color="auto"/>
              </w:divBdr>
            </w:div>
          </w:divsChild>
        </w:div>
        <w:div w:id="361981703">
          <w:marLeft w:val="0"/>
          <w:marRight w:val="0"/>
          <w:marTop w:val="0"/>
          <w:marBottom w:val="0"/>
          <w:divBdr>
            <w:top w:val="none" w:sz="0" w:space="0" w:color="auto"/>
            <w:left w:val="none" w:sz="0" w:space="0" w:color="auto"/>
            <w:bottom w:val="none" w:sz="0" w:space="0" w:color="auto"/>
            <w:right w:val="none" w:sz="0" w:space="0" w:color="auto"/>
          </w:divBdr>
          <w:divsChild>
            <w:div w:id="1417363566">
              <w:marLeft w:val="0"/>
              <w:marRight w:val="0"/>
              <w:marTop w:val="0"/>
              <w:marBottom w:val="0"/>
              <w:divBdr>
                <w:top w:val="none" w:sz="0" w:space="0" w:color="auto"/>
                <w:left w:val="none" w:sz="0" w:space="0" w:color="auto"/>
                <w:bottom w:val="none" w:sz="0" w:space="0" w:color="auto"/>
                <w:right w:val="none" w:sz="0" w:space="0" w:color="auto"/>
              </w:divBdr>
            </w:div>
            <w:div w:id="531453715">
              <w:marLeft w:val="0"/>
              <w:marRight w:val="0"/>
              <w:marTop w:val="0"/>
              <w:marBottom w:val="0"/>
              <w:divBdr>
                <w:top w:val="none" w:sz="0" w:space="0" w:color="auto"/>
                <w:left w:val="none" w:sz="0" w:space="0" w:color="auto"/>
                <w:bottom w:val="none" w:sz="0" w:space="0" w:color="auto"/>
                <w:right w:val="none" w:sz="0" w:space="0" w:color="auto"/>
              </w:divBdr>
              <w:divsChild>
                <w:div w:id="606547582">
                  <w:marLeft w:val="0"/>
                  <w:marRight w:val="0"/>
                  <w:marTop w:val="0"/>
                  <w:marBottom w:val="0"/>
                  <w:divBdr>
                    <w:top w:val="none" w:sz="0" w:space="0" w:color="auto"/>
                    <w:left w:val="none" w:sz="0" w:space="0" w:color="auto"/>
                    <w:bottom w:val="none" w:sz="0" w:space="0" w:color="auto"/>
                    <w:right w:val="none" w:sz="0" w:space="0" w:color="auto"/>
                  </w:divBdr>
                  <w:divsChild>
                    <w:div w:id="168397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919050">
              <w:marLeft w:val="0"/>
              <w:marRight w:val="0"/>
              <w:marTop w:val="0"/>
              <w:marBottom w:val="0"/>
              <w:divBdr>
                <w:top w:val="none" w:sz="0" w:space="0" w:color="auto"/>
                <w:left w:val="none" w:sz="0" w:space="0" w:color="auto"/>
                <w:bottom w:val="none" w:sz="0" w:space="0" w:color="auto"/>
                <w:right w:val="none" w:sz="0" w:space="0" w:color="auto"/>
              </w:divBdr>
            </w:div>
          </w:divsChild>
        </w:div>
        <w:div w:id="1779984259">
          <w:marLeft w:val="0"/>
          <w:marRight w:val="0"/>
          <w:marTop w:val="0"/>
          <w:marBottom w:val="0"/>
          <w:divBdr>
            <w:top w:val="none" w:sz="0" w:space="0" w:color="auto"/>
            <w:left w:val="none" w:sz="0" w:space="0" w:color="auto"/>
            <w:bottom w:val="none" w:sz="0" w:space="0" w:color="auto"/>
            <w:right w:val="none" w:sz="0" w:space="0" w:color="auto"/>
          </w:divBdr>
          <w:divsChild>
            <w:div w:id="683635071">
              <w:marLeft w:val="0"/>
              <w:marRight w:val="0"/>
              <w:marTop w:val="0"/>
              <w:marBottom w:val="0"/>
              <w:divBdr>
                <w:top w:val="none" w:sz="0" w:space="0" w:color="auto"/>
                <w:left w:val="none" w:sz="0" w:space="0" w:color="auto"/>
                <w:bottom w:val="none" w:sz="0" w:space="0" w:color="auto"/>
                <w:right w:val="none" w:sz="0" w:space="0" w:color="auto"/>
              </w:divBdr>
            </w:div>
            <w:div w:id="1761871253">
              <w:marLeft w:val="0"/>
              <w:marRight w:val="0"/>
              <w:marTop w:val="0"/>
              <w:marBottom w:val="0"/>
              <w:divBdr>
                <w:top w:val="none" w:sz="0" w:space="0" w:color="auto"/>
                <w:left w:val="none" w:sz="0" w:space="0" w:color="auto"/>
                <w:bottom w:val="none" w:sz="0" w:space="0" w:color="auto"/>
                <w:right w:val="none" w:sz="0" w:space="0" w:color="auto"/>
              </w:divBdr>
              <w:divsChild>
                <w:div w:id="1856766945">
                  <w:marLeft w:val="0"/>
                  <w:marRight w:val="0"/>
                  <w:marTop w:val="0"/>
                  <w:marBottom w:val="0"/>
                  <w:divBdr>
                    <w:top w:val="none" w:sz="0" w:space="0" w:color="auto"/>
                    <w:left w:val="none" w:sz="0" w:space="0" w:color="auto"/>
                    <w:bottom w:val="none" w:sz="0" w:space="0" w:color="auto"/>
                    <w:right w:val="none" w:sz="0" w:space="0" w:color="auto"/>
                  </w:divBdr>
                  <w:divsChild>
                    <w:div w:id="97009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46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594586">
      <w:bodyDiv w:val="1"/>
      <w:marLeft w:val="0"/>
      <w:marRight w:val="0"/>
      <w:marTop w:val="0"/>
      <w:marBottom w:val="0"/>
      <w:divBdr>
        <w:top w:val="none" w:sz="0" w:space="0" w:color="auto"/>
        <w:left w:val="none" w:sz="0" w:space="0" w:color="auto"/>
        <w:bottom w:val="none" w:sz="0" w:space="0" w:color="auto"/>
        <w:right w:val="none" w:sz="0" w:space="0" w:color="auto"/>
      </w:divBdr>
    </w:div>
    <w:div w:id="1312829219">
      <w:bodyDiv w:val="1"/>
      <w:marLeft w:val="0"/>
      <w:marRight w:val="0"/>
      <w:marTop w:val="0"/>
      <w:marBottom w:val="0"/>
      <w:divBdr>
        <w:top w:val="none" w:sz="0" w:space="0" w:color="auto"/>
        <w:left w:val="none" w:sz="0" w:space="0" w:color="auto"/>
        <w:bottom w:val="none" w:sz="0" w:space="0" w:color="auto"/>
        <w:right w:val="none" w:sz="0" w:space="0" w:color="auto"/>
      </w:divBdr>
    </w:div>
    <w:div w:id="1398743333">
      <w:bodyDiv w:val="1"/>
      <w:marLeft w:val="0"/>
      <w:marRight w:val="0"/>
      <w:marTop w:val="0"/>
      <w:marBottom w:val="0"/>
      <w:divBdr>
        <w:top w:val="none" w:sz="0" w:space="0" w:color="auto"/>
        <w:left w:val="none" w:sz="0" w:space="0" w:color="auto"/>
        <w:bottom w:val="none" w:sz="0" w:space="0" w:color="auto"/>
        <w:right w:val="none" w:sz="0" w:space="0" w:color="auto"/>
      </w:divBdr>
    </w:div>
    <w:div w:id="1441297640">
      <w:bodyDiv w:val="1"/>
      <w:marLeft w:val="0"/>
      <w:marRight w:val="0"/>
      <w:marTop w:val="0"/>
      <w:marBottom w:val="0"/>
      <w:divBdr>
        <w:top w:val="none" w:sz="0" w:space="0" w:color="auto"/>
        <w:left w:val="none" w:sz="0" w:space="0" w:color="auto"/>
        <w:bottom w:val="none" w:sz="0" w:space="0" w:color="auto"/>
        <w:right w:val="none" w:sz="0" w:space="0" w:color="auto"/>
      </w:divBdr>
    </w:div>
    <w:div w:id="1917322104">
      <w:bodyDiv w:val="1"/>
      <w:marLeft w:val="0"/>
      <w:marRight w:val="0"/>
      <w:marTop w:val="0"/>
      <w:marBottom w:val="0"/>
      <w:divBdr>
        <w:top w:val="none" w:sz="0" w:space="0" w:color="auto"/>
        <w:left w:val="none" w:sz="0" w:space="0" w:color="auto"/>
        <w:bottom w:val="none" w:sz="0" w:space="0" w:color="auto"/>
        <w:right w:val="none" w:sz="0" w:space="0" w:color="auto"/>
      </w:divBdr>
    </w:div>
    <w:div w:id="2050915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17</Pages>
  <Words>4512</Words>
  <Characters>25720</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Sharma</dc:creator>
  <cp:keywords/>
  <dc:description/>
  <cp:lastModifiedBy>Riya Sharma</cp:lastModifiedBy>
  <cp:revision>1</cp:revision>
  <dcterms:created xsi:type="dcterms:W3CDTF">2025-06-26T13:14:00Z</dcterms:created>
  <dcterms:modified xsi:type="dcterms:W3CDTF">2025-06-26T13:31:00Z</dcterms:modified>
</cp:coreProperties>
</file>