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5262C" w14:textId="77777777" w:rsidR="00E90F3F" w:rsidRPr="00E90F3F" w:rsidRDefault="00E90F3F" w:rsidP="00E90F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 and Strategic Context</w:t>
      </w:r>
    </w:p>
    <w:p w14:paraId="67864FDB" w14:textId="10058978" w:rsidR="00E90F3F" w:rsidRPr="00E90F3F" w:rsidRDefault="00E90F3F" w:rsidP="00E9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Mastopexy Market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will witness a robust 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CAGR of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7.3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%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valued at 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USD 1.45 billion in 2024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is expected to appreciate and reach 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USD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2.21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billion by 2030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confirms Strategic Market Research.</w:t>
      </w:r>
    </w:p>
    <w:p w14:paraId="26B277A6" w14:textId="77777777" w:rsidR="00E90F3F" w:rsidRPr="00E90F3F" w:rsidRDefault="00E90F3F" w:rsidP="00E9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Mastopexy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or breast lift surgery, is performed to raise and firm the breasts by removing excess skin and tightening the surrounding tissue. Initially seen as a niche cosmetic solution, mastopexy has matured into a standard component of modern aesthetic and reconstructive surgery. In 2024, it is increasingly integrated with procedures like breast augmentation, reduction mammoplasty, and post-mastectomy reconstructions.</w:t>
      </w:r>
    </w:p>
    <w:p w14:paraId="27A4F525" w14:textId="77777777" w:rsidR="00E90F3F" w:rsidRPr="00E90F3F" w:rsidRDefault="00E90F3F" w:rsidP="00E9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Major macroeconomic and social factors contributing to the growth of this market include:</w:t>
      </w:r>
    </w:p>
    <w:p w14:paraId="7E5D5E1C" w14:textId="77777777" w:rsidR="00E90F3F" w:rsidRPr="00E90F3F" w:rsidRDefault="00E90F3F" w:rsidP="00E90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Rising global awareness and destigmatization of aesthetic procedures</w:t>
      </w:r>
    </w:p>
    <w:p w14:paraId="5EF057EC" w14:textId="77777777" w:rsidR="00E90F3F" w:rsidRPr="00E90F3F" w:rsidRDefault="00E90F3F" w:rsidP="00E90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Advanced surgical techniques offering reduced downtime and improved outcomes</w:t>
      </w:r>
    </w:p>
    <w:p w14:paraId="4569ED66" w14:textId="77777777" w:rsidR="00E90F3F" w:rsidRPr="00E90F3F" w:rsidRDefault="00E90F3F" w:rsidP="00E90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Increased demand for post-pregnancy and post-weight-loss body contouring</w:t>
      </w:r>
    </w:p>
    <w:p w14:paraId="0BC534C7" w14:textId="77777777" w:rsidR="00E90F3F" w:rsidRPr="00E90F3F" w:rsidRDefault="00E90F3F" w:rsidP="00E90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Growth in reconstructive surgery driven by oncology and gender affirmation needs</w:t>
      </w:r>
    </w:p>
    <w:p w14:paraId="27867E27" w14:textId="77777777" w:rsidR="00E90F3F" w:rsidRPr="00E90F3F" w:rsidRDefault="00E90F3F" w:rsidP="00E90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Broader insurance coverage in some countries for reconstructive applications</w:t>
      </w:r>
    </w:p>
    <w:p w14:paraId="6DA2590F" w14:textId="77777777" w:rsidR="00E90F3F" w:rsidRPr="00E90F3F" w:rsidRDefault="00E90F3F" w:rsidP="00E9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mastopexy market encompasses a wide range of stakeholders:</w:t>
      </w:r>
    </w:p>
    <w:p w14:paraId="083F8BD0" w14:textId="77777777" w:rsidR="00E90F3F" w:rsidRPr="00E90F3F" w:rsidRDefault="00E90F3F" w:rsidP="00E90F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Plastic surgery device OEMs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surgical instruments, sutures, skin adhesives)</w:t>
      </w:r>
    </w:p>
    <w:p w14:paraId="08E36BAE" w14:textId="77777777" w:rsidR="00E90F3F" w:rsidRPr="00E90F3F" w:rsidRDefault="00E90F3F" w:rsidP="00E90F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Cosmetic and reconstructive surgeons</w:t>
      </w:r>
    </w:p>
    <w:p w14:paraId="17A69FC5" w14:textId="77777777" w:rsidR="00E90F3F" w:rsidRPr="00E90F3F" w:rsidRDefault="00E90F3F" w:rsidP="00E90F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Hospitals, specialized clinics, ambulatory surgical </w:t>
      </w:r>
      <w:proofErr w:type="spellStart"/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(ASCs)</w:t>
      </w:r>
    </w:p>
    <w:p w14:paraId="6E4C0CD3" w14:textId="77777777" w:rsidR="00E90F3F" w:rsidRPr="00E90F3F" w:rsidRDefault="00E90F3F" w:rsidP="00E90F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bodies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such as FDA, EMA, and national health services</w:t>
      </w:r>
    </w:p>
    <w:p w14:paraId="7694E6B2" w14:textId="77777777" w:rsidR="00E90F3F" w:rsidRPr="00E90F3F" w:rsidRDefault="00E90F3F" w:rsidP="00E90F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Investors and private equity firms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targeting med-aesthetic rollups</w:t>
      </w:r>
    </w:p>
    <w:p w14:paraId="4963382B" w14:textId="77777777" w:rsidR="00E90F3F" w:rsidRPr="00E90F3F" w:rsidRDefault="00E90F3F" w:rsidP="00E90F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Medical tourism facilitators and accreditation boards</w:t>
      </w:r>
    </w:p>
    <w:p w14:paraId="7E6EAD0C" w14:textId="77777777" w:rsidR="00E90F3F" w:rsidRPr="00E90F3F" w:rsidRDefault="00E90F3F" w:rsidP="00E9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As aesthetic and functional expectations merge, patients now seek mastopexy not only for aesthetic uplift but also for improving posture, symmetry, and overall comfort—</w:t>
      </w:r>
      <w:proofErr w:type="spellStart"/>
      <w:r w:rsidRPr="00E90F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fueling</w:t>
      </w:r>
      <w:proofErr w:type="spellEnd"/>
      <w:r w:rsidRPr="00E90F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procedural growth across geographies.</w:t>
      </w:r>
    </w:p>
    <w:p w14:paraId="76F1A6FB" w14:textId="77777777" w:rsidR="00E90F3F" w:rsidRPr="00E90F3F" w:rsidRDefault="00E90F3F" w:rsidP="00E90F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3FE881">
          <v:rect id="_x0000_i1025" style="width:0;height:1.5pt" o:hralign="center" o:hrstd="t" o:hr="t" fillcolor="#a0a0a0" stroked="f"/>
        </w:pict>
      </w:r>
    </w:p>
    <w:p w14:paraId="2F9FF4AE" w14:textId="77777777" w:rsidR="00E90F3F" w:rsidRPr="00E90F3F" w:rsidRDefault="00E90F3F" w:rsidP="00E90F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Market Segmentation and Forecast Scope</w:t>
      </w:r>
    </w:p>
    <w:p w14:paraId="267A76AD" w14:textId="77777777" w:rsidR="00E90F3F" w:rsidRPr="00E90F3F" w:rsidRDefault="00E90F3F" w:rsidP="00E9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mastopexy market can be segmented across four key dimensions:</w:t>
      </w:r>
    </w:p>
    <w:p w14:paraId="43279EEB" w14:textId="77777777" w:rsidR="00E90F3F" w:rsidRPr="00E90F3F" w:rsidRDefault="00E90F3F" w:rsidP="00E90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By Procedure Type</w:t>
      </w:r>
    </w:p>
    <w:p w14:paraId="62086F91" w14:textId="77777777" w:rsidR="00E90F3F" w:rsidRPr="00E90F3F" w:rsidRDefault="00E90F3F" w:rsidP="00E90F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Full Mastopexy</w:t>
      </w:r>
    </w:p>
    <w:p w14:paraId="78ACF17A" w14:textId="77777777" w:rsidR="00E90F3F" w:rsidRPr="00E90F3F" w:rsidRDefault="00E90F3F" w:rsidP="00E90F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Crescent/Lollipop/Anchor Lift</w:t>
      </w:r>
    </w:p>
    <w:p w14:paraId="1DB8D36D" w14:textId="77777777" w:rsidR="00E90F3F" w:rsidRPr="00E90F3F" w:rsidRDefault="00E90F3F" w:rsidP="00E90F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Scarless Mastopexy</w:t>
      </w:r>
    </w:p>
    <w:p w14:paraId="5693CB0C" w14:textId="77777777" w:rsidR="00E90F3F" w:rsidRPr="00E90F3F" w:rsidRDefault="00E90F3F" w:rsidP="00E9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2024, 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Full Mastopexy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accounted for 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 38% of the market share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due to its effectiveness in correcting moderate to severe sagging. However, 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Scarless Mastopexy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driven by radiofrequency and ultrasound-based methods, is projected to grow the fastest with a CAGR exceeding 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9.5%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EE16C03" w14:textId="77777777" w:rsidR="00E90F3F" w:rsidRPr="00E90F3F" w:rsidRDefault="00E90F3F" w:rsidP="00E90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By Application</w:t>
      </w:r>
    </w:p>
    <w:p w14:paraId="28F9BB6F" w14:textId="77777777" w:rsidR="00E90F3F" w:rsidRPr="00E90F3F" w:rsidRDefault="00E90F3F" w:rsidP="00E90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Aesthetic Enhancement</w:t>
      </w:r>
    </w:p>
    <w:p w14:paraId="0F984D0C" w14:textId="77777777" w:rsidR="00E90F3F" w:rsidRPr="00E90F3F" w:rsidRDefault="00E90F3F" w:rsidP="00E90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Post-Pregnancy and Post-Lactation Correction</w:t>
      </w:r>
    </w:p>
    <w:p w14:paraId="60D06FEB" w14:textId="77777777" w:rsidR="00E90F3F" w:rsidRPr="00E90F3F" w:rsidRDefault="00E90F3F" w:rsidP="00E90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Post-Weight Loss Contouring</w:t>
      </w:r>
    </w:p>
    <w:p w14:paraId="37626ACE" w14:textId="77777777" w:rsidR="00E90F3F" w:rsidRPr="00E90F3F" w:rsidRDefault="00E90F3F" w:rsidP="00E90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Reconstructive (Post-Mastectomy, Gender Affirmation)</w:t>
      </w:r>
    </w:p>
    <w:p w14:paraId="55A831E8" w14:textId="77777777" w:rsidR="00E90F3F" w:rsidRPr="00E90F3F" w:rsidRDefault="00E90F3F" w:rsidP="00E9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Aesthetic enhancement remains the dominant segment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but 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reconstructive mastopexy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strategic growth vector, especially in regions prioritizing cancer care access and trans healthcare inclusion.</w:t>
      </w:r>
    </w:p>
    <w:p w14:paraId="308F7FA7" w14:textId="77777777" w:rsidR="00E90F3F" w:rsidRPr="00E90F3F" w:rsidRDefault="00E90F3F" w:rsidP="00E90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By End User</w:t>
      </w:r>
    </w:p>
    <w:p w14:paraId="0C20F280" w14:textId="77777777" w:rsidR="00E90F3F" w:rsidRPr="00E90F3F" w:rsidRDefault="00E90F3F" w:rsidP="00E90F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Hospitals</w:t>
      </w:r>
    </w:p>
    <w:p w14:paraId="6703E141" w14:textId="77777777" w:rsidR="00E90F3F" w:rsidRPr="00E90F3F" w:rsidRDefault="00E90F3F" w:rsidP="00E90F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Ambulatory Surgical </w:t>
      </w:r>
      <w:proofErr w:type="spellStart"/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(ASCs)</w:t>
      </w:r>
    </w:p>
    <w:p w14:paraId="1AE562C4" w14:textId="77777777" w:rsidR="00E90F3F" w:rsidRPr="00E90F3F" w:rsidRDefault="00E90F3F" w:rsidP="00E90F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Cosmetic Surgery Clinics</w:t>
      </w:r>
    </w:p>
    <w:p w14:paraId="6D0ABF1C" w14:textId="77777777" w:rsidR="00E90F3F" w:rsidRPr="00E90F3F" w:rsidRDefault="00E90F3F" w:rsidP="00E9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Cosmetic Surgery Clinics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account for the majority share owing to focused marketing, surgeon availability, and personalized aftercare. However, 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ASCs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seeing rapid adoption, particularly in North America and Europe, due to cost-efficiency and procedural convenience.</w:t>
      </w:r>
    </w:p>
    <w:p w14:paraId="50528111" w14:textId="77777777" w:rsidR="00E90F3F" w:rsidRPr="00E90F3F" w:rsidRDefault="00E90F3F" w:rsidP="00E90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By Region</w:t>
      </w:r>
    </w:p>
    <w:p w14:paraId="082E5899" w14:textId="77777777" w:rsidR="00E90F3F" w:rsidRPr="00E90F3F" w:rsidRDefault="00E90F3F" w:rsidP="00E90F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North America</w:t>
      </w:r>
    </w:p>
    <w:p w14:paraId="75099CE0" w14:textId="77777777" w:rsidR="00E90F3F" w:rsidRPr="00E90F3F" w:rsidRDefault="00E90F3F" w:rsidP="00E90F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Europe</w:t>
      </w:r>
    </w:p>
    <w:p w14:paraId="0CD43F87" w14:textId="77777777" w:rsidR="00E90F3F" w:rsidRPr="00E90F3F" w:rsidRDefault="00E90F3F" w:rsidP="00E90F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Asia Pacific</w:t>
      </w:r>
    </w:p>
    <w:p w14:paraId="4595E526" w14:textId="77777777" w:rsidR="00E90F3F" w:rsidRPr="00E90F3F" w:rsidRDefault="00E90F3F" w:rsidP="00E90F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Latin America</w:t>
      </w:r>
    </w:p>
    <w:p w14:paraId="2284CB1B" w14:textId="77777777" w:rsidR="00E90F3F" w:rsidRPr="00E90F3F" w:rsidRDefault="00E90F3F" w:rsidP="00E90F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Middle East &amp; Africa</w:t>
      </w:r>
    </w:p>
    <w:p w14:paraId="5B709EA7" w14:textId="77777777" w:rsidR="00E90F3F" w:rsidRPr="00E90F3F" w:rsidRDefault="00E90F3F" w:rsidP="00E9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North America dominates the market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terms of procedural volume and innovation, while 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Asia Pacific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emerging as the fastest-growing region, propelled by rising disposable income and the boom in cross-border medical tourism.</w:t>
      </w:r>
    </w:p>
    <w:p w14:paraId="0A835054" w14:textId="77777777" w:rsidR="00E90F3F" w:rsidRPr="00E90F3F" w:rsidRDefault="00E90F3F" w:rsidP="00E90F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C77C8C">
          <v:rect id="_x0000_i1026" style="width:0;height:1.5pt" o:hralign="center" o:hrstd="t" o:hr="t" fillcolor="#a0a0a0" stroked="f"/>
        </w:pict>
      </w:r>
    </w:p>
    <w:p w14:paraId="6AAD49F4" w14:textId="77777777" w:rsidR="00E90F3F" w:rsidRPr="00E90F3F" w:rsidRDefault="00E90F3F" w:rsidP="00E90F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Market Trends and Innovation Landscape</w:t>
      </w:r>
    </w:p>
    <w:p w14:paraId="14FB12A0" w14:textId="77777777" w:rsidR="00E90F3F" w:rsidRPr="00E90F3F" w:rsidRDefault="00E90F3F" w:rsidP="00E9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mastopexy market is undergoing a phase of rapid technological advancement and procedural refinement, with key trends shaping its evolution:</w:t>
      </w:r>
    </w:p>
    <w:p w14:paraId="7F0636B3" w14:textId="77777777" w:rsidR="00E90F3F" w:rsidRPr="00E90F3F" w:rsidRDefault="00E90F3F" w:rsidP="00E90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Minimally Invasive and Scarless Techniques</w:t>
      </w:r>
    </w:p>
    <w:p w14:paraId="2C6D622C" w14:textId="77777777" w:rsidR="00E90F3F" w:rsidRPr="00E90F3F" w:rsidRDefault="00E90F3F" w:rsidP="00E9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Advanced energy-based modalities like 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radiofrequency-assisted lipolysis (RFAL)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ultrasound-guided mastopexy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laser-assisted lifts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revolutionizing traditional approaches by minimizing scars and shortening recovery times.</w:t>
      </w:r>
    </w:p>
    <w:p w14:paraId="7B5BF03F" w14:textId="77777777" w:rsidR="00E90F3F" w:rsidRPr="00E90F3F" w:rsidRDefault="00E90F3F" w:rsidP="00E90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Integration with AI and 3D Imaging</w:t>
      </w:r>
    </w:p>
    <w:p w14:paraId="111C9EEB" w14:textId="77777777" w:rsidR="00E90F3F" w:rsidRPr="00E90F3F" w:rsidRDefault="00E90F3F" w:rsidP="00E9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Pre-operative simulations using 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3D imaging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 align patient expectations and surgical planning. This is especially valuable in aesthetic procedures where outcomes are subjective.</w:t>
      </w:r>
    </w:p>
    <w:p w14:paraId="120964EE" w14:textId="77777777" w:rsidR="00E90F3F" w:rsidRPr="00E90F3F" w:rsidRDefault="00E90F3F" w:rsidP="00E90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Combination Surgery and Customization</w:t>
      </w:r>
    </w:p>
    <w:p w14:paraId="0D71C3D9" w14:textId="77777777" w:rsidR="00E90F3F" w:rsidRPr="00E90F3F" w:rsidRDefault="00E90F3F" w:rsidP="00E9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Procedures increasingly combine mastopexy with augmentation, fat grafting, or skin tightening. </w:t>
      </w:r>
      <w:r w:rsidRPr="00E90F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“Stackable” surgeries reduce total cost and downtime while increasing patient satisfaction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07316F3" w14:textId="77777777" w:rsidR="00E90F3F" w:rsidRPr="00E90F3F" w:rsidRDefault="00E90F3F" w:rsidP="00E90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Biological Meshes and Absorbable Scaffolds</w:t>
      </w:r>
    </w:p>
    <w:p w14:paraId="3A444E2E" w14:textId="77777777" w:rsidR="00E90F3F" w:rsidRPr="00E90F3F" w:rsidRDefault="00E90F3F" w:rsidP="00E9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Innovations in 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bioabsorbable meshes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supportive internal bras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enhancing lift durability, especially in patients with poor tissue quality.</w:t>
      </w:r>
    </w:p>
    <w:p w14:paraId="697815BF" w14:textId="77777777" w:rsidR="00E90F3F" w:rsidRPr="00E90F3F" w:rsidRDefault="00E90F3F" w:rsidP="00E90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Digital Workflow Adoption</w:t>
      </w:r>
    </w:p>
    <w:p w14:paraId="3EE734D3" w14:textId="77777777" w:rsidR="00E90F3F" w:rsidRPr="00E90F3F" w:rsidRDefault="00E90F3F" w:rsidP="00E9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Cloud-based Electronic Health Records (EHR), post-op mobile apps, and automated follow-up systems have improved patient engagement and retention rates across clinics.</w:t>
      </w:r>
    </w:p>
    <w:p w14:paraId="46E266D5" w14:textId="77777777" w:rsidR="00E90F3F" w:rsidRPr="00E90F3F" w:rsidRDefault="00E90F3F" w:rsidP="00E9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Recent innovation alliances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68FCD98" w14:textId="77777777" w:rsidR="00E90F3F" w:rsidRPr="00E90F3F" w:rsidRDefault="00E90F3F" w:rsidP="00E90F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U.S.-based surgical firms are partnering with 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Korean aesthetic tech startups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dual-platform solutions.</w:t>
      </w:r>
    </w:p>
    <w:p w14:paraId="05CF46B8" w14:textId="77777777" w:rsidR="00E90F3F" w:rsidRPr="00E90F3F" w:rsidRDefault="00E90F3F" w:rsidP="00E90F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European med-tech accelerators are investing in 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scarless RFAL tools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next-gen outpatient clinics.</w:t>
      </w:r>
    </w:p>
    <w:p w14:paraId="7BD8B61D" w14:textId="77777777" w:rsidR="00E90F3F" w:rsidRPr="00E90F3F" w:rsidRDefault="00E90F3F" w:rsidP="00E9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Experts predict that the fusion of energy-assisted tools and tissue-matrix implants will become the gold standard in complex mastopexy cases by 2028.</w:t>
      </w:r>
    </w:p>
    <w:p w14:paraId="43CF7C5B" w14:textId="77777777" w:rsidR="00E90F3F" w:rsidRPr="00E90F3F" w:rsidRDefault="00E90F3F" w:rsidP="00E90F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01DEFA">
          <v:rect id="_x0000_i1027" style="width:0;height:1.5pt" o:hralign="center" o:hrstd="t" o:hr="t" fillcolor="#a0a0a0" stroked="f"/>
        </w:pict>
      </w:r>
    </w:p>
    <w:p w14:paraId="09E298C9" w14:textId="77777777" w:rsidR="00E90F3F" w:rsidRPr="00E90F3F" w:rsidRDefault="00E90F3F" w:rsidP="00E90F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Competitive Intelligence and Benchmarking</w:t>
      </w:r>
    </w:p>
    <w:p w14:paraId="550C15CF" w14:textId="77777777" w:rsidR="00E90F3F" w:rsidRPr="00E90F3F" w:rsidRDefault="00E90F3F" w:rsidP="00E9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mastopexy market is moderately fragmented with increasing competition from both legacy players and innovation-led startups. Key companies include:</w:t>
      </w:r>
    </w:p>
    <w:p w14:paraId="4BAD8848" w14:textId="77777777" w:rsidR="00E90F3F" w:rsidRPr="00E90F3F" w:rsidRDefault="00E90F3F" w:rsidP="00E90F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Allergan Aesthetics (AbbVie Inc.)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Offers a wide range of surgical tools and is exploring regenerative scaffolds through partnerships.</w:t>
      </w:r>
    </w:p>
    <w:p w14:paraId="5B520314" w14:textId="77777777" w:rsidR="00E90F3F" w:rsidRPr="00E90F3F" w:rsidRDefault="00E90F3F" w:rsidP="00E90F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Johnson &amp; Johnson MedTech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Maintains a strong surgical instrument portfolio with surgeon training initiatives.</w:t>
      </w:r>
    </w:p>
    <w:p w14:paraId="744CF6B2" w14:textId="77777777" w:rsidR="00E90F3F" w:rsidRPr="00E90F3F" w:rsidRDefault="00E90F3F" w:rsidP="00E90F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Establishment Labs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Innovates in biologically integrated aesthetic platforms, expanding into lift-enhancement solutions.</w:t>
      </w:r>
    </w:p>
    <w:p w14:paraId="47A1021A" w14:textId="77777777" w:rsidR="00E90F3F" w:rsidRPr="00E90F3F" w:rsidRDefault="00E90F3F" w:rsidP="00E90F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InMode</w:t>
      </w:r>
      <w:proofErr w:type="spellEnd"/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Ltd.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A leader in 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radiofrequency-based mastopexy systems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especially in scarless applications.</w:t>
      </w:r>
    </w:p>
    <w:p w14:paraId="06DA679B" w14:textId="77777777" w:rsidR="00E90F3F" w:rsidRPr="00E90F3F" w:rsidRDefault="00E90F3F" w:rsidP="00E90F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GC Aesthetics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Focused on Europe and LATAM with turnkey breast procedure kits and digital outcome monitoring.</w:t>
      </w:r>
    </w:p>
    <w:p w14:paraId="03C555B7" w14:textId="77777777" w:rsidR="00E90F3F" w:rsidRPr="00E90F3F" w:rsidRDefault="00E90F3F" w:rsidP="00E90F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Sientra</w:t>
      </w:r>
      <w:proofErr w:type="spellEnd"/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Inc.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Targets U.S. clinics with premium implants and value-added services including mastopexy planning tools.</w:t>
      </w:r>
    </w:p>
    <w:p w14:paraId="44760DFE" w14:textId="77777777" w:rsidR="00E90F3F" w:rsidRPr="00E90F3F" w:rsidRDefault="00E90F3F" w:rsidP="00E90F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LIPOELASTIC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Specializes in post-operative compression garments, essential in mastopexy aftercare protocols.</w:t>
      </w:r>
    </w:p>
    <w:p w14:paraId="0003B22D" w14:textId="77777777" w:rsidR="00E90F3F" w:rsidRPr="00E90F3F" w:rsidRDefault="00E90F3F" w:rsidP="00E9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player is investing in R&amp;D, procedural kits, and digital tools to streamline surgeon workflows and enhance patient experiences. Strategic partnerships with surgical academies and real-time outcome-tracking platforms are becoming key differentiators.</w:t>
      </w:r>
    </w:p>
    <w:p w14:paraId="28D72737" w14:textId="77777777" w:rsidR="00E90F3F" w:rsidRPr="00E90F3F" w:rsidRDefault="00E90F3F" w:rsidP="00E90F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D3E7AD">
          <v:rect id="_x0000_i1028" style="width:0;height:1.5pt" o:hralign="center" o:hrstd="t" o:hr="t" fillcolor="#a0a0a0" stroked="f"/>
        </w:pict>
      </w:r>
    </w:p>
    <w:p w14:paraId="61082BAB" w14:textId="77777777" w:rsidR="00E90F3F" w:rsidRPr="00E90F3F" w:rsidRDefault="00E90F3F" w:rsidP="00E90F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Regional Landscape and Adoption Outlook</w:t>
      </w:r>
    </w:p>
    <w:p w14:paraId="118019C0" w14:textId="77777777" w:rsidR="00E90F3F" w:rsidRPr="00E90F3F" w:rsidRDefault="00E90F3F" w:rsidP="00E90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North America</w:t>
      </w:r>
    </w:p>
    <w:p w14:paraId="7A6895A4" w14:textId="77777777" w:rsidR="00E90F3F" w:rsidRPr="00E90F3F" w:rsidRDefault="00E90F3F" w:rsidP="00E90F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Accounts for over 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42%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global revenue</w:t>
      </w:r>
    </w:p>
    <w:p w14:paraId="1941ABF1" w14:textId="77777777" w:rsidR="00E90F3F" w:rsidRPr="00E90F3F" w:rsidRDefault="00E90F3F" w:rsidP="00E90F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Driven by procedural volume, insurance availability for reconstructive cases, and top-tier surgical talent</w:t>
      </w:r>
    </w:p>
    <w:p w14:paraId="076DFDAB" w14:textId="77777777" w:rsidR="00E90F3F" w:rsidRPr="00E90F3F" w:rsidRDefault="00E90F3F" w:rsidP="00E90F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U.S. market sees high bundling of mastopexy with augmentation and liposuction</w:t>
      </w:r>
    </w:p>
    <w:p w14:paraId="21A936AE" w14:textId="77777777" w:rsidR="00E90F3F" w:rsidRPr="00E90F3F" w:rsidRDefault="00E90F3F" w:rsidP="00E90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Europe</w:t>
      </w:r>
    </w:p>
    <w:p w14:paraId="73A37578" w14:textId="77777777" w:rsidR="00E90F3F" w:rsidRPr="00E90F3F" w:rsidRDefault="00E90F3F" w:rsidP="00E90F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Strong regulatory support, especially for reconstructive and gender-affirming procedures</w:t>
      </w:r>
    </w:p>
    <w:p w14:paraId="60DE68A4" w14:textId="77777777" w:rsidR="00E90F3F" w:rsidRPr="00E90F3F" w:rsidRDefault="00E90F3F" w:rsidP="00E90F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Countries like 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Germany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France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 high per capita procedural rates</w:t>
      </w:r>
    </w:p>
    <w:p w14:paraId="4F6132B8" w14:textId="77777777" w:rsidR="00E90F3F" w:rsidRPr="00E90F3F" w:rsidRDefault="00E90F3F" w:rsidP="00E90F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Public-private collaboration has fostered adoption in post-cancer care settings</w:t>
      </w:r>
    </w:p>
    <w:p w14:paraId="5EE3A032" w14:textId="77777777" w:rsidR="00E90F3F" w:rsidRPr="00E90F3F" w:rsidRDefault="00E90F3F" w:rsidP="00E90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Asia Pacific</w:t>
      </w:r>
    </w:p>
    <w:p w14:paraId="5D8598D2" w14:textId="77777777" w:rsidR="00E90F3F" w:rsidRPr="00E90F3F" w:rsidRDefault="00E90F3F" w:rsidP="00E90F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Fastest-growing region at a projected 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CAGR of 8.2%</w:t>
      </w:r>
    </w:p>
    <w:p w14:paraId="69449763" w14:textId="77777777" w:rsidR="00E90F3F" w:rsidRPr="00E90F3F" w:rsidRDefault="00E90F3F" w:rsidP="00E90F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Key countries: 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South Korea, Thailand, India, and Australia</w:t>
      </w:r>
    </w:p>
    <w:p w14:paraId="0770AEC6" w14:textId="77777777" w:rsidR="00E90F3F" w:rsidRPr="00E90F3F" w:rsidRDefault="00E90F3F" w:rsidP="00E90F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Booming medical tourism, low-cost surgical </w:t>
      </w:r>
      <w:proofErr w:type="spellStart"/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high aesthetic awareness drive demand</w:t>
      </w:r>
    </w:p>
    <w:p w14:paraId="08ED946F" w14:textId="77777777" w:rsidR="00E90F3F" w:rsidRPr="00E90F3F" w:rsidRDefault="00E90F3F" w:rsidP="00E90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Latin America</w:t>
      </w:r>
    </w:p>
    <w:p w14:paraId="1D642A23" w14:textId="77777777" w:rsidR="00E90F3F" w:rsidRPr="00E90F3F" w:rsidRDefault="00E90F3F" w:rsidP="00E90F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Strong growth in 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Brazil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Mexico</w:t>
      </w:r>
    </w:p>
    <w:p w14:paraId="26B142F4" w14:textId="77777777" w:rsidR="00E90F3F" w:rsidRPr="00E90F3F" w:rsidRDefault="00E90F3F" w:rsidP="00E90F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 surgeon-to-patient ratio and acceptance of body contouring procedures</w:t>
      </w:r>
    </w:p>
    <w:p w14:paraId="796253FE" w14:textId="77777777" w:rsidR="00E90F3F" w:rsidRPr="00E90F3F" w:rsidRDefault="00E90F3F" w:rsidP="00E90F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Rising demand for outpatient services and bilingual consultation platforms</w:t>
      </w:r>
    </w:p>
    <w:p w14:paraId="4C3D30CF" w14:textId="77777777" w:rsidR="00E90F3F" w:rsidRPr="00E90F3F" w:rsidRDefault="00E90F3F" w:rsidP="00E90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Middle East &amp; Africa</w:t>
      </w:r>
    </w:p>
    <w:p w14:paraId="628640A6" w14:textId="77777777" w:rsidR="00E90F3F" w:rsidRPr="00E90F3F" w:rsidRDefault="00E90F3F" w:rsidP="00E90F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Concentrated growth in 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UAE and South Africa</w:t>
      </w:r>
    </w:p>
    <w:p w14:paraId="536B1D22" w14:textId="77777777" w:rsidR="00E90F3F" w:rsidRPr="00E90F3F" w:rsidRDefault="00E90F3F" w:rsidP="00E90F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Investment in luxury clinics and expat-focused services</w:t>
      </w:r>
    </w:p>
    <w:p w14:paraId="4F4992B8" w14:textId="77777777" w:rsidR="00E90F3F" w:rsidRPr="00E90F3F" w:rsidRDefault="00E90F3F" w:rsidP="00E90F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Challenges remain in training and equipment access outside metro hubs</w:t>
      </w:r>
    </w:p>
    <w:p w14:paraId="548E6FDD" w14:textId="77777777" w:rsidR="00E90F3F" w:rsidRPr="00E90F3F" w:rsidRDefault="00E90F3F" w:rsidP="00E90F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6B9CEF">
          <v:rect id="_x0000_i1029" style="width:0;height:1.5pt" o:hralign="center" o:hrstd="t" o:hr="t" fillcolor="#a0a0a0" stroked="f"/>
        </w:pict>
      </w:r>
    </w:p>
    <w:p w14:paraId="77665503" w14:textId="77777777" w:rsidR="00E90F3F" w:rsidRPr="00E90F3F" w:rsidRDefault="00E90F3F" w:rsidP="00E90F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End-User Dynamics and Use Case</w:t>
      </w:r>
    </w:p>
    <w:p w14:paraId="2BD84B3A" w14:textId="77777777" w:rsidR="00E90F3F" w:rsidRPr="00E90F3F" w:rsidRDefault="00E90F3F" w:rsidP="00E9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End users vary by facility type and care objective:</w:t>
      </w:r>
    </w:p>
    <w:p w14:paraId="23CAC2B8" w14:textId="77777777" w:rsidR="00E90F3F" w:rsidRPr="00E90F3F" w:rsidRDefault="00E90F3F" w:rsidP="00E90F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Hospitals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Preferred for reconstructive and high-risk cases, often post-oncology</w:t>
      </w:r>
    </w:p>
    <w:p w14:paraId="349CCDBC" w14:textId="77777777" w:rsidR="00E90F3F" w:rsidRPr="00E90F3F" w:rsidRDefault="00E90F3F" w:rsidP="00E90F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Ambulatory Surgical </w:t>
      </w:r>
      <w:proofErr w:type="spellStart"/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(ASCs)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Gaining traction due to cost-efficiency and surgical specialization</w:t>
      </w:r>
    </w:p>
    <w:p w14:paraId="7E8D644F" w14:textId="77777777" w:rsidR="00E90F3F" w:rsidRPr="00E90F3F" w:rsidRDefault="00E90F3F" w:rsidP="00E90F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Cosmetic Surgery Clinics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Dominate aesthetic procedure volumes with high repeat and referral rates</w:t>
      </w:r>
    </w:p>
    <w:p w14:paraId="114E21B0" w14:textId="77777777" w:rsidR="00E90F3F" w:rsidRPr="00E90F3F" w:rsidRDefault="00E90F3F" w:rsidP="00E90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Case Highlight</w:t>
      </w:r>
    </w:p>
    <w:p w14:paraId="7D6F217E" w14:textId="77777777" w:rsidR="00E90F3F" w:rsidRPr="00E90F3F" w:rsidRDefault="00E90F3F" w:rsidP="00E9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 tertiary hospital in Seoul, South Korea integrated a mastopexy + augmentation bundle into its postpartum recovery program. Over 400 patients enrolled in 2023 alone, with 96% reporting high satisfaction in breast firmness, posture, and self-image within 6 months. The program reduced average hospital stay by 1.5 days using scarless RFAL and advanced compression protocols.</w:t>
      </w:r>
    </w:p>
    <w:p w14:paraId="2B64E6B2" w14:textId="77777777" w:rsidR="00E90F3F" w:rsidRPr="00E90F3F" w:rsidRDefault="00E90F3F" w:rsidP="00E90F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70426E">
          <v:rect id="_x0000_i1030" style="width:0;height:1.5pt" o:hralign="center" o:hrstd="t" o:hr="t" fillcolor="#a0a0a0" stroked="f"/>
        </w:pict>
      </w:r>
    </w:p>
    <w:p w14:paraId="58F30152" w14:textId="77777777" w:rsidR="00E90F3F" w:rsidRPr="00E90F3F" w:rsidRDefault="00E90F3F" w:rsidP="00E90F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Recent Developments + Opportunities &amp; Restraints</w:t>
      </w:r>
    </w:p>
    <w:p w14:paraId="7D868BA4" w14:textId="77777777" w:rsidR="00E90F3F" w:rsidRPr="00E90F3F" w:rsidRDefault="00E90F3F" w:rsidP="00E90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Recent Developments (2022–2024)</w:t>
      </w:r>
    </w:p>
    <w:p w14:paraId="2DA7FF27" w14:textId="77777777" w:rsidR="00E90F3F" w:rsidRPr="00E90F3F" w:rsidRDefault="00E90F3F" w:rsidP="00E90F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InMode</w:t>
      </w:r>
      <w:proofErr w:type="spellEnd"/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launched Aviva™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RFAL platform for scarless mastopexy (2023)</w:t>
      </w:r>
    </w:p>
    <w:p w14:paraId="20F4364A" w14:textId="77777777" w:rsidR="00E90F3F" w:rsidRPr="00E90F3F" w:rsidRDefault="00E90F3F" w:rsidP="00E90F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Establishment Labs announced R&amp;D funding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bio-integrated breast lifts (2022)</w:t>
      </w:r>
    </w:p>
    <w:p w14:paraId="53D3746C" w14:textId="77777777" w:rsidR="00E90F3F" w:rsidRPr="00E90F3F" w:rsidRDefault="00E90F3F" w:rsidP="00E90F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Sientra</w:t>
      </w:r>
      <w:proofErr w:type="spellEnd"/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introduced real-time outcome dashboards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surgeons (2024)</w:t>
      </w:r>
    </w:p>
    <w:p w14:paraId="72262E45" w14:textId="77777777" w:rsidR="00E90F3F" w:rsidRPr="00E90F3F" w:rsidRDefault="00E90F3F" w:rsidP="00E90F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LIPOELASTIC partnered with major clinics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Europe for post-op garment tracking (2023)</w:t>
      </w:r>
    </w:p>
    <w:p w14:paraId="23999050" w14:textId="77777777" w:rsidR="00E90F3F" w:rsidRPr="00E90F3F" w:rsidRDefault="00E90F3F" w:rsidP="00E90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Opportunities</w:t>
      </w:r>
    </w:p>
    <w:p w14:paraId="5542118C" w14:textId="77777777" w:rsidR="00E90F3F" w:rsidRPr="00E90F3F" w:rsidRDefault="00E90F3F" w:rsidP="00E90F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AI-driven surgical planning for predictable aesthetic outcomes</w:t>
      </w:r>
    </w:p>
    <w:p w14:paraId="62A80272" w14:textId="77777777" w:rsidR="00E90F3F" w:rsidRPr="00E90F3F" w:rsidRDefault="00E90F3F" w:rsidP="00E90F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Emerging markets (Asia, LATAM) with rising cosmetic procedure penetration</w:t>
      </w:r>
    </w:p>
    <w:p w14:paraId="6272C067" w14:textId="77777777" w:rsidR="00E90F3F" w:rsidRPr="00E90F3F" w:rsidRDefault="00E90F3F" w:rsidP="00E90F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Gender-affirming and post-oncology reconstructions as high-growth niches</w:t>
      </w:r>
    </w:p>
    <w:p w14:paraId="674C2C52" w14:textId="77777777" w:rsidR="00E90F3F" w:rsidRPr="00E90F3F" w:rsidRDefault="00E90F3F" w:rsidP="00E90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Restraints</w:t>
      </w:r>
    </w:p>
    <w:p w14:paraId="704D3E1F" w14:textId="77777777" w:rsidR="00E90F3F" w:rsidRPr="00E90F3F" w:rsidRDefault="00E90F3F" w:rsidP="00E90F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 surgical and device costs in underinsured markets</w:t>
      </w:r>
    </w:p>
    <w:p w14:paraId="02CD98DD" w14:textId="1E3B4435" w:rsidR="00E90F3F" w:rsidRPr="00E90F3F" w:rsidRDefault="00E90F3F" w:rsidP="00E90F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Limited skilled surgeons outside Tier-1 cities in developing regions</w:t>
      </w:r>
    </w:p>
    <w:p w14:paraId="246E0425" w14:textId="7842E677" w:rsidR="00E90F3F" w:rsidRPr="00E90F3F" w:rsidRDefault="00E90F3F" w:rsidP="00E90F3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br w:type="page"/>
      </w:r>
      <w:r w:rsidRPr="00E90F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8. Report Summary, FAQs, and SEO Schema</w:t>
      </w:r>
    </w:p>
    <w:p w14:paraId="2BA1B937" w14:textId="77777777" w:rsidR="00E90F3F" w:rsidRPr="00E90F3F" w:rsidRDefault="00E90F3F" w:rsidP="00E90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Report Title:</w:t>
      </w:r>
    </w:p>
    <w:p w14:paraId="764B3F2E" w14:textId="77777777" w:rsidR="00E90F3F" w:rsidRPr="00E90F3F" w:rsidRDefault="00E90F3F" w:rsidP="00E9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Mastopexy Market </w:t>
      </w:r>
      <w:proofErr w:type="gramStart"/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</w:t>
      </w:r>
      <w:proofErr w:type="gramEnd"/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Procedure Type (Full, Crescent, Anchor, Scarless); By Application (Aesthetic, Post-Pregnancy, Weight Loss, Reconstructive); By End User (Hospitals, ASCs, Clinics); By Geography, Segment Revenue Estimation, Forecast, 2024–2030.</w:t>
      </w:r>
    </w:p>
    <w:p w14:paraId="3FC3BD80" w14:textId="77777777" w:rsidR="00E90F3F" w:rsidRPr="00E90F3F" w:rsidRDefault="00E90F3F" w:rsidP="00E90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mastopexy market</w:t>
      </w:r>
    </w:p>
    <w:p w14:paraId="53499FA8" w14:textId="2768CC68" w:rsidR="00E90F3F" w:rsidRPr="00E90F3F" w:rsidRDefault="00E90F3F" w:rsidP="00E90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Mastopexy Market Size ($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2.21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Billion) 2030</w:t>
      </w:r>
    </w:p>
    <w:p w14:paraId="4A7EC6CC" w14:textId="77777777" w:rsidR="00E90F3F" w:rsidRPr="00E90F3F" w:rsidRDefault="00E90F3F" w:rsidP="00E90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Report Coverage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3"/>
        <w:gridCol w:w="6373"/>
      </w:tblGrid>
      <w:tr w:rsidR="00E90F3F" w:rsidRPr="00E90F3F" w14:paraId="27F18CA5" w14:textId="77777777" w:rsidTr="00E90F3F">
        <w:tc>
          <w:tcPr>
            <w:tcW w:w="0" w:type="auto"/>
            <w:hideMark/>
          </w:tcPr>
          <w:p w14:paraId="7C9D66FC" w14:textId="77777777" w:rsidR="00E90F3F" w:rsidRPr="00E90F3F" w:rsidRDefault="00E90F3F" w:rsidP="00E90F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F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Report Attribute</w:t>
            </w:r>
          </w:p>
        </w:tc>
        <w:tc>
          <w:tcPr>
            <w:tcW w:w="0" w:type="auto"/>
            <w:hideMark/>
          </w:tcPr>
          <w:p w14:paraId="3D84BA72" w14:textId="77777777" w:rsidR="00E90F3F" w:rsidRPr="00E90F3F" w:rsidRDefault="00E90F3F" w:rsidP="00E90F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F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Details</w:t>
            </w:r>
          </w:p>
        </w:tc>
      </w:tr>
      <w:tr w:rsidR="00E90F3F" w:rsidRPr="00E90F3F" w14:paraId="54C228C4" w14:textId="77777777" w:rsidTr="00E90F3F">
        <w:tc>
          <w:tcPr>
            <w:tcW w:w="0" w:type="auto"/>
            <w:hideMark/>
          </w:tcPr>
          <w:p w14:paraId="78AD58A0" w14:textId="77777777" w:rsidR="00E90F3F" w:rsidRPr="00E90F3F" w:rsidRDefault="00E90F3F" w:rsidP="00E90F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Forecast Period</w:t>
            </w:r>
          </w:p>
        </w:tc>
        <w:tc>
          <w:tcPr>
            <w:tcW w:w="0" w:type="auto"/>
            <w:hideMark/>
          </w:tcPr>
          <w:p w14:paraId="2D2DE54B" w14:textId="77777777" w:rsidR="00E90F3F" w:rsidRPr="00E90F3F" w:rsidRDefault="00E90F3F" w:rsidP="00E90F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2024 – 2030</w:t>
            </w:r>
          </w:p>
        </w:tc>
      </w:tr>
      <w:tr w:rsidR="00E90F3F" w:rsidRPr="00E90F3F" w14:paraId="55D0DF46" w14:textId="77777777" w:rsidTr="00E90F3F">
        <w:tc>
          <w:tcPr>
            <w:tcW w:w="0" w:type="auto"/>
            <w:hideMark/>
          </w:tcPr>
          <w:p w14:paraId="37A2BBB9" w14:textId="77777777" w:rsidR="00E90F3F" w:rsidRPr="00E90F3F" w:rsidRDefault="00E90F3F" w:rsidP="00E90F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Market Size Value in 2024</w:t>
            </w:r>
          </w:p>
        </w:tc>
        <w:tc>
          <w:tcPr>
            <w:tcW w:w="0" w:type="auto"/>
            <w:hideMark/>
          </w:tcPr>
          <w:p w14:paraId="79087DD9" w14:textId="77777777" w:rsidR="00E90F3F" w:rsidRPr="00E90F3F" w:rsidRDefault="00E90F3F" w:rsidP="00E90F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USD 1.45 Billion</w:t>
            </w:r>
          </w:p>
        </w:tc>
      </w:tr>
      <w:tr w:rsidR="00E90F3F" w:rsidRPr="00E90F3F" w14:paraId="2D77059D" w14:textId="77777777" w:rsidTr="00E90F3F">
        <w:tc>
          <w:tcPr>
            <w:tcW w:w="0" w:type="auto"/>
            <w:hideMark/>
          </w:tcPr>
          <w:p w14:paraId="49125A91" w14:textId="77777777" w:rsidR="00E90F3F" w:rsidRPr="00E90F3F" w:rsidRDefault="00E90F3F" w:rsidP="00E90F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Revenue Forecast in 2030</w:t>
            </w:r>
          </w:p>
        </w:tc>
        <w:tc>
          <w:tcPr>
            <w:tcW w:w="0" w:type="auto"/>
            <w:hideMark/>
          </w:tcPr>
          <w:p w14:paraId="60295A38" w14:textId="2DF465AC" w:rsidR="00E90F3F" w:rsidRPr="00E90F3F" w:rsidRDefault="00E90F3F" w:rsidP="00E90F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USD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2.21</w:t>
            </w:r>
            <w:r w:rsidRPr="00E90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Billion</w:t>
            </w:r>
          </w:p>
        </w:tc>
      </w:tr>
      <w:tr w:rsidR="00E90F3F" w:rsidRPr="00E90F3F" w14:paraId="7F233E81" w14:textId="77777777" w:rsidTr="00E90F3F">
        <w:tc>
          <w:tcPr>
            <w:tcW w:w="0" w:type="auto"/>
            <w:hideMark/>
          </w:tcPr>
          <w:p w14:paraId="4A1F27C2" w14:textId="77777777" w:rsidR="00E90F3F" w:rsidRPr="00E90F3F" w:rsidRDefault="00E90F3F" w:rsidP="00E90F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Overall Growth Rate</w:t>
            </w:r>
          </w:p>
        </w:tc>
        <w:tc>
          <w:tcPr>
            <w:tcW w:w="0" w:type="auto"/>
            <w:hideMark/>
          </w:tcPr>
          <w:p w14:paraId="28452182" w14:textId="2D03AA7D" w:rsidR="00E90F3F" w:rsidRPr="00E90F3F" w:rsidRDefault="00E90F3F" w:rsidP="00E90F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CAGR of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7.3</w:t>
            </w:r>
            <w:r w:rsidRPr="00E90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% (2024 – 2030)</w:t>
            </w:r>
          </w:p>
        </w:tc>
      </w:tr>
      <w:tr w:rsidR="00E90F3F" w:rsidRPr="00E90F3F" w14:paraId="7D3338E1" w14:textId="77777777" w:rsidTr="00E90F3F">
        <w:tc>
          <w:tcPr>
            <w:tcW w:w="0" w:type="auto"/>
            <w:hideMark/>
          </w:tcPr>
          <w:p w14:paraId="0621E99B" w14:textId="77777777" w:rsidR="00E90F3F" w:rsidRPr="00E90F3F" w:rsidRDefault="00E90F3F" w:rsidP="00E90F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Base Year for Estimation</w:t>
            </w:r>
          </w:p>
        </w:tc>
        <w:tc>
          <w:tcPr>
            <w:tcW w:w="0" w:type="auto"/>
            <w:hideMark/>
          </w:tcPr>
          <w:p w14:paraId="5E0B93D5" w14:textId="77777777" w:rsidR="00E90F3F" w:rsidRPr="00E90F3F" w:rsidRDefault="00E90F3F" w:rsidP="00E90F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2023</w:t>
            </w:r>
          </w:p>
        </w:tc>
      </w:tr>
      <w:tr w:rsidR="00E90F3F" w:rsidRPr="00E90F3F" w14:paraId="0244AAD6" w14:textId="77777777" w:rsidTr="00E90F3F">
        <w:tc>
          <w:tcPr>
            <w:tcW w:w="0" w:type="auto"/>
            <w:hideMark/>
          </w:tcPr>
          <w:p w14:paraId="3119FC29" w14:textId="77777777" w:rsidR="00E90F3F" w:rsidRPr="00E90F3F" w:rsidRDefault="00E90F3F" w:rsidP="00E90F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Historical Data</w:t>
            </w:r>
          </w:p>
        </w:tc>
        <w:tc>
          <w:tcPr>
            <w:tcW w:w="0" w:type="auto"/>
            <w:hideMark/>
          </w:tcPr>
          <w:p w14:paraId="4CEB8470" w14:textId="77777777" w:rsidR="00E90F3F" w:rsidRPr="00E90F3F" w:rsidRDefault="00E90F3F" w:rsidP="00E90F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2017 – 2021</w:t>
            </w:r>
          </w:p>
        </w:tc>
      </w:tr>
      <w:tr w:rsidR="00E90F3F" w:rsidRPr="00E90F3F" w14:paraId="5A2BA230" w14:textId="77777777" w:rsidTr="00E90F3F">
        <w:tc>
          <w:tcPr>
            <w:tcW w:w="0" w:type="auto"/>
            <w:hideMark/>
          </w:tcPr>
          <w:p w14:paraId="1F5A87AB" w14:textId="77777777" w:rsidR="00E90F3F" w:rsidRPr="00E90F3F" w:rsidRDefault="00E90F3F" w:rsidP="00E90F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Unit</w:t>
            </w:r>
          </w:p>
        </w:tc>
        <w:tc>
          <w:tcPr>
            <w:tcW w:w="0" w:type="auto"/>
            <w:hideMark/>
          </w:tcPr>
          <w:p w14:paraId="6F13803D" w14:textId="77777777" w:rsidR="00E90F3F" w:rsidRPr="00E90F3F" w:rsidRDefault="00E90F3F" w:rsidP="00E90F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USD Million, CAGR (2024 – 2030)</w:t>
            </w:r>
          </w:p>
        </w:tc>
      </w:tr>
      <w:tr w:rsidR="00E90F3F" w:rsidRPr="00E90F3F" w14:paraId="02FED752" w14:textId="77777777" w:rsidTr="00E90F3F">
        <w:tc>
          <w:tcPr>
            <w:tcW w:w="0" w:type="auto"/>
            <w:hideMark/>
          </w:tcPr>
          <w:p w14:paraId="56F9F95B" w14:textId="77777777" w:rsidR="00E90F3F" w:rsidRPr="00E90F3F" w:rsidRDefault="00E90F3F" w:rsidP="00E90F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Segmentation</w:t>
            </w:r>
          </w:p>
        </w:tc>
        <w:tc>
          <w:tcPr>
            <w:tcW w:w="0" w:type="auto"/>
            <w:hideMark/>
          </w:tcPr>
          <w:p w14:paraId="4EE003CE" w14:textId="77777777" w:rsidR="00E90F3F" w:rsidRPr="00E90F3F" w:rsidRDefault="00E90F3F" w:rsidP="00E90F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By Procedure Type, By Application, By End User, By Geography</w:t>
            </w:r>
          </w:p>
        </w:tc>
      </w:tr>
      <w:tr w:rsidR="00E90F3F" w:rsidRPr="00E90F3F" w14:paraId="0F657DA8" w14:textId="77777777" w:rsidTr="00E90F3F">
        <w:tc>
          <w:tcPr>
            <w:tcW w:w="0" w:type="auto"/>
            <w:hideMark/>
          </w:tcPr>
          <w:p w14:paraId="05972455" w14:textId="77777777" w:rsidR="00E90F3F" w:rsidRPr="00E90F3F" w:rsidRDefault="00E90F3F" w:rsidP="00E90F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Market Drivers</w:t>
            </w:r>
          </w:p>
        </w:tc>
        <w:tc>
          <w:tcPr>
            <w:tcW w:w="0" w:type="auto"/>
            <w:hideMark/>
          </w:tcPr>
          <w:p w14:paraId="1259858F" w14:textId="77777777" w:rsidR="00E90F3F" w:rsidRPr="00E90F3F" w:rsidRDefault="00E90F3F" w:rsidP="00E90F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Cosmetic acceptance, Reconstructive integration, Tech-assisted surgery</w:t>
            </w:r>
          </w:p>
        </w:tc>
      </w:tr>
      <w:tr w:rsidR="00E90F3F" w:rsidRPr="00E90F3F" w14:paraId="7C7AE150" w14:textId="77777777" w:rsidTr="00E90F3F">
        <w:tc>
          <w:tcPr>
            <w:tcW w:w="0" w:type="auto"/>
            <w:hideMark/>
          </w:tcPr>
          <w:p w14:paraId="439261E5" w14:textId="77777777" w:rsidR="00E90F3F" w:rsidRPr="00E90F3F" w:rsidRDefault="00E90F3F" w:rsidP="00E90F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Customization Option</w:t>
            </w:r>
          </w:p>
        </w:tc>
        <w:tc>
          <w:tcPr>
            <w:tcW w:w="0" w:type="auto"/>
            <w:hideMark/>
          </w:tcPr>
          <w:p w14:paraId="61C277CD" w14:textId="77777777" w:rsidR="00E90F3F" w:rsidRPr="00E90F3F" w:rsidRDefault="00E90F3F" w:rsidP="00E90F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F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Available upon request</w:t>
            </w:r>
          </w:p>
        </w:tc>
      </w:tr>
    </w:tbl>
    <w:p w14:paraId="1122C535" w14:textId="77777777" w:rsidR="00E90F3F" w:rsidRPr="00E90F3F" w:rsidRDefault="00E90F3F" w:rsidP="00E90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C. FAQs</w:t>
      </w:r>
    </w:p>
    <w:p w14:paraId="7DF44191" w14:textId="77777777" w:rsidR="00E90F3F" w:rsidRPr="00E90F3F" w:rsidRDefault="00E90F3F" w:rsidP="00E9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big is the mastopexy market?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global mastopexy market was valued at 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USD 1.45 billion in 2024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E84442D" w14:textId="056F6230" w:rsidR="00E90F3F" w:rsidRPr="00E90F3F" w:rsidRDefault="00E90F3F" w:rsidP="00E9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the CAGR for mastopexy during the forecast period?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mastopexy market is expected to grow at a 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CAGR of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7.3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%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2024 to 2030.</w:t>
      </w:r>
    </w:p>
    <w:p w14:paraId="5338266C" w14:textId="77777777" w:rsidR="00E90F3F" w:rsidRPr="00E90F3F" w:rsidRDefault="00E90F3F" w:rsidP="00E9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Who are the major players in the mastopexy market?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Leading players include 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Allergan Aesthetics, </w:t>
      </w:r>
      <w:proofErr w:type="spellStart"/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InMode</w:t>
      </w:r>
      <w:proofErr w:type="spellEnd"/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Ltd., and Establishment Labs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C26E04B" w14:textId="77777777" w:rsidR="00E90F3F" w:rsidRPr="00E90F3F" w:rsidRDefault="00E90F3F" w:rsidP="00E9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region dominates the mastopexy market?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North America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leads due to high procedure volume and clinical innovation.</w:t>
      </w:r>
    </w:p>
    <w:p w14:paraId="6A7755AA" w14:textId="77777777" w:rsidR="00E90F3F" w:rsidRPr="00E90F3F" w:rsidRDefault="00E90F3F" w:rsidP="00E9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factors are driving the mastopexy market?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Growth is </w:t>
      </w:r>
      <w:proofErr w:type="spellStart"/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fueled</w:t>
      </w:r>
      <w:proofErr w:type="spellEnd"/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</w:t>
      </w:r>
      <w:r w:rsidRPr="00E90F3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cosmetic normalization, surgical tech, and reconstructive applications</w:t>
      </w: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F1E5257" w14:textId="77777777" w:rsidR="00E90F3F" w:rsidRPr="00E90F3F" w:rsidRDefault="00E90F3F" w:rsidP="00E90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D. Schema Markup (JSON-LD)</w:t>
      </w:r>
    </w:p>
    <w:p w14:paraId="5CCE7C30" w14:textId="77777777" w:rsidR="00E90F3F" w:rsidRPr="00E90F3F" w:rsidRDefault="00E90F3F" w:rsidP="00E90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F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A. Breadcrumb Schema</w:t>
      </w:r>
    </w:p>
    <w:p w14:paraId="787F2882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4141F2B8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1A09617A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4ED369F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"@context": "https://schema.org",</w:t>
      </w:r>
    </w:p>
    <w:p w14:paraId="4B555F88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"@type": "</w:t>
      </w:r>
      <w:proofErr w:type="spellStart"/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BreadcrumbList</w:t>
      </w:r>
      <w:proofErr w:type="spellEnd"/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253EC24B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itemListElement</w:t>
      </w:r>
      <w:proofErr w:type="spellEnd"/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</w:t>
      </w:r>
    </w:p>
    <w:p w14:paraId="73B08192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5567C56F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</w:t>
      </w:r>
      <w:proofErr w:type="spellStart"/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ListItem</w:t>
      </w:r>
      <w:proofErr w:type="spellEnd"/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090E15DC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"position": 1,</w:t>
      </w:r>
    </w:p>
    <w:p w14:paraId="7C6946ED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"Home",</w:t>
      </w:r>
    </w:p>
    <w:p w14:paraId="6DD2E02A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"item": "https://www.strategicmarketresearch.com/"</w:t>
      </w:r>
    </w:p>
    <w:p w14:paraId="4DEEA504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573D6ABC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6A3497CB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</w:t>
      </w:r>
      <w:proofErr w:type="spellStart"/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ListItem</w:t>
      </w:r>
      <w:proofErr w:type="spellEnd"/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7EB03D5B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"position": 2,</w:t>
      </w:r>
    </w:p>
    <w:p w14:paraId="4A2EBA81" w14:textId="62AA7858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"Healthcare",</w:t>
      </w:r>
    </w:p>
    <w:p w14:paraId="7DB5B6CF" w14:textId="465B1D8C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"item": "https://www.strategicmarketresearch.com/reports/healthcare"</w:t>
      </w:r>
    </w:p>
    <w:p w14:paraId="3F331C22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26CB24C9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5A4F0417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</w:t>
      </w:r>
      <w:proofErr w:type="spellStart"/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ListItem</w:t>
      </w:r>
      <w:proofErr w:type="spellEnd"/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245CD4BA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"position": 3,</w:t>
      </w:r>
    </w:p>
    <w:p w14:paraId="1859AC67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"Mastopexy Market Report 2030",</w:t>
      </w:r>
    </w:p>
    <w:p w14:paraId="4337B42C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"item": "https://www.strategicmarketresearch.com/market-report/mastopexy"</w:t>
      </w:r>
    </w:p>
    <w:p w14:paraId="4B07E422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8C7D8A0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75CE37A8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33A1774" w14:textId="77777777" w:rsidR="00E90F3F" w:rsidRPr="00E90F3F" w:rsidRDefault="00E90F3F" w:rsidP="00E90F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3A40A3">
          <v:rect id="_x0000_i1060" style="width:0;height:1.5pt" o:hralign="center" o:hrstd="t" o:hr="t" fillcolor="#a0a0a0" stroked="f"/>
        </w:pict>
      </w:r>
    </w:p>
    <w:p w14:paraId="66A27483" w14:textId="77777777" w:rsidR="00E90F3F" w:rsidRPr="00E90F3F" w:rsidRDefault="00E90F3F" w:rsidP="00E90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F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E90F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B. FAQ Schema</w:t>
      </w:r>
    </w:p>
    <w:p w14:paraId="015CA85A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5AB3383F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2881A188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01E98C7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"@context": "https://schema.org",</w:t>
      </w:r>
    </w:p>
    <w:p w14:paraId="00D7D0E1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"@type": "</w:t>
      </w:r>
      <w:proofErr w:type="spellStart"/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FAQPage</w:t>
      </w:r>
      <w:proofErr w:type="spellEnd"/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7274FF42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mainEntity</w:t>
      </w:r>
      <w:proofErr w:type="spellEnd"/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</w:t>
      </w:r>
    </w:p>
    <w:p w14:paraId="0D7177AC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5508C7B1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"Question",</w:t>
      </w:r>
    </w:p>
    <w:p w14:paraId="4CE1B2B5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"How big is the mastopexy market?",</w:t>
      </w:r>
    </w:p>
    <w:p w14:paraId="0991A8B1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acceptedAnswer</w:t>
      </w:r>
      <w:proofErr w:type="spellEnd"/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34014719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"@type": "Answer",</w:t>
      </w:r>
    </w:p>
    <w:p w14:paraId="301157C9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"text": "The global mastopexy market was valued at USD 1.45 billion in 2024."</w:t>
      </w:r>
    </w:p>
    <w:p w14:paraId="24617B5C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4AC63AE2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31CDCE5D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3F728C98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"Question",</w:t>
      </w:r>
    </w:p>
    <w:p w14:paraId="28886FA6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"What is the CAGR for mastopexy during the forecast period?",</w:t>
      </w:r>
    </w:p>
    <w:p w14:paraId="152FF146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acceptedAnswer</w:t>
      </w:r>
      <w:proofErr w:type="spellEnd"/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6B47C638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"@type": "Answer",</w:t>
      </w:r>
    </w:p>
    <w:p w14:paraId="3B8C5099" w14:textId="03C7ABE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"text": "The mastopexy market is expected to grow at a CAGR of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7.3</w:t>
      </w: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 from 2024 to 2030."</w:t>
      </w:r>
    </w:p>
    <w:p w14:paraId="10FCD9F9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4F42D782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},</w:t>
      </w:r>
    </w:p>
    <w:p w14:paraId="52527CF4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4190779B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"Question",</w:t>
      </w:r>
    </w:p>
    <w:p w14:paraId="5E493C6A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"Who are the major players in the mastopexy market?",</w:t>
      </w:r>
    </w:p>
    <w:p w14:paraId="3A9F96CF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acceptedAnswer</w:t>
      </w:r>
      <w:proofErr w:type="spellEnd"/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1769570C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"@type": "Answer",</w:t>
      </w:r>
    </w:p>
    <w:p w14:paraId="3F3D24A7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"text": "Leading players include Allergan Aesthetics, </w:t>
      </w:r>
      <w:proofErr w:type="spellStart"/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InMode</w:t>
      </w:r>
      <w:proofErr w:type="spellEnd"/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Ltd., and Establishment Labs."</w:t>
      </w:r>
    </w:p>
    <w:p w14:paraId="27B3E479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3B50CC93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25C4FC58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111186C0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"Question",</w:t>
      </w:r>
    </w:p>
    <w:p w14:paraId="686B31DD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"Which region dominates the mastopexy market?",</w:t>
      </w:r>
    </w:p>
    <w:p w14:paraId="7364DB60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acceptedAnswer</w:t>
      </w:r>
      <w:proofErr w:type="spellEnd"/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7F40E7E2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"@type": "Answer",</w:t>
      </w:r>
    </w:p>
    <w:p w14:paraId="780CCC99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"text": "North America leads due to high procedure volume and clinical innovation."</w:t>
      </w:r>
    </w:p>
    <w:p w14:paraId="1E120165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33CC4440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3E632CCF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7DBAC7B4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"Question",</w:t>
      </w:r>
    </w:p>
    <w:p w14:paraId="018C41AD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"What factors are driving the mastopexy market?",</w:t>
      </w:r>
    </w:p>
    <w:p w14:paraId="7CC031EE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acceptedAnswer</w:t>
      </w:r>
      <w:proofErr w:type="spellEnd"/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74487E7B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"@type": "Answer",</w:t>
      </w:r>
    </w:p>
    <w:p w14:paraId="1C292634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"text": "Growth is </w:t>
      </w:r>
      <w:proofErr w:type="spellStart"/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fueled</w:t>
      </w:r>
      <w:proofErr w:type="spellEnd"/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by cosmetic normalization, surgical tech, and reconstructive applications."</w:t>
      </w:r>
    </w:p>
    <w:p w14:paraId="71AB538F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54B17767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73E9E55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784CFCA4" w14:textId="77777777" w:rsidR="00E90F3F" w:rsidRPr="00E90F3F" w:rsidRDefault="00E90F3F" w:rsidP="00E90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F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761C983" w14:textId="60979BA0" w:rsidR="00E90F3F" w:rsidRPr="00E90F3F" w:rsidRDefault="00E90F3F" w:rsidP="00E90F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D7C678E" w14:textId="2747685B" w:rsidR="00E90F3F" w:rsidRPr="00E90F3F" w:rsidRDefault="00E90F3F" w:rsidP="00E90F3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br w:type="page"/>
      </w:r>
      <w:r w:rsidRPr="00E90F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9. Table of Contents for Mastopexy Market Report (2024–2030)</w:t>
      </w:r>
    </w:p>
    <w:p w14:paraId="689D7891" w14:textId="77777777" w:rsidR="00E90F3F" w:rsidRPr="00E90F3F" w:rsidRDefault="00E90F3F" w:rsidP="00E90F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Executive Summary</w:t>
      </w:r>
    </w:p>
    <w:p w14:paraId="7C27458A" w14:textId="77777777" w:rsidR="00E90F3F" w:rsidRPr="00E90F3F" w:rsidRDefault="00E90F3F" w:rsidP="00E90F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Share Analysis</w:t>
      </w:r>
    </w:p>
    <w:p w14:paraId="09A3AA6F" w14:textId="77777777" w:rsidR="00E90F3F" w:rsidRPr="00E90F3F" w:rsidRDefault="00E90F3F" w:rsidP="00E90F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Investment Opportunities</w:t>
      </w:r>
    </w:p>
    <w:p w14:paraId="66CE1BFE" w14:textId="77777777" w:rsidR="00E90F3F" w:rsidRPr="00E90F3F" w:rsidRDefault="00E90F3F" w:rsidP="00E90F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Introduction</w:t>
      </w:r>
    </w:p>
    <w:p w14:paraId="0C14DDE8" w14:textId="77777777" w:rsidR="00E90F3F" w:rsidRPr="00E90F3F" w:rsidRDefault="00E90F3F" w:rsidP="00E90F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Research Methodology</w:t>
      </w:r>
    </w:p>
    <w:p w14:paraId="1791BFB6" w14:textId="77777777" w:rsidR="00E90F3F" w:rsidRPr="00E90F3F" w:rsidRDefault="00E90F3F" w:rsidP="00E90F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Dynamics</w:t>
      </w:r>
    </w:p>
    <w:p w14:paraId="4D7465F5" w14:textId="77777777" w:rsidR="00E90F3F" w:rsidRPr="00E90F3F" w:rsidRDefault="00E90F3F" w:rsidP="00E90F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Global Market Breakdown (by each segment)</w:t>
      </w:r>
    </w:p>
    <w:p w14:paraId="057854BB" w14:textId="77777777" w:rsidR="00E90F3F" w:rsidRPr="00E90F3F" w:rsidRDefault="00E90F3F" w:rsidP="00E90F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Regional Market Analysis (with Country-Level Details)</w:t>
      </w:r>
    </w:p>
    <w:p w14:paraId="74572C8C" w14:textId="77777777" w:rsidR="00E90F3F" w:rsidRPr="00E90F3F" w:rsidRDefault="00E90F3F" w:rsidP="00E90F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Competitive Intelligence</w:t>
      </w:r>
    </w:p>
    <w:p w14:paraId="4F54F3EA" w14:textId="77777777" w:rsidR="00E90F3F" w:rsidRPr="00E90F3F" w:rsidRDefault="00E90F3F" w:rsidP="00E90F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F3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Appendix</w:t>
      </w:r>
    </w:p>
    <w:p w14:paraId="661EB0A6" w14:textId="77777777" w:rsidR="00FC77B6" w:rsidRDefault="00FC77B6"/>
    <w:sectPr w:rsidR="00FC7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70A21"/>
    <w:multiLevelType w:val="multilevel"/>
    <w:tmpl w:val="8ED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81416"/>
    <w:multiLevelType w:val="multilevel"/>
    <w:tmpl w:val="9330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4770F"/>
    <w:multiLevelType w:val="multilevel"/>
    <w:tmpl w:val="9A78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E23F8"/>
    <w:multiLevelType w:val="multilevel"/>
    <w:tmpl w:val="3756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51FFE"/>
    <w:multiLevelType w:val="multilevel"/>
    <w:tmpl w:val="3B72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64C5F"/>
    <w:multiLevelType w:val="multilevel"/>
    <w:tmpl w:val="45DE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168C1"/>
    <w:multiLevelType w:val="multilevel"/>
    <w:tmpl w:val="1678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06C0A"/>
    <w:multiLevelType w:val="multilevel"/>
    <w:tmpl w:val="0A48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657AF"/>
    <w:multiLevelType w:val="multilevel"/>
    <w:tmpl w:val="3624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22E6D"/>
    <w:multiLevelType w:val="multilevel"/>
    <w:tmpl w:val="A1EA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E74BB"/>
    <w:multiLevelType w:val="multilevel"/>
    <w:tmpl w:val="EFAC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054007"/>
    <w:multiLevelType w:val="multilevel"/>
    <w:tmpl w:val="2392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BA49F0"/>
    <w:multiLevelType w:val="multilevel"/>
    <w:tmpl w:val="7FEC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4771FA"/>
    <w:multiLevelType w:val="multilevel"/>
    <w:tmpl w:val="A3FA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5D7FD6"/>
    <w:multiLevelType w:val="multilevel"/>
    <w:tmpl w:val="281C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9247B3"/>
    <w:multiLevelType w:val="multilevel"/>
    <w:tmpl w:val="D0AA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E92201"/>
    <w:multiLevelType w:val="multilevel"/>
    <w:tmpl w:val="6614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FF0ED6"/>
    <w:multiLevelType w:val="multilevel"/>
    <w:tmpl w:val="BDF8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A12C09"/>
    <w:multiLevelType w:val="multilevel"/>
    <w:tmpl w:val="0A48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350309">
    <w:abstractNumId w:val="18"/>
  </w:num>
  <w:num w:numId="2" w16cid:durableId="1048797077">
    <w:abstractNumId w:val="6"/>
  </w:num>
  <w:num w:numId="3" w16cid:durableId="987440320">
    <w:abstractNumId w:val="9"/>
  </w:num>
  <w:num w:numId="4" w16cid:durableId="1256475634">
    <w:abstractNumId w:val="3"/>
  </w:num>
  <w:num w:numId="5" w16cid:durableId="1552693518">
    <w:abstractNumId w:val="12"/>
  </w:num>
  <w:num w:numId="6" w16cid:durableId="741371259">
    <w:abstractNumId w:val="16"/>
  </w:num>
  <w:num w:numId="7" w16cid:durableId="700940003">
    <w:abstractNumId w:val="10"/>
  </w:num>
  <w:num w:numId="8" w16cid:durableId="853345092">
    <w:abstractNumId w:val="5"/>
  </w:num>
  <w:num w:numId="9" w16cid:durableId="1754080234">
    <w:abstractNumId w:val="15"/>
  </w:num>
  <w:num w:numId="10" w16cid:durableId="883520069">
    <w:abstractNumId w:val="14"/>
  </w:num>
  <w:num w:numId="11" w16cid:durableId="1611283352">
    <w:abstractNumId w:val="4"/>
  </w:num>
  <w:num w:numId="12" w16cid:durableId="621772023">
    <w:abstractNumId w:val="17"/>
  </w:num>
  <w:num w:numId="13" w16cid:durableId="1104811053">
    <w:abstractNumId w:val="11"/>
  </w:num>
  <w:num w:numId="14" w16cid:durableId="1264919825">
    <w:abstractNumId w:val="7"/>
  </w:num>
  <w:num w:numId="15" w16cid:durableId="1658532286">
    <w:abstractNumId w:val="8"/>
  </w:num>
  <w:num w:numId="16" w16cid:durableId="2016761451">
    <w:abstractNumId w:val="0"/>
  </w:num>
  <w:num w:numId="17" w16cid:durableId="525024913">
    <w:abstractNumId w:val="2"/>
  </w:num>
  <w:num w:numId="18" w16cid:durableId="580676372">
    <w:abstractNumId w:val="1"/>
  </w:num>
  <w:num w:numId="19" w16cid:durableId="3356966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F3F"/>
    <w:rsid w:val="0013754B"/>
    <w:rsid w:val="005C136D"/>
    <w:rsid w:val="0095754B"/>
    <w:rsid w:val="00E90F3F"/>
    <w:rsid w:val="00FC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98409"/>
  <w15:chartTrackingRefBased/>
  <w15:docId w15:val="{904430E0-8DBE-49BB-84B2-81A902B71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F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F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F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F3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0F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1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97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33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61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41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16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3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4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06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81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5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42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7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9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6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40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0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1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6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6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67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72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0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26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0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1907</Words>
  <Characters>10874</Characters>
  <Application>Microsoft Office Word</Application>
  <DocSecurity>0</DocSecurity>
  <Lines>90</Lines>
  <Paragraphs>25</Paragraphs>
  <ScaleCrop>false</ScaleCrop>
  <Company/>
  <LinksUpToDate>false</LinksUpToDate>
  <CharactersWithSpaces>12756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Fawwaz Aziz</dc:creator>
  <cp:keywords/>
  <dc:description/>
  <cp:lastModifiedBy>Fawwaz Aziz</cp:lastModifiedBy>
  <cp:revision>1</cp:revision>
  <dcterms:created xsi:type="dcterms:W3CDTF">2025-06-26T08:10:00Z</dcterms:created>
  <dcterms:modified xsi:type="dcterms:W3CDTF">2025-06-26T08:17:00Z</dcterms:modified>
</cp:coreProperties>
</file>