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90C" w:rsidRPr="0051790C" w:rsidRDefault="0051790C" w:rsidP="0051790C">
      <w:pPr>
        <w:spacing w:before="100" w:beforeAutospacing="1" w:after="100" w:afterAutospacing="1" w:line="240" w:lineRule="auto"/>
        <w:outlineLvl w:val="2"/>
        <w:rPr>
          <w:rFonts w:ascii="Times New Roman" w:eastAsia="Times New Roman" w:hAnsi="Times New Roman" w:cs="Times New Roman"/>
          <w:b/>
          <w:bCs/>
          <w:sz w:val="27"/>
          <w:szCs w:val="27"/>
        </w:rPr>
      </w:pPr>
      <w:r w:rsidRPr="0051790C">
        <w:rPr>
          <w:rFonts w:ascii="Times New Roman" w:eastAsia="Times New Roman" w:hAnsi="Times New Roman" w:cs="Times New Roman"/>
          <w:b/>
          <w:bCs/>
          <w:sz w:val="27"/>
          <w:szCs w:val="27"/>
        </w:rPr>
        <w:t>1. Introduction and Strategic Context</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The </w:t>
      </w:r>
      <w:r w:rsidR="006005A1" w:rsidRPr="0051790C">
        <w:rPr>
          <w:rFonts w:ascii="Times New Roman" w:eastAsia="Times New Roman" w:hAnsi="Times New Roman" w:cs="Times New Roman"/>
          <w:b/>
          <w:bCs/>
          <w:sz w:val="24"/>
          <w:szCs w:val="24"/>
        </w:rPr>
        <w:t xml:space="preserve">Global </w:t>
      </w:r>
      <w:bookmarkStart w:id="0" w:name="_GoBack"/>
      <w:r w:rsidR="006005A1" w:rsidRPr="0051790C">
        <w:rPr>
          <w:rFonts w:ascii="Times New Roman" w:eastAsia="Times New Roman" w:hAnsi="Times New Roman" w:cs="Times New Roman"/>
          <w:b/>
          <w:bCs/>
          <w:sz w:val="24"/>
          <w:szCs w:val="24"/>
        </w:rPr>
        <w:t>Neurointerventional Devices Market</w:t>
      </w:r>
      <w:r w:rsidR="006005A1" w:rsidRPr="0051790C">
        <w:rPr>
          <w:rFonts w:ascii="Times New Roman" w:eastAsia="Times New Roman" w:hAnsi="Times New Roman" w:cs="Times New Roman"/>
          <w:sz w:val="24"/>
          <w:szCs w:val="24"/>
        </w:rPr>
        <w:t xml:space="preserve"> </w:t>
      </w:r>
      <w:bookmarkEnd w:id="0"/>
      <w:r w:rsidRPr="0051790C">
        <w:rPr>
          <w:rFonts w:ascii="Times New Roman" w:eastAsia="Times New Roman" w:hAnsi="Times New Roman" w:cs="Times New Roman"/>
          <w:sz w:val="24"/>
          <w:szCs w:val="24"/>
        </w:rPr>
        <w:t xml:space="preserve">will witness a robust CAGR of </w:t>
      </w:r>
      <w:r w:rsidRPr="0051790C">
        <w:rPr>
          <w:rFonts w:ascii="Times New Roman" w:eastAsia="Times New Roman" w:hAnsi="Times New Roman" w:cs="Times New Roman"/>
          <w:b/>
          <w:bCs/>
          <w:sz w:val="24"/>
          <w:szCs w:val="24"/>
        </w:rPr>
        <w:t>9.5%</w:t>
      </w:r>
      <w:r w:rsidRPr="0051790C">
        <w:rPr>
          <w:rFonts w:ascii="Times New Roman" w:eastAsia="Times New Roman" w:hAnsi="Times New Roman" w:cs="Times New Roman"/>
          <w:sz w:val="24"/>
          <w:szCs w:val="24"/>
        </w:rPr>
        <w:t xml:space="preserve">, valued at </w:t>
      </w:r>
      <w:r w:rsidRPr="0051790C">
        <w:rPr>
          <w:rFonts w:ascii="Times New Roman" w:eastAsia="Times New Roman" w:hAnsi="Times New Roman" w:cs="Times New Roman"/>
          <w:b/>
          <w:bCs/>
          <w:sz w:val="24"/>
          <w:szCs w:val="24"/>
        </w:rPr>
        <w:t>USD 3.8 billion in 2024</w:t>
      </w:r>
      <w:r w:rsidRPr="0051790C">
        <w:rPr>
          <w:rFonts w:ascii="Times New Roman" w:eastAsia="Times New Roman" w:hAnsi="Times New Roman" w:cs="Times New Roman"/>
          <w:sz w:val="24"/>
          <w:szCs w:val="24"/>
        </w:rPr>
        <w:t xml:space="preserve">, expected to appreciate and reach </w:t>
      </w:r>
      <w:r w:rsidRPr="0051790C">
        <w:rPr>
          <w:rFonts w:ascii="Times New Roman" w:eastAsia="Times New Roman" w:hAnsi="Times New Roman" w:cs="Times New Roman"/>
          <w:b/>
          <w:bCs/>
          <w:sz w:val="24"/>
          <w:szCs w:val="24"/>
        </w:rPr>
        <w:t>USD 6.5 billion by 2030</w:t>
      </w:r>
      <w:r w:rsidRPr="0051790C">
        <w:rPr>
          <w:rFonts w:ascii="Times New Roman" w:eastAsia="Times New Roman" w:hAnsi="Times New Roman" w:cs="Times New Roman"/>
          <w:sz w:val="24"/>
          <w:szCs w:val="24"/>
        </w:rPr>
        <w:t>, confirms Strategic Market Research.</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Neurointerventional devices are advanced medical tools used to treat complex vascular conditions of the brain and spinal cord through minimally invasive, image-guided techniques. These include ischemic and hemorrhagic strokes, cerebral aneurysms, arteriovenous malformations, and intracranial stenosis. As neurological disorders continue to represent a global health burden—driven by aging populations, urban stressors, and lifestyle shifts—the demand for faster, safer, and more targeted interventions has surged, placing </w:t>
      </w:r>
      <w:proofErr w:type="spellStart"/>
      <w:r w:rsidRPr="0051790C">
        <w:rPr>
          <w:rFonts w:ascii="Times New Roman" w:eastAsia="Times New Roman" w:hAnsi="Times New Roman" w:cs="Times New Roman"/>
          <w:sz w:val="24"/>
          <w:szCs w:val="24"/>
        </w:rPr>
        <w:t>neurointervention</w:t>
      </w:r>
      <w:proofErr w:type="spellEnd"/>
      <w:r w:rsidRPr="0051790C">
        <w:rPr>
          <w:rFonts w:ascii="Times New Roman" w:eastAsia="Times New Roman" w:hAnsi="Times New Roman" w:cs="Times New Roman"/>
          <w:sz w:val="24"/>
          <w:szCs w:val="24"/>
        </w:rPr>
        <w:t xml:space="preserve"> at the forefront of neurosurgical innovation.</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The strategic relevance of this market in the 2024–2030 timeline is multifaceted. On one front, a significant rise in stroke incidence—particularly ischemic stroke—has intensified the demand for </w:t>
      </w:r>
      <w:r w:rsidRPr="0051790C">
        <w:rPr>
          <w:rFonts w:ascii="Times New Roman" w:eastAsia="Times New Roman" w:hAnsi="Times New Roman" w:cs="Times New Roman"/>
          <w:b/>
          <w:bCs/>
          <w:sz w:val="24"/>
          <w:szCs w:val="24"/>
        </w:rPr>
        <w:t xml:space="preserve">mechanical </w:t>
      </w:r>
      <w:proofErr w:type="spellStart"/>
      <w:r w:rsidRPr="0051790C">
        <w:rPr>
          <w:rFonts w:ascii="Times New Roman" w:eastAsia="Times New Roman" w:hAnsi="Times New Roman" w:cs="Times New Roman"/>
          <w:b/>
          <w:bCs/>
          <w:sz w:val="24"/>
          <w:szCs w:val="24"/>
        </w:rPr>
        <w:t>thrombectomy</w:t>
      </w:r>
      <w:proofErr w:type="spellEnd"/>
      <w:r w:rsidRPr="0051790C">
        <w:rPr>
          <w:rFonts w:ascii="Times New Roman" w:eastAsia="Times New Roman" w:hAnsi="Times New Roman" w:cs="Times New Roman"/>
          <w:b/>
          <w:bCs/>
          <w:sz w:val="24"/>
          <w:szCs w:val="24"/>
        </w:rPr>
        <w:t xml:space="preserve"> devices</w:t>
      </w:r>
      <w:r w:rsidRPr="0051790C">
        <w:rPr>
          <w:rFonts w:ascii="Times New Roman" w:eastAsia="Times New Roman" w:hAnsi="Times New Roman" w:cs="Times New Roman"/>
          <w:sz w:val="24"/>
          <w:szCs w:val="24"/>
        </w:rPr>
        <w:t xml:space="preserve"> and </w:t>
      </w:r>
      <w:r w:rsidRPr="0051790C">
        <w:rPr>
          <w:rFonts w:ascii="Times New Roman" w:eastAsia="Times New Roman" w:hAnsi="Times New Roman" w:cs="Times New Roman"/>
          <w:b/>
          <w:bCs/>
          <w:sz w:val="24"/>
          <w:szCs w:val="24"/>
        </w:rPr>
        <w:t>stent retrievers</w:t>
      </w:r>
      <w:r w:rsidRPr="0051790C">
        <w:rPr>
          <w:rFonts w:ascii="Times New Roman" w:eastAsia="Times New Roman" w:hAnsi="Times New Roman" w:cs="Times New Roman"/>
          <w:sz w:val="24"/>
          <w:szCs w:val="24"/>
        </w:rPr>
        <w:t xml:space="preserve">. Meanwhile, advances in </w:t>
      </w:r>
      <w:r w:rsidRPr="0051790C">
        <w:rPr>
          <w:rFonts w:ascii="Times New Roman" w:eastAsia="Times New Roman" w:hAnsi="Times New Roman" w:cs="Times New Roman"/>
          <w:b/>
          <w:bCs/>
          <w:sz w:val="24"/>
          <w:szCs w:val="24"/>
        </w:rPr>
        <w:t>catheter technologies, micro-guidewires, and embolization coils</w:t>
      </w:r>
      <w:r w:rsidRPr="0051790C">
        <w:rPr>
          <w:rFonts w:ascii="Times New Roman" w:eastAsia="Times New Roman" w:hAnsi="Times New Roman" w:cs="Times New Roman"/>
          <w:sz w:val="24"/>
          <w:szCs w:val="24"/>
        </w:rPr>
        <w:t xml:space="preserve"> are improving the precision and safety of interventions for aneurysms and vascular malformations. </w:t>
      </w:r>
      <w:r w:rsidRPr="0051790C">
        <w:rPr>
          <w:rFonts w:ascii="Times New Roman" w:eastAsia="Times New Roman" w:hAnsi="Times New Roman" w:cs="Times New Roman"/>
          <w:i/>
          <w:iCs/>
          <w:sz w:val="24"/>
          <w:szCs w:val="24"/>
        </w:rPr>
        <w:t>Experts in neurovascular therapy highlight a transformative shift from open surgery to endovascular solutions, citing reduced recovery times and increased procedural efficiency as major benefits.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Further propelling growth are macro-level catalysts such as:</w:t>
      </w:r>
    </w:p>
    <w:p w:rsidR="0051790C" w:rsidRPr="0051790C" w:rsidRDefault="0051790C" w:rsidP="005179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Expanding access to primary and comprehensive stroke centers globally</w:t>
      </w:r>
    </w:p>
    <w:p w:rsidR="0051790C" w:rsidRPr="0051790C" w:rsidRDefault="0051790C" w:rsidP="005179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Supportive reimbursement frameworks in North America and parts of Europe</w:t>
      </w:r>
    </w:p>
    <w:p w:rsidR="0051790C" w:rsidRPr="0051790C" w:rsidRDefault="0051790C" w:rsidP="005179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Increasing public and private investment in neurological research</w:t>
      </w:r>
    </w:p>
    <w:p w:rsidR="0051790C" w:rsidRPr="0051790C" w:rsidRDefault="0051790C" w:rsidP="005179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Favorable regulatory pathways for breakthrough neurovascular devices (e.g., FDA's Breakthrough Devices Program)</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Stakeholders across the value chain include:</w:t>
      </w:r>
    </w:p>
    <w:p w:rsidR="0051790C" w:rsidRPr="0051790C" w:rsidRDefault="0051790C" w:rsidP="005179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OEMs</w:t>
      </w:r>
      <w:r w:rsidRPr="0051790C">
        <w:rPr>
          <w:rFonts w:ascii="Times New Roman" w:eastAsia="Times New Roman" w:hAnsi="Times New Roman" w:cs="Times New Roman"/>
          <w:sz w:val="24"/>
          <w:szCs w:val="24"/>
        </w:rPr>
        <w:t>: Device manufacturers specializing in neurovascular technologies</w:t>
      </w:r>
    </w:p>
    <w:p w:rsidR="0051790C" w:rsidRPr="0051790C" w:rsidRDefault="0051790C" w:rsidP="005179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Healthcare Providers</w:t>
      </w:r>
      <w:r w:rsidRPr="0051790C">
        <w:rPr>
          <w:rFonts w:ascii="Times New Roman" w:eastAsia="Times New Roman" w:hAnsi="Times New Roman" w:cs="Times New Roman"/>
          <w:sz w:val="24"/>
          <w:szCs w:val="24"/>
        </w:rPr>
        <w:t>: Hospitals, stroke centers, and ambulatory surgical centers (ASCs)</w:t>
      </w:r>
    </w:p>
    <w:p w:rsidR="0051790C" w:rsidRPr="0051790C" w:rsidRDefault="0051790C" w:rsidP="005179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Regulatory Agencies</w:t>
      </w:r>
      <w:r w:rsidRPr="0051790C">
        <w:rPr>
          <w:rFonts w:ascii="Times New Roman" w:eastAsia="Times New Roman" w:hAnsi="Times New Roman" w:cs="Times New Roman"/>
          <w:sz w:val="24"/>
          <w:szCs w:val="24"/>
        </w:rPr>
        <w:t>: FDA (U.S.), EMA (Europe), PMDA (Japan), and others</w:t>
      </w:r>
    </w:p>
    <w:p w:rsidR="0051790C" w:rsidRPr="0051790C" w:rsidRDefault="0051790C" w:rsidP="005179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Investors and Innovators</w:t>
      </w:r>
      <w:r w:rsidRPr="0051790C">
        <w:rPr>
          <w:rFonts w:ascii="Times New Roman" w:eastAsia="Times New Roman" w:hAnsi="Times New Roman" w:cs="Times New Roman"/>
          <w:sz w:val="24"/>
          <w:szCs w:val="24"/>
        </w:rPr>
        <w:t xml:space="preserve">: Venture capital firms and startups developing next-gen </w:t>
      </w:r>
      <w:proofErr w:type="spellStart"/>
      <w:r w:rsidRPr="0051790C">
        <w:rPr>
          <w:rFonts w:ascii="Times New Roman" w:eastAsia="Times New Roman" w:hAnsi="Times New Roman" w:cs="Times New Roman"/>
          <w:sz w:val="24"/>
          <w:szCs w:val="24"/>
        </w:rPr>
        <w:t>neurotech</w:t>
      </w:r>
      <w:proofErr w:type="spellEnd"/>
    </w:p>
    <w:p w:rsidR="0051790C" w:rsidRPr="0051790C" w:rsidRDefault="0051790C" w:rsidP="005179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Academic &amp; Research Institutions</w:t>
      </w:r>
      <w:r w:rsidRPr="0051790C">
        <w:rPr>
          <w:rFonts w:ascii="Times New Roman" w:eastAsia="Times New Roman" w:hAnsi="Times New Roman" w:cs="Times New Roman"/>
          <w:sz w:val="24"/>
          <w:szCs w:val="24"/>
        </w:rPr>
        <w:t>: Driving clinical trials and early-stage innovation</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This strategic confluence of demographic demand, clinical urgency, and technological possibility positions the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 market</w:t>
      </w:r>
      <w:r w:rsidRPr="0051790C">
        <w:rPr>
          <w:rFonts w:ascii="Times New Roman" w:eastAsia="Times New Roman" w:hAnsi="Times New Roman" w:cs="Times New Roman"/>
          <w:sz w:val="24"/>
          <w:szCs w:val="24"/>
        </w:rPr>
        <w:t xml:space="preserve"> as a high-potential domain for long-term investment and innovation.</w:t>
      </w:r>
    </w:p>
    <w:p w:rsidR="0051790C" w:rsidRPr="0051790C" w:rsidRDefault="0051790C" w:rsidP="0051790C">
      <w:pPr>
        <w:spacing w:before="100" w:beforeAutospacing="1" w:after="100" w:afterAutospacing="1" w:line="240" w:lineRule="auto"/>
        <w:outlineLvl w:val="2"/>
        <w:rPr>
          <w:rFonts w:ascii="Times New Roman" w:eastAsia="Times New Roman" w:hAnsi="Times New Roman" w:cs="Times New Roman"/>
          <w:b/>
          <w:bCs/>
          <w:sz w:val="27"/>
          <w:szCs w:val="27"/>
        </w:rPr>
      </w:pPr>
      <w:r w:rsidRPr="0051790C">
        <w:rPr>
          <w:rFonts w:ascii="Times New Roman" w:eastAsia="Times New Roman" w:hAnsi="Times New Roman" w:cs="Times New Roman"/>
          <w:b/>
          <w:bCs/>
          <w:sz w:val="27"/>
          <w:szCs w:val="27"/>
        </w:rPr>
        <w:t>2. Market Segmentation and Forecast Scope</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lastRenderedPageBreak/>
        <w:t xml:space="preserve">The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 market</w:t>
      </w:r>
      <w:r w:rsidRPr="0051790C">
        <w:rPr>
          <w:rFonts w:ascii="Times New Roman" w:eastAsia="Times New Roman" w:hAnsi="Times New Roman" w:cs="Times New Roman"/>
          <w:sz w:val="24"/>
          <w:szCs w:val="24"/>
        </w:rPr>
        <w:t xml:space="preserve"> is structured around four principal axes of segmentation, each reflecting key facets of clinical application, product functionality, and regional dynamics: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By Product Type</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This segment defines the hardware categories deployed in </w:t>
      </w:r>
      <w:proofErr w:type="spellStart"/>
      <w:r w:rsidRPr="0051790C">
        <w:rPr>
          <w:rFonts w:ascii="Times New Roman" w:eastAsia="Times New Roman" w:hAnsi="Times New Roman" w:cs="Times New Roman"/>
          <w:sz w:val="24"/>
          <w:szCs w:val="24"/>
        </w:rPr>
        <w:t>neurointerventional</w:t>
      </w:r>
      <w:proofErr w:type="spellEnd"/>
      <w:r w:rsidRPr="0051790C">
        <w:rPr>
          <w:rFonts w:ascii="Times New Roman" w:eastAsia="Times New Roman" w:hAnsi="Times New Roman" w:cs="Times New Roman"/>
          <w:sz w:val="24"/>
          <w:szCs w:val="24"/>
        </w:rPr>
        <w:t xml:space="preserve"> procedures. Key components include:</w:t>
      </w:r>
    </w:p>
    <w:p w:rsidR="0051790C" w:rsidRPr="0051790C" w:rsidRDefault="0051790C" w:rsidP="005179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Embolization Devices</w:t>
      </w:r>
      <w:r w:rsidRPr="0051790C">
        <w:rPr>
          <w:rFonts w:ascii="Times New Roman" w:eastAsia="Times New Roman" w:hAnsi="Times New Roman" w:cs="Times New Roman"/>
          <w:sz w:val="24"/>
          <w:szCs w:val="24"/>
        </w:rPr>
        <w:t xml:space="preserve">: Primarily used to occlude abnormal blood vessels, such as aneurysms or arteriovenous malformations. These include detachable coils, liquid </w:t>
      </w:r>
      <w:proofErr w:type="spellStart"/>
      <w:r w:rsidRPr="0051790C">
        <w:rPr>
          <w:rFonts w:ascii="Times New Roman" w:eastAsia="Times New Roman" w:hAnsi="Times New Roman" w:cs="Times New Roman"/>
          <w:sz w:val="24"/>
          <w:szCs w:val="24"/>
        </w:rPr>
        <w:t>embolics</w:t>
      </w:r>
      <w:proofErr w:type="spellEnd"/>
      <w:r w:rsidRPr="0051790C">
        <w:rPr>
          <w:rFonts w:ascii="Times New Roman" w:eastAsia="Times New Roman" w:hAnsi="Times New Roman" w:cs="Times New Roman"/>
          <w:sz w:val="24"/>
          <w:szCs w:val="24"/>
        </w:rPr>
        <w:t>, and flow diverters.</w:t>
      </w:r>
    </w:p>
    <w:p w:rsidR="0051790C" w:rsidRPr="0051790C" w:rsidRDefault="0051790C" w:rsidP="005179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Stent Retrievers and Aspiration Devices</w:t>
      </w:r>
      <w:r w:rsidRPr="0051790C">
        <w:rPr>
          <w:rFonts w:ascii="Times New Roman" w:eastAsia="Times New Roman" w:hAnsi="Times New Roman" w:cs="Times New Roman"/>
          <w:sz w:val="24"/>
          <w:szCs w:val="24"/>
        </w:rPr>
        <w:t xml:space="preserve">: Employed in mechanical </w:t>
      </w:r>
      <w:proofErr w:type="spellStart"/>
      <w:r w:rsidRPr="0051790C">
        <w:rPr>
          <w:rFonts w:ascii="Times New Roman" w:eastAsia="Times New Roman" w:hAnsi="Times New Roman" w:cs="Times New Roman"/>
          <w:sz w:val="24"/>
          <w:szCs w:val="24"/>
        </w:rPr>
        <w:t>thrombectomy</w:t>
      </w:r>
      <w:proofErr w:type="spellEnd"/>
      <w:r w:rsidRPr="0051790C">
        <w:rPr>
          <w:rFonts w:ascii="Times New Roman" w:eastAsia="Times New Roman" w:hAnsi="Times New Roman" w:cs="Times New Roman"/>
          <w:sz w:val="24"/>
          <w:szCs w:val="24"/>
        </w:rPr>
        <w:t xml:space="preserve"> for acute ischemic stroke. The market share of </w:t>
      </w:r>
      <w:r w:rsidRPr="0051790C">
        <w:rPr>
          <w:rFonts w:ascii="Times New Roman" w:eastAsia="Times New Roman" w:hAnsi="Times New Roman" w:cs="Times New Roman"/>
          <w:b/>
          <w:bCs/>
          <w:sz w:val="24"/>
          <w:szCs w:val="24"/>
        </w:rPr>
        <w:t>stent retrievers is estimated at over 35% in 2024</w:t>
      </w:r>
      <w:r w:rsidRPr="0051790C">
        <w:rPr>
          <w:rFonts w:ascii="Times New Roman" w:eastAsia="Times New Roman" w:hAnsi="Times New Roman" w:cs="Times New Roman"/>
          <w:sz w:val="24"/>
          <w:szCs w:val="24"/>
        </w:rPr>
        <w:t>, owing to clinical adoption in stroke-ready hospitals.</w:t>
      </w:r>
    </w:p>
    <w:p w:rsidR="0051790C" w:rsidRPr="0051790C" w:rsidRDefault="0051790C" w:rsidP="005179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 xml:space="preserve">Balloon Catheters and </w:t>
      </w:r>
      <w:proofErr w:type="spellStart"/>
      <w:r w:rsidRPr="0051790C">
        <w:rPr>
          <w:rFonts w:ascii="Times New Roman" w:eastAsia="Times New Roman" w:hAnsi="Times New Roman" w:cs="Times New Roman"/>
          <w:b/>
          <w:bCs/>
          <w:sz w:val="24"/>
          <w:szCs w:val="24"/>
        </w:rPr>
        <w:t>Microcatheters</w:t>
      </w:r>
      <w:proofErr w:type="spellEnd"/>
      <w:r w:rsidRPr="0051790C">
        <w:rPr>
          <w:rFonts w:ascii="Times New Roman" w:eastAsia="Times New Roman" w:hAnsi="Times New Roman" w:cs="Times New Roman"/>
          <w:sz w:val="24"/>
          <w:szCs w:val="24"/>
        </w:rPr>
        <w:t>: Used for precise navigation and dilation within cerebral vessels.</w:t>
      </w:r>
    </w:p>
    <w:p w:rsidR="0051790C" w:rsidRPr="0051790C" w:rsidRDefault="0051790C" w:rsidP="005179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Guidewires and Access Systems</w:t>
      </w:r>
      <w:r w:rsidRPr="0051790C">
        <w:rPr>
          <w:rFonts w:ascii="Times New Roman" w:eastAsia="Times New Roman" w:hAnsi="Times New Roman" w:cs="Times New Roman"/>
          <w:sz w:val="24"/>
          <w:szCs w:val="24"/>
        </w:rPr>
        <w:t>: Critical for supporting device delivery and vascular access in tortuous neuroanatomy.</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Among these, flow diversion devices are witnessing the fastest CAGR, propelled by expanding indications and improvements in metal alloy design.</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By Application</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Neurointerventional devices are deployed across various neurological disorders:</w:t>
      </w:r>
    </w:p>
    <w:p w:rsidR="0051790C" w:rsidRPr="0051790C" w:rsidRDefault="0051790C" w:rsidP="005179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Ischemic Stroke</w:t>
      </w:r>
    </w:p>
    <w:p w:rsidR="0051790C" w:rsidRPr="0051790C" w:rsidRDefault="0051790C" w:rsidP="005179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Hemorrhagic Stroke</w:t>
      </w:r>
    </w:p>
    <w:p w:rsidR="0051790C" w:rsidRPr="0051790C" w:rsidRDefault="0051790C" w:rsidP="005179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Cerebral Aneurysms</w:t>
      </w:r>
    </w:p>
    <w:p w:rsidR="0051790C" w:rsidRPr="0051790C" w:rsidRDefault="0051790C" w:rsidP="005179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Arteriovenous Malformations (AVMs)</w:t>
      </w:r>
    </w:p>
    <w:p w:rsidR="0051790C" w:rsidRPr="0051790C" w:rsidRDefault="0051790C" w:rsidP="005179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Intracranial Atherosclerosis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Ischemic stroke applications dominate the segment due to the urgency and frequency of cases, particularly in aging and hypertensive populations.</w:t>
      </w:r>
      <w:r w:rsidRPr="0051790C">
        <w:rPr>
          <w:rFonts w:ascii="Times New Roman" w:eastAsia="Times New Roman" w:hAnsi="Times New Roman" w:cs="Times New Roman"/>
          <w:sz w:val="24"/>
          <w:szCs w:val="24"/>
        </w:rPr>
        <w:t xml:space="preserve"> Emerging research into neurovascular remodeling and long-term functional recovery is also driving innovation in post-stroke interventional tools.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By End User</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lastRenderedPageBreak/>
        <w:t>The key institutions that utilize these devices include:</w:t>
      </w:r>
    </w:p>
    <w:p w:rsidR="0051790C" w:rsidRPr="0051790C" w:rsidRDefault="0051790C" w:rsidP="005179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Hospitals and Stroke Centers</w:t>
      </w:r>
      <w:r w:rsidRPr="0051790C">
        <w:rPr>
          <w:rFonts w:ascii="Times New Roman" w:eastAsia="Times New Roman" w:hAnsi="Times New Roman" w:cs="Times New Roman"/>
          <w:sz w:val="24"/>
          <w:szCs w:val="24"/>
        </w:rPr>
        <w:t xml:space="preserve">: Account for </w:t>
      </w:r>
      <w:r w:rsidRPr="0051790C">
        <w:rPr>
          <w:rFonts w:ascii="Times New Roman" w:eastAsia="Times New Roman" w:hAnsi="Times New Roman" w:cs="Times New Roman"/>
          <w:b/>
          <w:bCs/>
          <w:sz w:val="24"/>
          <w:szCs w:val="24"/>
        </w:rPr>
        <w:t>more than 60% of procedures</w:t>
      </w:r>
      <w:r w:rsidRPr="0051790C">
        <w:rPr>
          <w:rFonts w:ascii="Times New Roman" w:eastAsia="Times New Roman" w:hAnsi="Times New Roman" w:cs="Times New Roman"/>
          <w:sz w:val="24"/>
          <w:szCs w:val="24"/>
        </w:rPr>
        <w:t xml:space="preserve"> due to superior imaging capabilities, 24/7 surgical access, and specialized neurosurgical teams.</w:t>
      </w:r>
    </w:p>
    <w:p w:rsidR="0051790C" w:rsidRPr="0051790C" w:rsidRDefault="0051790C" w:rsidP="005179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Ambulatory Surgical Centers (ASCs)</w:t>
      </w:r>
    </w:p>
    <w:p w:rsidR="0051790C" w:rsidRPr="0051790C" w:rsidRDefault="0051790C" w:rsidP="005179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Academic and Research Institutions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Academic hospitals are particularly active in piloting new neurovascular technologies and devices under trial frameworks.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By Region</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Geographically, the market is segmented into:</w:t>
      </w:r>
    </w:p>
    <w:p w:rsidR="0051790C" w:rsidRPr="0051790C" w:rsidRDefault="0051790C" w:rsidP="005179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North America</w:t>
      </w:r>
      <w:r w:rsidRPr="0051790C">
        <w:rPr>
          <w:rFonts w:ascii="Times New Roman" w:eastAsia="Times New Roman" w:hAnsi="Times New Roman" w:cs="Times New Roman"/>
          <w:sz w:val="24"/>
          <w:szCs w:val="24"/>
        </w:rPr>
        <w:t xml:space="preserve"> (U.S., Canada)</w:t>
      </w:r>
    </w:p>
    <w:p w:rsidR="0051790C" w:rsidRPr="0051790C" w:rsidRDefault="0051790C" w:rsidP="005179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Europe</w:t>
      </w:r>
      <w:r w:rsidRPr="0051790C">
        <w:rPr>
          <w:rFonts w:ascii="Times New Roman" w:eastAsia="Times New Roman" w:hAnsi="Times New Roman" w:cs="Times New Roman"/>
          <w:sz w:val="24"/>
          <w:szCs w:val="24"/>
        </w:rPr>
        <w:t xml:space="preserve"> (Germany, U.K., France, Italy, Spain, and others)</w:t>
      </w:r>
    </w:p>
    <w:p w:rsidR="0051790C" w:rsidRPr="0051790C" w:rsidRDefault="0051790C" w:rsidP="005179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Asia-Pacific</w:t>
      </w:r>
      <w:r w:rsidRPr="0051790C">
        <w:rPr>
          <w:rFonts w:ascii="Times New Roman" w:eastAsia="Times New Roman" w:hAnsi="Times New Roman" w:cs="Times New Roman"/>
          <w:sz w:val="24"/>
          <w:szCs w:val="24"/>
        </w:rPr>
        <w:t xml:space="preserve"> (China, Japan, India, South Korea, Australia)</w:t>
      </w:r>
    </w:p>
    <w:p w:rsidR="0051790C" w:rsidRPr="0051790C" w:rsidRDefault="0051790C" w:rsidP="005179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LAMEA</w:t>
      </w:r>
      <w:r w:rsidRPr="0051790C">
        <w:rPr>
          <w:rFonts w:ascii="Times New Roman" w:eastAsia="Times New Roman" w:hAnsi="Times New Roman" w:cs="Times New Roman"/>
          <w:sz w:val="24"/>
          <w:szCs w:val="24"/>
        </w:rPr>
        <w:t xml:space="preserve"> (Latin America, Middle East, and Africa)</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North America</w:t>
      </w:r>
      <w:r w:rsidRPr="0051790C">
        <w:rPr>
          <w:rFonts w:ascii="Times New Roman" w:eastAsia="Times New Roman" w:hAnsi="Times New Roman" w:cs="Times New Roman"/>
          <w:sz w:val="24"/>
          <w:szCs w:val="24"/>
        </w:rPr>
        <w:t xml:space="preserve"> holds the dominant market share, while </w:t>
      </w:r>
      <w:r w:rsidRPr="0051790C">
        <w:rPr>
          <w:rFonts w:ascii="Times New Roman" w:eastAsia="Times New Roman" w:hAnsi="Times New Roman" w:cs="Times New Roman"/>
          <w:b/>
          <w:bCs/>
          <w:sz w:val="24"/>
          <w:szCs w:val="24"/>
        </w:rPr>
        <w:t>Asia-Pacific is expected to record the highest CAGR</w:t>
      </w:r>
      <w:r w:rsidRPr="0051790C">
        <w:rPr>
          <w:rFonts w:ascii="Times New Roman" w:eastAsia="Times New Roman" w:hAnsi="Times New Roman" w:cs="Times New Roman"/>
          <w:sz w:val="24"/>
          <w:szCs w:val="24"/>
        </w:rPr>
        <w:t>, fueled by a rising stroke burden, expanding access to neuro-care, and local device manufacturing.</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This segmentation framework enables a comprehensive analysis of market dynamics and allows investors, innovators, and healthcare leaders to identify targeted growth opportunities. Subsequent sections will explore how these segments interact with technology trends, geographic adoption, and competitive strategy.</w:t>
      </w:r>
    </w:p>
    <w:p w:rsidR="0051790C" w:rsidRPr="0051790C" w:rsidRDefault="0051790C" w:rsidP="0051790C">
      <w:pPr>
        <w:spacing w:before="100" w:beforeAutospacing="1" w:after="100" w:afterAutospacing="1" w:line="240" w:lineRule="auto"/>
        <w:outlineLvl w:val="2"/>
        <w:rPr>
          <w:rFonts w:ascii="Times New Roman" w:eastAsia="Times New Roman" w:hAnsi="Times New Roman" w:cs="Times New Roman"/>
          <w:b/>
          <w:bCs/>
          <w:sz w:val="27"/>
          <w:szCs w:val="27"/>
        </w:rPr>
      </w:pPr>
      <w:r w:rsidRPr="0051790C">
        <w:rPr>
          <w:rFonts w:ascii="Times New Roman" w:eastAsia="Times New Roman" w:hAnsi="Times New Roman" w:cs="Times New Roman"/>
          <w:b/>
          <w:bCs/>
          <w:sz w:val="27"/>
          <w:szCs w:val="27"/>
        </w:rPr>
        <w:t>3. Market Trends and Innovation Landscape</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The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 market</w:t>
      </w:r>
      <w:r w:rsidRPr="0051790C">
        <w:rPr>
          <w:rFonts w:ascii="Times New Roman" w:eastAsia="Times New Roman" w:hAnsi="Times New Roman" w:cs="Times New Roman"/>
          <w:sz w:val="24"/>
          <w:szCs w:val="24"/>
        </w:rPr>
        <w:t xml:space="preserve"> is undergoing a technology renaissance driven by disruptive innovation, clinical demand for minimally invasive solutions, and the rise of data-integrated care. Between 2024 and 2030, the market will be significantly shaped by trends in </w:t>
      </w:r>
      <w:r w:rsidRPr="0051790C">
        <w:rPr>
          <w:rFonts w:ascii="Times New Roman" w:eastAsia="Times New Roman" w:hAnsi="Times New Roman" w:cs="Times New Roman"/>
          <w:b/>
          <w:bCs/>
          <w:sz w:val="24"/>
          <w:szCs w:val="24"/>
        </w:rPr>
        <w:t>biomaterials science, real-time imaging, AI-assisted navigation</w:t>
      </w:r>
      <w:r w:rsidRPr="0051790C">
        <w:rPr>
          <w:rFonts w:ascii="Times New Roman" w:eastAsia="Times New Roman" w:hAnsi="Times New Roman" w:cs="Times New Roman"/>
          <w:sz w:val="24"/>
          <w:szCs w:val="24"/>
        </w:rPr>
        <w:t xml:space="preserve">, and </w:t>
      </w:r>
      <w:r w:rsidRPr="0051790C">
        <w:rPr>
          <w:rFonts w:ascii="Times New Roman" w:eastAsia="Times New Roman" w:hAnsi="Times New Roman" w:cs="Times New Roman"/>
          <w:b/>
          <w:bCs/>
          <w:sz w:val="24"/>
          <w:szCs w:val="24"/>
        </w:rPr>
        <w:t>device miniaturization</w:t>
      </w:r>
      <w:r w:rsidRPr="0051790C">
        <w:rPr>
          <w:rFonts w:ascii="Times New Roman" w:eastAsia="Times New Roman" w:hAnsi="Times New Roman" w:cs="Times New Roman"/>
          <w:sz w:val="24"/>
          <w:szCs w:val="24"/>
        </w:rPr>
        <w:t>—each contributing to faster, safer, and more precise neurovascular interventions.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1. Next-Gen Device Design: Flow Diversion &amp; Bioactive Coils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lastRenderedPageBreak/>
        <w:t xml:space="preserve">Flow diverters are advancing beyond traditional braided metal designs to incorporate </w:t>
      </w:r>
      <w:r w:rsidRPr="0051790C">
        <w:rPr>
          <w:rFonts w:ascii="Times New Roman" w:eastAsia="Times New Roman" w:hAnsi="Times New Roman" w:cs="Times New Roman"/>
          <w:b/>
          <w:bCs/>
          <w:sz w:val="24"/>
          <w:szCs w:val="24"/>
        </w:rPr>
        <w:t>hybrid polymer coatings</w:t>
      </w:r>
      <w:r w:rsidRPr="0051790C">
        <w:rPr>
          <w:rFonts w:ascii="Times New Roman" w:eastAsia="Times New Roman" w:hAnsi="Times New Roman" w:cs="Times New Roman"/>
          <w:sz w:val="24"/>
          <w:szCs w:val="24"/>
        </w:rPr>
        <w:t xml:space="preserve">, improving </w:t>
      </w:r>
      <w:proofErr w:type="spellStart"/>
      <w:r w:rsidRPr="0051790C">
        <w:rPr>
          <w:rFonts w:ascii="Times New Roman" w:eastAsia="Times New Roman" w:hAnsi="Times New Roman" w:cs="Times New Roman"/>
          <w:sz w:val="24"/>
          <w:szCs w:val="24"/>
        </w:rPr>
        <w:t>endothelialization</w:t>
      </w:r>
      <w:proofErr w:type="spellEnd"/>
      <w:r w:rsidRPr="0051790C">
        <w:rPr>
          <w:rFonts w:ascii="Times New Roman" w:eastAsia="Times New Roman" w:hAnsi="Times New Roman" w:cs="Times New Roman"/>
          <w:sz w:val="24"/>
          <w:szCs w:val="24"/>
        </w:rPr>
        <w:t xml:space="preserve"> and reducing thromboembolic complications. Similarly, </w:t>
      </w:r>
      <w:r w:rsidRPr="0051790C">
        <w:rPr>
          <w:rFonts w:ascii="Times New Roman" w:eastAsia="Times New Roman" w:hAnsi="Times New Roman" w:cs="Times New Roman"/>
          <w:b/>
          <w:bCs/>
          <w:sz w:val="24"/>
          <w:szCs w:val="24"/>
        </w:rPr>
        <w:t>bioactive embolization coils</w:t>
      </w:r>
      <w:r w:rsidRPr="0051790C">
        <w:rPr>
          <w:rFonts w:ascii="Times New Roman" w:eastAsia="Times New Roman" w:hAnsi="Times New Roman" w:cs="Times New Roman"/>
          <w:sz w:val="24"/>
          <w:szCs w:val="24"/>
        </w:rPr>
        <w:t xml:space="preserve"> with hydrogel expansion or drug-eluting capabilities are replacing legacy metallic coils in aneurysm management.</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Experts note that these material innovations may reduce retreatment rates and long-term imaging follow-ups, thus lowering cost-of-care while improving outcomes.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2. Robotics and AI Integration</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The fusion of robotics and neurovascular navigation is gaining traction. Systems such as </w:t>
      </w:r>
      <w:r w:rsidRPr="0051790C">
        <w:rPr>
          <w:rFonts w:ascii="Times New Roman" w:eastAsia="Times New Roman" w:hAnsi="Times New Roman" w:cs="Times New Roman"/>
          <w:b/>
          <w:bCs/>
          <w:sz w:val="24"/>
          <w:szCs w:val="24"/>
        </w:rPr>
        <w:t>robotic-assisted catheter guidance</w:t>
      </w:r>
      <w:r w:rsidRPr="0051790C">
        <w:rPr>
          <w:rFonts w:ascii="Times New Roman" w:eastAsia="Times New Roman" w:hAnsi="Times New Roman" w:cs="Times New Roman"/>
          <w:sz w:val="24"/>
          <w:szCs w:val="24"/>
        </w:rPr>
        <w:t xml:space="preserve"> enable high-precision manipulation inside delicate cerebral arteries—an essential function when operating within millimeter-scale margins. At the same time, </w:t>
      </w:r>
      <w:r w:rsidRPr="0051790C">
        <w:rPr>
          <w:rFonts w:ascii="Times New Roman" w:eastAsia="Times New Roman" w:hAnsi="Times New Roman" w:cs="Times New Roman"/>
          <w:b/>
          <w:bCs/>
          <w:sz w:val="24"/>
          <w:szCs w:val="24"/>
        </w:rPr>
        <w:t>AI-enhanced imaging algorithms</w:t>
      </w:r>
      <w:r w:rsidRPr="0051790C">
        <w:rPr>
          <w:rFonts w:ascii="Times New Roman" w:eastAsia="Times New Roman" w:hAnsi="Times New Roman" w:cs="Times New Roman"/>
          <w:sz w:val="24"/>
          <w:szCs w:val="24"/>
        </w:rPr>
        <w:t xml:space="preserve"> are being embedded in interventional suites to:</w:t>
      </w:r>
    </w:p>
    <w:p w:rsidR="0051790C" w:rsidRPr="0051790C" w:rsidRDefault="0051790C" w:rsidP="005179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Predict vascular tortuosity</w:t>
      </w:r>
    </w:p>
    <w:p w:rsidR="0051790C" w:rsidRPr="0051790C" w:rsidRDefault="0051790C" w:rsidP="005179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Recommend device sizing</w:t>
      </w:r>
    </w:p>
    <w:p w:rsidR="0051790C" w:rsidRPr="0051790C" w:rsidRDefault="0051790C" w:rsidP="005179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Provide real-time thermal or perfusion maps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AI-powered procedural guidance is expected to cut down interventional time by 15–20%, improving throughput in high-volume stroke centers.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3. Smart Catheters and Sensor Fusion</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Emerging </w:t>
      </w:r>
      <w:proofErr w:type="spellStart"/>
      <w:r w:rsidRPr="0051790C">
        <w:rPr>
          <w:rFonts w:ascii="Times New Roman" w:eastAsia="Times New Roman" w:hAnsi="Times New Roman" w:cs="Times New Roman"/>
          <w:sz w:val="24"/>
          <w:szCs w:val="24"/>
        </w:rPr>
        <w:t>neurointerventional</w:t>
      </w:r>
      <w:proofErr w:type="spellEnd"/>
      <w:r w:rsidRPr="0051790C">
        <w:rPr>
          <w:rFonts w:ascii="Times New Roman" w:eastAsia="Times New Roman" w:hAnsi="Times New Roman" w:cs="Times New Roman"/>
          <w:sz w:val="24"/>
          <w:szCs w:val="24"/>
        </w:rPr>
        <w:t xml:space="preserve"> devices are being fitted with </w:t>
      </w:r>
      <w:r w:rsidRPr="0051790C">
        <w:rPr>
          <w:rFonts w:ascii="Times New Roman" w:eastAsia="Times New Roman" w:hAnsi="Times New Roman" w:cs="Times New Roman"/>
          <w:b/>
          <w:bCs/>
          <w:sz w:val="24"/>
          <w:szCs w:val="24"/>
        </w:rPr>
        <w:t>miniature sensors</w:t>
      </w:r>
      <w:r w:rsidRPr="0051790C">
        <w:rPr>
          <w:rFonts w:ascii="Times New Roman" w:eastAsia="Times New Roman" w:hAnsi="Times New Roman" w:cs="Times New Roman"/>
          <w:sz w:val="24"/>
          <w:szCs w:val="24"/>
        </w:rPr>
        <w:t xml:space="preserve"> that capture data on pressure, flow rate, or occlusion dynamics during real-time procedures. These “smart catheters” allow clinicians to make better intraoperative decisions and avoid procedural complications.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In parallel, </w:t>
      </w:r>
      <w:r w:rsidRPr="0051790C">
        <w:rPr>
          <w:rFonts w:ascii="Times New Roman" w:eastAsia="Times New Roman" w:hAnsi="Times New Roman" w:cs="Times New Roman"/>
          <w:b/>
          <w:bCs/>
          <w:sz w:val="24"/>
          <w:szCs w:val="24"/>
        </w:rPr>
        <w:t>fusion imaging</w:t>
      </w:r>
      <w:r w:rsidRPr="0051790C">
        <w:rPr>
          <w:rFonts w:ascii="Times New Roman" w:eastAsia="Times New Roman" w:hAnsi="Times New Roman" w:cs="Times New Roman"/>
          <w:sz w:val="24"/>
          <w:szCs w:val="24"/>
        </w:rPr>
        <w:t>—combining DSA (digital subtraction angiography) with MRI or CT perfusion—is enabling more accurate targeting in AVM and tumor embolization cases.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4. Cloud-Based Case Analytics and Remote Collaboration</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High-volume </w:t>
      </w:r>
      <w:proofErr w:type="spellStart"/>
      <w:r w:rsidRPr="0051790C">
        <w:rPr>
          <w:rFonts w:ascii="Times New Roman" w:eastAsia="Times New Roman" w:hAnsi="Times New Roman" w:cs="Times New Roman"/>
          <w:sz w:val="24"/>
          <w:szCs w:val="24"/>
        </w:rPr>
        <w:t>neurointerventional</w:t>
      </w:r>
      <w:proofErr w:type="spellEnd"/>
      <w:r w:rsidRPr="0051790C">
        <w:rPr>
          <w:rFonts w:ascii="Times New Roman" w:eastAsia="Times New Roman" w:hAnsi="Times New Roman" w:cs="Times New Roman"/>
          <w:sz w:val="24"/>
          <w:szCs w:val="24"/>
        </w:rPr>
        <w:t xml:space="preserve"> centers are beginning to adopt </w:t>
      </w:r>
      <w:r w:rsidRPr="0051790C">
        <w:rPr>
          <w:rFonts w:ascii="Times New Roman" w:eastAsia="Times New Roman" w:hAnsi="Times New Roman" w:cs="Times New Roman"/>
          <w:b/>
          <w:bCs/>
          <w:sz w:val="24"/>
          <w:szCs w:val="24"/>
        </w:rPr>
        <w:t>cloud-based data platforms</w:t>
      </w:r>
      <w:r w:rsidRPr="0051790C">
        <w:rPr>
          <w:rFonts w:ascii="Times New Roman" w:eastAsia="Times New Roman" w:hAnsi="Times New Roman" w:cs="Times New Roman"/>
          <w:sz w:val="24"/>
          <w:szCs w:val="24"/>
        </w:rPr>
        <w:t xml:space="preserve"> that archive, analyze, and benchmark procedural metrics across clinicians and sites. This allows for:</w:t>
      </w:r>
    </w:p>
    <w:p w:rsidR="0051790C" w:rsidRPr="0051790C" w:rsidRDefault="0051790C" w:rsidP="005179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Post-op performance reviews</w:t>
      </w:r>
    </w:p>
    <w:p w:rsidR="0051790C" w:rsidRPr="0051790C" w:rsidRDefault="0051790C" w:rsidP="005179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Remote consultations</w:t>
      </w:r>
    </w:p>
    <w:p w:rsidR="0051790C" w:rsidRPr="0051790C" w:rsidRDefault="0051790C" w:rsidP="005179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lastRenderedPageBreak/>
        <w:t>AI-driven case comparison for future planning</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One stroke network in Germany demonstrated a 12% improvement in procedural efficiency after integrating case analytics dashboards across 7 hospitals.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5. Strategic Collaborations and Accelerated R&amp;D</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Notable industry shifts include:</w:t>
      </w:r>
    </w:p>
    <w:p w:rsidR="0051790C" w:rsidRPr="0051790C" w:rsidRDefault="0051790C" w:rsidP="005179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Cross-border R&amp;D partnerships between </w:t>
      </w:r>
      <w:r w:rsidRPr="0051790C">
        <w:rPr>
          <w:rFonts w:ascii="Times New Roman" w:eastAsia="Times New Roman" w:hAnsi="Times New Roman" w:cs="Times New Roman"/>
          <w:b/>
          <w:bCs/>
          <w:sz w:val="24"/>
          <w:szCs w:val="24"/>
        </w:rPr>
        <w:t>device manufacturers and neuro clinics</w:t>
      </w:r>
    </w:p>
    <w:p w:rsidR="0051790C" w:rsidRPr="0051790C" w:rsidRDefault="0051790C" w:rsidP="005179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Strategic acquisitions by larger </w:t>
      </w:r>
      <w:proofErr w:type="spellStart"/>
      <w:r w:rsidRPr="0051790C">
        <w:rPr>
          <w:rFonts w:ascii="Times New Roman" w:eastAsia="Times New Roman" w:hAnsi="Times New Roman" w:cs="Times New Roman"/>
          <w:sz w:val="24"/>
          <w:szCs w:val="24"/>
        </w:rPr>
        <w:t>medtech</w:t>
      </w:r>
      <w:proofErr w:type="spellEnd"/>
      <w:r w:rsidRPr="0051790C">
        <w:rPr>
          <w:rFonts w:ascii="Times New Roman" w:eastAsia="Times New Roman" w:hAnsi="Times New Roman" w:cs="Times New Roman"/>
          <w:sz w:val="24"/>
          <w:szCs w:val="24"/>
        </w:rPr>
        <w:t xml:space="preserve"> players to consolidate niche technologies</w:t>
      </w:r>
    </w:p>
    <w:p w:rsidR="0051790C" w:rsidRPr="0051790C" w:rsidRDefault="0051790C" w:rsidP="005179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Pilot programs sponsored by public health systems to test AI-assisted stroke triage tools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These developments signal a </w:t>
      </w:r>
      <w:r w:rsidRPr="0051790C">
        <w:rPr>
          <w:rFonts w:ascii="Times New Roman" w:eastAsia="Times New Roman" w:hAnsi="Times New Roman" w:cs="Times New Roman"/>
          <w:b/>
          <w:bCs/>
          <w:sz w:val="24"/>
          <w:szCs w:val="24"/>
        </w:rPr>
        <w:t>rapid shift from device-only solutions to integrated neurovascular ecosystems</w:t>
      </w:r>
      <w:r w:rsidRPr="0051790C">
        <w:rPr>
          <w:rFonts w:ascii="Times New Roman" w:eastAsia="Times New Roman" w:hAnsi="Times New Roman" w:cs="Times New Roman"/>
          <w:sz w:val="24"/>
          <w:szCs w:val="24"/>
        </w:rPr>
        <w:t>.</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This innovation landscape is not only increasing procedural success rates but also redefining what is possible in treating once-inoperable neurological conditions. The next sections will assess how these technological forces intersect with business strategy and market competition.</w:t>
      </w:r>
    </w:p>
    <w:p w:rsidR="0051790C" w:rsidRPr="0051790C" w:rsidRDefault="0051790C" w:rsidP="0051790C">
      <w:pPr>
        <w:spacing w:before="100" w:beforeAutospacing="1" w:after="100" w:afterAutospacing="1" w:line="240" w:lineRule="auto"/>
        <w:outlineLvl w:val="2"/>
        <w:rPr>
          <w:rFonts w:ascii="Times New Roman" w:eastAsia="Times New Roman" w:hAnsi="Times New Roman" w:cs="Times New Roman"/>
          <w:b/>
          <w:bCs/>
          <w:sz w:val="27"/>
          <w:szCs w:val="27"/>
        </w:rPr>
      </w:pPr>
      <w:r w:rsidRPr="0051790C">
        <w:rPr>
          <w:rFonts w:ascii="Times New Roman" w:eastAsia="Times New Roman" w:hAnsi="Times New Roman" w:cs="Times New Roman"/>
          <w:b/>
          <w:bCs/>
          <w:sz w:val="27"/>
          <w:szCs w:val="27"/>
        </w:rPr>
        <w:t>4. Competitive Intelligence and Benchmarking</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The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 market</w:t>
      </w:r>
      <w:r w:rsidRPr="0051790C">
        <w:rPr>
          <w:rFonts w:ascii="Times New Roman" w:eastAsia="Times New Roman" w:hAnsi="Times New Roman" w:cs="Times New Roman"/>
          <w:sz w:val="24"/>
          <w:szCs w:val="24"/>
        </w:rPr>
        <w:t xml:space="preserve"> is shaped by a concentrated set of </w:t>
      </w:r>
      <w:proofErr w:type="spellStart"/>
      <w:r w:rsidRPr="0051790C">
        <w:rPr>
          <w:rFonts w:ascii="Times New Roman" w:eastAsia="Times New Roman" w:hAnsi="Times New Roman" w:cs="Times New Roman"/>
          <w:sz w:val="24"/>
          <w:szCs w:val="24"/>
        </w:rPr>
        <w:t>medtech</w:t>
      </w:r>
      <w:proofErr w:type="spellEnd"/>
      <w:r w:rsidRPr="0051790C">
        <w:rPr>
          <w:rFonts w:ascii="Times New Roman" w:eastAsia="Times New Roman" w:hAnsi="Times New Roman" w:cs="Times New Roman"/>
          <w:sz w:val="24"/>
          <w:szCs w:val="24"/>
        </w:rPr>
        <w:t xml:space="preserve"> leaders and emerging innovators, each driving differentiation through technology, scale, and specialty focus. The competitive landscape is defined by aggressive product innovation, regulatory maneuvering, geographic expansion, and strategic mergers or acquisitions.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Below is a profile of </w:t>
      </w:r>
      <w:r w:rsidRPr="0051790C">
        <w:rPr>
          <w:rFonts w:ascii="Times New Roman" w:eastAsia="Times New Roman" w:hAnsi="Times New Roman" w:cs="Times New Roman"/>
          <w:b/>
          <w:bCs/>
          <w:sz w:val="24"/>
          <w:szCs w:val="24"/>
        </w:rPr>
        <w:t>7 leading companies</w:t>
      </w:r>
      <w:r w:rsidRPr="0051790C">
        <w:rPr>
          <w:rFonts w:ascii="Times New Roman" w:eastAsia="Times New Roman" w:hAnsi="Times New Roman" w:cs="Times New Roman"/>
          <w:sz w:val="24"/>
          <w:szCs w:val="24"/>
        </w:rPr>
        <w:t xml:space="preserve"> that anchor this market:</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1. Medtronic</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As a global powerhouse in medical devices, </w:t>
      </w:r>
      <w:r w:rsidRPr="0051790C">
        <w:rPr>
          <w:rFonts w:ascii="Times New Roman" w:eastAsia="Times New Roman" w:hAnsi="Times New Roman" w:cs="Times New Roman"/>
          <w:b/>
          <w:bCs/>
          <w:sz w:val="24"/>
          <w:szCs w:val="24"/>
        </w:rPr>
        <w:t>Medtronic</w:t>
      </w:r>
      <w:r w:rsidRPr="0051790C">
        <w:rPr>
          <w:rFonts w:ascii="Times New Roman" w:eastAsia="Times New Roman" w:hAnsi="Times New Roman" w:cs="Times New Roman"/>
          <w:sz w:val="24"/>
          <w:szCs w:val="24"/>
        </w:rPr>
        <w:t xml:space="preserve"> commands a strong foothold in neurovascular interventions through its specialized unit. The company’s strategy emphasizes:</w:t>
      </w:r>
    </w:p>
    <w:p w:rsidR="0051790C" w:rsidRPr="0051790C" w:rsidRDefault="0051790C" w:rsidP="005179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Integrated neurovascular product suites</w:t>
      </w:r>
    </w:p>
    <w:p w:rsidR="0051790C" w:rsidRPr="0051790C" w:rsidRDefault="0051790C" w:rsidP="005179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Global distribution in over 150 countries</w:t>
      </w:r>
    </w:p>
    <w:p w:rsidR="0051790C" w:rsidRPr="0051790C" w:rsidRDefault="0051790C" w:rsidP="005179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High investment in R&amp;D for </w:t>
      </w:r>
      <w:r w:rsidRPr="0051790C">
        <w:rPr>
          <w:rFonts w:ascii="Times New Roman" w:eastAsia="Times New Roman" w:hAnsi="Times New Roman" w:cs="Times New Roman"/>
          <w:b/>
          <w:bCs/>
          <w:sz w:val="24"/>
          <w:szCs w:val="24"/>
        </w:rPr>
        <w:t>next-gen flow diversion and aspiration systems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Medtronic’s regional dominance in North America and Europe is reinforced by deep relationships with academic hospitals and a robust clinical trial infrastructure.</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7"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2. Stryker</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Stryker</w:t>
      </w:r>
      <w:r w:rsidRPr="0051790C">
        <w:rPr>
          <w:rFonts w:ascii="Times New Roman" w:eastAsia="Times New Roman" w:hAnsi="Times New Roman" w:cs="Times New Roman"/>
          <w:sz w:val="24"/>
          <w:szCs w:val="24"/>
        </w:rPr>
        <w:t xml:space="preserve"> is a top-tier competitor focused on developing full-spectrum </w:t>
      </w:r>
      <w:proofErr w:type="spellStart"/>
      <w:r w:rsidRPr="0051790C">
        <w:rPr>
          <w:rFonts w:ascii="Times New Roman" w:eastAsia="Times New Roman" w:hAnsi="Times New Roman" w:cs="Times New Roman"/>
          <w:sz w:val="24"/>
          <w:szCs w:val="24"/>
        </w:rPr>
        <w:t>neurointerventional</w:t>
      </w:r>
      <w:proofErr w:type="spellEnd"/>
      <w:r w:rsidRPr="0051790C">
        <w:rPr>
          <w:rFonts w:ascii="Times New Roman" w:eastAsia="Times New Roman" w:hAnsi="Times New Roman" w:cs="Times New Roman"/>
          <w:sz w:val="24"/>
          <w:szCs w:val="24"/>
        </w:rPr>
        <w:t xml:space="preserve"> platforms. The company differentiates through:</w:t>
      </w:r>
    </w:p>
    <w:p w:rsidR="0051790C" w:rsidRPr="0051790C" w:rsidRDefault="0051790C" w:rsidP="005179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Aggressive acquisition strategy (e.g., past purchases of core </w:t>
      </w:r>
      <w:proofErr w:type="spellStart"/>
      <w:r w:rsidRPr="0051790C">
        <w:rPr>
          <w:rFonts w:ascii="Times New Roman" w:eastAsia="Times New Roman" w:hAnsi="Times New Roman" w:cs="Times New Roman"/>
          <w:sz w:val="24"/>
          <w:szCs w:val="24"/>
        </w:rPr>
        <w:t>neurotech</w:t>
      </w:r>
      <w:proofErr w:type="spellEnd"/>
      <w:r w:rsidRPr="0051790C">
        <w:rPr>
          <w:rFonts w:ascii="Times New Roman" w:eastAsia="Times New Roman" w:hAnsi="Times New Roman" w:cs="Times New Roman"/>
          <w:sz w:val="24"/>
          <w:szCs w:val="24"/>
        </w:rPr>
        <w:t xml:space="preserve"> firms)</w:t>
      </w:r>
    </w:p>
    <w:p w:rsidR="0051790C" w:rsidRPr="0051790C" w:rsidRDefault="0051790C" w:rsidP="005179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Modular product systems for hemorrhagic and ischemic strokes</w:t>
      </w:r>
    </w:p>
    <w:p w:rsidR="0051790C" w:rsidRPr="0051790C" w:rsidRDefault="0051790C" w:rsidP="005179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Global training networks to support procedural adoption</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Its neurovascular division enjoys strong trust among neurosurgeons due to consistent device reliability and customer support.</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3. Penumbra Inc.</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A specialist in aspiration-based </w:t>
      </w:r>
      <w:proofErr w:type="spellStart"/>
      <w:r w:rsidRPr="0051790C">
        <w:rPr>
          <w:rFonts w:ascii="Times New Roman" w:eastAsia="Times New Roman" w:hAnsi="Times New Roman" w:cs="Times New Roman"/>
          <w:sz w:val="24"/>
          <w:szCs w:val="24"/>
        </w:rPr>
        <w:t>thrombectomy</w:t>
      </w:r>
      <w:proofErr w:type="spellEnd"/>
      <w:r w:rsidRPr="0051790C">
        <w:rPr>
          <w:rFonts w:ascii="Times New Roman" w:eastAsia="Times New Roman" w:hAnsi="Times New Roman" w:cs="Times New Roman"/>
          <w:sz w:val="24"/>
          <w:szCs w:val="24"/>
        </w:rPr>
        <w:t xml:space="preserve"> and embolization systems, </w:t>
      </w:r>
      <w:r w:rsidRPr="0051790C">
        <w:rPr>
          <w:rFonts w:ascii="Times New Roman" w:eastAsia="Times New Roman" w:hAnsi="Times New Roman" w:cs="Times New Roman"/>
          <w:b/>
          <w:bCs/>
          <w:sz w:val="24"/>
          <w:szCs w:val="24"/>
        </w:rPr>
        <w:t>Penumbra</w:t>
      </w:r>
      <w:r w:rsidRPr="0051790C">
        <w:rPr>
          <w:rFonts w:ascii="Times New Roman" w:eastAsia="Times New Roman" w:hAnsi="Times New Roman" w:cs="Times New Roman"/>
          <w:sz w:val="24"/>
          <w:szCs w:val="24"/>
        </w:rPr>
        <w:t xml:space="preserve"> is widely recognized for innovation-first execution. Its approach includes:</w:t>
      </w:r>
    </w:p>
    <w:p w:rsidR="0051790C" w:rsidRPr="0051790C" w:rsidRDefault="0051790C" w:rsidP="005179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A strong pipeline in </w:t>
      </w:r>
      <w:r w:rsidRPr="0051790C">
        <w:rPr>
          <w:rFonts w:ascii="Times New Roman" w:eastAsia="Times New Roman" w:hAnsi="Times New Roman" w:cs="Times New Roman"/>
          <w:b/>
          <w:bCs/>
          <w:sz w:val="24"/>
          <w:szCs w:val="24"/>
        </w:rPr>
        <w:t>catheter innovation</w:t>
      </w:r>
      <w:r w:rsidRPr="0051790C">
        <w:rPr>
          <w:rFonts w:ascii="Times New Roman" w:eastAsia="Times New Roman" w:hAnsi="Times New Roman" w:cs="Times New Roman"/>
          <w:sz w:val="24"/>
          <w:szCs w:val="24"/>
        </w:rPr>
        <w:t xml:space="preserve"> and </w:t>
      </w:r>
      <w:r w:rsidRPr="0051790C">
        <w:rPr>
          <w:rFonts w:ascii="Times New Roman" w:eastAsia="Times New Roman" w:hAnsi="Times New Roman" w:cs="Times New Roman"/>
          <w:b/>
          <w:bCs/>
          <w:sz w:val="24"/>
          <w:szCs w:val="24"/>
        </w:rPr>
        <w:t>robotic-assisted navigation</w:t>
      </w:r>
    </w:p>
    <w:p w:rsidR="0051790C" w:rsidRPr="0051790C" w:rsidRDefault="0051790C" w:rsidP="005179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Geographic expansion in Asia and Latin America</w:t>
      </w:r>
    </w:p>
    <w:p w:rsidR="0051790C" w:rsidRPr="0051790C" w:rsidRDefault="0051790C" w:rsidP="005179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Product lines optimized for both large academic centers and mid-size stroke units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Penumbra’s focus on procedural speed and stroke care accessibility makes it a frontrunner in emerging neuro markets.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 xml:space="preserve">4. </w:t>
      </w:r>
      <w:proofErr w:type="spellStart"/>
      <w:r w:rsidRPr="0051790C">
        <w:rPr>
          <w:rFonts w:ascii="Times New Roman" w:eastAsia="Times New Roman" w:hAnsi="Times New Roman" w:cs="Times New Roman"/>
          <w:b/>
          <w:bCs/>
          <w:sz w:val="24"/>
          <w:szCs w:val="24"/>
        </w:rPr>
        <w:t>MicroVention</w:t>
      </w:r>
      <w:proofErr w:type="spellEnd"/>
      <w:r w:rsidRPr="0051790C">
        <w:rPr>
          <w:rFonts w:ascii="Times New Roman" w:eastAsia="Times New Roman" w:hAnsi="Times New Roman" w:cs="Times New Roman"/>
          <w:b/>
          <w:bCs/>
          <w:sz w:val="24"/>
          <w:szCs w:val="24"/>
        </w:rPr>
        <w:t xml:space="preserve"> (Terumo Corporation)</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proofErr w:type="spellStart"/>
      <w:r w:rsidRPr="0051790C">
        <w:rPr>
          <w:rFonts w:ascii="Times New Roman" w:eastAsia="Times New Roman" w:hAnsi="Times New Roman" w:cs="Times New Roman"/>
          <w:b/>
          <w:bCs/>
          <w:sz w:val="24"/>
          <w:szCs w:val="24"/>
        </w:rPr>
        <w:t>MicroVention</w:t>
      </w:r>
      <w:proofErr w:type="spellEnd"/>
      <w:r w:rsidRPr="0051790C">
        <w:rPr>
          <w:rFonts w:ascii="Times New Roman" w:eastAsia="Times New Roman" w:hAnsi="Times New Roman" w:cs="Times New Roman"/>
          <w:sz w:val="24"/>
          <w:szCs w:val="24"/>
        </w:rPr>
        <w:t xml:space="preserve">, a subsidiary of </w:t>
      </w:r>
      <w:r w:rsidRPr="0051790C">
        <w:rPr>
          <w:rFonts w:ascii="Times New Roman" w:eastAsia="Times New Roman" w:hAnsi="Times New Roman" w:cs="Times New Roman"/>
          <w:b/>
          <w:bCs/>
          <w:sz w:val="24"/>
          <w:szCs w:val="24"/>
        </w:rPr>
        <w:t>Terumo Corporation</w:t>
      </w:r>
      <w:r w:rsidRPr="0051790C">
        <w:rPr>
          <w:rFonts w:ascii="Times New Roman" w:eastAsia="Times New Roman" w:hAnsi="Times New Roman" w:cs="Times New Roman"/>
          <w:sz w:val="24"/>
          <w:szCs w:val="24"/>
        </w:rPr>
        <w:t>, anchors its competitive strategy on:</w:t>
      </w:r>
    </w:p>
    <w:p w:rsidR="0051790C" w:rsidRPr="0051790C" w:rsidRDefault="0051790C" w:rsidP="005179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Proprietary flow diverters and hydrogel coil technologies</w:t>
      </w:r>
    </w:p>
    <w:p w:rsidR="0051790C" w:rsidRPr="0051790C" w:rsidRDefault="0051790C" w:rsidP="005179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R&amp;D synergies with Terumo’s vascular platform</w:t>
      </w:r>
    </w:p>
    <w:p w:rsidR="0051790C" w:rsidRPr="0051790C" w:rsidRDefault="0051790C" w:rsidP="005179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APAC-centric growth, particularly in Japan and South Korea</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proofErr w:type="spellStart"/>
      <w:r w:rsidRPr="0051790C">
        <w:rPr>
          <w:rFonts w:ascii="Times New Roman" w:eastAsia="Times New Roman" w:hAnsi="Times New Roman" w:cs="Times New Roman"/>
          <w:i/>
          <w:iCs/>
          <w:sz w:val="24"/>
          <w:szCs w:val="24"/>
        </w:rPr>
        <w:t>MicroVention</w:t>
      </w:r>
      <w:proofErr w:type="spellEnd"/>
      <w:r w:rsidRPr="0051790C">
        <w:rPr>
          <w:rFonts w:ascii="Times New Roman" w:eastAsia="Times New Roman" w:hAnsi="Times New Roman" w:cs="Times New Roman"/>
          <w:i/>
          <w:iCs/>
          <w:sz w:val="24"/>
          <w:szCs w:val="24"/>
        </w:rPr>
        <w:t xml:space="preserve"> is considered a pioneer in device miniaturization for distal access—critical in treating complex aneurysms.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 xml:space="preserve">5. </w:t>
      </w:r>
      <w:proofErr w:type="spellStart"/>
      <w:r w:rsidRPr="0051790C">
        <w:rPr>
          <w:rFonts w:ascii="Times New Roman" w:eastAsia="Times New Roman" w:hAnsi="Times New Roman" w:cs="Times New Roman"/>
          <w:b/>
          <w:bCs/>
          <w:sz w:val="24"/>
          <w:szCs w:val="24"/>
        </w:rPr>
        <w:t>Balt</w:t>
      </w:r>
      <w:proofErr w:type="spellEnd"/>
      <w:r w:rsidRPr="0051790C">
        <w:rPr>
          <w:rFonts w:ascii="Times New Roman" w:eastAsia="Times New Roman" w:hAnsi="Times New Roman" w:cs="Times New Roman"/>
          <w:b/>
          <w:bCs/>
          <w:sz w:val="24"/>
          <w:szCs w:val="24"/>
        </w:rPr>
        <w:t xml:space="preserve"> USA</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lastRenderedPageBreak/>
        <w:t xml:space="preserve">An innovation-driven company headquartered in France with a growing U.S. footprint, </w:t>
      </w:r>
      <w:proofErr w:type="spellStart"/>
      <w:r w:rsidRPr="0051790C">
        <w:rPr>
          <w:rFonts w:ascii="Times New Roman" w:eastAsia="Times New Roman" w:hAnsi="Times New Roman" w:cs="Times New Roman"/>
          <w:b/>
          <w:bCs/>
          <w:sz w:val="24"/>
          <w:szCs w:val="24"/>
        </w:rPr>
        <w:t>Balt</w:t>
      </w:r>
      <w:proofErr w:type="spellEnd"/>
      <w:r w:rsidRPr="0051790C">
        <w:rPr>
          <w:rFonts w:ascii="Times New Roman" w:eastAsia="Times New Roman" w:hAnsi="Times New Roman" w:cs="Times New Roman"/>
          <w:sz w:val="24"/>
          <w:szCs w:val="24"/>
        </w:rPr>
        <w:t xml:space="preserve"> specializes in:</w:t>
      </w:r>
    </w:p>
    <w:p w:rsidR="0051790C" w:rsidRPr="0051790C" w:rsidRDefault="0051790C" w:rsidP="0051790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Liquid embolic agents and stent technologies</w:t>
      </w:r>
    </w:p>
    <w:p w:rsidR="0051790C" w:rsidRPr="0051790C" w:rsidRDefault="0051790C" w:rsidP="0051790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Rapid product lifecycle iteration</w:t>
      </w:r>
    </w:p>
    <w:p w:rsidR="0051790C" w:rsidRPr="0051790C" w:rsidRDefault="0051790C" w:rsidP="0051790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High responsiveness to clinician feedback</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Its nimble operational model allows faster market adaptation compared to legacy giants.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 xml:space="preserve">6. Johnson &amp; Johnson (via </w:t>
      </w:r>
      <w:proofErr w:type="spellStart"/>
      <w:r w:rsidRPr="0051790C">
        <w:rPr>
          <w:rFonts w:ascii="Times New Roman" w:eastAsia="Times New Roman" w:hAnsi="Times New Roman" w:cs="Times New Roman"/>
          <w:b/>
          <w:bCs/>
          <w:sz w:val="24"/>
          <w:szCs w:val="24"/>
        </w:rPr>
        <w:t>Cerenovus</w:t>
      </w:r>
      <w:proofErr w:type="spellEnd"/>
      <w:r w:rsidRPr="0051790C">
        <w:rPr>
          <w:rFonts w:ascii="Times New Roman" w:eastAsia="Times New Roman" w:hAnsi="Times New Roman" w:cs="Times New Roman"/>
          <w:b/>
          <w:bCs/>
          <w:sz w:val="24"/>
          <w:szCs w:val="24"/>
        </w:rPr>
        <w:t>)</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Through its </w:t>
      </w:r>
      <w:proofErr w:type="spellStart"/>
      <w:r w:rsidRPr="0051790C">
        <w:rPr>
          <w:rFonts w:ascii="Times New Roman" w:eastAsia="Times New Roman" w:hAnsi="Times New Roman" w:cs="Times New Roman"/>
          <w:b/>
          <w:bCs/>
          <w:sz w:val="24"/>
          <w:szCs w:val="24"/>
        </w:rPr>
        <w:t>Cerenovus</w:t>
      </w:r>
      <w:proofErr w:type="spellEnd"/>
      <w:r w:rsidRPr="0051790C">
        <w:rPr>
          <w:rFonts w:ascii="Times New Roman" w:eastAsia="Times New Roman" w:hAnsi="Times New Roman" w:cs="Times New Roman"/>
          <w:sz w:val="24"/>
          <w:szCs w:val="24"/>
        </w:rPr>
        <w:t xml:space="preserve"> brand, </w:t>
      </w:r>
      <w:r w:rsidRPr="0051790C">
        <w:rPr>
          <w:rFonts w:ascii="Times New Roman" w:eastAsia="Times New Roman" w:hAnsi="Times New Roman" w:cs="Times New Roman"/>
          <w:b/>
          <w:bCs/>
          <w:sz w:val="24"/>
          <w:szCs w:val="24"/>
        </w:rPr>
        <w:t>J&amp;J</w:t>
      </w:r>
      <w:r w:rsidRPr="0051790C">
        <w:rPr>
          <w:rFonts w:ascii="Times New Roman" w:eastAsia="Times New Roman" w:hAnsi="Times New Roman" w:cs="Times New Roman"/>
          <w:sz w:val="24"/>
          <w:szCs w:val="24"/>
        </w:rPr>
        <w:t xml:space="preserve"> has built a robust position by aligning </w:t>
      </w:r>
      <w:proofErr w:type="spellStart"/>
      <w:r w:rsidRPr="0051790C">
        <w:rPr>
          <w:rFonts w:ascii="Times New Roman" w:eastAsia="Times New Roman" w:hAnsi="Times New Roman" w:cs="Times New Roman"/>
          <w:sz w:val="24"/>
          <w:szCs w:val="24"/>
        </w:rPr>
        <w:t>neurointervention</w:t>
      </w:r>
      <w:proofErr w:type="spellEnd"/>
      <w:r w:rsidRPr="0051790C">
        <w:rPr>
          <w:rFonts w:ascii="Times New Roman" w:eastAsia="Times New Roman" w:hAnsi="Times New Roman" w:cs="Times New Roman"/>
          <w:sz w:val="24"/>
          <w:szCs w:val="24"/>
        </w:rPr>
        <w:t xml:space="preserve"> with its broader surgical and imaging ecosystem. Key assets include:</w:t>
      </w:r>
    </w:p>
    <w:p w:rsidR="0051790C" w:rsidRPr="0051790C" w:rsidRDefault="0051790C" w:rsidP="0051790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51790C">
        <w:rPr>
          <w:rFonts w:ascii="Times New Roman" w:eastAsia="Times New Roman" w:hAnsi="Times New Roman" w:cs="Times New Roman"/>
          <w:sz w:val="24"/>
          <w:szCs w:val="24"/>
        </w:rPr>
        <w:t>Thrombectomy</w:t>
      </w:r>
      <w:proofErr w:type="spellEnd"/>
      <w:r w:rsidRPr="0051790C">
        <w:rPr>
          <w:rFonts w:ascii="Times New Roman" w:eastAsia="Times New Roman" w:hAnsi="Times New Roman" w:cs="Times New Roman"/>
          <w:sz w:val="24"/>
          <w:szCs w:val="24"/>
        </w:rPr>
        <w:t xml:space="preserve"> and coil technologies</w:t>
      </w:r>
    </w:p>
    <w:p w:rsidR="0051790C" w:rsidRPr="0051790C" w:rsidRDefault="0051790C" w:rsidP="0051790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AI-enhanced procedural planning tools</w:t>
      </w:r>
    </w:p>
    <w:p w:rsidR="0051790C" w:rsidRPr="0051790C" w:rsidRDefault="0051790C" w:rsidP="0051790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Integration with imaging diagnostics and surgical workflow platforms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proofErr w:type="spellStart"/>
      <w:r w:rsidRPr="0051790C">
        <w:rPr>
          <w:rFonts w:ascii="Times New Roman" w:eastAsia="Times New Roman" w:hAnsi="Times New Roman" w:cs="Times New Roman"/>
          <w:i/>
          <w:iCs/>
          <w:sz w:val="24"/>
          <w:szCs w:val="24"/>
        </w:rPr>
        <w:t>Cerenovus</w:t>
      </w:r>
      <w:proofErr w:type="spellEnd"/>
      <w:r w:rsidRPr="0051790C">
        <w:rPr>
          <w:rFonts w:ascii="Times New Roman" w:eastAsia="Times New Roman" w:hAnsi="Times New Roman" w:cs="Times New Roman"/>
          <w:i/>
          <w:iCs/>
          <w:sz w:val="24"/>
          <w:szCs w:val="24"/>
        </w:rPr>
        <w:t xml:space="preserve"> leverages Johnson &amp; Johnson’s regulatory expertise and hospital access network for rapid deployment.</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7. Rapid Medical</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A fast-growing European </w:t>
      </w:r>
      <w:proofErr w:type="spellStart"/>
      <w:r w:rsidRPr="0051790C">
        <w:rPr>
          <w:rFonts w:ascii="Times New Roman" w:eastAsia="Times New Roman" w:hAnsi="Times New Roman" w:cs="Times New Roman"/>
          <w:sz w:val="24"/>
          <w:szCs w:val="24"/>
        </w:rPr>
        <w:t>medtech</w:t>
      </w:r>
      <w:proofErr w:type="spellEnd"/>
      <w:r w:rsidRPr="0051790C">
        <w:rPr>
          <w:rFonts w:ascii="Times New Roman" w:eastAsia="Times New Roman" w:hAnsi="Times New Roman" w:cs="Times New Roman"/>
          <w:sz w:val="24"/>
          <w:szCs w:val="24"/>
        </w:rPr>
        <w:t xml:space="preserve"> firm, </w:t>
      </w:r>
      <w:r w:rsidRPr="0051790C">
        <w:rPr>
          <w:rFonts w:ascii="Times New Roman" w:eastAsia="Times New Roman" w:hAnsi="Times New Roman" w:cs="Times New Roman"/>
          <w:b/>
          <w:bCs/>
          <w:sz w:val="24"/>
          <w:szCs w:val="24"/>
        </w:rPr>
        <w:t>Rapid Medical</w:t>
      </w:r>
      <w:r w:rsidRPr="0051790C">
        <w:rPr>
          <w:rFonts w:ascii="Times New Roman" w:eastAsia="Times New Roman" w:hAnsi="Times New Roman" w:cs="Times New Roman"/>
          <w:sz w:val="24"/>
          <w:szCs w:val="24"/>
        </w:rPr>
        <w:t xml:space="preserve"> stands out with its </w:t>
      </w:r>
      <w:r w:rsidRPr="0051790C">
        <w:rPr>
          <w:rFonts w:ascii="Times New Roman" w:eastAsia="Times New Roman" w:hAnsi="Times New Roman" w:cs="Times New Roman"/>
          <w:b/>
          <w:bCs/>
          <w:sz w:val="24"/>
          <w:szCs w:val="24"/>
        </w:rPr>
        <w:t>adjustable neurovascular devices</w:t>
      </w:r>
      <w:r w:rsidRPr="0051790C">
        <w:rPr>
          <w:rFonts w:ascii="Times New Roman" w:eastAsia="Times New Roman" w:hAnsi="Times New Roman" w:cs="Times New Roman"/>
          <w:sz w:val="24"/>
          <w:szCs w:val="24"/>
        </w:rPr>
        <w:t>—allowing real-time intra-procedural customization. Its strategies include:</w:t>
      </w:r>
    </w:p>
    <w:p w:rsidR="0051790C" w:rsidRPr="0051790C" w:rsidRDefault="0051790C" w:rsidP="0051790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CE and FDA-cleared dynamic stents</w:t>
      </w:r>
    </w:p>
    <w:p w:rsidR="0051790C" w:rsidRPr="0051790C" w:rsidRDefault="0051790C" w:rsidP="0051790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Focused entry into U.S. and Israeli stroke centers</w:t>
      </w:r>
    </w:p>
    <w:p w:rsidR="0051790C" w:rsidRPr="0051790C" w:rsidRDefault="0051790C" w:rsidP="0051790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Partnerships with academic hospitals for device validation</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 xml:space="preserve">Its novel positioning around “operator-controlled stents” is gaining traction among interventional </w:t>
      </w:r>
      <w:proofErr w:type="spellStart"/>
      <w:r w:rsidRPr="0051790C">
        <w:rPr>
          <w:rFonts w:ascii="Times New Roman" w:eastAsia="Times New Roman" w:hAnsi="Times New Roman" w:cs="Times New Roman"/>
          <w:i/>
          <w:iCs/>
          <w:sz w:val="24"/>
          <w:szCs w:val="24"/>
        </w:rPr>
        <w:t>neuroradiologists</w:t>
      </w:r>
      <w:proofErr w:type="spellEnd"/>
      <w:r w:rsidRPr="0051790C">
        <w:rPr>
          <w:rFonts w:ascii="Times New Roman" w:eastAsia="Times New Roman" w:hAnsi="Times New Roman" w:cs="Times New Roman"/>
          <w:i/>
          <w:iCs/>
          <w:sz w:val="24"/>
          <w:szCs w:val="24"/>
        </w:rPr>
        <w:t>.</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In summary, the </w:t>
      </w:r>
      <w:proofErr w:type="spellStart"/>
      <w:r w:rsidRPr="0051790C">
        <w:rPr>
          <w:rFonts w:ascii="Times New Roman" w:eastAsia="Times New Roman" w:hAnsi="Times New Roman" w:cs="Times New Roman"/>
          <w:sz w:val="24"/>
          <w:szCs w:val="24"/>
        </w:rPr>
        <w:t>neurointerventional</w:t>
      </w:r>
      <w:proofErr w:type="spellEnd"/>
      <w:r w:rsidRPr="0051790C">
        <w:rPr>
          <w:rFonts w:ascii="Times New Roman" w:eastAsia="Times New Roman" w:hAnsi="Times New Roman" w:cs="Times New Roman"/>
          <w:sz w:val="24"/>
          <w:szCs w:val="24"/>
        </w:rPr>
        <w:t xml:space="preserve"> devices market features a mix of established giants and niche disrupters. While companies like </w:t>
      </w:r>
      <w:r w:rsidRPr="0051790C">
        <w:rPr>
          <w:rFonts w:ascii="Times New Roman" w:eastAsia="Times New Roman" w:hAnsi="Times New Roman" w:cs="Times New Roman"/>
          <w:b/>
          <w:bCs/>
          <w:sz w:val="24"/>
          <w:szCs w:val="24"/>
        </w:rPr>
        <w:t>Medtronic</w:t>
      </w:r>
      <w:r w:rsidRPr="0051790C">
        <w:rPr>
          <w:rFonts w:ascii="Times New Roman" w:eastAsia="Times New Roman" w:hAnsi="Times New Roman" w:cs="Times New Roman"/>
          <w:sz w:val="24"/>
          <w:szCs w:val="24"/>
        </w:rPr>
        <w:t xml:space="preserve"> and </w:t>
      </w:r>
      <w:r w:rsidRPr="0051790C">
        <w:rPr>
          <w:rFonts w:ascii="Times New Roman" w:eastAsia="Times New Roman" w:hAnsi="Times New Roman" w:cs="Times New Roman"/>
          <w:b/>
          <w:bCs/>
          <w:sz w:val="24"/>
          <w:szCs w:val="24"/>
        </w:rPr>
        <w:t>Stryker</w:t>
      </w:r>
      <w:r w:rsidRPr="0051790C">
        <w:rPr>
          <w:rFonts w:ascii="Times New Roman" w:eastAsia="Times New Roman" w:hAnsi="Times New Roman" w:cs="Times New Roman"/>
          <w:sz w:val="24"/>
          <w:szCs w:val="24"/>
        </w:rPr>
        <w:t xml:space="preserve"> dominate by scale and reach, firms like </w:t>
      </w:r>
      <w:r w:rsidRPr="0051790C">
        <w:rPr>
          <w:rFonts w:ascii="Times New Roman" w:eastAsia="Times New Roman" w:hAnsi="Times New Roman" w:cs="Times New Roman"/>
          <w:b/>
          <w:bCs/>
          <w:sz w:val="24"/>
          <w:szCs w:val="24"/>
        </w:rPr>
        <w:t>Penumbra</w:t>
      </w:r>
      <w:r w:rsidRPr="0051790C">
        <w:rPr>
          <w:rFonts w:ascii="Times New Roman" w:eastAsia="Times New Roman" w:hAnsi="Times New Roman" w:cs="Times New Roman"/>
          <w:sz w:val="24"/>
          <w:szCs w:val="24"/>
        </w:rPr>
        <w:t xml:space="preserve"> and </w:t>
      </w:r>
      <w:r w:rsidRPr="0051790C">
        <w:rPr>
          <w:rFonts w:ascii="Times New Roman" w:eastAsia="Times New Roman" w:hAnsi="Times New Roman" w:cs="Times New Roman"/>
          <w:b/>
          <w:bCs/>
          <w:sz w:val="24"/>
          <w:szCs w:val="24"/>
        </w:rPr>
        <w:t>Rapid Medical</w:t>
      </w:r>
      <w:r w:rsidRPr="0051790C">
        <w:rPr>
          <w:rFonts w:ascii="Times New Roman" w:eastAsia="Times New Roman" w:hAnsi="Times New Roman" w:cs="Times New Roman"/>
          <w:sz w:val="24"/>
          <w:szCs w:val="24"/>
        </w:rPr>
        <w:t xml:space="preserve"> push the innovation envelope—reshaping what’s clinically possible. Strategic collaborations, AI integration, and regional expansion will remain critical levers for sustaining competitive advantage through 2030.</w:t>
      </w:r>
    </w:p>
    <w:p w:rsidR="0051790C" w:rsidRPr="0051790C" w:rsidRDefault="0051790C" w:rsidP="0051790C">
      <w:pPr>
        <w:spacing w:before="100" w:beforeAutospacing="1" w:after="100" w:afterAutospacing="1" w:line="240" w:lineRule="auto"/>
        <w:outlineLvl w:val="2"/>
        <w:rPr>
          <w:rFonts w:ascii="Times New Roman" w:eastAsia="Times New Roman" w:hAnsi="Times New Roman" w:cs="Times New Roman"/>
          <w:b/>
          <w:bCs/>
          <w:sz w:val="27"/>
          <w:szCs w:val="27"/>
        </w:rPr>
      </w:pPr>
      <w:r w:rsidRPr="0051790C">
        <w:rPr>
          <w:rFonts w:ascii="Times New Roman" w:eastAsia="Times New Roman" w:hAnsi="Times New Roman" w:cs="Times New Roman"/>
          <w:b/>
          <w:bCs/>
          <w:sz w:val="27"/>
          <w:szCs w:val="27"/>
        </w:rPr>
        <w:lastRenderedPageBreak/>
        <w:t>5. Regional Landscape and Adoption Outlook</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The global </w:t>
      </w:r>
      <w:proofErr w:type="spellStart"/>
      <w:r w:rsidRPr="0051790C">
        <w:rPr>
          <w:rFonts w:ascii="Times New Roman" w:eastAsia="Times New Roman" w:hAnsi="Times New Roman" w:cs="Times New Roman"/>
          <w:sz w:val="24"/>
          <w:szCs w:val="24"/>
        </w:rPr>
        <w:t>neurointerventional</w:t>
      </w:r>
      <w:proofErr w:type="spellEnd"/>
      <w:r w:rsidRPr="0051790C">
        <w:rPr>
          <w:rFonts w:ascii="Times New Roman" w:eastAsia="Times New Roman" w:hAnsi="Times New Roman" w:cs="Times New Roman"/>
          <w:sz w:val="24"/>
          <w:szCs w:val="24"/>
        </w:rPr>
        <w:t xml:space="preserve"> devices market displays pronounced </w:t>
      </w:r>
      <w:r w:rsidRPr="0051790C">
        <w:rPr>
          <w:rFonts w:ascii="Times New Roman" w:eastAsia="Times New Roman" w:hAnsi="Times New Roman" w:cs="Times New Roman"/>
          <w:b/>
          <w:bCs/>
          <w:sz w:val="24"/>
          <w:szCs w:val="24"/>
        </w:rPr>
        <w:t>regional asymmetries in adoption</w:t>
      </w:r>
      <w:r w:rsidRPr="0051790C">
        <w:rPr>
          <w:rFonts w:ascii="Times New Roman" w:eastAsia="Times New Roman" w:hAnsi="Times New Roman" w:cs="Times New Roman"/>
          <w:sz w:val="24"/>
          <w:szCs w:val="24"/>
        </w:rPr>
        <w:t xml:space="preserve">, driven by healthcare infrastructure maturity, reimbursement policies, disease epidemiology, and clinical expertise. While North America currently leads in revenue, </w:t>
      </w:r>
      <w:r w:rsidRPr="0051790C">
        <w:rPr>
          <w:rFonts w:ascii="Times New Roman" w:eastAsia="Times New Roman" w:hAnsi="Times New Roman" w:cs="Times New Roman"/>
          <w:b/>
          <w:bCs/>
          <w:sz w:val="24"/>
          <w:szCs w:val="24"/>
        </w:rPr>
        <w:t>Asia-Pacific and select LAMEA regions are poised for accelerated growth</w:t>
      </w:r>
      <w:r w:rsidRPr="0051790C">
        <w:rPr>
          <w:rFonts w:ascii="Times New Roman" w:eastAsia="Times New Roman" w:hAnsi="Times New Roman" w:cs="Times New Roman"/>
          <w:sz w:val="24"/>
          <w:szCs w:val="24"/>
        </w:rPr>
        <w:t xml:space="preserve"> over the forecast period.</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North America</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North America</w:t>
      </w:r>
      <w:r w:rsidRPr="0051790C">
        <w:rPr>
          <w:rFonts w:ascii="Times New Roman" w:eastAsia="Times New Roman" w:hAnsi="Times New Roman" w:cs="Times New Roman"/>
          <w:sz w:val="24"/>
          <w:szCs w:val="24"/>
        </w:rPr>
        <w:t xml:space="preserve">, led by the </w:t>
      </w:r>
      <w:r w:rsidRPr="0051790C">
        <w:rPr>
          <w:rFonts w:ascii="Times New Roman" w:eastAsia="Times New Roman" w:hAnsi="Times New Roman" w:cs="Times New Roman"/>
          <w:b/>
          <w:bCs/>
          <w:sz w:val="24"/>
          <w:szCs w:val="24"/>
        </w:rPr>
        <w:t>United States</w:t>
      </w:r>
      <w:r w:rsidRPr="0051790C">
        <w:rPr>
          <w:rFonts w:ascii="Times New Roman" w:eastAsia="Times New Roman" w:hAnsi="Times New Roman" w:cs="Times New Roman"/>
          <w:sz w:val="24"/>
          <w:szCs w:val="24"/>
        </w:rPr>
        <w:t xml:space="preserve">, is the </w:t>
      </w:r>
      <w:r w:rsidRPr="0051790C">
        <w:rPr>
          <w:rFonts w:ascii="Times New Roman" w:eastAsia="Times New Roman" w:hAnsi="Times New Roman" w:cs="Times New Roman"/>
          <w:b/>
          <w:bCs/>
          <w:sz w:val="24"/>
          <w:szCs w:val="24"/>
        </w:rPr>
        <w:t>largest and most mature market</w:t>
      </w:r>
      <w:r w:rsidRPr="0051790C">
        <w:rPr>
          <w:rFonts w:ascii="Times New Roman" w:eastAsia="Times New Roman" w:hAnsi="Times New Roman" w:cs="Times New Roman"/>
          <w:sz w:val="24"/>
          <w:szCs w:val="24"/>
        </w:rPr>
        <w:t xml:space="preserve">, accounting for nearly </w:t>
      </w:r>
      <w:r w:rsidRPr="0051790C">
        <w:rPr>
          <w:rFonts w:ascii="Times New Roman" w:eastAsia="Times New Roman" w:hAnsi="Times New Roman" w:cs="Times New Roman"/>
          <w:b/>
          <w:bCs/>
          <w:sz w:val="24"/>
          <w:szCs w:val="24"/>
        </w:rPr>
        <w:t>40% of the global share in 2024</w:t>
      </w:r>
      <w:r w:rsidRPr="0051790C">
        <w:rPr>
          <w:rFonts w:ascii="Times New Roman" w:eastAsia="Times New Roman" w:hAnsi="Times New Roman" w:cs="Times New Roman"/>
          <w:sz w:val="24"/>
          <w:szCs w:val="24"/>
        </w:rPr>
        <w:t>. Key growth drivers include:</w:t>
      </w:r>
    </w:p>
    <w:p w:rsidR="0051790C" w:rsidRPr="0051790C" w:rsidRDefault="0051790C" w:rsidP="0051790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High stroke incidence (over 800,000 cases annually in the U.S.)</w:t>
      </w:r>
    </w:p>
    <w:p w:rsidR="0051790C" w:rsidRPr="0051790C" w:rsidRDefault="0051790C" w:rsidP="0051790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Dense network of certified stroke centers (over 1,500)</w:t>
      </w:r>
    </w:p>
    <w:p w:rsidR="0051790C" w:rsidRPr="0051790C" w:rsidRDefault="0051790C" w:rsidP="0051790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Early regulatory approvals and Medicare support for </w:t>
      </w:r>
      <w:proofErr w:type="spellStart"/>
      <w:r w:rsidRPr="0051790C">
        <w:rPr>
          <w:rFonts w:ascii="Times New Roman" w:eastAsia="Times New Roman" w:hAnsi="Times New Roman" w:cs="Times New Roman"/>
          <w:sz w:val="24"/>
          <w:szCs w:val="24"/>
        </w:rPr>
        <w:t>thrombectomy</w:t>
      </w:r>
      <w:proofErr w:type="spellEnd"/>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Technological adoption is robust due to strong capital budgets, dedicated neuro IR (interventional radiology) teams, and widespread use of AI imaging tools. The </w:t>
      </w:r>
      <w:r w:rsidRPr="0051790C">
        <w:rPr>
          <w:rFonts w:ascii="Times New Roman" w:eastAsia="Times New Roman" w:hAnsi="Times New Roman" w:cs="Times New Roman"/>
          <w:b/>
          <w:bCs/>
          <w:sz w:val="24"/>
          <w:szCs w:val="24"/>
        </w:rPr>
        <w:t xml:space="preserve">U.S. also serves as a global </w:t>
      </w:r>
      <w:proofErr w:type="spellStart"/>
      <w:r w:rsidRPr="0051790C">
        <w:rPr>
          <w:rFonts w:ascii="Times New Roman" w:eastAsia="Times New Roman" w:hAnsi="Times New Roman" w:cs="Times New Roman"/>
          <w:b/>
          <w:bCs/>
          <w:sz w:val="24"/>
          <w:szCs w:val="24"/>
        </w:rPr>
        <w:t>launchpad</w:t>
      </w:r>
      <w:proofErr w:type="spellEnd"/>
      <w:r w:rsidRPr="0051790C">
        <w:rPr>
          <w:rFonts w:ascii="Times New Roman" w:eastAsia="Times New Roman" w:hAnsi="Times New Roman" w:cs="Times New Roman"/>
          <w:sz w:val="24"/>
          <w:szCs w:val="24"/>
        </w:rPr>
        <w:t xml:space="preserve"> for many first-in-class devices.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Canada is closely aligned in clinical practice patterns but experiences slower procurement due to regionalized healthcare purchasing.</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Europe</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Europe represents a well-established, regulated, and innovation-friendly market. Countries such as </w:t>
      </w:r>
      <w:r w:rsidRPr="0051790C">
        <w:rPr>
          <w:rFonts w:ascii="Times New Roman" w:eastAsia="Times New Roman" w:hAnsi="Times New Roman" w:cs="Times New Roman"/>
          <w:b/>
          <w:bCs/>
          <w:sz w:val="24"/>
          <w:szCs w:val="24"/>
        </w:rPr>
        <w:t>Germany</w:t>
      </w:r>
      <w:r w:rsidRPr="0051790C">
        <w:rPr>
          <w:rFonts w:ascii="Times New Roman" w:eastAsia="Times New Roman" w:hAnsi="Times New Roman" w:cs="Times New Roman"/>
          <w:sz w:val="24"/>
          <w:szCs w:val="24"/>
        </w:rPr>
        <w:t xml:space="preserve">, </w:t>
      </w:r>
      <w:r w:rsidRPr="0051790C">
        <w:rPr>
          <w:rFonts w:ascii="Times New Roman" w:eastAsia="Times New Roman" w:hAnsi="Times New Roman" w:cs="Times New Roman"/>
          <w:b/>
          <w:bCs/>
          <w:sz w:val="24"/>
          <w:szCs w:val="24"/>
        </w:rPr>
        <w:t>France</w:t>
      </w:r>
      <w:r w:rsidRPr="0051790C">
        <w:rPr>
          <w:rFonts w:ascii="Times New Roman" w:eastAsia="Times New Roman" w:hAnsi="Times New Roman" w:cs="Times New Roman"/>
          <w:sz w:val="24"/>
          <w:szCs w:val="24"/>
        </w:rPr>
        <w:t xml:space="preserve">, and the </w:t>
      </w:r>
      <w:r w:rsidRPr="0051790C">
        <w:rPr>
          <w:rFonts w:ascii="Times New Roman" w:eastAsia="Times New Roman" w:hAnsi="Times New Roman" w:cs="Times New Roman"/>
          <w:b/>
          <w:bCs/>
          <w:sz w:val="24"/>
          <w:szCs w:val="24"/>
        </w:rPr>
        <w:t>UK</w:t>
      </w:r>
      <w:r w:rsidRPr="0051790C">
        <w:rPr>
          <w:rFonts w:ascii="Times New Roman" w:eastAsia="Times New Roman" w:hAnsi="Times New Roman" w:cs="Times New Roman"/>
          <w:sz w:val="24"/>
          <w:szCs w:val="24"/>
        </w:rPr>
        <w:t xml:space="preserve"> are major contributors. Drivers include:</w:t>
      </w:r>
    </w:p>
    <w:p w:rsidR="0051790C" w:rsidRPr="0051790C" w:rsidRDefault="0051790C" w:rsidP="0051790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High hospital density with endovascular capability</w:t>
      </w:r>
    </w:p>
    <w:p w:rsidR="0051790C" w:rsidRPr="0051790C" w:rsidRDefault="0051790C" w:rsidP="0051790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Favorable CE Mark approval processes</w:t>
      </w:r>
    </w:p>
    <w:p w:rsidR="0051790C" w:rsidRPr="0051790C" w:rsidRDefault="0051790C" w:rsidP="0051790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Strong public funding for stroke treatment pathways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Germany has become a leading center for neurovascular trials, especially in embolization and flow diversion devices.</w:t>
      </w:r>
      <w:r w:rsidRPr="0051790C">
        <w:rPr>
          <w:rFonts w:ascii="Times New Roman" w:eastAsia="Times New Roman" w:hAnsi="Times New Roman" w:cs="Times New Roman"/>
          <w:sz w:val="24"/>
          <w:szCs w:val="24"/>
        </w:rPr>
        <w:t xml:space="preserve"> Adoption rates are also growing in Eastern Europe, supported by EU digital health funding.</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Asia-Pacific</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lastRenderedPageBreak/>
        <w:t xml:space="preserve">Asia-Pacific is the </w:t>
      </w:r>
      <w:r w:rsidRPr="0051790C">
        <w:rPr>
          <w:rFonts w:ascii="Times New Roman" w:eastAsia="Times New Roman" w:hAnsi="Times New Roman" w:cs="Times New Roman"/>
          <w:b/>
          <w:bCs/>
          <w:sz w:val="24"/>
          <w:szCs w:val="24"/>
        </w:rPr>
        <w:t>fastest-growing regional market</w:t>
      </w:r>
      <w:r w:rsidRPr="0051790C">
        <w:rPr>
          <w:rFonts w:ascii="Times New Roman" w:eastAsia="Times New Roman" w:hAnsi="Times New Roman" w:cs="Times New Roman"/>
          <w:sz w:val="24"/>
          <w:szCs w:val="24"/>
        </w:rPr>
        <w:t xml:space="preserve">, projected to register a CAGR above </w:t>
      </w:r>
      <w:r w:rsidRPr="0051790C">
        <w:rPr>
          <w:rFonts w:ascii="Times New Roman" w:eastAsia="Times New Roman" w:hAnsi="Times New Roman" w:cs="Times New Roman"/>
          <w:b/>
          <w:bCs/>
          <w:sz w:val="24"/>
          <w:szCs w:val="24"/>
        </w:rPr>
        <w:t>11% from 2024–2030</w:t>
      </w:r>
      <w:r w:rsidRPr="0051790C">
        <w:rPr>
          <w:rFonts w:ascii="Times New Roman" w:eastAsia="Times New Roman" w:hAnsi="Times New Roman" w:cs="Times New Roman"/>
          <w:sz w:val="24"/>
          <w:szCs w:val="24"/>
        </w:rPr>
        <w:t>. Key dynamics include:</w:t>
      </w:r>
    </w:p>
    <w:p w:rsidR="0051790C" w:rsidRPr="0051790C" w:rsidRDefault="0051790C" w:rsidP="0051790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Explosive rise in ischemic stroke cases due to aging populations and hypertension (notably in </w:t>
      </w:r>
      <w:r w:rsidRPr="0051790C">
        <w:rPr>
          <w:rFonts w:ascii="Times New Roman" w:eastAsia="Times New Roman" w:hAnsi="Times New Roman" w:cs="Times New Roman"/>
          <w:b/>
          <w:bCs/>
          <w:sz w:val="24"/>
          <w:szCs w:val="24"/>
        </w:rPr>
        <w:t>China</w:t>
      </w:r>
      <w:r w:rsidRPr="0051790C">
        <w:rPr>
          <w:rFonts w:ascii="Times New Roman" w:eastAsia="Times New Roman" w:hAnsi="Times New Roman" w:cs="Times New Roman"/>
          <w:sz w:val="24"/>
          <w:szCs w:val="24"/>
        </w:rPr>
        <w:t xml:space="preserve">, </w:t>
      </w:r>
      <w:r w:rsidRPr="0051790C">
        <w:rPr>
          <w:rFonts w:ascii="Times New Roman" w:eastAsia="Times New Roman" w:hAnsi="Times New Roman" w:cs="Times New Roman"/>
          <w:b/>
          <w:bCs/>
          <w:sz w:val="24"/>
          <w:szCs w:val="24"/>
        </w:rPr>
        <w:t>India</w:t>
      </w:r>
      <w:r w:rsidRPr="0051790C">
        <w:rPr>
          <w:rFonts w:ascii="Times New Roman" w:eastAsia="Times New Roman" w:hAnsi="Times New Roman" w:cs="Times New Roman"/>
          <w:sz w:val="24"/>
          <w:szCs w:val="24"/>
        </w:rPr>
        <w:t xml:space="preserve">, and </w:t>
      </w:r>
      <w:r w:rsidRPr="0051790C">
        <w:rPr>
          <w:rFonts w:ascii="Times New Roman" w:eastAsia="Times New Roman" w:hAnsi="Times New Roman" w:cs="Times New Roman"/>
          <w:b/>
          <w:bCs/>
          <w:sz w:val="24"/>
          <w:szCs w:val="24"/>
        </w:rPr>
        <w:t>Japan</w:t>
      </w:r>
      <w:r w:rsidRPr="0051790C">
        <w:rPr>
          <w:rFonts w:ascii="Times New Roman" w:eastAsia="Times New Roman" w:hAnsi="Times New Roman" w:cs="Times New Roman"/>
          <w:sz w:val="24"/>
          <w:szCs w:val="24"/>
        </w:rPr>
        <w:t>)</w:t>
      </w:r>
    </w:p>
    <w:p w:rsidR="0051790C" w:rsidRPr="0051790C" w:rsidRDefault="0051790C" w:rsidP="0051790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Rapid scaling of stroke-ready hospitals</w:t>
      </w:r>
    </w:p>
    <w:p w:rsidR="0051790C" w:rsidRPr="0051790C" w:rsidRDefault="0051790C" w:rsidP="0051790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Emergence of local manufacturers in China and South Korea</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Japan</w:t>
      </w:r>
      <w:r w:rsidRPr="0051790C">
        <w:rPr>
          <w:rFonts w:ascii="Times New Roman" w:eastAsia="Times New Roman" w:hAnsi="Times New Roman" w:cs="Times New Roman"/>
          <w:sz w:val="24"/>
          <w:szCs w:val="24"/>
        </w:rPr>
        <w:t xml:space="preserve"> maintains the highest procedural precision due to clinician training and surgical discipline, while </w:t>
      </w:r>
      <w:r w:rsidRPr="0051790C">
        <w:rPr>
          <w:rFonts w:ascii="Times New Roman" w:eastAsia="Times New Roman" w:hAnsi="Times New Roman" w:cs="Times New Roman"/>
          <w:b/>
          <w:bCs/>
          <w:sz w:val="24"/>
          <w:szCs w:val="24"/>
        </w:rPr>
        <w:t>India</w:t>
      </w:r>
      <w:r w:rsidRPr="0051790C">
        <w:rPr>
          <w:rFonts w:ascii="Times New Roman" w:eastAsia="Times New Roman" w:hAnsi="Times New Roman" w:cs="Times New Roman"/>
          <w:sz w:val="24"/>
          <w:szCs w:val="24"/>
        </w:rPr>
        <w:t xml:space="preserve"> is seeing expanded access through public-private initiatives and mobile stroke units.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China’s NMPA has also begun fast-tracking high-risk device approvals, which could reshape local manufacturing dominance in the near term.</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LAMEA (Latin America, Middle East &amp; Africa)</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This region remains </w:t>
      </w:r>
      <w:r w:rsidRPr="0051790C">
        <w:rPr>
          <w:rFonts w:ascii="Times New Roman" w:eastAsia="Times New Roman" w:hAnsi="Times New Roman" w:cs="Times New Roman"/>
          <w:b/>
          <w:bCs/>
          <w:sz w:val="24"/>
          <w:szCs w:val="24"/>
        </w:rPr>
        <w:t>underpenetrated</w:t>
      </w:r>
      <w:r w:rsidRPr="0051790C">
        <w:rPr>
          <w:rFonts w:ascii="Times New Roman" w:eastAsia="Times New Roman" w:hAnsi="Times New Roman" w:cs="Times New Roman"/>
          <w:sz w:val="24"/>
          <w:szCs w:val="24"/>
        </w:rPr>
        <w:t xml:space="preserve">, with </w:t>
      </w:r>
      <w:proofErr w:type="spellStart"/>
      <w:r w:rsidRPr="0051790C">
        <w:rPr>
          <w:rFonts w:ascii="Times New Roman" w:eastAsia="Times New Roman" w:hAnsi="Times New Roman" w:cs="Times New Roman"/>
          <w:sz w:val="24"/>
          <w:szCs w:val="24"/>
        </w:rPr>
        <w:t>neurointerventional</w:t>
      </w:r>
      <w:proofErr w:type="spellEnd"/>
      <w:r w:rsidRPr="0051790C">
        <w:rPr>
          <w:rFonts w:ascii="Times New Roman" w:eastAsia="Times New Roman" w:hAnsi="Times New Roman" w:cs="Times New Roman"/>
          <w:sz w:val="24"/>
          <w:szCs w:val="24"/>
        </w:rPr>
        <w:t xml:space="preserve"> procedures limited to select tertiary centers in </w:t>
      </w:r>
      <w:r w:rsidRPr="0051790C">
        <w:rPr>
          <w:rFonts w:ascii="Times New Roman" w:eastAsia="Times New Roman" w:hAnsi="Times New Roman" w:cs="Times New Roman"/>
          <w:b/>
          <w:bCs/>
          <w:sz w:val="24"/>
          <w:szCs w:val="24"/>
        </w:rPr>
        <w:t>Brazil</w:t>
      </w:r>
      <w:r w:rsidRPr="0051790C">
        <w:rPr>
          <w:rFonts w:ascii="Times New Roman" w:eastAsia="Times New Roman" w:hAnsi="Times New Roman" w:cs="Times New Roman"/>
          <w:sz w:val="24"/>
          <w:szCs w:val="24"/>
        </w:rPr>
        <w:t xml:space="preserve">, </w:t>
      </w:r>
      <w:r w:rsidRPr="0051790C">
        <w:rPr>
          <w:rFonts w:ascii="Times New Roman" w:eastAsia="Times New Roman" w:hAnsi="Times New Roman" w:cs="Times New Roman"/>
          <w:b/>
          <w:bCs/>
          <w:sz w:val="24"/>
          <w:szCs w:val="24"/>
        </w:rPr>
        <w:t>Mexico</w:t>
      </w:r>
      <w:r w:rsidRPr="0051790C">
        <w:rPr>
          <w:rFonts w:ascii="Times New Roman" w:eastAsia="Times New Roman" w:hAnsi="Times New Roman" w:cs="Times New Roman"/>
          <w:sz w:val="24"/>
          <w:szCs w:val="24"/>
        </w:rPr>
        <w:t xml:space="preserve">, </w:t>
      </w:r>
      <w:r w:rsidRPr="0051790C">
        <w:rPr>
          <w:rFonts w:ascii="Times New Roman" w:eastAsia="Times New Roman" w:hAnsi="Times New Roman" w:cs="Times New Roman"/>
          <w:b/>
          <w:bCs/>
          <w:sz w:val="24"/>
          <w:szCs w:val="24"/>
        </w:rPr>
        <w:t>South Africa</w:t>
      </w:r>
      <w:r w:rsidRPr="0051790C">
        <w:rPr>
          <w:rFonts w:ascii="Times New Roman" w:eastAsia="Times New Roman" w:hAnsi="Times New Roman" w:cs="Times New Roman"/>
          <w:sz w:val="24"/>
          <w:szCs w:val="24"/>
        </w:rPr>
        <w:t xml:space="preserve">, and </w:t>
      </w:r>
      <w:r w:rsidRPr="0051790C">
        <w:rPr>
          <w:rFonts w:ascii="Times New Roman" w:eastAsia="Times New Roman" w:hAnsi="Times New Roman" w:cs="Times New Roman"/>
          <w:b/>
          <w:bCs/>
          <w:sz w:val="24"/>
          <w:szCs w:val="24"/>
        </w:rPr>
        <w:t>UAE</w:t>
      </w:r>
      <w:r w:rsidRPr="0051790C">
        <w:rPr>
          <w:rFonts w:ascii="Times New Roman" w:eastAsia="Times New Roman" w:hAnsi="Times New Roman" w:cs="Times New Roman"/>
          <w:sz w:val="24"/>
          <w:szCs w:val="24"/>
        </w:rPr>
        <w:t>. Constraints include:</w:t>
      </w:r>
    </w:p>
    <w:p w:rsidR="0051790C" w:rsidRPr="0051790C" w:rsidRDefault="0051790C" w:rsidP="0051790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Limited access to advanced imaging suites</w:t>
      </w:r>
    </w:p>
    <w:p w:rsidR="0051790C" w:rsidRPr="0051790C" w:rsidRDefault="0051790C" w:rsidP="0051790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Low density of neuro-specialists</w:t>
      </w:r>
    </w:p>
    <w:p w:rsidR="0051790C" w:rsidRPr="0051790C" w:rsidRDefault="0051790C" w:rsidP="0051790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Uneven regulatory support and insurance coverage</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Nonetheless, </w:t>
      </w:r>
      <w:r w:rsidRPr="0051790C">
        <w:rPr>
          <w:rFonts w:ascii="Times New Roman" w:eastAsia="Times New Roman" w:hAnsi="Times New Roman" w:cs="Times New Roman"/>
          <w:b/>
          <w:bCs/>
          <w:sz w:val="24"/>
          <w:szCs w:val="24"/>
        </w:rPr>
        <w:t>Brazil is emerging as a regional leader</w:t>
      </w:r>
      <w:r w:rsidRPr="0051790C">
        <w:rPr>
          <w:rFonts w:ascii="Times New Roman" w:eastAsia="Times New Roman" w:hAnsi="Times New Roman" w:cs="Times New Roman"/>
          <w:sz w:val="24"/>
          <w:szCs w:val="24"/>
        </w:rPr>
        <w:t xml:space="preserve">, with private neuro hospitals driving demand for minimally invasive procedures. Several Middle Eastern nations are investing in </w:t>
      </w:r>
      <w:r w:rsidRPr="0051790C">
        <w:rPr>
          <w:rFonts w:ascii="Times New Roman" w:eastAsia="Times New Roman" w:hAnsi="Times New Roman" w:cs="Times New Roman"/>
          <w:b/>
          <w:bCs/>
          <w:sz w:val="24"/>
          <w:szCs w:val="24"/>
        </w:rPr>
        <w:t>stroke networks and tele-</w:t>
      </w:r>
      <w:proofErr w:type="spellStart"/>
      <w:r w:rsidRPr="0051790C">
        <w:rPr>
          <w:rFonts w:ascii="Times New Roman" w:eastAsia="Times New Roman" w:hAnsi="Times New Roman" w:cs="Times New Roman"/>
          <w:b/>
          <w:bCs/>
          <w:sz w:val="24"/>
          <w:szCs w:val="24"/>
        </w:rPr>
        <w:t>neurointervention</w:t>
      </w:r>
      <w:proofErr w:type="spellEnd"/>
      <w:r w:rsidRPr="0051790C">
        <w:rPr>
          <w:rFonts w:ascii="Times New Roman" w:eastAsia="Times New Roman" w:hAnsi="Times New Roman" w:cs="Times New Roman"/>
          <w:b/>
          <w:bCs/>
          <w:sz w:val="24"/>
          <w:szCs w:val="24"/>
        </w:rPr>
        <w:t xml:space="preserve"> infrastructure</w:t>
      </w:r>
      <w:r w:rsidRPr="0051790C">
        <w:rPr>
          <w:rFonts w:ascii="Times New Roman" w:eastAsia="Times New Roman" w:hAnsi="Times New Roman" w:cs="Times New Roman"/>
          <w:sz w:val="24"/>
          <w:szCs w:val="24"/>
        </w:rPr>
        <w:t xml:space="preserve"> to bridge rural-urban gaps.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Key opportunity exists in expanding device distribution through local training partnerships and NGO-sponsored neuro-health programs.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Across all regions, the expansion of stroke systems of care, increased public awareness, and localization of neurovascular device production will continue to shape adoption trajectories. The future of the market hinges not only on clinical innovation but also on </w:t>
      </w:r>
      <w:r w:rsidRPr="0051790C">
        <w:rPr>
          <w:rFonts w:ascii="Times New Roman" w:eastAsia="Times New Roman" w:hAnsi="Times New Roman" w:cs="Times New Roman"/>
          <w:b/>
          <w:bCs/>
          <w:sz w:val="24"/>
          <w:szCs w:val="24"/>
        </w:rPr>
        <w:t>regional capacity building and procedural standardization</w:t>
      </w:r>
      <w:r w:rsidRPr="0051790C">
        <w:rPr>
          <w:rFonts w:ascii="Times New Roman" w:eastAsia="Times New Roman" w:hAnsi="Times New Roman" w:cs="Times New Roman"/>
          <w:sz w:val="24"/>
          <w:szCs w:val="24"/>
        </w:rPr>
        <w:t>.</w:t>
      </w:r>
    </w:p>
    <w:p w:rsidR="0051790C" w:rsidRPr="0051790C" w:rsidRDefault="0051790C" w:rsidP="0051790C">
      <w:pPr>
        <w:spacing w:before="100" w:beforeAutospacing="1" w:after="100" w:afterAutospacing="1" w:line="240" w:lineRule="auto"/>
        <w:outlineLvl w:val="2"/>
        <w:rPr>
          <w:rFonts w:ascii="Times New Roman" w:eastAsia="Times New Roman" w:hAnsi="Times New Roman" w:cs="Times New Roman"/>
          <w:b/>
          <w:bCs/>
          <w:sz w:val="27"/>
          <w:szCs w:val="27"/>
        </w:rPr>
      </w:pPr>
      <w:r w:rsidRPr="0051790C">
        <w:rPr>
          <w:rFonts w:ascii="Times New Roman" w:eastAsia="Times New Roman" w:hAnsi="Times New Roman" w:cs="Times New Roman"/>
          <w:b/>
          <w:bCs/>
          <w:sz w:val="27"/>
          <w:szCs w:val="27"/>
        </w:rPr>
        <w:t>6. End-User Dynamics and Use Case</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The adoption and utilization of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w:t>
      </w:r>
      <w:r w:rsidRPr="0051790C">
        <w:rPr>
          <w:rFonts w:ascii="Times New Roman" w:eastAsia="Times New Roman" w:hAnsi="Times New Roman" w:cs="Times New Roman"/>
          <w:sz w:val="24"/>
          <w:szCs w:val="24"/>
        </w:rPr>
        <w:t xml:space="preserve"> vary significantly across end users, shaped by institutional capabilities, procedural volumes, and access to imaging and neurosurgical expertise. Each segment plays a distinct role in market development, influencing purchasing decisions, device trialing, and innovation feedback loops.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9"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1. Hospitals and Comprehensive Stroke Centers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These institutions form the </w:t>
      </w:r>
      <w:r w:rsidRPr="0051790C">
        <w:rPr>
          <w:rFonts w:ascii="Times New Roman" w:eastAsia="Times New Roman" w:hAnsi="Times New Roman" w:cs="Times New Roman"/>
          <w:b/>
          <w:bCs/>
          <w:sz w:val="24"/>
          <w:szCs w:val="24"/>
        </w:rPr>
        <w:t xml:space="preserve">backbone of the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ecosystem</w:t>
      </w:r>
      <w:r w:rsidRPr="0051790C">
        <w:rPr>
          <w:rFonts w:ascii="Times New Roman" w:eastAsia="Times New Roman" w:hAnsi="Times New Roman" w:cs="Times New Roman"/>
          <w:sz w:val="24"/>
          <w:szCs w:val="24"/>
        </w:rPr>
        <w:t xml:space="preserve">, accounting for over </w:t>
      </w:r>
      <w:r w:rsidRPr="0051790C">
        <w:rPr>
          <w:rFonts w:ascii="Times New Roman" w:eastAsia="Times New Roman" w:hAnsi="Times New Roman" w:cs="Times New Roman"/>
          <w:b/>
          <w:bCs/>
          <w:sz w:val="24"/>
          <w:szCs w:val="24"/>
        </w:rPr>
        <w:t>60% of total procedural volume in 2024</w:t>
      </w:r>
      <w:r w:rsidRPr="0051790C">
        <w:rPr>
          <w:rFonts w:ascii="Times New Roman" w:eastAsia="Times New Roman" w:hAnsi="Times New Roman" w:cs="Times New Roman"/>
          <w:sz w:val="24"/>
          <w:szCs w:val="24"/>
        </w:rPr>
        <w:t>. Their strengths include:</w:t>
      </w:r>
    </w:p>
    <w:p w:rsidR="0051790C" w:rsidRPr="0051790C" w:rsidRDefault="0051790C" w:rsidP="0051790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24/7 access to hybrid operating rooms and biplane angiography</w:t>
      </w:r>
    </w:p>
    <w:p w:rsidR="0051790C" w:rsidRPr="0051790C" w:rsidRDefault="0051790C" w:rsidP="0051790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Presence of </w:t>
      </w:r>
      <w:proofErr w:type="spellStart"/>
      <w:r w:rsidRPr="0051790C">
        <w:rPr>
          <w:rFonts w:ascii="Times New Roman" w:eastAsia="Times New Roman" w:hAnsi="Times New Roman" w:cs="Times New Roman"/>
          <w:sz w:val="24"/>
          <w:szCs w:val="24"/>
        </w:rPr>
        <w:t>neurointerventional</w:t>
      </w:r>
      <w:proofErr w:type="spellEnd"/>
      <w:r w:rsidRPr="0051790C">
        <w:rPr>
          <w:rFonts w:ascii="Times New Roman" w:eastAsia="Times New Roman" w:hAnsi="Times New Roman" w:cs="Times New Roman"/>
          <w:sz w:val="24"/>
          <w:szCs w:val="24"/>
        </w:rPr>
        <w:t xml:space="preserve"> radiologists, neurosurgeons, and critical care teams</w:t>
      </w:r>
    </w:p>
    <w:p w:rsidR="0051790C" w:rsidRPr="0051790C" w:rsidRDefault="0051790C" w:rsidP="0051790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Integrated stroke management protocols aligned with national guidelines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Large academic hospitals are often selected as pilot sites for new product launches and post-marketing surveillance studies.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2. Ambulatory Surgical Centers (ASCs)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ASCs represent a smaller but growing share of </w:t>
      </w:r>
      <w:proofErr w:type="spellStart"/>
      <w:r w:rsidRPr="0051790C">
        <w:rPr>
          <w:rFonts w:ascii="Times New Roman" w:eastAsia="Times New Roman" w:hAnsi="Times New Roman" w:cs="Times New Roman"/>
          <w:sz w:val="24"/>
          <w:szCs w:val="24"/>
        </w:rPr>
        <w:t>neurointervention</w:t>
      </w:r>
      <w:proofErr w:type="spellEnd"/>
      <w:r w:rsidRPr="0051790C">
        <w:rPr>
          <w:rFonts w:ascii="Times New Roman" w:eastAsia="Times New Roman" w:hAnsi="Times New Roman" w:cs="Times New Roman"/>
          <w:sz w:val="24"/>
          <w:szCs w:val="24"/>
        </w:rPr>
        <w:t xml:space="preserve"> use—particularly in </w:t>
      </w:r>
      <w:r w:rsidRPr="0051790C">
        <w:rPr>
          <w:rFonts w:ascii="Times New Roman" w:eastAsia="Times New Roman" w:hAnsi="Times New Roman" w:cs="Times New Roman"/>
          <w:b/>
          <w:bCs/>
          <w:sz w:val="24"/>
          <w:szCs w:val="24"/>
        </w:rPr>
        <w:t xml:space="preserve">follow-up procedures or elective </w:t>
      </w:r>
      <w:proofErr w:type="spellStart"/>
      <w:r w:rsidRPr="0051790C">
        <w:rPr>
          <w:rFonts w:ascii="Times New Roman" w:eastAsia="Times New Roman" w:hAnsi="Times New Roman" w:cs="Times New Roman"/>
          <w:b/>
          <w:bCs/>
          <w:sz w:val="24"/>
          <w:szCs w:val="24"/>
        </w:rPr>
        <w:t>embolizations</w:t>
      </w:r>
      <w:proofErr w:type="spellEnd"/>
      <w:r w:rsidRPr="0051790C">
        <w:rPr>
          <w:rFonts w:ascii="Times New Roman" w:eastAsia="Times New Roman" w:hAnsi="Times New Roman" w:cs="Times New Roman"/>
          <w:sz w:val="24"/>
          <w:szCs w:val="24"/>
        </w:rPr>
        <w:t xml:space="preserve"> for AVMs and tumors. While their scope is limited by:</w:t>
      </w:r>
    </w:p>
    <w:p w:rsidR="0051790C" w:rsidRPr="0051790C" w:rsidRDefault="0051790C" w:rsidP="0051790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Lower imaging infrastructure</w:t>
      </w:r>
    </w:p>
    <w:p w:rsidR="0051790C" w:rsidRPr="0051790C" w:rsidRDefault="0051790C" w:rsidP="0051790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Lack of emergency neurosurgical backup</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They benefit from </w:t>
      </w:r>
      <w:r w:rsidRPr="0051790C">
        <w:rPr>
          <w:rFonts w:ascii="Times New Roman" w:eastAsia="Times New Roman" w:hAnsi="Times New Roman" w:cs="Times New Roman"/>
          <w:b/>
          <w:bCs/>
          <w:sz w:val="24"/>
          <w:szCs w:val="24"/>
        </w:rPr>
        <w:t>faster scheduling</w:t>
      </w:r>
      <w:r w:rsidRPr="0051790C">
        <w:rPr>
          <w:rFonts w:ascii="Times New Roman" w:eastAsia="Times New Roman" w:hAnsi="Times New Roman" w:cs="Times New Roman"/>
          <w:sz w:val="24"/>
          <w:szCs w:val="24"/>
        </w:rPr>
        <w:t xml:space="preserve">, lower procedural costs, and </w:t>
      </w:r>
      <w:r w:rsidRPr="0051790C">
        <w:rPr>
          <w:rFonts w:ascii="Times New Roman" w:eastAsia="Times New Roman" w:hAnsi="Times New Roman" w:cs="Times New Roman"/>
          <w:b/>
          <w:bCs/>
          <w:sz w:val="24"/>
          <w:szCs w:val="24"/>
        </w:rPr>
        <w:t>specialized care teams</w:t>
      </w:r>
      <w:r w:rsidRPr="0051790C">
        <w:rPr>
          <w:rFonts w:ascii="Times New Roman" w:eastAsia="Times New Roman" w:hAnsi="Times New Roman" w:cs="Times New Roman"/>
          <w:sz w:val="24"/>
          <w:szCs w:val="24"/>
        </w:rPr>
        <w:t xml:space="preserve">. Select U.S. states and parts of Europe are experimenting with </w:t>
      </w:r>
      <w:r w:rsidRPr="0051790C">
        <w:rPr>
          <w:rFonts w:ascii="Times New Roman" w:eastAsia="Times New Roman" w:hAnsi="Times New Roman" w:cs="Times New Roman"/>
          <w:b/>
          <w:bCs/>
          <w:sz w:val="24"/>
          <w:szCs w:val="24"/>
        </w:rPr>
        <w:t>ASC-based flow diversion procedures under strict protocols</w:t>
      </w:r>
      <w:r w:rsidRPr="0051790C">
        <w:rPr>
          <w:rFonts w:ascii="Times New Roman" w:eastAsia="Times New Roman" w:hAnsi="Times New Roman" w:cs="Times New Roman"/>
          <w:sz w:val="24"/>
          <w:szCs w:val="24"/>
        </w:rPr>
        <w:t>.</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3. Academic &amp; Research Institutions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These institutions are critical drivers of innovation and training. They:</w:t>
      </w:r>
    </w:p>
    <w:p w:rsidR="0051790C" w:rsidRPr="0051790C" w:rsidRDefault="0051790C" w:rsidP="005179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Run clinical trials and registry programs</w:t>
      </w:r>
    </w:p>
    <w:p w:rsidR="0051790C" w:rsidRPr="0051790C" w:rsidRDefault="0051790C" w:rsidP="005179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Train neurosurgical and neuro-radiology residents</w:t>
      </w:r>
    </w:p>
    <w:p w:rsidR="0051790C" w:rsidRPr="0051790C" w:rsidRDefault="0051790C" w:rsidP="005179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Provide performance data to OEMs for device refinement</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Academic labs are also pioneering </w:t>
      </w:r>
      <w:r w:rsidRPr="0051790C">
        <w:rPr>
          <w:rFonts w:ascii="Times New Roman" w:eastAsia="Times New Roman" w:hAnsi="Times New Roman" w:cs="Times New Roman"/>
          <w:b/>
          <w:bCs/>
          <w:sz w:val="24"/>
          <w:szCs w:val="24"/>
        </w:rPr>
        <w:t xml:space="preserve">AI simulation platforms for </w:t>
      </w:r>
      <w:proofErr w:type="spellStart"/>
      <w:r w:rsidRPr="0051790C">
        <w:rPr>
          <w:rFonts w:ascii="Times New Roman" w:eastAsia="Times New Roman" w:hAnsi="Times New Roman" w:cs="Times New Roman"/>
          <w:b/>
          <w:bCs/>
          <w:sz w:val="24"/>
          <w:szCs w:val="24"/>
        </w:rPr>
        <w:t>neurointervention</w:t>
      </w:r>
      <w:proofErr w:type="spellEnd"/>
      <w:r w:rsidRPr="0051790C">
        <w:rPr>
          <w:rFonts w:ascii="Times New Roman" w:eastAsia="Times New Roman" w:hAnsi="Times New Roman" w:cs="Times New Roman"/>
          <w:sz w:val="24"/>
          <w:szCs w:val="24"/>
        </w:rPr>
        <w:t>, accelerating clinician learning curves.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4. Military and Government Health Systems (limited role)</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lastRenderedPageBreak/>
        <w:t xml:space="preserve">Some military medical centers—especially in the U.S., China, and Israel—are equipped with advanced </w:t>
      </w:r>
      <w:proofErr w:type="spellStart"/>
      <w:r w:rsidRPr="0051790C">
        <w:rPr>
          <w:rFonts w:ascii="Times New Roman" w:eastAsia="Times New Roman" w:hAnsi="Times New Roman" w:cs="Times New Roman"/>
          <w:sz w:val="24"/>
          <w:szCs w:val="24"/>
        </w:rPr>
        <w:t>neurointerventional</w:t>
      </w:r>
      <w:proofErr w:type="spellEnd"/>
      <w:r w:rsidRPr="0051790C">
        <w:rPr>
          <w:rFonts w:ascii="Times New Roman" w:eastAsia="Times New Roman" w:hAnsi="Times New Roman" w:cs="Times New Roman"/>
          <w:sz w:val="24"/>
          <w:szCs w:val="24"/>
        </w:rPr>
        <w:t xml:space="preserve"> suites to manage </w:t>
      </w:r>
      <w:r w:rsidRPr="0051790C">
        <w:rPr>
          <w:rFonts w:ascii="Times New Roman" w:eastAsia="Times New Roman" w:hAnsi="Times New Roman" w:cs="Times New Roman"/>
          <w:b/>
          <w:bCs/>
          <w:sz w:val="24"/>
          <w:szCs w:val="24"/>
        </w:rPr>
        <w:t>combat trauma or stroke in high-readiness populations</w:t>
      </w:r>
      <w:r w:rsidRPr="0051790C">
        <w:rPr>
          <w:rFonts w:ascii="Times New Roman" w:eastAsia="Times New Roman" w:hAnsi="Times New Roman" w:cs="Times New Roman"/>
          <w:sz w:val="24"/>
          <w:szCs w:val="24"/>
        </w:rPr>
        <w:t xml:space="preserve">. While their market share is minor, they often </w:t>
      </w:r>
      <w:r w:rsidRPr="0051790C">
        <w:rPr>
          <w:rFonts w:ascii="Times New Roman" w:eastAsia="Times New Roman" w:hAnsi="Times New Roman" w:cs="Times New Roman"/>
          <w:b/>
          <w:bCs/>
          <w:sz w:val="24"/>
          <w:szCs w:val="24"/>
        </w:rPr>
        <w:t>push the envelope on experimental neurovascular solutions</w:t>
      </w:r>
      <w:r w:rsidRPr="0051790C">
        <w:rPr>
          <w:rFonts w:ascii="Times New Roman" w:eastAsia="Times New Roman" w:hAnsi="Times New Roman" w:cs="Times New Roman"/>
          <w:sz w:val="24"/>
          <w:szCs w:val="24"/>
        </w:rPr>
        <w:t>.</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51790C" w:rsidRPr="0051790C" w:rsidRDefault="0051790C" w:rsidP="0051790C">
      <w:pPr>
        <w:spacing w:before="100" w:beforeAutospacing="1" w:after="100" w:afterAutospacing="1" w:line="240" w:lineRule="auto"/>
        <w:outlineLvl w:val="2"/>
        <w:rPr>
          <w:rFonts w:ascii="Times New Roman" w:eastAsia="Times New Roman" w:hAnsi="Times New Roman" w:cs="Times New Roman"/>
          <w:b/>
          <w:bCs/>
          <w:sz w:val="27"/>
          <w:szCs w:val="27"/>
        </w:rPr>
      </w:pPr>
      <w:r w:rsidRPr="0051790C">
        <w:rPr>
          <w:rFonts w:ascii="Times New Roman" w:eastAsia="Times New Roman" w:hAnsi="Times New Roman" w:cs="Times New Roman"/>
          <w:b/>
          <w:bCs/>
          <w:sz w:val="27"/>
          <w:szCs w:val="27"/>
        </w:rPr>
        <w:t>Use Case Scenario: South Korean Tertiary Hospital Innovates Stroke Care</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 xml:space="preserve">A tertiary care hospital in Seoul, South Korea, implemented a high-speed </w:t>
      </w:r>
      <w:proofErr w:type="spellStart"/>
      <w:r w:rsidRPr="0051790C">
        <w:rPr>
          <w:rFonts w:ascii="Times New Roman" w:eastAsia="Times New Roman" w:hAnsi="Times New Roman" w:cs="Times New Roman"/>
          <w:i/>
          <w:iCs/>
          <w:sz w:val="24"/>
          <w:szCs w:val="24"/>
        </w:rPr>
        <w:t>neurointervention</w:t>
      </w:r>
      <w:proofErr w:type="spellEnd"/>
      <w:r w:rsidRPr="0051790C">
        <w:rPr>
          <w:rFonts w:ascii="Times New Roman" w:eastAsia="Times New Roman" w:hAnsi="Times New Roman" w:cs="Times New Roman"/>
          <w:i/>
          <w:iCs/>
          <w:sz w:val="24"/>
          <w:szCs w:val="24"/>
        </w:rPr>
        <w:t xml:space="preserve"> protocol leveraging AI triage and next-generation </w:t>
      </w:r>
      <w:proofErr w:type="spellStart"/>
      <w:r w:rsidRPr="0051790C">
        <w:rPr>
          <w:rFonts w:ascii="Times New Roman" w:eastAsia="Times New Roman" w:hAnsi="Times New Roman" w:cs="Times New Roman"/>
          <w:i/>
          <w:iCs/>
          <w:sz w:val="24"/>
          <w:szCs w:val="24"/>
        </w:rPr>
        <w:t>thrombectomy</w:t>
      </w:r>
      <w:proofErr w:type="spellEnd"/>
      <w:r w:rsidRPr="0051790C">
        <w:rPr>
          <w:rFonts w:ascii="Times New Roman" w:eastAsia="Times New Roman" w:hAnsi="Times New Roman" w:cs="Times New Roman"/>
          <w:i/>
          <w:iCs/>
          <w:sz w:val="24"/>
          <w:szCs w:val="24"/>
        </w:rPr>
        <w:t xml:space="preserve"> devices. Upon detecting a suspected large-vessel occlusion via AI-enabled CT perfusion software, the protocol alerts the </w:t>
      </w:r>
      <w:proofErr w:type="spellStart"/>
      <w:r w:rsidRPr="0051790C">
        <w:rPr>
          <w:rFonts w:ascii="Times New Roman" w:eastAsia="Times New Roman" w:hAnsi="Times New Roman" w:cs="Times New Roman"/>
          <w:i/>
          <w:iCs/>
          <w:sz w:val="24"/>
          <w:szCs w:val="24"/>
        </w:rPr>
        <w:t>neurointerventional</w:t>
      </w:r>
      <w:proofErr w:type="spellEnd"/>
      <w:r w:rsidRPr="0051790C">
        <w:rPr>
          <w:rFonts w:ascii="Times New Roman" w:eastAsia="Times New Roman" w:hAnsi="Times New Roman" w:cs="Times New Roman"/>
          <w:i/>
          <w:iCs/>
          <w:sz w:val="24"/>
          <w:szCs w:val="24"/>
        </w:rPr>
        <w:t xml:space="preserve"> team before the patient even arrives. The stent retriever and aspiration device are pre-loaded in the </w:t>
      </w:r>
      <w:proofErr w:type="spellStart"/>
      <w:r w:rsidRPr="0051790C">
        <w:rPr>
          <w:rFonts w:ascii="Times New Roman" w:eastAsia="Times New Roman" w:hAnsi="Times New Roman" w:cs="Times New Roman"/>
          <w:i/>
          <w:iCs/>
          <w:sz w:val="24"/>
          <w:szCs w:val="24"/>
        </w:rPr>
        <w:t>angio</w:t>
      </w:r>
      <w:proofErr w:type="spellEnd"/>
      <w:r w:rsidRPr="0051790C">
        <w:rPr>
          <w:rFonts w:ascii="Times New Roman" w:eastAsia="Times New Roman" w:hAnsi="Times New Roman" w:cs="Times New Roman"/>
          <w:i/>
          <w:iCs/>
          <w:sz w:val="24"/>
          <w:szCs w:val="24"/>
        </w:rPr>
        <w:t>-suite, reducing door-to-groin puncture time to under 25 minutes.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Over a 12-month period, the hospital reported:</w:t>
      </w:r>
    </w:p>
    <w:p w:rsidR="0051790C" w:rsidRPr="0051790C" w:rsidRDefault="0051790C" w:rsidP="0051790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An 18% improvement in functional outcomes at 90 days</w:t>
      </w:r>
    </w:p>
    <w:p w:rsidR="0051790C" w:rsidRPr="0051790C" w:rsidRDefault="0051790C" w:rsidP="0051790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A 9% reduction in procedural complications</w:t>
      </w:r>
    </w:p>
    <w:p w:rsidR="0051790C" w:rsidRPr="0051790C" w:rsidRDefault="0051790C" w:rsidP="0051790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A 22% decrease in total stroke care cost per patient</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i/>
          <w:iCs/>
          <w:sz w:val="24"/>
          <w:szCs w:val="24"/>
        </w:rPr>
        <w:t>This case illustrates how next-gen devices, when embedded into system-wide care models, dramatically improve both outcomes and efficiency.</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As device technologies continue to evolve, their </w:t>
      </w:r>
      <w:r w:rsidRPr="0051790C">
        <w:rPr>
          <w:rFonts w:ascii="Times New Roman" w:eastAsia="Times New Roman" w:hAnsi="Times New Roman" w:cs="Times New Roman"/>
          <w:b/>
          <w:bCs/>
          <w:sz w:val="24"/>
          <w:szCs w:val="24"/>
        </w:rPr>
        <w:t>real-world utility will depend on clinician experience, procedural infrastructure, and institutional readiness</w:t>
      </w:r>
      <w:r w:rsidRPr="0051790C">
        <w:rPr>
          <w:rFonts w:ascii="Times New Roman" w:eastAsia="Times New Roman" w:hAnsi="Times New Roman" w:cs="Times New Roman"/>
          <w:sz w:val="24"/>
          <w:szCs w:val="24"/>
        </w:rPr>
        <w:t>—making end-user engagement a vital market variable.</w:t>
      </w:r>
    </w:p>
    <w:p w:rsidR="0051790C" w:rsidRPr="0051790C" w:rsidRDefault="0051790C" w:rsidP="0051790C">
      <w:pPr>
        <w:spacing w:before="100" w:beforeAutospacing="1" w:after="100" w:afterAutospacing="1" w:line="240" w:lineRule="auto"/>
        <w:outlineLvl w:val="2"/>
        <w:rPr>
          <w:rFonts w:ascii="Times New Roman" w:eastAsia="Times New Roman" w:hAnsi="Times New Roman" w:cs="Times New Roman"/>
          <w:b/>
          <w:bCs/>
          <w:sz w:val="27"/>
          <w:szCs w:val="27"/>
        </w:rPr>
      </w:pPr>
      <w:r w:rsidRPr="0051790C">
        <w:rPr>
          <w:rFonts w:ascii="Times New Roman" w:eastAsia="Times New Roman" w:hAnsi="Times New Roman" w:cs="Times New Roman"/>
          <w:b/>
          <w:bCs/>
          <w:sz w:val="27"/>
          <w:szCs w:val="27"/>
        </w:rPr>
        <w:t>7. Recent Developments + Opportunities &amp; Restraints</w: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Segoe UI Symbol" w:eastAsia="Times New Roman" w:hAnsi="Segoe UI Symbol" w:cs="Segoe UI Symbol"/>
          <w:b/>
          <w:bCs/>
          <w:sz w:val="24"/>
          <w:szCs w:val="24"/>
        </w:rPr>
        <w:t>🆕</w:t>
      </w:r>
      <w:r w:rsidRPr="0051790C">
        <w:rPr>
          <w:rFonts w:ascii="Times New Roman" w:eastAsia="Times New Roman" w:hAnsi="Times New Roman" w:cs="Times New Roman"/>
          <w:b/>
          <w:bCs/>
          <w:sz w:val="24"/>
          <w:szCs w:val="24"/>
        </w:rPr>
        <w:t xml:space="preserve"> Recent Developments (2022–2024)</w:t>
      </w:r>
    </w:p>
    <w:p w:rsidR="0051790C" w:rsidRPr="0051790C" w:rsidRDefault="0051790C" w:rsidP="0051790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FDA Clearance for Robotic Neurovascular Platform (2023</w:t>
      </w:r>
      <w:proofErr w:type="gramStart"/>
      <w:r w:rsidRPr="0051790C">
        <w:rPr>
          <w:rFonts w:ascii="Times New Roman" w:eastAsia="Times New Roman" w:hAnsi="Times New Roman" w:cs="Times New Roman"/>
          <w:b/>
          <w:bCs/>
          <w:sz w:val="24"/>
          <w:szCs w:val="24"/>
        </w:rPr>
        <w:t>)</w:t>
      </w:r>
      <w:proofErr w:type="gramEnd"/>
      <w:r w:rsidRPr="0051790C">
        <w:rPr>
          <w:rFonts w:ascii="Times New Roman" w:eastAsia="Times New Roman" w:hAnsi="Times New Roman" w:cs="Times New Roman"/>
          <w:sz w:val="24"/>
          <w:szCs w:val="24"/>
        </w:rPr>
        <w:br/>
        <w:t xml:space="preserve">A novel robotic navigation system for cerebral vessel interventions received FDA clearance, offering enhanced precision for stent placement and coil embolization procedures. This paves the way for remote-assisted </w:t>
      </w:r>
      <w:proofErr w:type="spellStart"/>
      <w:r w:rsidRPr="0051790C">
        <w:rPr>
          <w:rFonts w:ascii="Times New Roman" w:eastAsia="Times New Roman" w:hAnsi="Times New Roman" w:cs="Times New Roman"/>
          <w:sz w:val="24"/>
          <w:szCs w:val="24"/>
        </w:rPr>
        <w:t>neurointerventions</w:t>
      </w:r>
      <w:proofErr w:type="spellEnd"/>
      <w:r w:rsidRPr="0051790C">
        <w:rPr>
          <w:rFonts w:ascii="Times New Roman" w:eastAsia="Times New Roman" w:hAnsi="Times New Roman" w:cs="Times New Roman"/>
          <w:sz w:val="24"/>
          <w:szCs w:val="24"/>
        </w:rPr>
        <w:t xml:space="preserve"> in stroke treatment.</w:t>
      </w:r>
    </w:p>
    <w:p w:rsidR="0051790C" w:rsidRPr="0051790C" w:rsidRDefault="0051790C" w:rsidP="0051790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Stryker Launches Next-Generation Flow Diverter (2023</w:t>
      </w:r>
      <w:proofErr w:type="gramStart"/>
      <w:r w:rsidRPr="0051790C">
        <w:rPr>
          <w:rFonts w:ascii="Times New Roman" w:eastAsia="Times New Roman" w:hAnsi="Times New Roman" w:cs="Times New Roman"/>
          <w:b/>
          <w:bCs/>
          <w:sz w:val="24"/>
          <w:szCs w:val="24"/>
        </w:rPr>
        <w:t>)</w:t>
      </w:r>
      <w:proofErr w:type="gramEnd"/>
      <w:r w:rsidRPr="0051790C">
        <w:rPr>
          <w:rFonts w:ascii="Times New Roman" w:eastAsia="Times New Roman" w:hAnsi="Times New Roman" w:cs="Times New Roman"/>
          <w:sz w:val="24"/>
          <w:szCs w:val="24"/>
        </w:rPr>
        <w:br/>
        <w:t>Stryker announced the commercial release of an advanced flow diversion device with enhanced conformability for wide-neck intracranial aneurysms, available across North America and Europe.</w:t>
      </w:r>
    </w:p>
    <w:p w:rsidR="0051790C" w:rsidRPr="0051790C" w:rsidRDefault="0051790C" w:rsidP="0051790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Penumbra Opens Neuro Innovation Lab in Singapore (2024</w:t>
      </w:r>
      <w:proofErr w:type="gramStart"/>
      <w:r w:rsidRPr="0051790C">
        <w:rPr>
          <w:rFonts w:ascii="Times New Roman" w:eastAsia="Times New Roman" w:hAnsi="Times New Roman" w:cs="Times New Roman"/>
          <w:b/>
          <w:bCs/>
          <w:sz w:val="24"/>
          <w:szCs w:val="24"/>
        </w:rPr>
        <w:t>)</w:t>
      </w:r>
      <w:proofErr w:type="gramEnd"/>
      <w:r w:rsidRPr="0051790C">
        <w:rPr>
          <w:rFonts w:ascii="Times New Roman" w:eastAsia="Times New Roman" w:hAnsi="Times New Roman" w:cs="Times New Roman"/>
          <w:sz w:val="24"/>
          <w:szCs w:val="24"/>
        </w:rPr>
        <w:br/>
        <w:t xml:space="preserve">Penumbra inaugurated a research and development hub in Asia focused on next-gen </w:t>
      </w:r>
      <w:r w:rsidRPr="0051790C">
        <w:rPr>
          <w:rFonts w:ascii="Times New Roman" w:eastAsia="Times New Roman" w:hAnsi="Times New Roman" w:cs="Times New Roman"/>
          <w:sz w:val="24"/>
          <w:szCs w:val="24"/>
        </w:rPr>
        <w:lastRenderedPageBreak/>
        <w:t xml:space="preserve">aspiration and </w:t>
      </w:r>
      <w:proofErr w:type="spellStart"/>
      <w:r w:rsidRPr="0051790C">
        <w:rPr>
          <w:rFonts w:ascii="Times New Roman" w:eastAsia="Times New Roman" w:hAnsi="Times New Roman" w:cs="Times New Roman"/>
          <w:sz w:val="24"/>
          <w:szCs w:val="24"/>
        </w:rPr>
        <w:t>thrombectomy</w:t>
      </w:r>
      <w:proofErr w:type="spellEnd"/>
      <w:r w:rsidRPr="0051790C">
        <w:rPr>
          <w:rFonts w:ascii="Times New Roman" w:eastAsia="Times New Roman" w:hAnsi="Times New Roman" w:cs="Times New Roman"/>
          <w:sz w:val="24"/>
          <w:szCs w:val="24"/>
        </w:rPr>
        <w:t xml:space="preserve"> systems, signifying its deeper commitment to emerging neuro markets.</w:t>
      </w:r>
    </w:p>
    <w:p w:rsidR="0051790C" w:rsidRPr="0051790C" w:rsidRDefault="0051790C" w:rsidP="0051790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Rapid Medical Expands Clinical Trials Across U.S. and Israel (2022–2023</w:t>
      </w:r>
      <w:proofErr w:type="gramStart"/>
      <w:r w:rsidRPr="0051790C">
        <w:rPr>
          <w:rFonts w:ascii="Times New Roman" w:eastAsia="Times New Roman" w:hAnsi="Times New Roman" w:cs="Times New Roman"/>
          <w:b/>
          <w:bCs/>
          <w:sz w:val="24"/>
          <w:szCs w:val="24"/>
        </w:rPr>
        <w:t>)</w:t>
      </w:r>
      <w:proofErr w:type="gramEnd"/>
      <w:r w:rsidRPr="0051790C">
        <w:rPr>
          <w:rFonts w:ascii="Times New Roman" w:eastAsia="Times New Roman" w:hAnsi="Times New Roman" w:cs="Times New Roman"/>
          <w:sz w:val="24"/>
          <w:szCs w:val="24"/>
        </w:rPr>
        <w:br/>
        <w:t xml:space="preserve">The company initiated multicenter trials for its adjustable stent system, aiming to demonstrate procedural adaptability and reduced post-op </w:t>
      </w:r>
      <w:proofErr w:type="spellStart"/>
      <w:r w:rsidRPr="0051790C">
        <w:rPr>
          <w:rFonts w:ascii="Times New Roman" w:eastAsia="Times New Roman" w:hAnsi="Times New Roman" w:cs="Times New Roman"/>
          <w:sz w:val="24"/>
          <w:szCs w:val="24"/>
        </w:rPr>
        <w:t>reintervention</w:t>
      </w:r>
      <w:proofErr w:type="spellEnd"/>
      <w:r w:rsidRPr="0051790C">
        <w:rPr>
          <w:rFonts w:ascii="Times New Roman" w:eastAsia="Times New Roman" w:hAnsi="Times New Roman" w:cs="Times New Roman"/>
          <w:sz w:val="24"/>
          <w:szCs w:val="24"/>
        </w:rPr>
        <w:t>.</w:t>
      </w:r>
    </w:p>
    <w:p w:rsidR="0051790C" w:rsidRPr="0051790C" w:rsidRDefault="0051790C" w:rsidP="0051790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AI-Based Stroke Workflow Software Deployed in Europe (2024</w:t>
      </w:r>
      <w:proofErr w:type="gramStart"/>
      <w:r w:rsidRPr="0051790C">
        <w:rPr>
          <w:rFonts w:ascii="Times New Roman" w:eastAsia="Times New Roman" w:hAnsi="Times New Roman" w:cs="Times New Roman"/>
          <w:b/>
          <w:bCs/>
          <w:sz w:val="24"/>
          <w:szCs w:val="24"/>
        </w:rPr>
        <w:t>)</w:t>
      </w:r>
      <w:proofErr w:type="gramEnd"/>
      <w:r w:rsidRPr="0051790C">
        <w:rPr>
          <w:rFonts w:ascii="Times New Roman" w:eastAsia="Times New Roman" w:hAnsi="Times New Roman" w:cs="Times New Roman"/>
          <w:sz w:val="24"/>
          <w:szCs w:val="24"/>
        </w:rPr>
        <w:br/>
        <w:t>A coalition of hospitals in France and the Netherlands integrated AI tools that automate stroke triage and link with device deployment timelines, reducing treatment delays by up to 25%.</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Sources:</w:t>
      </w:r>
    </w:p>
    <w:p w:rsidR="0051790C" w:rsidRPr="0051790C" w:rsidRDefault="00F55C6F" w:rsidP="0051790C">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5" w:tgtFrame="_new" w:history="1">
        <w:r w:rsidR="0051790C" w:rsidRPr="0051790C">
          <w:rPr>
            <w:rFonts w:ascii="Times New Roman" w:eastAsia="Times New Roman" w:hAnsi="Times New Roman" w:cs="Times New Roman"/>
            <w:color w:val="0000FF"/>
            <w:sz w:val="24"/>
            <w:szCs w:val="24"/>
            <w:u w:val="single"/>
          </w:rPr>
          <w:t>https://www.fda.gov</w:t>
        </w:r>
      </w:hyperlink>
    </w:p>
    <w:p w:rsidR="0051790C" w:rsidRPr="0051790C" w:rsidRDefault="00F55C6F" w:rsidP="0051790C">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6" w:tgtFrame="_new" w:history="1">
        <w:r w:rsidR="0051790C" w:rsidRPr="0051790C">
          <w:rPr>
            <w:rFonts w:ascii="Times New Roman" w:eastAsia="Times New Roman" w:hAnsi="Times New Roman" w:cs="Times New Roman"/>
            <w:color w:val="0000FF"/>
            <w:sz w:val="24"/>
            <w:szCs w:val="24"/>
            <w:u w:val="single"/>
          </w:rPr>
          <w:t>https://www.stryker.com</w:t>
        </w:r>
      </w:hyperlink>
    </w:p>
    <w:p w:rsidR="0051790C" w:rsidRPr="0051790C" w:rsidRDefault="00F55C6F" w:rsidP="0051790C">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7" w:tgtFrame="_new" w:history="1">
        <w:r w:rsidR="0051790C" w:rsidRPr="0051790C">
          <w:rPr>
            <w:rFonts w:ascii="Times New Roman" w:eastAsia="Times New Roman" w:hAnsi="Times New Roman" w:cs="Times New Roman"/>
            <w:color w:val="0000FF"/>
            <w:sz w:val="24"/>
            <w:szCs w:val="24"/>
            <w:u w:val="single"/>
          </w:rPr>
          <w:t>https://www.penumbrainc.com</w:t>
        </w:r>
      </w:hyperlink>
    </w:p>
    <w:p w:rsidR="0051790C" w:rsidRPr="0051790C" w:rsidRDefault="00F55C6F" w:rsidP="0051790C">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8" w:tgtFrame="_new" w:history="1">
        <w:r w:rsidR="0051790C" w:rsidRPr="0051790C">
          <w:rPr>
            <w:rFonts w:ascii="Times New Roman" w:eastAsia="Times New Roman" w:hAnsi="Times New Roman" w:cs="Times New Roman"/>
            <w:color w:val="0000FF"/>
            <w:sz w:val="24"/>
            <w:szCs w:val="24"/>
            <w:u w:val="single"/>
          </w:rPr>
          <w:t>https://www.rapid-medical.com</w:t>
        </w:r>
      </w:hyperlink>
    </w:p>
    <w:p w:rsidR="0051790C" w:rsidRPr="0051790C" w:rsidRDefault="00F55C6F" w:rsidP="0051790C">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9" w:tgtFrame="_new" w:history="1">
        <w:r w:rsidR="0051790C" w:rsidRPr="0051790C">
          <w:rPr>
            <w:rFonts w:ascii="Times New Roman" w:eastAsia="Times New Roman" w:hAnsi="Times New Roman" w:cs="Times New Roman"/>
            <w:color w:val="0000FF"/>
            <w:sz w:val="24"/>
            <w:szCs w:val="24"/>
            <w:u w:val="single"/>
          </w:rPr>
          <w:t>https://www.medtechdive.com</w:t>
        </w:r>
      </w:hyperlink>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51790C" w:rsidRPr="0051790C" w:rsidRDefault="0051790C" w:rsidP="0051790C">
      <w:pPr>
        <w:spacing w:before="100" w:beforeAutospacing="1" w:after="100" w:afterAutospacing="1" w:line="240" w:lineRule="auto"/>
        <w:outlineLvl w:val="2"/>
        <w:rPr>
          <w:rFonts w:ascii="Times New Roman" w:eastAsia="Times New Roman" w:hAnsi="Times New Roman" w:cs="Times New Roman"/>
          <w:b/>
          <w:bCs/>
          <w:sz w:val="27"/>
          <w:szCs w:val="27"/>
        </w:rPr>
      </w:pPr>
      <w:r w:rsidRPr="0051790C">
        <w:rPr>
          <w:rFonts w:ascii="Segoe UI Symbol" w:eastAsia="Times New Roman" w:hAnsi="Segoe UI Symbol" w:cs="Segoe UI Symbol"/>
          <w:b/>
          <w:bCs/>
          <w:sz w:val="27"/>
          <w:szCs w:val="27"/>
        </w:rPr>
        <w:t>🔁</w:t>
      </w:r>
      <w:r w:rsidRPr="0051790C">
        <w:rPr>
          <w:rFonts w:ascii="Times New Roman" w:eastAsia="Times New Roman" w:hAnsi="Times New Roman" w:cs="Times New Roman"/>
          <w:b/>
          <w:bCs/>
          <w:sz w:val="27"/>
          <w:szCs w:val="27"/>
        </w:rPr>
        <w:t xml:space="preserve"> Opportunities &amp; Restraints</w: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Opportunities</w:t>
      </w:r>
    </w:p>
    <w:p w:rsidR="0051790C" w:rsidRPr="0051790C" w:rsidRDefault="0051790C" w:rsidP="0051790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Emerging Markets Expansion</w:t>
      </w:r>
      <w:r w:rsidRPr="0051790C">
        <w:rPr>
          <w:rFonts w:ascii="Times New Roman" w:eastAsia="Times New Roman" w:hAnsi="Times New Roman" w:cs="Times New Roman"/>
          <w:sz w:val="24"/>
          <w:szCs w:val="24"/>
        </w:rPr>
        <w:br/>
        <w:t xml:space="preserve">Rapid urbanization and rising stroke incidence in Asia, Africa, and Latin America present vast untapped demand for </w:t>
      </w:r>
      <w:proofErr w:type="spellStart"/>
      <w:r w:rsidRPr="0051790C">
        <w:rPr>
          <w:rFonts w:ascii="Times New Roman" w:eastAsia="Times New Roman" w:hAnsi="Times New Roman" w:cs="Times New Roman"/>
          <w:sz w:val="24"/>
          <w:szCs w:val="24"/>
        </w:rPr>
        <w:t>neurointerventions</w:t>
      </w:r>
      <w:proofErr w:type="spellEnd"/>
      <w:r w:rsidRPr="0051790C">
        <w:rPr>
          <w:rFonts w:ascii="Times New Roman" w:eastAsia="Times New Roman" w:hAnsi="Times New Roman" w:cs="Times New Roman"/>
          <w:sz w:val="24"/>
          <w:szCs w:val="24"/>
        </w:rPr>
        <w:t>. Localization of manufacturing and pricing models can unlock these markets.</w:t>
      </w:r>
    </w:p>
    <w:p w:rsidR="0051790C" w:rsidRPr="0051790C" w:rsidRDefault="0051790C" w:rsidP="0051790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AI-Driven Imaging and Decision Support</w:t>
      </w:r>
      <w:r w:rsidRPr="0051790C">
        <w:rPr>
          <w:rFonts w:ascii="Times New Roman" w:eastAsia="Times New Roman" w:hAnsi="Times New Roman" w:cs="Times New Roman"/>
          <w:sz w:val="24"/>
          <w:szCs w:val="24"/>
        </w:rPr>
        <w:br/>
        <w:t>Integration of artificial intelligence into diagnostic imaging and intra-procedural planning is expected to significantly reduce errors and improve clinical throughput, especially in mid-volume stroke centers.</w:t>
      </w:r>
    </w:p>
    <w:p w:rsidR="0051790C" w:rsidRPr="0051790C" w:rsidRDefault="0051790C" w:rsidP="0051790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Remote and Robotic Interventions</w:t>
      </w:r>
      <w:r w:rsidRPr="0051790C">
        <w:rPr>
          <w:rFonts w:ascii="Times New Roman" w:eastAsia="Times New Roman" w:hAnsi="Times New Roman" w:cs="Times New Roman"/>
          <w:sz w:val="24"/>
          <w:szCs w:val="24"/>
        </w:rPr>
        <w:br/>
        <w:t xml:space="preserve">With telehealth infrastructure growing globally, robotic navigation could enable </w:t>
      </w:r>
      <w:r w:rsidRPr="0051790C">
        <w:rPr>
          <w:rFonts w:ascii="Times New Roman" w:eastAsia="Times New Roman" w:hAnsi="Times New Roman" w:cs="Times New Roman"/>
          <w:b/>
          <w:bCs/>
          <w:sz w:val="24"/>
          <w:szCs w:val="24"/>
        </w:rPr>
        <w:t xml:space="preserve">inter-hospital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support</w:t>
      </w:r>
      <w:r w:rsidRPr="0051790C">
        <w:rPr>
          <w:rFonts w:ascii="Times New Roman" w:eastAsia="Times New Roman" w:hAnsi="Times New Roman" w:cs="Times New Roman"/>
          <w:sz w:val="24"/>
          <w:szCs w:val="24"/>
        </w:rPr>
        <w:t>, especially in rural or underserved areas.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Restraints</w:t>
      </w:r>
    </w:p>
    <w:p w:rsidR="0051790C" w:rsidRPr="0051790C" w:rsidRDefault="0051790C" w:rsidP="0051790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High Capital Investment for Infrastructure</w:t>
      </w:r>
      <w:r w:rsidRPr="0051790C">
        <w:rPr>
          <w:rFonts w:ascii="Times New Roman" w:eastAsia="Times New Roman" w:hAnsi="Times New Roman" w:cs="Times New Roman"/>
          <w:sz w:val="24"/>
          <w:szCs w:val="24"/>
        </w:rPr>
        <w:br/>
      </w:r>
      <w:proofErr w:type="gramStart"/>
      <w:r w:rsidRPr="0051790C">
        <w:rPr>
          <w:rFonts w:ascii="Times New Roman" w:eastAsia="Times New Roman" w:hAnsi="Times New Roman" w:cs="Times New Roman"/>
          <w:sz w:val="24"/>
          <w:szCs w:val="24"/>
        </w:rPr>
        <w:t>Many</w:t>
      </w:r>
      <w:proofErr w:type="gramEnd"/>
      <w:r w:rsidRPr="0051790C">
        <w:rPr>
          <w:rFonts w:ascii="Times New Roman" w:eastAsia="Times New Roman" w:hAnsi="Times New Roman" w:cs="Times New Roman"/>
          <w:sz w:val="24"/>
          <w:szCs w:val="24"/>
        </w:rPr>
        <w:t xml:space="preserve"> stroke centers lack biplane angiography suites and high-resolution imaging needed for </w:t>
      </w:r>
      <w:proofErr w:type="spellStart"/>
      <w:r w:rsidRPr="0051790C">
        <w:rPr>
          <w:rFonts w:ascii="Times New Roman" w:eastAsia="Times New Roman" w:hAnsi="Times New Roman" w:cs="Times New Roman"/>
          <w:sz w:val="24"/>
          <w:szCs w:val="24"/>
        </w:rPr>
        <w:t>neurointerventions</w:t>
      </w:r>
      <w:proofErr w:type="spellEnd"/>
      <w:r w:rsidRPr="0051790C">
        <w:rPr>
          <w:rFonts w:ascii="Times New Roman" w:eastAsia="Times New Roman" w:hAnsi="Times New Roman" w:cs="Times New Roman"/>
          <w:sz w:val="24"/>
          <w:szCs w:val="24"/>
        </w:rPr>
        <w:t xml:space="preserve">. The </w:t>
      </w:r>
      <w:r w:rsidRPr="0051790C">
        <w:rPr>
          <w:rFonts w:ascii="Times New Roman" w:eastAsia="Times New Roman" w:hAnsi="Times New Roman" w:cs="Times New Roman"/>
          <w:b/>
          <w:bCs/>
          <w:sz w:val="24"/>
          <w:szCs w:val="24"/>
        </w:rPr>
        <w:t>initial setup cost can exceed $2 million per suite</w:t>
      </w:r>
      <w:r w:rsidRPr="0051790C">
        <w:rPr>
          <w:rFonts w:ascii="Times New Roman" w:eastAsia="Times New Roman" w:hAnsi="Times New Roman" w:cs="Times New Roman"/>
          <w:sz w:val="24"/>
          <w:szCs w:val="24"/>
        </w:rPr>
        <w:t>, making widespread adoption a financial challenge.</w:t>
      </w:r>
    </w:p>
    <w:p w:rsidR="0051790C" w:rsidRPr="0051790C" w:rsidRDefault="0051790C" w:rsidP="0051790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 xml:space="preserve">Shortage of Trained </w:t>
      </w:r>
      <w:proofErr w:type="spellStart"/>
      <w:r w:rsidRPr="0051790C">
        <w:rPr>
          <w:rFonts w:ascii="Times New Roman" w:eastAsia="Times New Roman" w:hAnsi="Times New Roman" w:cs="Times New Roman"/>
          <w:b/>
          <w:bCs/>
          <w:sz w:val="24"/>
          <w:szCs w:val="24"/>
        </w:rPr>
        <w:t>Neurointerventionalists</w:t>
      </w:r>
      <w:proofErr w:type="spellEnd"/>
      <w:r w:rsidRPr="0051790C">
        <w:rPr>
          <w:rFonts w:ascii="Times New Roman" w:eastAsia="Times New Roman" w:hAnsi="Times New Roman" w:cs="Times New Roman"/>
          <w:sz w:val="24"/>
          <w:szCs w:val="24"/>
        </w:rPr>
        <w:br/>
        <w:t xml:space="preserve">Despite technological readiness, the </w:t>
      </w:r>
      <w:r w:rsidRPr="0051790C">
        <w:rPr>
          <w:rFonts w:ascii="Times New Roman" w:eastAsia="Times New Roman" w:hAnsi="Times New Roman" w:cs="Times New Roman"/>
          <w:b/>
          <w:bCs/>
          <w:sz w:val="24"/>
          <w:szCs w:val="24"/>
        </w:rPr>
        <w:t>global neuro workforce remains insufficient</w:t>
      </w:r>
      <w:r w:rsidRPr="0051790C">
        <w:rPr>
          <w:rFonts w:ascii="Times New Roman" w:eastAsia="Times New Roman" w:hAnsi="Times New Roman" w:cs="Times New Roman"/>
          <w:sz w:val="24"/>
          <w:szCs w:val="24"/>
        </w:rPr>
        <w:t xml:space="preserve">, </w:t>
      </w:r>
      <w:r w:rsidRPr="0051790C">
        <w:rPr>
          <w:rFonts w:ascii="Times New Roman" w:eastAsia="Times New Roman" w:hAnsi="Times New Roman" w:cs="Times New Roman"/>
          <w:sz w:val="24"/>
          <w:szCs w:val="24"/>
        </w:rPr>
        <w:lastRenderedPageBreak/>
        <w:t>particularly in developing nations. This slows procedural adoption and limits device utilization.</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xml:space="preserve">This evolving mix of innovation momentum and structural bottlenecks makes the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 market</w:t>
      </w:r>
      <w:r w:rsidRPr="0051790C">
        <w:rPr>
          <w:rFonts w:ascii="Times New Roman" w:eastAsia="Times New Roman" w:hAnsi="Times New Roman" w:cs="Times New Roman"/>
          <w:sz w:val="24"/>
          <w:szCs w:val="24"/>
        </w:rPr>
        <w:t xml:space="preserve"> a high-potential yet complex landscape for stakeholders.</w:t>
      </w:r>
    </w:p>
    <w:p w:rsidR="006005A1" w:rsidRDefault="006005A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1790C" w:rsidRPr="0051790C" w:rsidRDefault="0051790C" w:rsidP="0051790C">
      <w:pPr>
        <w:spacing w:before="100" w:beforeAutospacing="1" w:after="100" w:afterAutospacing="1" w:line="240" w:lineRule="auto"/>
        <w:outlineLvl w:val="2"/>
        <w:rPr>
          <w:rFonts w:ascii="Times New Roman" w:eastAsia="Times New Roman" w:hAnsi="Times New Roman" w:cs="Times New Roman"/>
          <w:b/>
          <w:bCs/>
          <w:sz w:val="27"/>
          <w:szCs w:val="27"/>
        </w:rPr>
      </w:pPr>
      <w:r w:rsidRPr="0051790C">
        <w:rPr>
          <w:rFonts w:ascii="Times New Roman" w:eastAsia="Times New Roman" w:hAnsi="Times New Roman" w:cs="Times New Roman"/>
          <w:b/>
          <w:bCs/>
          <w:sz w:val="27"/>
          <w:szCs w:val="27"/>
        </w:rPr>
        <w:lastRenderedPageBreak/>
        <w:t>8. Report Summary, FAQs, and SEO Schema</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Segoe UI Symbol" w:eastAsia="Times New Roman" w:hAnsi="Segoe UI Symbol" w:cs="Segoe UI Symbol"/>
          <w:b/>
          <w:bCs/>
          <w:sz w:val="24"/>
          <w:szCs w:val="24"/>
        </w:rPr>
        <w:t>📌</w:t>
      </w:r>
      <w:r w:rsidRPr="0051790C">
        <w:rPr>
          <w:rFonts w:ascii="Times New Roman" w:eastAsia="Times New Roman" w:hAnsi="Times New Roman" w:cs="Times New Roman"/>
          <w:b/>
          <w:bCs/>
          <w:sz w:val="24"/>
          <w:szCs w:val="24"/>
        </w:rPr>
        <w:t xml:space="preserve"> A. Report Title and Variants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Full Title:</w:t>
      </w:r>
      <w:r w:rsidRPr="0051790C">
        <w:rPr>
          <w:rFonts w:ascii="Times New Roman" w:eastAsia="Times New Roman" w:hAnsi="Times New Roman" w:cs="Times New Roman"/>
          <w:sz w:val="24"/>
          <w:szCs w:val="24"/>
        </w:rPr>
        <w:br/>
      </w:r>
      <w:r w:rsidRPr="0051790C">
        <w:rPr>
          <w:rFonts w:ascii="Times New Roman" w:eastAsia="Times New Roman" w:hAnsi="Times New Roman" w:cs="Times New Roman"/>
          <w:b/>
          <w:bCs/>
          <w:sz w:val="24"/>
          <w:szCs w:val="24"/>
        </w:rPr>
        <w:t>Neurointerventional Devices Market By Product Type (Embolization Devices, Stent Retrievers, Balloon Catheters, Guidewires); By Application (Ischemic Stroke, Hemorrhagic Stroke, Aneurysms); By End User (Hospitals, ASCs, Academic Institutions); By Geography, Segment Revenue Estimation, Forecast, 2024–2030</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URL Slug Format</w:t>
      </w:r>
      <w:proofErr w:type="gramStart"/>
      <w:r w:rsidRPr="0051790C">
        <w:rPr>
          <w:rFonts w:ascii="Times New Roman" w:eastAsia="Times New Roman" w:hAnsi="Times New Roman" w:cs="Times New Roman"/>
          <w:b/>
          <w:bCs/>
          <w:sz w:val="24"/>
          <w:szCs w:val="24"/>
        </w:rPr>
        <w:t>:</w:t>
      </w:r>
      <w:proofErr w:type="gramEnd"/>
      <w:r w:rsidRPr="0051790C">
        <w:rPr>
          <w:rFonts w:ascii="Times New Roman" w:eastAsia="Times New Roman" w:hAnsi="Times New Roman" w:cs="Times New Roman"/>
          <w:sz w:val="24"/>
          <w:szCs w:val="24"/>
        </w:rPr>
        <w:br/>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-devices-market</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Lowercase Format (for SEO)</w:t>
      </w:r>
      <w:proofErr w:type="gramStart"/>
      <w:r w:rsidRPr="0051790C">
        <w:rPr>
          <w:rFonts w:ascii="Times New Roman" w:eastAsia="Times New Roman" w:hAnsi="Times New Roman" w:cs="Times New Roman"/>
          <w:b/>
          <w:bCs/>
          <w:sz w:val="24"/>
          <w:szCs w:val="24"/>
        </w:rPr>
        <w:t>:</w:t>
      </w:r>
      <w:proofErr w:type="gramEnd"/>
      <w:r w:rsidRPr="0051790C">
        <w:rPr>
          <w:rFonts w:ascii="Times New Roman" w:eastAsia="Times New Roman" w:hAnsi="Times New Roman" w:cs="Times New Roman"/>
          <w:sz w:val="24"/>
          <w:szCs w:val="24"/>
        </w:rPr>
        <w:br/>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 market</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Capitalized Format for Market Size Headline</w:t>
      </w:r>
      <w:proofErr w:type="gramStart"/>
      <w:r w:rsidRPr="0051790C">
        <w:rPr>
          <w:rFonts w:ascii="Times New Roman" w:eastAsia="Times New Roman" w:hAnsi="Times New Roman" w:cs="Times New Roman"/>
          <w:b/>
          <w:bCs/>
          <w:sz w:val="24"/>
          <w:szCs w:val="24"/>
        </w:rPr>
        <w:t>:</w:t>
      </w:r>
      <w:proofErr w:type="gramEnd"/>
      <w:r w:rsidRPr="0051790C">
        <w:rPr>
          <w:rFonts w:ascii="Times New Roman" w:eastAsia="Times New Roman" w:hAnsi="Times New Roman" w:cs="Times New Roman"/>
          <w:sz w:val="24"/>
          <w:szCs w:val="24"/>
        </w:rPr>
        <w:br/>
      </w:r>
      <w:r w:rsidRPr="0051790C">
        <w:rPr>
          <w:rFonts w:ascii="Times New Roman" w:eastAsia="Times New Roman" w:hAnsi="Times New Roman" w:cs="Times New Roman"/>
          <w:b/>
          <w:bCs/>
          <w:sz w:val="24"/>
          <w:szCs w:val="24"/>
        </w:rPr>
        <w:t>Neurointerventional Devices Market Size (USD 6.5 Billion) 2030</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Segoe UI Symbol" w:eastAsia="Times New Roman" w:hAnsi="Segoe UI Symbol" w:cs="Segoe UI Symbol"/>
          <w:b/>
          <w:bCs/>
          <w:sz w:val="24"/>
          <w:szCs w:val="24"/>
        </w:rPr>
        <w:t>📊</w:t>
      </w:r>
      <w:r w:rsidRPr="0051790C">
        <w:rPr>
          <w:rFonts w:ascii="Times New Roman" w:eastAsia="Times New Roman" w:hAnsi="Times New Roman" w:cs="Times New Roman"/>
          <w:b/>
          <w:bCs/>
          <w:sz w:val="24"/>
          <w:szCs w:val="24"/>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6502"/>
      </w:tblGrid>
      <w:tr w:rsidR="0051790C" w:rsidRPr="0051790C" w:rsidTr="0051790C">
        <w:trPr>
          <w:tblHeader/>
          <w:tblCellSpacing w:w="15" w:type="dxa"/>
        </w:trPr>
        <w:tc>
          <w:tcPr>
            <w:tcW w:w="0" w:type="auto"/>
            <w:vAlign w:val="center"/>
            <w:hideMark/>
          </w:tcPr>
          <w:p w:rsidR="0051790C" w:rsidRPr="0051790C" w:rsidRDefault="0051790C" w:rsidP="0051790C">
            <w:pPr>
              <w:spacing w:after="0" w:line="240" w:lineRule="auto"/>
              <w:jc w:val="center"/>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Report Attribute</w:t>
            </w:r>
          </w:p>
        </w:tc>
        <w:tc>
          <w:tcPr>
            <w:tcW w:w="0" w:type="auto"/>
            <w:vAlign w:val="center"/>
            <w:hideMark/>
          </w:tcPr>
          <w:p w:rsidR="0051790C" w:rsidRPr="0051790C" w:rsidRDefault="0051790C" w:rsidP="0051790C">
            <w:pPr>
              <w:spacing w:after="0" w:line="240" w:lineRule="auto"/>
              <w:jc w:val="center"/>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Details</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Forecast Period</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2024 – 2030</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Size Value in 2024</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USD 3.8 Billion</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Revenue Forecast in 2030</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USD 6.5 Billion</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Overall Growth Rate (CAGR)</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9.5%</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Base Year for Estimation</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2023</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Historical Data</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2017 – 2021</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Unit</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USD Million, CAGR (2024 – 2030)</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Segmentation</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By Product Type, By Application, By End User, By Region</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By Product Type</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Embolization Devices, Stent Retrievers, Balloon Catheters, Guidewires</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By Application</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Ischemic Stroke, Hemorrhagic Stroke, Aneurysms, AVMs</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By End User</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Hospitals, Ambulatory Surgical Centers, Academic Institutions</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By Region</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North America, Europe, Asia-Pacific, LAMEA</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Country Scope</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U.S., Germany, U.K., France, Japan, China, India, Brazil, etc.</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lastRenderedPageBreak/>
              <w:t>Market Drivers</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 Rise in ischemic stroke cases</w:t>
            </w:r>
            <w:r w:rsidRPr="0051790C">
              <w:rPr>
                <w:rFonts w:ascii="Times New Roman" w:eastAsia="Times New Roman" w:hAnsi="Times New Roman" w:cs="Times New Roman"/>
                <w:sz w:val="24"/>
                <w:szCs w:val="24"/>
              </w:rPr>
              <w:br/>
              <w:t>• Demand for minimally invasive interventions</w:t>
            </w:r>
            <w:r w:rsidRPr="0051790C">
              <w:rPr>
                <w:rFonts w:ascii="Times New Roman" w:eastAsia="Times New Roman" w:hAnsi="Times New Roman" w:cs="Times New Roman"/>
                <w:sz w:val="24"/>
                <w:szCs w:val="24"/>
              </w:rPr>
              <w:br/>
              <w:t>• Integration of AI and robotic guidance</w:t>
            </w:r>
          </w:p>
        </w:tc>
      </w:tr>
      <w:tr w:rsidR="0051790C" w:rsidRPr="0051790C" w:rsidTr="0051790C">
        <w:trPr>
          <w:tblCellSpacing w:w="15" w:type="dxa"/>
        </w:trPr>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Customization Option</w:t>
            </w:r>
          </w:p>
        </w:tc>
        <w:tc>
          <w:tcPr>
            <w:tcW w:w="0" w:type="auto"/>
            <w:vAlign w:val="center"/>
            <w:hideMark/>
          </w:tcPr>
          <w:p w:rsidR="0051790C" w:rsidRPr="0051790C" w:rsidRDefault="0051790C" w:rsidP="0051790C">
            <w:pPr>
              <w:spacing w:after="0"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Available upon request</w:t>
            </w:r>
          </w:p>
        </w:tc>
      </w:tr>
    </w:tbl>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Segoe UI Symbol" w:eastAsia="Times New Roman" w:hAnsi="Segoe UI Symbol" w:cs="Segoe UI Symbol"/>
          <w:b/>
          <w:bCs/>
          <w:sz w:val="24"/>
          <w:szCs w:val="24"/>
        </w:rPr>
        <w:t>❓</w:t>
      </w:r>
      <w:r w:rsidRPr="0051790C">
        <w:rPr>
          <w:rFonts w:ascii="Times New Roman" w:eastAsia="Times New Roman" w:hAnsi="Times New Roman" w:cs="Times New Roman"/>
          <w:b/>
          <w:bCs/>
          <w:sz w:val="24"/>
          <w:szCs w:val="24"/>
        </w:rPr>
        <w:t xml:space="preserve"> C. Top 5 FAQs</w:t>
      </w:r>
    </w:p>
    <w:p w:rsidR="0051790C" w:rsidRPr="0051790C" w:rsidRDefault="0051790C" w:rsidP="0051790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 xml:space="preserve">How big is the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 market?</w:t>
      </w:r>
      <w:r w:rsidRPr="0051790C">
        <w:rPr>
          <w:rFonts w:ascii="Times New Roman" w:eastAsia="Times New Roman" w:hAnsi="Times New Roman" w:cs="Times New Roman"/>
          <w:sz w:val="24"/>
          <w:szCs w:val="24"/>
        </w:rPr>
        <w:br/>
        <w:t xml:space="preserve">The global </w:t>
      </w:r>
      <w:proofErr w:type="spellStart"/>
      <w:r w:rsidRPr="0051790C">
        <w:rPr>
          <w:rFonts w:ascii="Times New Roman" w:eastAsia="Times New Roman" w:hAnsi="Times New Roman" w:cs="Times New Roman"/>
          <w:sz w:val="24"/>
          <w:szCs w:val="24"/>
        </w:rPr>
        <w:t>neurointerventional</w:t>
      </w:r>
      <w:proofErr w:type="spellEnd"/>
      <w:r w:rsidRPr="0051790C">
        <w:rPr>
          <w:rFonts w:ascii="Times New Roman" w:eastAsia="Times New Roman" w:hAnsi="Times New Roman" w:cs="Times New Roman"/>
          <w:sz w:val="24"/>
          <w:szCs w:val="24"/>
        </w:rPr>
        <w:t xml:space="preserve"> devices market was valued at </w:t>
      </w:r>
      <w:r w:rsidRPr="0051790C">
        <w:rPr>
          <w:rFonts w:ascii="Times New Roman" w:eastAsia="Times New Roman" w:hAnsi="Times New Roman" w:cs="Times New Roman"/>
          <w:b/>
          <w:bCs/>
          <w:sz w:val="24"/>
          <w:szCs w:val="24"/>
        </w:rPr>
        <w:t>USD 3.8 billion in 2024</w:t>
      </w:r>
      <w:r w:rsidRPr="0051790C">
        <w:rPr>
          <w:rFonts w:ascii="Times New Roman" w:eastAsia="Times New Roman" w:hAnsi="Times New Roman" w:cs="Times New Roman"/>
          <w:sz w:val="24"/>
          <w:szCs w:val="24"/>
        </w:rPr>
        <w:t>.</w:t>
      </w:r>
    </w:p>
    <w:p w:rsidR="0051790C" w:rsidRPr="0051790C" w:rsidRDefault="0051790C" w:rsidP="0051790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 xml:space="preserve">What is the CAGR for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 during the forecast period?</w:t>
      </w:r>
      <w:r w:rsidRPr="0051790C">
        <w:rPr>
          <w:rFonts w:ascii="Times New Roman" w:eastAsia="Times New Roman" w:hAnsi="Times New Roman" w:cs="Times New Roman"/>
          <w:sz w:val="24"/>
          <w:szCs w:val="24"/>
        </w:rPr>
        <w:br/>
        <w:t xml:space="preserve">The </w:t>
      </w:r>
      <w:proofErr w:type="spellStart"/>
      <w:r w:rsidRPr="0051790C">
        <w:rPr>
          <w:rFonts w:ascii="Times New Roman" w:eastAsia="Times New Roman" w:hAnsi="Times New Roman" w:cs="Times New Roman"/>
          <w:sz w:val="24"/>
          <w:szCs w:val="24"/>
        </w:rPr>
        <w:t>neurointerventional</w:t>
      </w:r>
      <w:proofErr w:type="spellEnd"/>
      <w:r w:rsidRPr="0051790C">
        <w:rPr>
          <w:rFonts w:ascii="Times New Roman" w:eastAsia="Times New Roman" w:hAnsi="Times New Roman" w:cs="Times New Roman"/>
          <w:sz w:val="24"/>
          <w:szCs w:val="24"/>
        </w:rPr>
        <w:t xml:space="preserve"> devices market is expected to grow at a </w:t>
      </w:r>
      <w:r w:rsidRPr="0051790C">
        <w:rPr>
          <w:rFonts w:ascii="Times New Roman" w:eastAsia="Times New Roman" w:hAnsi="Times New Roman" w:cs="Times New Roman"/>
          <w:b/>
          <w:bCs/>
          <w:sz w:val="24"/>
          <w:szCs w:val="24"/>
        </w:rPr>
        <w:t>CAGR of 9.5% from 2024 to 2030</w:t>
      </w:r>
      <w:r w:rsidRPr="0051790C">
        <w:rPr>
          <w:rFonts w:ascii="Times New Roman" w:eastAsia="Times New Roman" w:hAnsi="Times New Roman" w:cs="Times New Roman"/>
          <w:sz w:val="24"/>
          <w:szCs w:val="24"/>
        </w:rPr>
        <w:t>.</w:t>
      </w:r>
    </w:p>
    <w:p w:rsidR="0051790C" w:rsidRPr="0051790C" w:rsidRDefault="0051790C" w:rsidP="0051790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 xml:space="preserve">Who are the major players in the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 market?</w:t>
      </w:r>
      <w:r w:rsidRPr="0051790C">
        <w:rPr>
          <w:rFonts w:ascii="Times New Roman" w:eastAsia="Times New Roman" w:hAnsi="Times New Roman" w:cs="Times New Roman"/>
          <w:sz w:val="24"/>
          <w:szCs w:val="24"/>
        </w:rPr>
        <w:br/>
        <w:t xml:space="preserve">Leading players include </w:t>
      </w:r>
      <w:r w:rsidRPr="0051790C">
        <w:rPr>
          <w:rFonts w:ascii="Times New Roman" w:eastAsia="Times New Roman" w:hAnsi="Times New Roman" w:cs="Times New Roman"/>
          <w:b/>
          <w:bCs/>
          <w:sz w:val="24"/>
          <w:szCs w:val="24"/>
        </w:rPr>
        <w:t>Medtronic</w:t>
      </w:r>
      <w:r w:rsidRPr="0051790C">
        <w:rPr>
          <w:rFonts w:ascii="Times New Roman" w:eastAsia="Times New Roman" w:hAnsi="Times New Roman" w:cs="Times New Roman"/>
          <w:sz w:val="24"/>
          <w:szCs w:val="24"/>
        </w:rPr>
        <w:t xml:space="preserve">, </w:t>
      </w:r>
      <w:r w:rsidRPr="0051790C">
        <w:rPr>
          <w:rFonts w:ascii="Times New Roman" w:eastAsia="Times New Roman" w:hAnsi="Times New Roman" w:cs="Times New Roman"/>
          <w:b/>
          <w:bCs/>
          <w:sz w:val="24"/>
          <w:szCs w:val="24"/>
        </w:rPr>
        <w:t>Stryker</w:t>
      </w:r>
      <w:r w:rsidRPr="0051790C">
        <w:rPr>
          <w:rFonts w:ascii="Times New Roman" w:eastAsia="Times New Roman" w:hAnsi="Times New Roman" w:cs="Times New Roman"/>
          <w:sz w:val="24"/>
          <w:szCs w:val="24"/>
        </w:rPr>
        <w:t xml:space="preserve">, </w:t>
      </w:r>
      <w:r w:rsidRPr="0051790C">
        <w:rPr>
          <w:rFonts w:ascii="Times New Roman" w:eastAsia="Times New Roman" w:hAnsi="Times New Roman" w:cs="Times New Roman"/>
          <w:b/>
          <w:bCs/>
          <w:sz w:val="24"/>
          <w:szCs w:val="24"/>
        </w:rPr>
        <w:t>Penumbra</w:t>
      </w:r>
      <w:r w:rsidRPr="0051790C">
        <w:rPr>
          <w:rFonts w:ascii="Times New Roman" w:eastAsia="Times New Roman" w:hAnsi="Times New Roman" w:cs="Times New Roman"/>
          <w:sz w:val="24"/>
          <w:szCs w:val="24"/>
        </w:rPr>
        <w:t xml:space="preserve">, </w:t>
      </w:r>
      <w:proofErr w:type="spellStart"/>
      <w:r w:rsidRPr="0051790C">
        <w:rPr>
          <w:rFonts w:ascii="Times New Roman" w:eastAsia="Times New Roman" w:hAnsi="Times New Roman" w:cs="Times New Roman"/>
          <w:b/>
          <w:bCs/>
          <w:sz w:val="24"/>
          <w:szCs w:val="24"/>
        </w:rPr>
        <w:t>MicroVention</w:t>
      </w:r>
      <w:proofErr w:type="spellEnd"/>
      <w:r w:rsidRPr="0051790C">
        <w:rPr>
          <w:rFonts w:ascii="Times New Roman" w:eastAsia="Times New Roman" w:hAnsi="Times New Roman" w:cs="Times New Roman"/>
          <w:sz w:val="24"/>
          <w:szCs w:val="24"/>
        </w:rPr>
        <w:t xml:space="preserve">, and </w:t>
      </w:r>
      <w:r w:rsidRPr="0051790C">
        <w:rPr>
          <w:rFonts w:ascii="Times New Roman" w:eastAsia="Times New Roman" w:hAnsi="Times New Roman" w:cs="Times New Roman"/>
          <w:b/>
          <w:bCs/>
          <w:sz w:val="24"/>
          <w:szCs w:val="24"/>
        </w:rPr>
        <w:t>Rapid Medical</w:t>
      </w:r>
      <w:r w:rsidRPr="0051790C">
        <w:rPr>
          <w:rFonts w:ascii="Times New Roman" w:eastAsia="Times New Roman" w:hAnsi="Times New Roman" w:cs="Times New Roman"/>
          <w:sz w:val="24"/>
          <w:szCs w:val="24"/>
        </w:rPr>
        <w:t>.</w:t>
      </w:r>
    </w:p>
    <w:p w:rsidR="0051790C" w:rsidRPr="0051790C" w:rsidRDefault="0051790C" w:rsidP="0051790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 xml:space="preserve">Which region dominates the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 market?</w:t>
      </w:r>
      <w:r w:rsidRPr="0051790C">
        <w:rPr>
          <w:rFonts w:ascii="Times New Roman" w:eastAsia="Times New Roman" w:hAnsi="Times New Roman" w:cs="Times New Roman"/>
          <w:sz w:val="24"/>
          <w:szCs w:val="24"/>
        </w:rPr>
        <w:br/>
      </w:r>
      <w:r w:rsidRPr="0051790C">
        <w:rPr>
          <w:rFonts w:ascii="Times New Roman" w:eastAsia="Times New Roman" w:hAnsi="Times New Roman" w:cs="Times New Roman"/>
          <w:b/>
          <w:bCs/>
          <w:sz w:val="24"/>
          <w:szCs w:val="24"/>
        </w:rPr>
        <w:t>North America</w:t>
      </w:r>
      <w:r w:rsidRPr="0051790C">
        <w:rPr>
          <w:rFonts w:ascii="Times New Roman" w:eastAsia="Times New Roman" w:hAnsi="Times New Roman" w:cs="Times New Roman"/>
          <w:sz w:val="24"/>
          <w:szCs w:val="24"/>
        </w:rPr>
        <w:t xml:space="preserve"> leads due to advanced infrastructure and high procedural volumes.</w:t>
      </w:r>
    </w:p>
    <w:p w:rsidR="0051790C" w:rsidRPr="0051790C" w:rsidRDefault="0051790C" w:rsidP="0051790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 xml:space="preserve">What factors are driving the </w:t>
      </w:r>
      <w:proofErr w:type="spellStart"/>
      <w:r w:rsidRPr="0051790C">
        <w:rPr>
          <w:rFonts w:ascii="Times New Roman" w:eastAsia="Times New Roman" w:hAnsi="Times New Roman" w:cs="Times New Roman"/>
          <w:b/>
          <w:bCs/>
          <w:sz w:val="24"/>
          <w:szCs w:val="24"/>
        </w:rPr>
        <w:t>neurointerventional</w:t>
      </w:r>
      <w:proofErr w:type="spellEnd"/>
      <w:r w:rsidRPr="0051790C">
        <w:rPr>
          <w:rFonts w:ascii="Times New Roman" w:eastAsia="Times New Roman" w:hAnsi="Times New Roman" w:cs="Times New Roman"/>
          <w:b/>
          <w:bCs/>
          <w:sz w:val="24"/>
          <w:szCs w:val="24"/>
        </w:rPr>
        <w:t xml:space="preserve"> devices market?</w:t>
      </w:r>
      <w:r w:rsidRPr="0051790C">
        <w:rPr>
          <w:rFonts w:ascii="Times New Roman" w:eastAsia="Times New Roman" w:hAnsi="Times New Roman" w:cs="Times New Roman"/>
          <w:sz w:val="24"/>
          <w:szCs w:val="24"/>
        </w:rPr>
        <w:br/>
        <w:t xml:space="preserve">Growth is fueled by </w:t>
      </w:r>
      <w:r w:rsidRPr="0051790C">
        <w:rPr>
          <w:rFonts w:ascii="Times New Roman" w:eastAsia="Times New Roman" w:hAnsi="Times New Roman" w:cs="Times New Roman"/>
          <w:b/>
          <w:bCs/>
          <w:sz w:val="24"/>
          <w:szCs w:val="24"/>
        </w:rPr>
        <w:t>clinical demand for stroke interventions, AI-enhanced navigation, and the rise of hybrid surgical suites</w:t>
      </w:r>
      <w:r w:rsidRPr="0051790C">
        <w:rPr>
          <w:rFonts w:ascii="Times New Roman" w:eastAsia="Times New Roman" w:hAnsi="Times New Roman" w:cs="Times New Roman"/>
          <w:sz w:val="24"/>
          <w:szCs w:val="24"/>
        </w:rPr>
        <w:t>.</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 D. JSON-LD Schema Markup</w:t>
      </w:r>
    </w:p>
    <w:p w:rsidR="0051790C" w:rsidRPr="0051790C" w:rsidRDefault="0051790C" w:rsidP="0051790C">
      <w:pPr>
        <w:spacing w:before="100" w:beforeAutospacing="1" w:after="100" w:afterAutospacing="1" w:line="240" w:lineRule="auto"/>
        <w:outlineLvl w:val="4"/>
        <w:rPr>
          <w:rFonts w:ascii="Times New Roman" w:eastAsia="Times New Roman" w:hAnsi="Times New Roman" w:cs="Times New Roman"/>
          <w:b/>
          <w:bCs/>
          <w:sz w:val="20"/>
          <w:szCs w:val="20"/>
        </w:rPr>
      </w:pPr>
      <w:r w:rsidRPr="0051790C">
        <w:rPr>
          <w:rFonts w:ascii="Segoe UI Symbol" w:eastAsia="Times New Roman" w:hAnsi="Segoe UI Symbol" w:cs="Segoe UI Symbol"/>
          <w:b/>
          <w:bCs/>
          <w:sz w:val="20"/>
          <w:szCs w:val="20"/>
        </w:rPr>
        <w:t>✅</w:t>
      </w:r>
      <w:r w:rsidRPr="0051790C">
        <w:rPr>
          <w:rFonts w:ascii="Times New Roman" w:eastAsia="Times New Roman" w:hAnsi="Times New Roman" w:cs="Times New Roman"/>
          <w:b/>
          <w:bCs/>
          <w:sz w:val="20"/>
          <w:szCs w:val="20"/>
        </w:rPr>
        <w:t xml:space="preserve"> Breadcrumb Schema</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1790C">
        <w:rPr>
          <w:rFonts w:ascii="Courier New" w:eastAsia="Times New Roman" w:hAnsi="Courier New" w:cs="Courier New"/>
          <w:sz w:val="20"/>
          <w:szCs w:val="20"/>
        </w:rPr>
        <w:t>json</w:t>
      </w:r>
      <w:proofErr w:type="spellEnd"/>
      <w:proofErr w:type="gramEnd"/>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1790C">
        <w:rPr>
          <w:rFonts w:ascii="Courier New" w:eastAsia="Times New Roman" w:hAnsi="Courier New" w:cs="Courier New"/>
          <w:sz w:val="20"/>
          <w:szCs w:val="20"/>
        </w:rPr>
        <w:t>CopyEdit</w:t>
      </w:r>
      <w:proofErr w:type="spellEnd"/>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"@context": "https://schema.org",</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w:t>
      </w:r>
      <w:proofErr w:type="spellStart"/>
      <w:r w:rsidRPr="0051790C">
        <w:rPr>
          <w:rFonts w:ascii="Courier New" w:eastAsia="Times New Roman" w:hAnsi="Courier New" w:cs="Courier New"/>
          <w:sz w:val="20"/>
          <w:szCs w:val="20"/>
        </w:rPr>
        <w:t>BreadcrumbList</w:t>
      </w:r>
      <w:proofErr w:type="spellEnd"/>
      <w:r w:rsidRPr="0051790C">
        <w:rPr>
          <w:rFonts w:ascii="Courier New" w:eastAsia="Times New Roman" w:hAnsi="Courier New" w:cs="Courier New"/>
          <w:sz w:val="20"/>
          <w:szCs w:val="20"/>
        </w:rPr>
        <w: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spellStart"/>
      <w:proofErr w:type="gramStart"/>
      <w:r w:rsidRPr="0051790C">
        <w:rPr>
          <w:rFonts w:ascii="Courier New" w:eastAsia="Times New Roman" w:hAnsi="Courier New" w:cs="Courier New"/>
          <w:sz w:val="20"/>
          <w:szCs w:val="20"/>
        </w:rPr>
        <w:t>itemListElement</w:t>
      </w:r>
      <w:proofErr w:type="spellEnd"/>
      <w:proofErr w:type="gramEnd"/>
      <w:r w:rsidRPr="0051790C">
        <w:rPr>
          <w:rFonts w:ascii="Courier New" w:eastAsia="Times New Roman" w:hAnsi="Courier New" w:cs="Courier New"/>
          <w:sz w:val="20"/>
          <w:szCs w:val="20"/>
        </w:rPr>
        <w:t>":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w:t>
      </w:r>
      <w:proofErr w:type="spellStart"/>
      <w:r w:rsidRPr="0051790C">
        <w:rPr>
          <w:rFonts w:ascii="Courier New" w:eastAsia="Times New Roman" w:hAnsi="Courier New" w:cs="Courier New"/>
          <w:sz w:val="20"/>
          <w:szCs w:val="20"/>
        </w:rPr>
        <w:t>ListItem</w:t>
      </w:r>
      <w:proofErr w:type="spellEnd"/>
      <w:r w:rsidRPr="0051790C">
        <w:rPr>
          <w:rFonts w:ascii="Courier New" w:eastAsia="Times New Roman" w:hAnsi="Courier New" w:cs="Courier New"/>
          <w:sz w:val="20"/>
          <w:szCs w:val="20"/>
        </w:rPr>
        <w: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position</w:t>
      </w:r>
      <w:proofErr w:type="gramEnd"/>
      <w:r w:rsidRPr="0051790C">
        <w:rPr>
          <w:rFonts w:ascii="Courier New" w:eastAsia="Times New Roman" w:hAnsi="Courier New" w:cs="Courier New"/>
          <w:sz w:val="20"/>
          <w:szCs w:val="20"/>
        </w:rPr>
        <w:t>": 1,</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name</w:t>
      </w:r>
      <w:proofErr w:type="gramEnd"/>
      <w:r w:rsidRPr="0051790C">
        <w:rPr>
          <w:rFonts w:ascii="Courier New" w:eastAsia="Times New Roman" w:hAnsi="Courier New" w:cs="Courier New"/>
          <w:sz w:val="20"/>
          <w:szCs w:val="20"/>
        </w:rPr>
        <w:t>": "Home",</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item</w:t>
      </w:r>
      <w:proofErr w:type="gramEnd"/>
      <w:r w:rsidRPr="0051790C">
        <w:rPr>
          <w:rFonts w:ascii="Courier New" w:eastAsia="Times New Roman" w:hAnsi="Courier New" w:cs="Courier New"/>
          <w:sz w:val="20"/>
          <w:szCs w:val="20"/>
        </w:rPr>
        <w:t>": "https://www.strategicmarketresearch.com/"</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w:t>
      </w:r>
      <w:proofErr w:type="spellStart"/>
      <w:r w:rsidRPr="0051790C">
        <w:rPr>
          <w:rFonts w:ascii="Courier New" w:eastAsia="Times New Roman" w:hAnsi="Courier New" w:cs="Courier New"/>
          <w:sz w:val="20"/>
          <w:szCs w:val="20"/>
        </w:rPr>
        <w:t>ListItem</w:t>
      </w:r>
      <w:proofErr w:type="spellEnd"/>
      <w:r w:rsidRPr="0051790C">
        <w:rPr>
          <w:rFonts w:ascii="Courier New" w:eastAsia="Times New Roman" w:hAnsi="Courier New" w:cs="Courier New"/>
          <w:sz w:val="20"/>
          <w:szCs w:val="20"/>
        </w:rPr>
        <w: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position</w:t>
      </w:r>
      <w:proofErr w:type="gramEnd"/>
      <w:r w:rsidRPr="0051790C">
        <w:rPr>
          <w:rFonts w:ascii="Courier New" w:eastAsia="Times New Roman" w:hAnsi="Courier New" w:cs="Courier New"/>
          <w:sz w:val="20"/>
          <w:szCs w:val="20"/>
        </w:rPr>
        <w:t>": 2,</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name</w:t>
      </w:r>
      <w:proofErr w:type="gramEnd"/>
      <w:r w:rsidRPr="0051790C">
        <w:rPr>
          <w:rFonts w:ascii="Courier New" w:eastAsia="Times New Roman" w:hAnsi="Courier New" w:cs="Courier New"/>
          <w:sz w:val="20"/>
          <w:szCs w:val="20"/>
        </w:rPr>
        <w:t>": "</w:t>
      </w:r>
      <w:r w:rsidR="006005A1">
        <w:rPr>
          <w:rFonts w:ascii="Courier New" w:eastAsia="Times New Roman" w:hAnsi="Courier New" w:cs="Courier New"/>
          <w:sz w:val="20"/>
          <w:szCs w:val="20"/>
        </w:rPr>
        <w:t>Healthcare</w:t>
      </w:r>
      <w:r w:rsidRPr="0051790C">
        <w:rPr>
          <w:rFonts w:ascii="Courier New" w:eastAsia="Times New Roman" w:hAnsi="Courier New" w:cs="Courier New"/>
          <w:sz w:val="20"/>
          <w:szCs w:val="20"/>
        </w:rPr>
        <w: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item</w:t>
      </w:r>
      <w:proofErr w:type="gramEnd"/>
      <w:r w:rsidRPr="0051790C">
        <w:rPr>
          <w:rFonts w:ascii="Courier New" w:eastAsia="Times New Roman" w:hAnsi="Courier New" w:cs="Courier New"/>
          <w:sz w:val="20"/>
          <w:szCs w:val="20"/>
        </w:rPr>
        <w:t>": "https://www.strategicmarketresearch.com/reports/</w:t>
      </w:r>
      <w:r w:rsidR="006005A1">
        <w:rPr>
          <w:rFonts w:ascii="Courier New" w:eastAsia="Times New Roman" w:hAnsi="Courier New" w:cs="Courier New"/>
          <w:sz w:val="20"/>
          <w:szCs w:val="20"/>
        </w:rPr>
        <w:t>healthcare</w:t>
      </w:r>
      <w:r w:rsidRPr="0051790C">
        <w:rPr>
          <w:rFonts w:ascii="Courier New" w:eastAsia="Times New Roman" w:hAnsi="Courier New" w:cs="Courier New"/>
          <w:sz w:val="20"/>
          <w:szCs w:val="20"/>
        </w:rPr>
        <w: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w:t>
      </w:r>
      <w:proofErr w:type="spellStart"/>
      <w:r w:rsidRPr="0051790C">
        <w:rPr>
          <w:rFonts w:ascii="Courier New" w:eastAsia="Times New Roman" w:hAnsi="Courier New" w:cs="Courier New"/>
          <w:sz w:val="20"/>
          <w:szCs w:val="20"/>
        </w:rPr>
        <w:t>ListItem</w:t>
      </w:r>
      <w:proofErr w:type="spellEnd"/>
      <w:r w:rsidRPr="0051790C">
        <w:rPr>
          <w:rFonts w:ascii="Courier New" w:eastAsia="Times New Roman" w:hAnsi="Courier New" w:cs="Courier New"/>
          <w:sz w:val="20"/>
          <w:szCs w:val="20"/>
        </w:rPr>
        <w: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lastRenderedPageBreak/>
        <w:t xml:space="preserve">      "</w:t>
      </w:r>
      <w:proofErr w:type="gramStart"/>
      <w:r w:rsidRPr="0051790C">
        <w:rPr>
          <w:rFonts w:ascii="Courier New" w:eastAsia="Times New Roman" w:hAnsi="Courier New" w:cs="Courier New"/>
          <w:sz w:val="20"/>
          <w:szCs w:val="20"/>
        </w:rPr>
        <w:t>position</w:t>
      </w:r>
      <w:proofErr w:type="gramEnd"/>
      <w:r w:rsidRPr="0051790C">
        <w:rPr>
          <w:rFonts w:ascii="Courier New" w:eastAsia="Times New Roman" w:hAnsi="Courier New" w:cs="Courier New"/>
          <w:sz w:val="20"/>
          <w:szCs w:val="20"/>
        </w:rPr>
        <w:t>": 3,</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name</w:t>
      </w:r>
      <w:proofErr w:type="gramEnd"/>
      <w:r w:rsidRPr="0051790C">
        <w:rPr>
          <w:rFonts w:ascii="Courier New" w:eastAsia="Times New Roman" w:hAnsi="Courier New" w:cs="Courier New"/>
          <w:sz w:val="20"/>
          <w:szCs w:val="20"/>
        </w:rPr>
        <w:t>": "Neurointerventional Devices Market Report 2030",</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item</w:t>
      </w:r>
      <w:proofErr w:type="gramEnd"/>
      <w:r w:rsidRPr="0051790C">
        <w:rPr>
          <w:rFonts w:ascii="Courier New" w:eastAsia="Times New Roman" w:hAnsi="Courier New" w:cs="Courier New"/>
          <w:sz w:val="20"/>
          <w:szCs w:val="20"/>
        </w:rPr>
        <w:t>": "https://www.strategicmarketresearch.com/market-report/neurointerventional-devices-market"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w:t>
      </w:r>
    </w:p>
    <w:p w:rsidR="0051790C" w:rsidRPr="0051790C" w:rsidRDefault="0051790C" w:rsidP="0051790C">
      <w:pPr>
        <w:spacing w:before="100" w:beforeAutospacing="1" w:after="100" w:afterAutospacing="1" w:line="240" w:lineRule="auto"/>
        <w:outlineLvl w:val="4"/>
        <w:rPr>
          <w:rFonts w:ascii="Times New Roman" w:eastAsia="Times New Roman" w:hAnsi="Times New Roman" w:cs="Times New Roman"/>
          <w:b/>
          <w:bCs/>
          <w:sz w:val="20"/>
          <w:szCs w:val="20"/>
        </w:rPr>
      </w:pPr>
      <w:r w:rsidRPr="0051790C">
        <w:rPr>
          <w:rFonts w:ascii="Segoe UI Symbol" w:eastAsia="Times New Roman" w:hAnsi="Segoe UI Symbol" w:cs="Segoe UI Symbol"/>
          <w:b/>
          <w:bCs/>
          <w:sz w:val="20"/>
          <w:szCs w:val="20"/>
        </w:rPr>
        <w:t>✅</w:t>
      </w:r>
      <w:r w:rsidRPr="0051790C">
        <w:rPr>
          <w:rFonts w:ascii="Times New Roman" w:eastAsia="Times New Roman" w:hAnsi="Times New Roman" w:cs="Times New Roman"/>
          <w:b/>
          <w:bCs/>
          <w:sz w:val="20"/>
          <w:szCs w:val="20"/>
        </w:rPr>
        <w:t xml:space="preserve"> FAQ Schema</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1790C">
        <w:rPr>
          <w:rFonts w:ascii="Courier New" w:eastAsia="Times New Roman" w:hAnsi="Courier New" w:cs="Courier New"/>
          <w:sz w:val="20"/>
          <w:szCs w:val="20"/>
        </w:rPr>
        <w:t>json</w:t>
      </w:r>
      <w:proofErr w:type="spellEnd"/>
      <w:proofErr w:type="gramEnd"/>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1790C">
        <w:rPr>
          <w:rFonts w:ascii="Courier New" w:eastAsia="Times New Roman" w:hAnsi="Courier New" w:cs="Courier New"/>
          <w:sz w:val="20"/>
          <w:szCs w:val="20"/>
        </w:rPr>
        <w:t>CopyEdit</w:t>
      </w:r>
      <w:proofErr w:type="spellEnd"/>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"@context": "https://schema.org",</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w:t>
      </w:r>
      <w:proofErr w:type="spellStart"/>
      <w:r w:rsidRPr="0051790C">
        <w:rPr>
          <w:rFonts w:ascii="Courier New" w:eastAsia="Times New Roman" w:hAnsi="Courier New" w:cs="Courier New"/>
          <w:sz w:val="20"/>
          <w:szCs w:val="20"/>
        </w:rPr>
        <w:t>FAQPage</w:t>
      </w:r>
      <w:proofErr w:type="spellEnd"/>
      <w:r w:rsidRPr="0051790C">
        <w:rPr>
          <w:rFonts w:ascii="Courier New" w:eastAsia="Times New Roman" w:hAnsi="Courier New" w:cs="Courier New"/>
          <w:sz w:val="20"/>
          <w:szCs w:val="20"/>
        </w:rPr>
        <w: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spellStart"/>
      <w:proofErr w:type="gramStart"/>
      <w:r w:rsidRPr="0051790C">
        <w:rPr>
          <w:rFonts w:ascii="Courier New" w:eastAsia="Times New Roman" w:hAnsi="Courier New" w:cs="Courier New"/>
          <w:sz w:val="20"/>
          <w:szCs w:val="20"/>
        </w:rPr>
        <w:t>mainEntity</w:t>
      </w:r>
      <w:proofErr w:type="spellEnd"/>
      <w:proofErr w:type="gramEnd"/>
      <w:r w:rsidRPr="0051790C">
        <w:rPr>
          <w:rFonts w:ascii="Courier New" w:eastAsia="Times New Roman" w:hAnsi="Courier New" w:cs="Courier New"/>
          <w:sz w:val="20"/>
          <w:szCs w:val="20"/>
        </w:rPr>
        <w:t>":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"Question",</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name</w:t>
      </w:r>
      <w:proofErr w:type="gramEnd"/>
      <w:r w:rsidRPr="0051790C">
        <w:rPr>
          <w:rFonts w:ascii="Courier New" w:eastAsia="Times New Roman" w:hAnsi="Courier New" w:cs="Courier New"/>
          <w:sz w:val="20"/>
          <w:szCs w:val="20"/>
        </w:rPr>
        <w:t xml:space="preserve">": "How big is the </w:t>
      </w:r>
      <w:proofErr w:type="spellStart"/>
      <w:r w:rsidRPr="0051790C">
        <w:rPr>
          <w:rFonts w:ascii="Courier New" w:eastAsia="Times New Roman" w:hAnsi="Courier New" w:cs="Courier New"/>
          <w:sz w:val="20"/>
          <w:szCs w:val="20"/>
        </w:rPr>
        <w:t>neurointerventional</w:t>
      </w:r>
      <w:proofErr w:type="spellEnd"/>
      <w:r w:rsidRPr="0051790C">
        <w:rPr>
          <w:rFonts w:ascii="Courier New" w:eastAsia="Times New Roman" w:hAnsi="Courier New" w:cs="Courier New"/>
          <w:sz w:val="20"/>
          <w:szCs w:val="20"/>
        </w:rPr>
        <w:t xml:space="preserve"> devices market?",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spellStart"/>
      <w:proofErr w:type="gramStart"/>
      <w:r w:rsidRPr="0051790C">
        <w:rPr>
          <w:rFonts w:ascii="Courier New" w:eastAsia="Times New Roman" w:hAnsi="Courier New" w:cs="Courier New"/>
          <w:sz w:val="20"/>
          <w:szCs w:val="20"/>
        </w:rPr>
        <w:t>acceptedAnswer</w:t>
      </w:r>
      <w:proofErr w:type="spellEnd"/>
      <w:proofErr w:type="gramEnd"/>
      <w:r w:rsidRPr="0051790C">
        <w:rPr>
          <w:rFonts w:ascii="Courier New" w:eastAsia="Times New Roman" w:hAnsi="Courier New" w:cs="Courier New"/>
          <w:sz w:val="20"/>
          <w:szCs w:val="20"/>
        </w:rPr>
        <w:t>":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"Answer",</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text</w:t>
      </w:r>
      <w:proofErr w:type="gramEnd"/>
      <w:r w:rsidRPr="0051790C">
        <w:rPr>
          <w:rFonts w:ascii="Courier New" w:eastAsia="Times New Roman" w:hAnsi="Courier New" w:cs="Courier New"/>
          <w:sz w:val="20"/>
          <w:szCs w:val="20"/>
        </w:rPr>
        <w:t xml:space="preserve">": "The global </w:t>
      </w:r>
      <w:proofErr w:type="spellStart"/>
      <w:r w:rsidRPr="0051790C">
        <w:rPr>
          <w:rFonts w:ascii="Courier New" w:eastAsia="Times New Roman" w:hAnsi="Courier New" w:cs="Courier New"/>
          <w:sz w:val="20"/>
          <w:szCs w:val="20"/>
        </w:rPr>
        <w:t>neurointerventional</w:t>
      </w:r>
      <w:proofErr w:type="spellEnd"/>
      <w:r w:rsidRPr="0051790C">
        <w:rPr>
          <w:rFonts w:ascii="Courier New" w:eastAsia="Times New Roman" w:hAnsi="Courier New" w:cs="Courier New"/>
          <w:sz w:val="20"/>
          <w:szCs w:val="20"/>
        </w:rPr>
        <w:t xml:space="preserve"> devices market was valued at USD 3.8 billion in 2024."</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"Question",</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name</w:t>
      </w:r>
      <w:proofErr w:type="gramEnd"/>
      <w:r w:rsidRPr="0051790C">
        <w:rPr>
          <w:rFonts w:ascii="Courier New" w:eastAsia="Times New Roman" w:hAnsi="Courier New" w:cs="Courier New"/>
          <w:sz w:val="20"/>
          <w:szCs w:val="20"/>
        </w:rPr>
        <w:t xml:space="preserve">": "What is the CAGR for </w:t>
      </w:r>
      <w:proofErr w:type="spellStart"/>
      <w:r w:rsidRPr="0051790C">
        <w:rPr>
          <w:rFonts w:ascii="Courier New" w:eastAsia="Times New Roman" w:hAnsi="Courier New" w:cs="Courier New"/>
          <w:sz w:val="20"/>
          <w:szCs w:val="20"/>
        </w:rPr>
        <w:t>neurointerventional</w:t>
      </w:r>
      <w:proofErr w:type="spellEnd"/>
      <w:r w:rsidRPr="0051790C">
        <w:rPr>
          <w:rFonts w:ascii="Courier New" w:eastAsia="Times New Roman" w:hAnsi="Courier New" w:cs="Courier New"/>
          <w:sz w:val="20"/>
          <w:szCs w:val="20"/>
        </w:rPr>
        <w:t xml:space="preserve"> devices during the forecast period?",</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spellStart"/>
      <w:proofErr w:type="gramStart"/>
      <w:r w:rsidRPr="0051790C">
        <w:rPr>
          <w:rFonts w:ascii="Courier New" w:eastAsia="Times New Roman" w:hAnsi="Courier New" w:cs="Courier New"/>
          <w:sz w:val="20"/>
          <w:szCs w:val="20"/>
        </w:rPr>
        <w:t>acceptedAnswer</w:t>
      </w:r>
      <w:proofErr w:type="spellEnd"/>
      <w:proofErr w:type="gramEnd"/>
      <w:r w:rsidRPr="0051790C">
        <w:rPr>
          <w:rFonts w:ascii="Courier New" w:eastAsia="Times New Roman" w:hAnsi="Courier New" w:cs="Courier New"/>
          <w:sz w:val="20"/>
          <w:szCs w:val="20"/>
        </w:rPr>
        <w:t>":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"Answer",</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text</w:t>
      </w:r>
      <w:proofErr w:type="gramEnd"/>
      <w:r w:rsidRPr="0051790C">
        <w:rPr>
          <w:rFonts w:ascii="Courier New" w:eastAsia="Times New Roman" w:hAnsi="Courier New" w:cs="Courier New"/>
          <w:sz w:val="20"/>
          <w:szCs w:val="20"/>
        </w:rPr>
        <w:t xml:space="preserve">": "The </w:t>
      </w:r>
      <w:proofErr w:type="spellStart"/>
      <w:r w:rsidRPr="0051790C">
        <w:rPr>
          <w:rFonts w:ascii="Courier New" w:eastAsia="Times New Roman" w:hAnsi="Courier New" w:cs="Courier New"/>
          <w:sz w:val="20"/>
          <w:szCs w:val="20"/>
        </w:rPr>
        <w:t>neurointerventional</w:t>
      </w:r>
      <w:proofErr w:type="spellEnd"/>
      <w:r w:rsidRPr="0051790C">
        <w:rPr>
          <w:rFonts w:ascii="Courier New" w:eastAsia="Times New Roman" w:hAnsi="Courier New" w:cs="Courier New"/>
          <w:sz w:val="20"/>
          <w:szCs w:val="20"/>
        </w:rPr>
        <w:t xml:space="preserve"> devices market is expected to grow at a CAGR of 9.5% from 2024 to 2030."</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"Question",</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name</w:t>
      </w:r>
      <w:proofErr w:type="gramEnd"/>
      <w:r w:rsidRPr="0051790C">
        <w:rPr>
          <w:rFonts w:ascii="Courier New" w:eastAsia="Times New Roman" w:hAnsi="Courier New" w:cs="Courier New"/>
          <w:sz w:val="20"/>
          <w:szCs w:val="20"/>
        </w:rPr>
        <w:t xml:space="preserve">": "Who are the major players in the </w:t>
      </w:r>
      <w:proofErr w:type="spellStart"/>
      <w:r w:rsidRPr="0051790C">
        <w:rPr>
          <w:rFonts w:ascii="Courier New" w:eastAsia="Times New Roman" w:hAnsi="Courier New" w:cs="Courier New"/>
          <w:sz w:val="20"/>
          <w:szCs w:val="20"/>
        </w:rPr>
        <w:t>neurointerventional</w:t>
      </w:r>
      <w:proofErr w:type="spellEnd"/>
      <w:r w:rsidRPr="0051790C">
        <w:rPr>
          <w:rFonts w:ascii="Courier New" w:eastAsia="Times New Roman" w:hAnsi="Courier New" w:cs="Courier New"/>
          <w:sz w:val="20"/>
          <w:szCs w:val="20"/>
        </w:rPr>
        <w:t xml:space="preserve"> devices market?",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spellStart"/>
      <w:proofErr w:type="gramStart"/>
      <w:r w:rsidRPr="0051790C">
        <w:rPr>
          <w:rFonts w:ascii="Courier New" w:eastAsia="Times New Roman" w:hAnsi="Courier New" w:cs="Courier New"/>
          <w:sz w:val="20"/>
          <w:szCs w:val="20"/>
        </w:rPr>
        <w:t>acceptedAnswer</w:t>
      </w:r>
      <w:proofErr w:type="spellEnd"/>
      <w:proofErr w:type="gramEnd"/>
      <w:r w:rsidRPr="0051790C">
        <w:rPr>
          <w:rFonts w:ascii="Courier New" w:eastAsia="Times New Roman" w:hAnsi="Courier New" w:cs="Courier New"/>
          <w:sz w:val="20"/>
          <w:szCs w:val="20"/>
        </w:rPr>
        <w:t>":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"Answer",</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text</w:t>
      </w:r>
      <w:proofErr w:type="gramEnd"/>
      <w:r w:rsidRPr="0051790C">
        <w:rPr>
          <w:rFonts w:ascii="Courier New" w:eastAsia="Times New Roman" w:hAnsi="Courier New" w:cs="Courier New"/>
          <w:sz w:val="20"/>
          <w:szCs w:val="20"/>
        </w:rPr>
        <w:t xml:space="preserve">": "Leading players include Medtronic, Stryker, Penumbra, </w:t>
      </w:r>
      <w:proofErr w:type="spellStart"/>
      <w:r w:rsidRPr="0051790C">
        <w:rPr>
          <w:rFonts w:ascii="Courier New" w:eastAsia="Times New Roman" w:hAnsi="Courier New" w:cs="Courier New"/>
          <w:sz w:val="20"/>
          <w:szCs w:val="20"/>
        </w:rPr>
        <w:t>MicroVention</w:t>
      </w:r>
      <w:proofErr w:type="spellEnd"/>
      <w:r w:rsidRPr="0051790C">
        <w:rPr>
          <w:rFonts w:ascii="Courier New" w:eastAsia="Times New Roman" w:hAnsi="Courier New" w:cs="Courier New"/>
          <w:sz w:val="20"/>
          <w:szCs w:val="20"/>
        </w:rPr>
        <w:t>, and Rapid Medical."</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"Question",</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name</w:t>
      </w:r>
      <w:proofErr w:type="gramEnd"/>
      <w:r w:rsidRPr="0051790C">
        <w:rPr>
          <w:rFonts w:ascii="Courier New" w:eastAsia="Times New Roman" w:hAnsi="Courier New" w:cs="Courier New"/>
          <w:sz w:val="20"/>
          <w:szCs w:val="20"/>
        </w:rPr>
        <w:t xml:space="preserve">": "Which region dominates the </w:t>
      </w:r>
      <w:proofErr w:type="spellStart"/>
      <w:r w:rsidRPr="0051790C">
        <w:rPr>
          <w:rFonts w:ascii="Courier New" w:eastAsia="Times New Roman" w:hAnsi="Courier New" w:cs="Courier New"/>
          <w:sz w:val="20"/>
          <w:szCs w:val="20"/>
        </w:rPr>
        <w:t>neurointerventional</w:t>
      </w:r>
      <w:proofErr w:type="spellEnd"/>
      <w:r w:rsidRPr="0051790C">
        <w:rPr>
          <w:rFonts w:ascii="Courier New" w:eastAsia="Times New Roman" w:hAnsi="Courier New" w:cs="Courier New"/>
          <w:sz w:val="20"/>
          <w:szCs w:val="20"/>
        </w:rPr>
        <w:t xml:space="preserve"> devices market?",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spellStart"/>
      <w:proofErr w:type="gramStart"/>
      <w:r w:rsidRPr="0051790C">
        <w:rPr>
          <w:rFonts w:ascii="Courier New" w:eastAsia="Times New Roman" w:hAnsi="Courier New" w:cs="Courier New"/>
          <w:sz w:val="20"/>
          <w:szCs w:val="20"/>
        </w:rPr>
        <w:t>acceptedAnswer</w:t>
      </w:r>
      <w:proofErr w:type="spellEnd"/>
      <w:proofErr w:type="gramEnd"/>
      <w:r w:rsidRPr="0051790C">
        <w:rPr>
          <w:rFonts w:ascii="Courier New" w:eastAsia="Times New Roman" w:hAnsi="Courier New" w:cs="Courier New"/>
          <w:sz w:val="20"/>
          <w:szCs w:val="20"/>
        </w:rPr>
        <w:t>":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"Answer",</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text</w:t>
      </w:r>
      <w:proofErr w:type="gramEnd"/>
      <w:r w:rsidRPr="0051790C">
        <w:rPr>
          <w:rFonts w:ascii="Courier New" w:eastAsia="Times New Roman" w:hAnsi="Courier New" w:cs="Courier New"/>
          <w:sz w:val="20"/>
          <w:szCs w:val="20"/>
        </w:rPr>
        <w:t>": "North America leads due to advanced infrastructure and high procedural volumes."</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lastRenderedPageBreak/>
        <w:t xml:space="preserve">      "@type": "Question",</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name</w:t>
      </w:r>
      <w:proofErr w:type="gramEnd"/>
      <w:r w:rsidRPr="0051790C">
        <w:rPr>
          <w:rFonts w:ascii="Courier New" w:eastAsia="Times New Roman" w:hAnsi="Courier New" w:cs="Courier New"/>
          <w:sz w:val="20"/>
          <w:szCs w:val="20"/>
        </w:rPr>
        <w:t xml:space="preserve">": "What factors are driving the </w:t>
      </w:r>
      <w:proofErr w:type="spellStart"/>
      <w:r w:rsidRPr="0051790C">
        <w:rPr>
          <w:rFonts w:ascii="Courier New" w:eastAsia="Times New Roman" w:hAnsi="Courier New" w:cs="Courier New"/>
          <w:sz w:val="20"/>
          <w:szCs w:val="20"/>
        </w:rPr>
        <w:t>neurointerventional</w:t>
      </w:r>
      <w:proofErr w:type="spellEnd"/>
      <w:r w:rsidRPr="0051790C">
        <w:rPr>
          <w:rFonts w:ascii="Courier New" w:eastAsia="Times New Roman" w:hAnsi="Courier New" w:cs="Courier New"/>
          <w:sz w:val="20"/>
          <w:szCs w:val="20"/>
        </w:rPr>
        <w:t xml:space="preserve"> devices market?",</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spellStart"/>
      <w:proofErr w:type="gramStart"/>
      <w:r w:rsidRPr="0051790C">
        <w:rPr>
          <w:rFonts w:ascii="Courier New" w:eastAsia="Times New Roman" w:hAnsi="Courier New" w:cs="Courier New"/>
          <w:sz w:val="20"/>
          <w:szCs w:val="20"/>
        </w:rPr>
        <w:t>acceptedAnswer</w:t>
      </w:r>
      <w:proofErr w:type="spellEnd"/>
      <w:proofErr w:type="gramEnd"/>
      <w:r w:rsidRPr="0051790C">
        <w:rPr>
          <w:rFonts w:ascii="Courier New" w:eastAsia="Times New Roman" w:hAnsi="Courier New" w:cs="Courier New"/>
          <w:sz w:val="20"/>
          <w:szCs w:val="20"/>
        </w:rPr>
        <w:t>":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"@type": "Answer",</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roofErr w:type="gramStart"/>
      <w:r w:rsidRPr="0051790C">
        <w:rPr>
          <w:rFonts w:ascii="Courier New" w:eastAsia="Times New Roman" w:hAnsi="Courier New" w:cs="Courier New"/>
          <w:sz w:val="20"/>
          <w:szCs w:val="20"/>
        </w:rPr>
        <w:t>text</w:t>
      </w:r>
      <w:proofErr w:type="gramEnd"/>
      <w:r w:rsidRPr="0051790C">
        <w:rPr>
          <w:rFonts w:ascii="Courier New" w:eastAsia="Times New Roman" w:hAnsi="Courier New" w:cs="Courier New"/>
          <w:sz w:val="20"/>
          <w:szCs w:val="20"/>
        </w:rPr>
        <w:t>": "Growth is fueled by clinical demand for stroke interventions, AI-enhanced navigation, and the rise of hybrid surgical suites."</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 xml:space="preserve">  ]</w:t>
      </w:r>
    </w:p>
    <w:p w:rsidR="0051790C" w:rsidRPr="0051790C" w:rsidRDefault="0051790C" w:rsidP="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790C">
        <w:rPr>
          <w:rFonts w:ascii="Courier New" w:eastAsia="Times New Roman" w:hAnsi="Courier New" w:cs="Courier New"/>
          <w:sz w:val="20"/>
          <w:szCs w:val="20"/>
        </w:rPr>
        <w:t>}</w:t>
      </w:r>
    </w:p>
    <w:p w:rsidR="006005A1" w:rsidRDefault="006005A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1790C" w:rsidRPr="0051790C" w:rsidRDefault="0051790C" w:rsidP="0051790C">
      <w:pPr>
        <w:spacing w:before="100" w:beforeAutospacing="1" w:after="100" w:afterAutospacing="1" w:line="240" w:lineRule="auto"/>
        <w:outlineLvl w:val="2"/>
        <w:rPr>
          <w:rFonts w:ascii="Times New Roman" w:eastAsia="Times New Roman" w:hAnsi="Times New Roman" w:cs="Times New Roman"/>
          <w:b/>
          <w:bCs/>
          <w:sz w:val="27"/>
          <w:szCs w:val="27"/>
        </w:rPr>
      </w:pPr>
      <w:r w:rsidRPr="0051790C">
        <w:rPr>
          <w:rFonts w:ascii="Times New Roman" w:eastAsia="Times New Roman" w:hAnsi="Times New Roman" w:cs="Times New Roman"/>
          <w:b/>
          <w:bCs/>
          <w:sz w:val="27"/>
          <w:szCs w:val="27"/>
        </w:rPr>
        <w:lastRenderedPageBreak/>
        <w:t>9. Table of Contents for Neurointerventional Devices Market Report (2024–2030)</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Executive Summary</w:t>
      </w:r>
    </w:p>
    <w:p w:rsidR="0051790C" w:rsidRPr="0051790C" w:rsidRDefault="0051790C" w:rsidP="0051790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Overview</w:t>
      </w:r>
    </w:p>
    <w:p w:rsidR="0051790C" w:rsidRPr="0051790C" w:rsidRDefault="0051790C" w:rsidP="0051790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Attractiveness by Product Type, Application, End User, and Region</w:t>
      </w:r>
    </w:p>
    <w:p w:rsidR="0051790C" w:rsidRPr="0051790C" w:rsidRDefault="0051790C" w:rsidP="0051790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Strategic Insights from Key Executives (CXO Perspective)</w:t>
      </w:r>
    </w:p>
    <w:p w:rsidR="0051790C" w:rsidRPr="0051790C" w:rsidRDefault="0051790C" w:rsidP="0051790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Historical Market Size and Future Projections (2022–2030)</w:t>
      </w:r>
    </w:p>
    <w:p w:rsidR="0051790C" w:rsidRPr="0051790C" w:rsidRDefault="0051790C" w:rsidP="0051790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Summary of Market Segmentation by Product Type, Application, End User, and Region</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Market Share Analysis</w:t>
      </w:r>
    </w:p>
    <w:p w:rsidR="0051790C" w:rsidRPr="0051790C" w:rsidRDefault="0051790C" w:rsidP="0051790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Leading Players by Revenue and Market Share</w:t>
      </w:r>
    </w:p>
    <w:p w:rsidR="0051790C" w:rsidRPr="0051790C" w:rsidRDefault="0051790C" w:rsidP="0051790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Share Analysis by Product Type, Application, and End User</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Investment Opportunities in the Neurointerventional Devices Market</w:t>
      </w:r>
    </w:p>
    <w:p w:rsidR="0051790C" w:rsidRPr="0051790C" w:rsidRDefault="0051790C" w:rsidP="0051790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Key Developments and Innovations</w:t>
      </w:r>
    </w:p>
    <w:p w:rsidR="0051790C" w:rsidRPr="0051790C" w:rsidRDefault="0051790C" w:rsidP="0051790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Mergers, Acquisitions, and Strategic Partnerships</w:t>
      </w:r>
    </w:p>
    <w:p w:rsidR="0051790C" w:rsidRPr="0051790C" w:rsidRDefault="0051790C" w:rsidP="0051790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High-Growth Segments for Investment</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Market Introduction</w:t>
      </w:r>
    </w:p>
    <w:p w:rsidR="0051790C" w:rsidRPr="0051790C" w:rsidRDefault="0051790C" w:rsidP="0051790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Definition and Scope of the Study</w:t>
      </w:r>
    </w:p>
    <w:p w:rsidR="0051790C" w:rsidRPr="0051790C" w:rsidRDefault="0051790C" w:rsidP="0051790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Structure and Key Findings</w:t>
      </w:r>
    </w:p>
    <w:p w:rsidR="0051790C" w:rsidRPr="0051790C" w:rsidRDefault="0051790C" w:rsidP="0051790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Overview of Top Investment Pockets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Research Methodology</w:t>
      </w:r>
    </w:p>
    <w:p w:rsidR="0051790C" w:rsidRPr="0051790C" w:rsidRDefault="0051790C" w:rsidP="0051790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Research Process Overview</w:t>
      </w:r>
    </w:p>
    <w:p w:rsidR="0051790C" w:rsidRPr="0051790C" w:rsidRDefault="0051790C" w:rsidP="0051790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Primary and Secondary Research Approaches</w:t>
      </w:r>
    </w:p>
    <w:p w:rsidR="0051790C" w:rsidRPr="0051790C" w:rsidRDefault="0051790C" w:rsidP="0051790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Size Estimation and Forecasting Techniques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Market Dynamics</w:t>
      </w:r>
    </w:p>
    <w:p w:rsidR="0051790C" w:rsidRPr="0051790C" w:rsidRDefault="0051790C" w:rsidP="0051790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lastRenderedPageBreak/>
        <w:t>Key Market Drivers</w:t>
      </w:r>
    </w:p>
    <w:p w:rsidR="0051790C" w:rsidRPr="0051790C" w:rsidRDefault="0051790C" w:rsidP="0051790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Challenges and Restraints Impacting Growth</w:t>
      </w:r>
    </w:p>
    <w:p w:rsidR="0051790C" w:rsidRPr="0051790C" w:rsidRDefault="0051790C" w:rsidP="0051790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Emerging Opportunities for Stakeholders</w:t>
      </w:r>
    </w:p>
    <w:p w:rsidR="0051790C" w:rsidRPr="0051790C" w:rsidRDefault="0051790C" w:rsidP="0051790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Impact of Behavioral and Regulatory Factors</w:t>
      </w:r>
    </w:p>
    <w:p w:rsidR="0051790C" w:rsidRPr="0051790C" w:rsidRDefault="0051790C" w:rsidP="0051790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Government Initiatives and Product Approval Pathways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Global Neurointerventional Devices Market Analysis</w:t>
      </w:r>
    </w:p>
    <w:p w:rsidR="0051790C" w:rsidRPr="0051790C" w:rsidRDefault="0051790C" w:rsidP="0051790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Historical Market Size and Volume (2022–2023)</w:t>
      </w:r>
    </w:p>
    <w:p w:rsidR="0051790C" w:rsidRPr="0051790C" w:rsidRDefault="0051790C" w:rsidP="0051790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Size and Volume Forecasts (2024–2030)</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Market Analysis by Product Type:</w:t>
      </w:r>
    </w:p>
    <w:p w:rsidR="0051790C" w:rsidRPr="0051790C" w:rsidRDefault="0051790C" w:rsidP="005179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Embolization Devices</w:t>
      </w:r>
    </w:p>
    <w:p w:rsidR="0051790C" w:rsidRPr="0051790C" w:rsidRDefault="0051790C" w:rsidP="005179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Stent Retrievers</w:t>
      </w:r>
    </w:p>
    <w:p w:rsidR="0051790C" w:rsidRPr="0051790C" w:rsidRDefault="0051790C" w:rsidP="005179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Aspiration Systems</w:t>
      </w:r>
    </w:p>
    <w:p w:rsidR="0051790C" w:rsidRPr="0051790C" w:rsidRDefault="0051790C" w:rsidP="005179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Flow Diverters</w:t>
      </w:r>
    </w:p>
    <w:p w:rsidR="0051790C" w:rsidRPr="0051790C" w:rsidRDefault="0051790C" w:rsidP="005179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Balloon Catheters</w:t>
      </w:r>
    </w:p>
    <w:p w:rsidR="0051790C" w:rsidRPr="0051790C" w:rsidRDefault="0051790C" w:rsidP="0051790C">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51790C">
        <w:rPr>
          <w:rFonts w:ascii="Times New Roman" w:eastAsia="Times New Roman" w:hAnsi="Times New Roman" w:cs="Times New Roman"/>
          <w:sz w:val="24"/>
          <w:szCs w:val="24"/>
        </w:rPr>
        <w:t>Microcatheters</w:t>
      </w:r>
      <w:proofErr w:type="spellEnd"/>
    </w:p>
    <w:p w:rsidR="0051790C" w:rsidRPr="0051790C" w:rsidRDefault="0051790C" w:rsidP="005179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Guidewires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Market Analysis by Application:</w:t>
      </w:r>
    </w:p>
    <w:p w:rsidR="0051790C" w:rsidRPr="0051790C" w:rsidRDefault="0051790C" w:rsidP="0051790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Ischemic Stroke</w:t>
      </w:r>
    </w:p>
    <w:p w:rsidR="0051790C" w:rsidRPr="0051790C" w:rsidRDefault="0051790C" w:rsidP="0051790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Hemorrhagic Stroke</w:t>
      </w:r>
    </w:p>
    <w:p w:rsidR="0051790C" w:rsidRPr="0051790C" w:rsidRDefault="0051790C" w:rsidP="0051790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Cerebral Aneurysms</w:t>
      </w:r>
    </w:p>
    <w:p w:rsidR="0051790C" w:rsidRPr="0051790C" w:rsidRDefault="0051790C" w:rsidP="0051790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Arteriovenous Malformations (AVMs)</w:t>
      </w:r>
    </w:p>
    <w:p w:rsidR="0051790C" w:rsidRPr="0051790C" w:rsidRDefault="0051790C" w:rsidP="0051790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Intracranial Atherosclerosis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Market Analysis by End User:</w:t>
      </w:r>
    </w:p>
    <w:p w:rsidR="0051790C" w:rsidRPr="0051790C" w:rsidRDefault="0051790C" w:rsidP="0051790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Hospitals and Comprehensive Stroke Centers</w:t>
      </w:r>
    </w:p>
    <w:p w:rsidR="0051790C" w:rsidRPr="0051790C" w:rsidRDefault="0051790C" w:rsidP="0051790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Ambulatory Surgical Centers</w:t>
      </w:r>
    </w:p>
    <w:p w:rsidR="0051790C" w:rsidRPr="0051790C" w:rsidRDefault="0051790C" w:rsidP="0051790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Academic and Research Institutions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Market Analysis by Region:</w:t>
      </w:r>
    </w:p>
    <w:p w:rsidR="0051790C" w:rsidRPr="0051790C" w:rsidRDefault="0051790C" w:rsidP="0051790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North America</w:t>
      </w:r>
    </w:p>
    <w:p w:rsidR="0051790C" w:rsidRPr="0051790C" w:rsidRDefault="0051790C" w:rsidP="0051790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Europe</w:t>
      </w:r>
    </w:p>
    <w:p w:rsidR="0051790C" w:rsidRPr="0051790C" w:rsidRDefault="0051790C" w:rsidP="0051790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Asia-Pacific</w:t>
      </w:r>
    </w:p>
    <w:p w:rsidR="0051790C" w:rsidRPr="0051790C" w:rsidRDefault="0051790C" w:rsidP="0051790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Latin America</w:t>
      </w:r>
    </w:p>
    <w:p w:rsidR="0051790C" w:rsidRPr="0051790C" w:rsidRDefault="0051790C" w:rsidP="0051790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Middle East &amp; Africa</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lastRenderedPageBreak/>
        <w:t>Regional Market Analysis</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North America Neurointerventional Devices Market Analysis</w:t>
      </w:r>
    </w:p>
    <w:p w:rsidR="0051790C" w:rsidRPr="0051790C" w:rsidRDefault="0051790C" w:rsidP="0051790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Size &amp; Volume Forecasts</w:t>
      </w:r>
    </w:p>
    <w:p w:rsidR="0051790C" w:rsidRPr="0051790C" w:rsidRDefault="0051790C" w:rsidP="0051790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Country-Level Breakdown: U.S., Canada</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Europe Neurointerventional Devices Market Analysis</w:t>
      </w:r>
    </w:p>
    <w:p w:rsidR="0051790C" w:rsidRPr="0051790C" w:rsidRDefault="0051790C" w:rsidP="0051790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Size &amp; Volume Forecasts</w:t>
      </w:r>
    </w:p>
    <w:p w:rsidR="0051790C" w:rsidRPr="0051790C" w:rsidRDefault="0051790C" w:rsidP="0051790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Country-Level Breakdown: Germany, France, UK, Italy, Spain, Rest of Europe</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Asia-Pacific Neurointerventional Devices Market Analysis</w:t>
      </w:r>
    </w:p>
    <w:p w:rsidR="0051790C" w:rsidRPr="0051790C" w:rsidRDefault="0051790C" w:rsidP="0051790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Size &amp; Volume Forecasts</w:t>
      </w:r>
    </w:p>
    <w:p w:rsidR="0051790C" w:rsidRPr="0051790C" w:rsidRDefault="0051790C" w:rsidP="0051790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Country-Level Breakdown: China, Japan, India, South Korea, Rest of Asia-Pacific</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Latin America Neurointerventional Devices Market Analysis</w:t>
      </w:r>
    </w:p>
    <w:p w:rsidR="0051790C" w:rsidRPr="0051790C" w:rsidRDefault="0051790C" w:rsidP="0051790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Size &amp; Volume Forecasts</w:t>
      </w:r>
    </w:p>
    <w:p w:rsidR="0051790C" w:rsidRPr="0051790C" w:rsidRDefault="0051790C" w:rsidP="0051790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Country-Level Breakdown: Brazil, Mexico, Rest of Latin America</w:t>
      </w:r>
    </w:p>
    <w:p w:rsidR="0051790C" w:rsidRPr="0051790C" w:rsidRDefault="0051790C" w:rsidP="0051790C">
      <w:p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b/>
          <w:bCs/>
          <w:sz w:val="24"/>
          <w:szCs w:val="24"/>
        </w:rPr>
        <w:t>Middle East &amp; Africa Neurointerventional Devices Market Analysis</w:t>
      </w:r>
    </w:p>
    <w:p w:rsidR="0051790C" w:rsidRPr="0051790C" w:rsidRDefault="0051790C" w:rsidP="0051790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Size &amp; Volume Forecasts</w:t>
      </w:r>
    </w:p>
    <w:p w:rsidR="0051790C" w:rsidRPr="0051790C" w:rsidRDefault="0051790C" w:rsidP="0051790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Country-Level Breakdown: GCC Countries, South Africa, Rest of MEA</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Key Players and Competitive Analysis</w:t>
      </w:r>
    </w:p>
    <w:p w:rsidR="0051790C" w:rsidRPr="0051790C" w:rsidRDefault="0051790C" w:rsidP="0051790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Company Profiles and Strategic Overview:</w:t>
      </w:r>
    </w:p>
    <w:p w:rsidR="0051790C" w:rsidRPr="0051790C" w:rsidRDefault="0051790C" w:rsidP="0051790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Medtronic</w:t>
      </w:r>
    </w:p>
    <w:p w:rsidR="0051790C" w:rsidRPr="0051790C" w:rsidRDefault="0051790C" w:rsidP="0051790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Stryker</w:t>
      </w:r>
    </w:p>
    <w:p w:rsidR="0051790C" w:rsidRPr="0051790C" w:rsidRDefault="0051790C" w:rsidP="0051790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Penumbra</w:t>
      </w:r>
    </w:p>
    <w:p w:rsidR="0051790C" w:rsidRPr="0051790C" w:rsidRDefault="0051790C" w:rsidP="0051790C">
      <w:pPr>
        <w:numPr>
          <w:ilvl w:val="1"/>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51790C">
        <w:rPr>
          <w:rFonts w:ascii="Times New Roman" w:eastAsia="Times New Roman" w:hAnsi="Times New Roman" w:cs="Times New Roman"/>
          <w:sz w:val="24"/>
          <w:szCs w:val="24"/>
        </w:rPr>
        <w:t>MicroVention</w:t>
      </w:r>
      <w:proofErr w:type="spellEnd"/>
      <w:r w:rsidRPr="0051790C">
        <w:rPr>
          <w:rFonts w:ascii="Times New Roman" w:eastAsia="Times New Roman" w:hAnsi="Times New Roman" w:cs="Times New Roman"/>
          <w:sz w:val="24"/>
          <w:szCs w:val="24"/>
        </w:rPr>
        <w:t xml:space="preserve"> (Terumo)</w:t>
      </w:r>
    </w:p>
    <w:p w:rsidR="0051790C" w:rsidRPr="0051790C" w:rsidRDefault="0051790C" w:rsidP="0051790C">
      <w:pPr>
        <w:numPr>
          <w:ilvl w:val="1"/>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51790C">
        <w:rPr>
          <w:rFonts w:ascii="Times New Roman" w:eastAsia="Times New Roman" w:hAnsi="Times New Roman" w:cs="Times New Roman"/>
          <w:sz w:val="24"/>
          <w:szCs w:val="24"/>
        </w:rPr>
        <w:t>Balt</w:t>
      </w:r>
      <w:proofErr w:type="spellEnd"/>
    </w:p>
    <w:p w:rsidR="0051790C" w:rsidRPr="0051790C" w:rsidRDefault="0051790C" w:rsidP="0051790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Johnson &amp; Johnson (</w:t>
      </w:r>
      <w:proofErr w:type="spellStart"/>
      <w:r w:rsidRPr="0051790C">
        <w:rPr>
          <w:rFonts w:ascii="Times New Roman" w:eastAsia="Times New Roman" w:hAnsi="Times New Roman" w:cs="Times New Roman"/>
          <w:sz w:val="24"/>
          <w:szCs w:val="24"/>
        </w:rPr>
        <w:t>Cerenovus</w:t>
      </w:r>
      <w:proofErr w:type="spellEnd"/>
      <w:r w:rsidRPr="0051790C">
        <w:rPr>
          <w:rFonts w:ascii="Times New Roman" w:eastAsia="Times New Roman" w:hAnsi="Times New Roman" w:cs="Times New Roman"/>
          <w:sz w:val="24"/>
          <w:szCs w:val="24"/>
        </w:rPr>
        <w:t>)</w:t>
      </w:r>
    </w:p>
    <w:p w:rsidR="0051790C" w:rsidRPr="0051790C" w:rsidRDefault="0051790C" w:rsidP="0051790C">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Rapid Medical</w:t>
      </w:r>
    </w:p>
    <w:p w:rsidR="0051790C" w:rsidRPr="0051790C" w:rsidRDefault="0051790C" w:rsidP="0051790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Competitive Benchmarking Matrix</w:t>
      </w:r>
    </w:p>
    <w:p w:rsidR="0051790C" w:rsidRPr="0051790C" w:rsidRDefault="0051790C" w:rsidP="0051790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Recent Innovations, Partnerships, and Pipeline Updates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Appendix</w:t>
      </w:r>
    </w:p>
    <w:p w:rsidR="0051790C" w:rsidRPr="0051790C" w:rsidRDefault="0051790C" w:rsidP="0051790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lastRenderedPageBreak/>
        <w:t>Abbreviations and Terminologies Used</w:t>
      </w:r>
    </w:p>
    <w:p w:rsidR="0051790C" w:rsidRPr="0051790C" w:rsidRDefault="0051790C" w:rsidP="0051790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References and Sources</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List of Tables</w:t>
      </w:r>
    </w:p>
    <w:p w:rsidR="0051790C" w:rsidRPr="0051790C" w:rsidRDefault="0051790C" w:rsidP="0051790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Size by Product Type, Application, End User, and Region (2024–2030)</w:t>
      </w:r>
    </w:p>
    <w:p w:rsidR="0051790C" w:rsidRPr="0051790C" w:rsidRDefault="0051790C" w:rsidP="0051790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Regional Market Breakdown by Application and Product Type (2024–2030)</w:t>
      </w:r>
    </w:p>
    <w:p w:rsidR="0051790C" w:rsidRPr="0051790C" w:rsidRDefault="00F55C6F" w:rsidP="005179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51790C" w:rsidRPr="0051790C" w:rsidRDefault="0051790C" w:rsidP="0051790C">
      <w:pPr>
        <w:spacing w:before="100" w:beforeAutospacing="1" w:after="100" w:afterAutospacing="1" w:line="240" w:lineRule="auto"/>
        <w:outlineLvl w:val="3"/>
        <w:rPr>
          <w:rFonts w:ascii="Times New Roman" w:eastAsia="Times New Roman" w:hAnsi="Times New Roman" w:cs="Times New Roman"/>
          <w:b/>
          <w:bCs/>
          <w:sz w:val="24"/>
          <w:szCs w:val="24"/>
        </w:rPr>
      </w:pPr>
      <w:r w:rsidRPr="0051790C">
        <w:rPr>
          <w:rFonts w:ascii="Times New Roman" w:eastAsia="Times New Roman" w:hAnsi="Times New Roman" w:cs="Times New Roman"/>
          <w:b/>
          <w:bCs/>
          <w:sz w:val="24"/>
          <w:szCs w:val="24"/>
        </w:rPr>
        <w:t>List of Figures</w:t>
      </w:r>
    </w:p>
    <w:p w:rsidR="0051790C" w:rsidRPr="0051790C" w:rsidRDefault="0051790C" w:rsidP="0051790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Dynamics: Drivers, Restraints, Opportunities, and Challenges</w:t>
      </w:r>
    </w:p>
    <w:p w:rsidR="0051790C" w:rsidRPr="0051790C" w:rsidRDefault="0051790C" w:rsidP="0051790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Competitive Landscape and Market Share</w:t>
      </w:r>
    </w:p>
    <w:p w:rsidR="0051790C" w:rsidRPr="0051790C" w:rsidRDefault="0051790C" w:rsidP="0051790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Market Share by Product Type, Application, and End User (2024 vs. 2030)</w:t>
      </w:r>
    </w:p>
    <w:p w:rsidR="0051790C" w:rsidRPr="0051790C" w:rsidRDefault="0051790C" w:rsidP="0051790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1790C">
        <w:rPr>
          <w:rFonts w:ascii="Times New Roman" w:eastAsia="Times New Roman" w:hAnsi="Times New Roman" w:cs="Times New Roman"/>
          <w:sz w:val="24"/>
          <w:szCs w:val="24"/>
        </w:rPr>
        <w:t>Strategic Investments by Region and Segment</w:t>
      </w:r>
    </w:p>
    <w:p w:rsidR="00534CD3" w:rsidRDefault="00534CD3"/>
    <w:sectPr w:rsidR="00534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C1CDD"/>
    <w:multiLevelType w:val="multilevel"/>
    <w:tmpl w:val="1F0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6D44"/>
    <w:multiLevelType w:val="multilevel"/>
    <w:tmpl w:val="1DEA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BEB"/>
    <w:multiLevelType w:val="multilevel"/>
    <w:tmpl w:val="E194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67EBC"/>
    <w:multiLevelType w:val="multilevel"/>
    <w:tmpl w:val="8CD4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E6BB5"/>
    <w:multiLevelType w:val="multilevel"/>
    <w:tmpl w:val="AD3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52233"/>
    <w:multiLevelType w:val="multilevel"/>
    <w:tmpl w:val="838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F3B92"/>
    <w:multiLevelType w:val="multilevel"/>
    <w:tmpl w:val="208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E7CA2"/>
    <w:multiLevelType w:val="multilevel"/>
    <w:tmpl w:val="2F14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76F01"/>
    <w:multiLevelType w:val="multilevel"/>
    <w:tmpl w:val="8FD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9204F"/>
    <w:multiLevelType w:val="multilevel"/>
    <w:tmpl w:val="5CF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47288"/>
    <w:multiLevelType w:val="multilevel"/>
    <w:tmpl w:val="3BFC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12397"/>
    <w:multiLevelType w:val="multilevel"/>
    <w:tmpl w:val="2A2A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0909B0"/>
    <w:multiLevelType w:val="multilevel"/>
    <w:tmpl w:val="888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576E7"/>
    <w:multiLevelType w:val="multilevel"/>
    <w:tmpl w:val="7E8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423BA"/>
    <w:multiLevelType w:val="multilevel"/>
    <w:tmpl w:val="835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00BBF"/>
    <w:multiLevelType w:val="multilevel"/>
    <w:tmpl w:val="A49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632F4"/>
    <w:multiLevelType w:val="multilevel"/>
    <w:tmpl w:val="14D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B68F4"/>
    <w:multiLevelType w:val="multilevel"/>
    <w:tmpl w:val="326A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900F3"/>
    <w:multiLevelType w:val="multilevel"/>
    <w:tmpl w:val="4FE6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D20F3"/>
    <w:multiLevelType w:val="multilevel"/>
    <w:tmpl w:val="9330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D24A5"/>
    <w:multiLevelType w:val="multilevel"/>
    <w:tmpl w:val="F38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B229B"/>
    <w:multiLevelType w:val="multilevel"/>
    <w:tmpl w:val="872E5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91972"/>
    <w:multiLevelType w:val="multilevel"/>
    <w:tmpl w:val="AAAE7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9C56D3"/>
    <w:multiLevelType w:val="multilevel"/>
    <w:tmpl w:val="2FDA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A3384"/>
    <w:multiLevelType w:val="multilevel"/>
    <w:tmpl w:val="18F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10FC0"/>
    <w:multiLevelType w:val="multilevel"/>
    <w:tmpl w:val="E82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C71FC"/>
    <w:multiLevelType w:val="multilevel"/>
    <w:tmpl w:val="2BC4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42FB1"/>
    <w:multiLevelType w:val="multilevel"/>
    <w:tmpl w:val="AB8A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9563B8"/>
    <w:multiLevelType w:val="multilevel"/>
    <w:tmpl w:val="C69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93F43"/>
    <w:multiLevelType w:val="multilevel"/>
    <w:tmpl w:val="79C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55B0D"/>
    <w:multiLevelType w:val="multilevel"/>
    <w:tmpl w:val="B90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F76BC"/>
    <w:multiLevelType w:val="multilevel"/>
    <w:tmpl w:val="AEE8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C5AA4"/>
    <w:multiLevelType w:val="multilevel"/>
    <w:tmpl w:val="28D8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000B2B"/>
    <w:multiLevelType w:val="multilevel"/>
    <w:tmpl w:val="2ED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44935"/>
    <w:multiLevelType w:val="multilevel"/>
    <w:tmpl w:val="848C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8D509F"/>
    <w:multiLevelType w:val="multilevel"/>
    <w:tmpl w:val="6504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241B8"/>
    <w:multiLevelType w:val="multilevel"/>
    <w:tmpl w:val="E86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02394"/>
    <w:multiLevelType w:val="multilevel"/>
    <w:tmpl w:val="473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74921"/>
    <w:multiLevelType w:val="multilevel"/>
    <w:tmpl w:val="69E6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B474C"/>
    <w:multiLevelType w:val="multilevel"/>
    <w:tmpl w:val="C70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176F32"/>
    <w:multiLevelType w:val="multilevel"/>
    <w:tmpl w:val="4BA2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65A1F"/>
    <w:multiLevelType w:val="multilevel"/>
    <w:tmpl w:val="3716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67B37"/>
    <w:multiLevelType w:val="multilevel"/>
    <w:tmpl w:val="8BB4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406466"/>
    <w:multiLevelType w:val="multilevel"/>
    <w:tmpl w:val="E38C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A871C7"/>
    <w:multiLevelType w:val="multilevel"/>
    <w:tmpl w:val="7280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E282E"/>
    <w:multiLevelType w:val="multilevel"/>
    <w:tmpl w:val="2A9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45347"/>
    <w:multiLevelType w:val="multilevel"/>
    <w:tmpl w:val="0E1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43AA5"/>
    <w:multiLevelType w:val="multilevel"/>
    <w:tmpl w:val="10B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E84590"/>
    <w:multiLevelType w:val="multilevel"/>
    <w:tmpl w:val="BA64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41"/>
  </w:num>
  <w:num w:numId="3">
    <w:abstractNumId w:val="42"/>
  </w:num>
  <w:num w:numId="4">
    <w:abstractNumId w:val="10"/>
  </w:num>
  <w:num w:numId="5">
    <w:abstractNumId w:val="13"/>
  </w:num>
  <w:num w:numId="6">
    <w:abstractNumId w:val="39"/>
  </w:num>
  <w:num w:numId="7">
    <w:abstractNumId w:val="23"/>
  </w:num>
  <w:num w:numId="8">
    <w:abstractNumId w:val="8"/>
  </w:num>
  <w:num w:numId="9">
    <w:abstractNumId w:val="47"/>
  </w:num>
  <w:num w:numId="10">
    <w:abstractNumId w:val="34"/>
  </w:num>
  <w:num w:numId="11">
    <w:abstractNumId w:val="18"/>
  </w:num>
  <w:num w:numId="12">
    <w:abstractNumId w:val="2"/>
  </w:num>
  <w:num w:numId="13">
    <w:abstractNumId w:val="30"/>
  </w:num>
  <w:num w:numId="14">
    <w:abstractNumId w:val="6"/>
  </w:num>
  <w:num w:numId="15">
    <w:abstractNumId w:val="33"/>
  </w:num>
  <w:num w:numId="16">
    <w:abstractNumId w:val="25"/>
  </w:num>
  <w:num w:numId="17">
    <w:abstractNumId w:val="15"/>
  </w:num>
  <w:num w:numId="18">
    <w:abstractNumId w:val="14"/>
  </w:num>
  <w:num w:numId="19">
    <w:abstractNumId w:val="3"/>
  </w:num>
  <w:num w:numId="20">
    <w:abstractNumId w:val="40"/>
  </w:num>
  <w:num w:numId="21">
    <w:abstractNumId w:val="12"/>
  </w:num>
  <w:num w:numId="22">
    <w:abstractNumId w:val="17"/>
  </w:num>
  <w:num w:numId="23">
    <w:abstractNumId w:val="26"/>
  </w:num>
  <w:num w:numId="24">
    <w:abstractNumId w:val="38"/>
  </w:num>
  <w:num w:numId="25">
    <w:abstractNumId w:val="7"/>
  </w:num>
  <w:num w:numId="26">
    <w:abstractNumId w:val="9"/>
  </w:num>
  <w:num w:numId="27">
    <w:abstractNumId w:val="11"/>
  </w:num>
  <w:num w:numId="28">
    <w:abstractNumId w:val="22"/>
  </w:num>
  <w:num w:numId="29">
    <w:abstractNumId w:val="27"/>
  </w:num>
  <w:num w:numId="30">
    <w:abstractNumId w:val="32"/>
  </w:num>
  <w:num w:numId="31">
    <w:abstractNumId w:val="28"/>
  </w:num>
  <w:num w:numId="32">
    <w:abstractNumId w:val="31"/>
  </w:num>
  <w:num w:numId="33">
    <w:abstractNumId w:val="29"/>
  </w:num>
  <w:num w:numId="34">
    <w:abstractNumId w:val="48"/>
  </w:num>
  <w:num w:numId="35">
    <w:abstractNumId w:val="45"/>
  </w:num>
  <w:num w:numId="36">
    <w:abstractNumId w:val="0"/>
  </w:num>
  <w:num w:numId="37">
    <w:abstractNumId w:val="24"/>
  </w:num>
  <w:num w:numId="38">
    <w:abstractNumId w:val="46"/>
  </w:num>
  <w:num w:numId="39">
    <w:abstractNumId w:val="36"/>
  </w:num>
  <w:num w:numId="40">
    <w:abstractNumId w:val="37"/>
  </w:num>
  <w:num w:numId="41">
    <w:abstractNumId w:val="35"/>
  </w:num>
  <w:num w:numId="42">
    <w:abstractNumId w:val="44"/>
  </w:num>
  <w:num w:numId="43">
    <w:abstractNumId w:val="4"/>
  </w:num>
  <w:num w:numId="44">
    <w:abstractNumId w:val="20"/>
  </w:num>
  <w:num w:numId="45">
    <w:abstractNumId w:val="16"/>
  </w:num>
  <w:num w:numId="46">
    <w:abstractNumId w:val="21"/>
  </w:num>
  <w:num w:numId="47">
    <w:abstractNumId w:val="19"/>
  </w:num>
  <w:num w:numId="48">
    <w:abstractNumId w:val="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90C"/>
    <w:rsid w:val="0051790C"/>
    <w:rsid w:val="00534CD3"/>
    <w:rsid w:val="006005A1"/>
    <w:rsid w:val="00F5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610EC"/>
  <w15:chartTrackingRefBased/>
  <w15:docId w15:val="{E04E0DDB-6445-4F58-B446-CDDD5B358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179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1790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1790C"/>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51790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790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1790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1790C"/>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51790C"/>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51790C"/>
  </w:style>
  <w:style w:type="paragraph" w:customStyle="1" w:styleId="msonormal0">
    <w:name w:val="msonormal"/>
    <w:basedOn w:val="Normal"/>
    <w:rsid w:val="005179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790C"/>
    <w:rPr>
      <w:b/>
      <w:bCs/>
    </w:rPr>
  </w:style>
  <w:style w:type="paragraph" w:styleId="NormalWeb">
    <w:name w:val="Normal (Web)"/>
    <w:basedOn w:val="Normal"/>
    <w:uiPriority w:val="99"/>
    <w:semiHidden/>
    <w:unhideWhenUsed/>
    <w:rsid w:val="005179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1790C"/>
    <w:rPr>
      <w:i/>
      <w:iCs/>
    </w:rPr>
  </w:style>
  <w:style w:type="character" w:customStyle="1" w:styleId="touchw-10">
    <w:name w:val="touch:w-10"/>
    <w:basedOn w:val="DefaultParagraphFont"/>
    <w:rsid w:val="0051790C"/>
  </w:style>
  <w:style w:type="character" w:styleId="Hyperlink">
    <w:name w:val="Hyperlink"/>
    <w:basedOn w:val="DefaultParagraphFont"/>
    <w:uiPriority w:val="99"/>
    <w:semiHidden/>
    <w:unhideWhenUsed/>
    <w:rsid w:val="0051790C"/>
    <w:rPr>
      <w:color w:val="0000FF"/>
      <w:u w:val="single"/>
    </w:rPr>
  </w:style>
  <w:style w:type="character" w:styleId="FollowedHyperlink">
    <w:name w:val="FollowedHyperlink"/>
    <w:basedOn w:val="DefaultParagraphFont"/>
    <w:uiPriority w:val="99"/>
    <w:semiHidden/>
    <w:unhideWhenUsed/>
    <w:rsid w:val="0051790C"/>
    <w:rPr>
      <w:color w:val="800080"/>
      <w:u w:val="single"/>
    </w:rPr>
  </w:style>
  <w:style w:type="paragraph" w:styleId="HTMLPreformatted">
    <w:name w:val="HTML Preformatted"/>
    <w:basedOn w:val="Normal"/>
    <w:link w:val="HTMLPreformattedChar"/>
    <w:uiPriority w:val="99"/>
    <w:semiHidden/>
    <w:unhideWhenUsed/>
    <w:rsid w:val="0051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790C"/>
    <w:rPr>
      <w:rFonts w:ascii="Courier New" w:eastAsia="Times New Roman" w:hAnsi="Courier New" w:cs="Courier New"/>
      <w:sz w:val="20"/>
      <w:szCs w:val="20"/>
    </w:rPr>
  </w:style>
  <w:style w:type="character" w:styleId="HTMLCode">
    <w:name w:val="HTML Code"/>
    <w:basedOn w:val="DefaultParagraphFont"/>
    <w:uiPriority w:val="99"/>
    <w:semiHidden/>
    <w:unhideWhenUsed/>
    <w:rsid w:val="0051790C"/>
    <w:rPr>
      <w:rFonts w:ascii="Courier New" w:eastAsia="Times New Roman" w:hAnsi="Courier New" w:cs="Courier New"/>
      <w:sz w:val="20"/>
      <w:szCs w:val="20"/>
    </w:rPr>
  </w:style>
  <w:style w:type="character" w:customStyle="1" w:styleId="hljs-punctuation">
    <w:name w:val="hljs-punctuation"/>
    <w:basedOn w:val="DefaultParagraphFont"/>
    <w:rsid w:val="0051790C"/>
  </w:style>
  <w:style w:type="character" w:customStyle="1" w:styleId="hljs-attr">
    <w:name w:val="hljs-attr"/>
    <w:basedOn w:val="DefaultParagraphFont"/>
    <w:rsid w:val="0051790C"/>
  </w:style>
  <w:style w:type="character" w:customStyle="1" w:styleId="hljs-string">
    <w:name w:val="hljs-string"/>
    <w:basedOn w:val="DefaultParagraphFont"/>
    <w:rsid w:val="0051790C"/>
  </w:style>
  <w:style w:type="character" w:customStyle="1" w:styleId="hljs-number">
    <w:name w:val="hljs-number"/>
    <w:basedOn w:val="DefaultParagraphFont"/>
    <w:rsid w:val="00517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478531">
      <w:bodyDiv w:val="1"/>
      <w:marLeft w:val="0"/>
      <w:marRight w:val="0"/>
      <w:marTop w:val="0"/>
      <w:marBottom w:val="0"/>
      <w:divBdr>
        <w:top w:val="none" w:sz="0" w:space="0" w:color="auto"/>
        <w:left w:val="none" w:sz="0" w:space="0" w:color="auto"/>
        <w:bottom w:val="none" w:sz="0" w:space="0" w:color="auto"/>
        <w:right w:val="none" w:sz="0" w:space="0" w:color="auto"/>
      </w:divBdr>
      <w:divsChild>
        <w:div w:id="212161512">
          <w:marLeft w:val="0"/>
          <w:marRight w:val="0"/>
          <w:marTop w:val="0"/>
          <w:marBottom w:val="0"/>
          <w:divBdr>
            <w:top w:val="none" w:sz="0" w:space="0" w:color="auto"/>
            <w:left w:val="none" w:sz="0" w:space="0" w:color="auto"/>
            <w:bottom w:val="none" w:sz="0" w:space="0" w:color="auto"/>
            <w:right w:val="none" w:sz="0" w:space="0" w:color="auto"/>
          </w:divBdr>
          <w:divsChild>
            <w:div w:id="1167670587">
              <w:marLeft w:val="0"/>
              <w:marRight w:val="0"/>
              <w:marTop w:val="0"/>
              <w:marBottom w:val="0"/>
              <w:divBdr>
                <w:top w:val="none" w:sz="0" w:space="0" w:color="auto"/>
                <w:left w:val="none" w:sz="0" w:space="0" w:color="auto"/>
                <w:bottom w:val="none" w:sz="0" w:space="0" w:color="auto"/>
                <w:right w:val="none" w:sz="0" w:space="0" w:color="auto"/>
              </w:divBdr>
              <w:divsChild>
                <w:div w:id="2018774405">
                  <w:marLeft w:val="0"/>
                  <w:marRight w:val="0"/>
                  <w:marTop w:val="0"/>
                  <w:marBottom w:val="0"/>
                  <w:divBdr>
                    <w:top w:val="none" w:sz="0" w:space="0" w:color="auto"/>
                    <w:left w:val="none" w:sz="0" w:space="0" w:color="auto"/>
                    <w:bottom w:val="none" w:sz="0" w:space="0" w:color="auto"/>
                    <w:right w:val="none" w:sz="0" w:space="0" w:color="auto"/>
                  </w:divBdr>
                  <w:divsChild>
                    <w:div w:id="1331448010">
                      <w:marLeft w:val="0"/>
                      <w:marRight w:val="0"/>
                      <w:marTop w:val="0"/>
                      <w:marBottom w:val="0"/>
                      <w:divBdr>
                        <w:top w:val="none" w:sz="0" w:space="0" w:color="auto"/>
                        <w:left w:val="none" w:sz="0" w:space="0" w:color="auto"/>
                        <w:bottom w:val="none" w:sz="0" w:space="0" w:color="auto"/>
                        <w:right w:val="none" w:sz="0" w:space="0" w:color="auto"/>
                      </w:divBdr>
                      <w:divsChild>
                        <w:div w:id="1815830934">
                          <w:marLeft w:val="0"/>
                          <w:marRight w:val="0"/>
                          <w:marTop w:val="0"/>
                          <w:marBottom w:val="0"/>
                          <w:divBdr>
                            <w:top w:val="none" w:sz="0" w:space="0" w:color="auto"/>
                            <w:left w:val="none" w:sz="0" w:space="0" w:color="auto"/>
                            <w:bottom w:val="none" w:sz="0" w:space="0" w:color="auto"/>
                            <w:right w:val="none" w:sz="0" w:space="0" w:color="auto"/>
                          </w:divBdr>
                          <w:divsChild>
                            <w:div w:id="462387288">
                              <w:marLeft w:val="0"/>
                              <w:marRight w:val="0"/>
                              <w:marTop w:val="0"/>
                              <w:marBottom w:val="0"/>
                              <w:divBdr>
                                <w:top w:val="none" w:sz="0" w:space="0" w:color="auto"/>
                                <w:left w:val="none" w:sz="0" w:space="0" w:color="auto"/>
                                <w:bottom w:val="none" w:sz="0" w:space="0" w:color="auto"/>
                                <w:right w:val="none" w:sz="0" w:space="0" w:color="auto"/>
                              </w:divBdr>
                              <w:divsChild>
                                <w:div w:id="250553524">
                                  <w:marLeft w:val="0"/>
                                  <w:marRight w:val="0"/>
                                  <w:marTop w:val="0"/>
                                  <w:marBottom w:val="0"/>
                                  <w:divBdr>
                                    <w:top w:val="none" w:sz="0" w:space="0" w:color="auto"/>
                                    <w:left w:val="none" w:sz="0" w:space="0" w:color="auto"/>
                                    <w:bottom w:val="none" w:sz="0" w:space="0" w:color="auto"/>
                                    <w:right w:val="none" w:sz="0" w:space="0" w:color="auto"/>
                                  </w:divBdr>
                                  <w:divsChild>
                                    <w:div w:id="107389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402897">
          <w:marLeft w:val="0"/>
          <w:marRight w:val="0"/>
          <w:marTop w:val="0"/>
          <w:marBottom w:val="0"/>
          <w:divBdr>
            <w:top w:val="none" w:sz="0" w:space="0" w:color="auto"/>
            <w:left w:val="none" w:sz="0" w:space="0" w:color="auto"/>
            <w:bottom w:val="none" w:sz="0" w:space="0" w:color="auto"/>
            <w:right w:val="none" w:sz="0" w:space="0" w:color="auto"/>
          </w:divBdr>
          <w:divsChild>
            <w:div w:id="1816677834">
              <w:marLeft w:val="0"/>
              <w:marRight w:val="0"/>
              <w:marTop w:val="0"/>
              <w:marBottom w:val="0"/>
              <w:divBdr>
                <w:top w:val="none" w:sz="0" w:space="0" w:color="auto"/>
                <w:left w:val="none" w:sz="0" w:space="0" w:color="auto"/>
                <w:bottom w:val="none" w:sz="0" w:space="0" w:color="auto"/>
                <w:right w:val="none" w:sz="0" w:space="0" w:color="auto"/>
              </w:divBdr>
              <w:divsChild>
                <w:div w:id="1877504347">
                  <w:marLeft w:val="0"/>
                  <w:marRight w:val="0"/>
                  <w:marTop w:val="0"/>
                  <w:marBottom w:val="0"/>
                  <w:divBdr>
                    <w:top w:val="none" w:sz="0" w:space="0" w:color="auto"/>
                    <w:left w:val="none" w:sz="0" w:space="0" w:color="auto"/>
                    <w:bottom w:val="none" w:sz="0" w:space="0" w:color="auto"/>
                    <w:right w:val="none" w:sz="0" w:space="0" w:color="auto"/>
                  </w:divBdr>
                  <w:divsChild>
                    <w:div w:id="63921188">
                      <w:marLeft w:val="0"/>
                      <w:marRight w:val="0"/>
                      <w:marTop w:val="0"/>
                      <w:marBottom w:val="0"/>
                      <w:divBdr>
                        <w:top w:val="none" w:sz="0" w:space="0" w:color="auto"/>
                        <w:left w:val="none" w:sz="0" w:space="0" w:color="auto"/>
                        <w:bottom w:val="none" w:sz="0" w:space="0" w:color="auto"/>
                        <w:right w:val="none" w:sz="0" w:space="0" w:color="auto"/>
                      </w:divBdr>
                      <w:divsChild>
                        <w:div w:id="926381818">
                          <w:marLeft w:val="0"/>
                          <w:marRight w:val="0"/>
                          <w:marTop w:val="0"/>
                          <w:marBottom w:val="0"/>
                          <w:divBdr>
                            <w:top w:val="none" w:sz="0" w:space="0" w:color="auto"/>
                            <w:left w:val="none" w:sz="0" w:space="0" w:color="auto"/>
                            <w:bottom w:val="none" w:sz="0" w:space="0" w:color="auto"/>
                            <w:right w:val="none" w:sz="0" w:space="0" w:color="auto"/>
                          </w:divBdr>
                          <w:divsChild>
                            <w:div w:id="98569171">
                              <w:marLeft w:val="0"/>
                              <w:marRight w:val="0"/>
                              <w:marTop w:val="0"/>
                              <w:marBottom w:val="0"/>
                              <w:divBdr>
                                <w:top w:val="none" w:sz="0" w:space="0" w:color="auto"/>
                                <w:left w:val="none" w:sz="0" w:space="0" w:color="auto"/>
                                <w:bottom w:val="none" w:sz="0" w:space="0" w:color="auto"/>
                                <w:right w:val="none" w:sz="0" w:space="0" w:color="auto"/>
                              </w:divBdr>
                              <w:divsChild>
                                <w:div w:id="1281647143">
                                  <w:marLeft w:val="0"/>
                                  <w:marRight w:val="0"/>
                                  <w:marTop w:val="0"/>
                                  <w:marBottom w:val="0"/>
                                  <w:divBdr>
                                    <w:top w:val="none" w:sz="0" w:space="0" w:color="auto"/>
                                    <w:left w:val="none" w:sz="0" w:space="0" w:color="auto"/>
                                    <w:bottom w:val="none" w:sz="0" w:space="0" w:color="auto"/>
                                    <w:right w:val="none" w:sz="0" w:space="0" w:color="auto"/>
                                  </w:divBdr>
                                  <w:divsChild>
                                    <w:div w:id="1072388968">
                                      <w:marLeft w:val="0"/>
                                      <w:marRight w:val="0"/>
                                      <w:marTop w:val="0"/>
                                      <w:marBottom w:val="0"/>
                                      <w:divBdr>
                                        <w:top w:val="none" w:sz="0" w:space="0" w:color="auto"/>
                                        <w:left w:val="none" w:sz="0" w:space="0" w:color="auto"/>
                                        <w:bottom w:val="none" w:sz="0" w:space="0" w:color="auto"/>
                                        <w:right w:val="none" w:sz="0" w:space="0" w:color="auto"/>
                                      </w:divBdr>
                                      <w:divsChild>
                                        <w:div w:id="860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331324">
          <w:marLeft w:val="0"/>
          <w:marRight w:val="0"/>
          <w:marTop w:val="0"/>
          <w:marBottom w:val="0"/>
          <w:divBdr>
            <w:top w:val="none" w:sz="0" w:space="0" w:color="auto"/>
            <w:left w:val="none" w:sz="0" w:space="0" w:color="auto"/>
            <w:bottom w:val="none" w:sz="0" w:space="0" w:color="auto"/>
            <w:right w:val="none" w:sz="0" w:space="0" w:color="auto"/>
          </w:divBdr>
          <w:divsChild>
            <w:div w:id="1664238021">
              <w:marLeft w:val="0"/>
              <w:marRight w:val="0"/>
              <w:marTop w:val="0"/>
              <w:marBottom w:val="0"/>
              <w:divBdr>
                <w:top w:val="none" w:sz="0" w:space="0" w:color="auto"/>
                <w:left w:val="none" w:sz="0" w:space="0" w:color="auto"/>
                <w:bottom w:val="none" w:sz="0" w:space="0" w:color="auto"/>
                <w:right w:val="none" w:sz="0" w:space="0" w:color="auto"/>
              </w:divBdr>
              <w:divsChild>
                <w:div w:id="2147122401">
                  <w:marLeft w:val="0"/>
                  <w:marRight w:val="0"/>
                  <w:marTop w:val="0"/>
                  <w:marBottom w:val="0"/>
                  <w:divBdr>
                    <w:top w:val="none" w:sz="0" w:space="0" w:color="auto"/>
                    <w:left w:val="none" w:sz="0" w:space="0" w:color="auto"/>
                    <w:bottom w:val="none" w:sz="0" w:space="0" w:color="auto"/>
                    <w:right w:val="none" w:sz="0" w:space="0" w:color="auto"/>
                  </w:divBdr>
                  <w:divsChild>
                    <w:div w:id="337579746">
                      <w:marLeft w:val="0"/>
                      <w:marRight w:val="0"/>
                      <w:marTop w:val="0"/>
                      <w:marBottom w:val="0"/>
                      <w:divBdr>
                        <w:top w:val="none" w:sz="0" w:space="0" w:color="auto"/>
                        <w:left w:val="none" w:sz="0" w:space="0" w:color="auto"/>
                        <w:bottom w:val="none" w:sz="0" w:space="0" w:color="auto"/>
                        <w:right w:val="none" w:sz="0" w:space="0" w:color="auto"/>
                      </w:divBdr>
                      <w:divsChild>
                        <w:div w:id="683747141">
                          <w:marLeft w:val="0"/>
                          <w:marRight w:val="0"/>
                          <w:marTop w:val="0"/>
                          <w:marBottom w:val="0"/>
                          <w:divBdr>
                            <w:top w:val="none" w:sz="0" w:space="0" w:color="auto"/>
                            <w:left w:val="none" w:sz="0" w:space="0" w:color="auto"/>
                            <w:bottom w:val="none" w:sz="0" w:space="0" w:color="auto"/>
                            <w:right w:val="none" w:sz="0" w:space="0" w:color="auto"/>
                          </w:divBdr>
                          <w:divsChild>
                            <w:div w:id="985547768">
                              <w:marLeft w:val="0"/>
                              <w:marRight w:val="0"/>
                              <w:marTop w:val="0"/>
                              <w:marBottom w:val="0"/>
                              <w:divBdr>
                                <w:top w:val="none" w:sz="0" w:space="0" w:color="auto"/>
                                <w:left w:val="none" w:sz="0" w:space="0" w:color="auto"/>
                                <w:bottom w:val="none" w:sz="0" w:space="0" w:color="auto"/>
                                <w:right w:val="none" w:sz="0" w:space="0" w:color="auto"/>
                              </w:divBdr>
                              <w:divsChild>
                                <w:div w:id="1166940070">
                                  <w:marLeft w:val="0"/>
                                  <w:marRight w:val="0"/>
                                  <w:marTop w:val="0"/>
                                  <w:marBottom w:val="0"/>
                                  <w:divBdr>
                                    <w:top w:val="none" w:sz="0" w:space="0" w:color="auto"/>
                                    <w:left w:val="none" w:sz="0" w:space="0" w:color="auto"/>
                                    <w:bottom w:val="none" w:sz="0" w:space="0" w:color="auto"/>
                                    <w:right w:val="none" w:sz="0" w:space="0" w:color="auto"/>
                                  </w:divBdr>
                                  <w:divsChild>
                                    <w:div w:id="14077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975079">
          <w:marLeft w:val="0"/>
          <w:marRight w:val="0"/>
          <w:marTop w:val="0"/>
          <w:marBottom w:val="0"/>
          <w:divBdr>
            <w:top w:val="none" w:sz="0" w:space="0" w:color="auto"/>
            <w:left w:val="none" w:sz="0" w:space="0" w:color="auto"/>
            <w:bottom w:val="none" w:sz="0" w:space="0" w:color="auto"/>
            <w:right w:val="none" w:sz="0" w:space="0" w:color="auto"/>
          </w:divBdr>
          <w:divsChild>
            <w:div w:id="901603890">
              <w:marLeft w:val="0"/>
              <w:marRight w:val="0"/>
              <w:marTop w:val="0"/>
              <w:marBottom w:val="0"/>
              <w:divBdr>
                <w:top w:val="none" w:sz="0" w:space="0" w:color="auto"/>
                <w:left w:val="none" w:sz="0" w:space="0" w:color="auto"/>
                <w:bottom w:val="none" w:sz="0" w:space="0" w:color="auto"/>
                <w:right w:val="none" w:sz="0" w:space="0" w:color="auto"/>
              </w:divBdr>
              <w:divsChild>
                <w:div w:id="1870877066">
                  <w:marLeft w:val="0"/>
                  <w:marRight w:val="0"/>
                  <w:marTop w:val="0"/>
                  <w:marBottom w:val="0"/>
                  <w:divBdr>
                    <w:top w:val="none" w:sz="0" w:space="0" w:color="auto"/>
                    <w:left w:val="none" w:sz="0" w:space="0" w:color="auto"/>
                    <w:bottom w:val="none" w:sz="0" w:space="0" w:color="auto"/>
                    <w:right w:val="none" w:sz="0" w:space="0" w:color="auto"/>
                  </w:divBdr>
                  <w:divsChild>
                    <w:div w:id="1100562529">
                      <w:marLeft w:val="0"/>
                      <w:marRight w:val="0"/>
                      <w:marTop w:val="0"/>
                      <w:marBottom w:val="0"/>
                      <w:divBdr>
                        <w:top w:val="none" w:sz="0" w:space="0" w:color="auto"/>
                        <w:left w:val="none" w:sz="0" w:space="0" w:color="auto"/>
                        <w:bottom w:val="none" w:sz="0" w:space="0" w:color="auto"/>
                        <w:right w:val="none" w:sz="0" w:space="0" w:color="auto"/>
                      </w:divBdr>
                      <w:divsChild>
                        <w:div w:id="750657059">
                          <w:marLeft w:val="0"/>
                          <w:marRight w:val="0"/>
                          <w:marTop w:val="0"/>
                          <w:marBottom w:val="0"/>
                          <w:divBdr>
                            <w:top w:val="none" w:sz="0" w:space="0" w:color="auto"/>
                            <w:left w:val="none" w:sz="0" w:space="0" w:color="auto"/>
                            <w:bottom w:val="none" w:sz="0" w:space="0" w:color="auto"/>
                            <w:right w:val="none" w:sz="0" w:space="0" w:color="auto"/>
                          </w:divBdr>
                          <w:divsChild>
                            <w:div w:id="1332022401">
                              <w:marLeft w:val="0"/>
                              <w:marRight w:val="0"/>
                              <w:marTop w:val="0"/>
                              <w:marBottom w:val="0"/>
                              <w:divBdr>
                                <w:top w:val="none" w:sz="0" w:space="0" w:color="auto"/>
                                <w:left w:val="none" w:sz="0" w:space="0" w:color="auto"/>
                                <w:bottom w:val="none" w:sz="0" w:space="0" w:color="auto"/>
                                <w:right w:val="none" w:sz="0" w:space="0" w:color="auto"/>
                              </w:divBdr>
                              <w:divsChild>
                                <w:div w:id="1525051529">
                                  <w:marLeft w:val="0"/>
                                  <w:marRight w:val="0"/>
                                  <w:marTop w:val="0"/>
                                  <w:marBottom w:val="0"/>
                                  <w:divBdr>
                                    <w:top w:val="none" w:sz="0" w:space="0" w:color="auto"/>
                                    <w:left w:val="none" w:sz="0" w:space="0" w:color="auto"/>
                                    <w:bottom w:val="none" w:sz="0" w:space="0" w:color="auto"/>
                                    <w:right w:val="none" w:sz="0" w:space="0" w:color="auto"/>
                                  </w:divBdr>
                                  <w:divsChild>
                                    <w:div w:id="1785732767">
                                      <w:marLeft w:val="0"/>
                                      <w:marRight w:val="0"/>
                                      <w:marTop w:val="0"/>
                                      <w:marBottom w:val="0"/>
                                      <w:divBdr>
                                        <w:top w:val="none" w:sz="0" w:space="0" w:color="auto"/>
                                        <w:left w:val="none" w:sz="0" w:space="0" w:color="auto"/>
                                        <w:bottom w:val="none" w:sz="0" w:space="0" w:color="auto"/>
                                        <w:right w:val="none" w:sz="0" w:space="0" w:color="auto"/>
                                      </w:divBdr>
                                      <w:divsChild>
                                        <w:div w:id="148736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340655">
          <w:marLeft w:val="0"/>
          <w:marRight w:val="0"/>
          <w:marTop w:val="0"/>
          <w:marBottom w:val="0"/>
          <w:divBdr>
            <w:top w:val="none" w:sz="0" w:space="0" w:color="auto"/>
            <w:left w:val="none" w:sz="0" w:space="0" w:color="auto"/>
            <w:bottom w:val="none" w:sz="0" w:space="0" w:color="auto"/>
            <w:right w:val="none" w:sz="0" w:space="0" w:color="auto"/>
          </w:divBdr>
          <w:divsChild>
            <w:div w:id="195392614">
              <w:marLeft w:val="0"/>
              <w:marRight w:val="0"/>
              <w:marTop w:val="0"/>
              <w:marBottom w:val="0"/>
              <w:divBdr>
                <w:top w:val="none" w:sz="0" w:space="0" w:color="auto"/>
                <w:left w:val="none" w:sz="0" w:space="0" w:color="auto"/>
                <w:bottom w:val="none" w:sz="0" w:space="0" w:color="auto"/>
                <w:right w:val="none" w:sz="0" w:space="0" w:color="auto"/>
              </w:divBdr>
              <w:divsChild>
                <w:div w:id="1246574076">
                  <w:marLeft w:val="0"/>
                  <w:marRight w:val="0"/>
                  <w:marTop w:val="0"/>
                  <w:marBottom w:val="0"/>
                  <w:divBdr>
                    <w:top w:val="none" w:sz="0" w:space="0" w:color="auto"/>
                    <w:left w:val="none" w:sz="0" w:space="0" w:color="auto"/>
                    <w:bottom w:val="none" w:sz="0" w:space="0" w:color="auto"/>
                    <w:right w:val="none" w:sz="0" w:space="0" w:color="auto"/>
                  </w:divBdr>
                  <w:divsChild>
                    <w:div w:id="1762339448">
                      <w:marLeft w:val="0"/>
                      <w:marRight w:val="0"/>
                      <w:marTop w:val="0"/>
                      <w:marBottom w:val="0"/>
                      <w:divBdr>
                        <w:top w:val="none" w:sz="0" w:space="0" w:color="auto"/>
                        <w:left w:val="none" w:sz="0" w:space="0" w:color="auto"/>
                        <w:bottom w:val="none" w:sz="0" w:space="0" w:color="auto"/>
                        <w:right w:val="none" w:sz="0" w:space="0" w:color="auto"/>
                      </w:divBdr>
                      <w:divsChild>
                        <w:div w:id="1037510037">
                          <w:marLeft w:val="0"/>
                          <w:marRight w:val="0"/>
                          <w:marTop w:val="0"/>
                          <w:marBottom w:val="0"/>
                          <w:divBdr>
                            <w:top w:val="none" w:sz="0" w:space="0" w:color="auto"/>
                            <w:left w:val="none" w:sz="0" w:space="0" w:color="auto"/>
                            <w:bottom w:val="none" w:sz="0" w:space="0" w:color="auto"/>
                            <w:right w:val="none" w:sz="0" w:space="0" w:color="auto"/>
                          </w:divBdr>
                          <w:divsChild>
                            <w:div w:id="184027532">
                              <w:marLeft w:val="0"/>
                              <w:marRight w:val="0"/>
                              <w:marTop w:val="0"/>
                              <w:marBottom w:val="0"/>
                              <w:divBdr>
                                <w:top w:val="none" w:sz="0" w:space="0" w:color="auto"/>
                                <w:left w:val="none" w:sz="0" w:space="0" w:color="auto"/>
                                <w:bottom w:val="none" w:sz="0" w:space="0" w:color="auto"/>
                                <w:right w:val="none" w:sz="0" w:space="0" w:color="auto"/>
                              </w:divBdr>
                              <w:divsChild>
                                <w:div w:id="1041899559">
                                  <w:marLeft w:val="0"/>
                                  <w:marRight w:val="0"/>
                                  <w:marTop w:val="0"/>
                                  <w:marBottom w:val="0"/>
                                  <w:divBdr>
                                    <w:top w:val="none" w:sz="0" w:space="0" w:color="auto"/>
                                    <w:left w:val="none" w:sz="0" w:space="0" w:color="auto"/>
                                    <w:bottom w:val="none" w:sz="0" w:space="0" w:color="auto"/>
                                    <w:right w:val="none" w:sz="0" w:space="0" w:color="auto"/>
                                  </w:divBdr>
                                  <w:divsChild>
                                    <w:div w:id="10255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911496">
          <w:marLeft w:val="0"/>
          <w:marRight w:val="0"/>
          <w:marTop w:val="0"/>
          <w:marBottom w:val="0"/>
          <w:divBdr>
            <w:top w:val="none" w:sz="0" w:space="0" w:color="auto"/>
            <w:left w:val="none" w:sz="0" w:space="0" w:color="auto"/>
            <w:bottom w:val="none" w:sz="0" w:space="0" w:color="auto"/>
            <w:right w:val="none" w:sz="0" w:space="0" w:color="auto"/>
          </w:divBdr>
          <w:divsChild>
            <w:div w:id="1448815574">
              <w:marLeft w:val="0"/>
              <w:marRight w:val="0"/>
              <w:marTop w:val="0"/>
              <w:marBottom w:val="0"/>
              <w:divBdr>
                <w:top w:val="none" w:sz="0" w:space="0" w:color="auto"/>
                <w:left w:val="none" w:sz="0" w:space="0" w:color="auto"/>
                <w:bottom w:val="none" w:sz="0" w:space="0" w:color="auto"/>
                <w:right w:val="none" w:sz="0" w:space="0" w:color="auto"/>
              </w:divBdr>
              <w:divsChild>
                <w:div w:id="2138184014">
                  <w:marLeft w:val="0"/>
                  <w:marRight w:val="0"/>
                  <w:marTop w:val="0"/>
                  <w:marBottom w:val="0"/>
                  <w:divBdr>
                    <w:top w:val="none" w:sz="0" w:space="0" w:color="auto"/>
                    <w:left w:val="none" w:sz="0" w:space="0" w:color="auto"/>
                    <w:bottom w:val="none" w:sz="0" w:space="0" w:color="auto"/>
                    <w:right w:val="none" w:sz="0" w:space="0" w:color="auto"/>
                  </w:divBdr>
                  <w:divsChild>
                    <w:div w:id="1514609542">
                      <w:marLeft w:val="0"/>
                      <w:marRight w:val="0"/>
                      <w:marTop w:val="0"/>
                      <w:marBottom w:val="0"/>
                      <w:divBdr>
                        <w:top w:val="none" w:sz="0" w:space="0" w:color="auto"/>
                        <w:left w:val="none" w:sz="0" w:space="0" w:color="auto"/>
                        <w:bottom w:val="none" w:sz="0" w:space="0" w:color="auto"/>
                        <w:right w:val="none" w:sz="0" w:space="0" w:color="auto"/>
                      </w:divBdr>
                      <w:divsChild>
                        <w:div w:id="1720976066">
                          <w:marLeft w:val="0"/>
                          <w:marRight w:val="0"/>
                          <w:marTop w:val="0"/>
                          <w:marBottom w:val="0"/>
                          <w:divBdr>
                            <w:top w:val="none" w:sz="0" w:space="0" w:color="auto"/>
                            <w:left w:val="none" w:sz="0" w:space="0" w:color="auto"/>
                            <w:bottom w:val="none" w:sz="0" w:space="0" w:color="auto"/>
                            <w:right w:val="none" w:sz="0" w:space="0" w:color="auto"/>
                          </w:divBdr>
                          <w:divsChild>
                            <w:div w:id="2103918355">
                              <w:marLeft w:val="0"/>
                              <w:marRight w:val="0"/>
                              <w:marTop w:val="0"/>
                              <w:marBottom w:val="0"/>
                              <w:divBdr>
                                <w:top w:val="none" w:sz="0" w:space="0" w:color="auto"/>
                                <w:left w:val="none" w:sz="0" w:space="0" w:color="auto"/>
                                <w:bottom w:val="none" w:sz="0" w:space="0" w:color="auto"/>
                                <w:right w:val="none" w:sz="0" w:space="0" w:color="auto"/>
                              </w:divBdr>
                              <w:divsChild>
                                <w:div w:id="1977030431">
                                  <w:marLeft w:val="0"/>
                                  <w:marRight w:val="0"/>
                                  <w:marTop w:val="0"/>
                                  <w:marBottom w:val="0"/>
                                  <w:divBdr>
                                    <w:top w:val="none" w:sz="0" w:space="0" w:color="auto"/>
                                    <w:left w:val="none" w:sz="0" w:space="0" w:color="auto"/>
                                    <w:bottom w:val="none" w:sz="0" w:space="0" w:color="auto"/>
                                    <w:right w:val="none" w:sz="0" w:space="0" w:color="auto"/>
                                  </w:divBdr>
                                  <w:divsChild>
                                    <w:div w:id="825050313">
                                      <w:marLeft w:val="0"/>
                                      <w:marRight w:val="0"/>
                                      <w:marTop w:val="0"/>
                                      <w:marBottom w:val="0"/>
                                      <w:divBdr>
                                        <w:top w:val="none" w:sz="0" w:space="0" w:color="auto"/>
                                        <w:left w:val="none" w:sz="0" w:space="0" w:color="auto"/>
                                        <w:bottom w:val="none" w:sz="0" w:space="0" w:color="auto"/>
                                        <w:right w:val="none" w:sz="0" w:space="0" w:color="auto"/>
                                      </w:divBdr>
                                      <w:divsChild>
                                        <w:div w:id="35195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653660">
          <w:marLeft w:val="0"/>
          <w:marRight w:val="0"/>
          <w:marTop w:val="0"/>
          <w:marBottom w:val="0"/>
          <w:divBdr>
            <w:top w:val="none" w:sz="0" w:space="0" w:color="auto"/>
            <w:left w:val="none" w:sz="0" w:space="0" w:color="auto"/>
            <w:bottom w:val="none" w:sz="0" w:space="0" w:color="auto"/>
            <w:right w:val="none" w:sz="0" w:space="0" w:color="auto"/>
          </w:divBdr>
          <w:divsChild>
            <w:div w:id="130753854">
              <w:marLeft w:val="0"/>
              <w:marRight w:val="0"/>
              <w:marTop w:val="0"/>
              <w:marBottom w:val="0"/>
              <w:divBdr>
                <w:top w:val="none" w:sz="0" w:space="0" w:color="auto"/>
                <w:left w:val="none" w:sz="0" w:space="0" w:color="auto"/>
                <w:bottom w:val="none" w:sz="0" w:space="0" w:color="auto"/>
                <w:right w:val="none" w:sz="0" w:space="0" w:color="auto"/>
              </w:divBdr>
              <w:divsChild>
                <w:div w:id="302778165">
                  <w:marLeft w:val="0"/>
                  <w:marRight w:val="0"/>
                  <w:marTop w:val="0"/>
                  <w:marBottom w:val="0"/>
                  <w:divBdr>
                    <w:top w:val="none" w:sz="0" w:space="0" w:color="auto"/>
                    <w:left w:val="none" w:sz="0" w:space="0" w:color="auto"/>
                    <w:bottom w:val="none" w:sz="0" w:space="0" w:color="auto"/>
                    <w:right w:val="none" w:sz="0" w:space="0" w:color="auto"/>
                  </w:divBdr>
                  <w:divsChild>
                    <w:div w:id="274292513">
                      <w:marLeft w:val="0"/>
                      <w:marRight w:val="0"/>
                      <w:marTop w:val="0"/>
                      <w:marBottom w:val="0"/>
                      <w:divBdr>
                        <w:top w:val="none" w:sz="0" w:space="0" w:color="auto"/>
                        <w:left w:val="none" w:sz="0" w:space="0" w:color="auto"/>
                        <w:bottom w:val="none" w:sz="0" w:space="0" w:color="auto"/>
                        <w:right w:val="none" w:sz="0" w:space="0" w:color="auto"/>
                      </w:divBdr>
                      <w:divsChild>
                        <w:div w:id="1348681159">
                          <w:marLeft w:val="0"/>
                          <w:marRight w:val="0"/>
                          <w:marTop w:val="0"/>
                          <w:marBottom w:val="0"/>
                          <w:divBdr>
                            <w:top w:val="none" w:sz="0" w:space="0" w:color="auto"/>
                            <w:left w:val="none" w:sz="0" w:space="0" w:color="auto"/>
                            <w:bottom w:val="none" w:sz="0" w:space="0" w:color="auto"/>
                            <w:right w:val="none" w:sz="0" w:space="0" w:color="auto"/>
                          </w:divBdr>
                          <w:divsChild>
                            <w:div w:id="1406343625">
                              <w:marLeft w:val="0"/>
                              <w:marRight w:val="0"/>
                              <w:marTop w:val="0"/>
                              <w:marBottom w:val="0"/>
                              <w:divBdr>
                                <w:top w:val="none" w:sz="0" w:space="0" w:color="auto"/>
                                <w:left w:val="none" w:sz="0" w:space="0" w:color="auto"/>
                                <w:bottom w:val="none" w:sz="0" w:space="0" w:color="auto"/>
                                <w:right w:val="none" w:sz="0" w:space="0" w:color="auto"/>
                              </w:divBdr>
                              <w:divsChild>
                                <w:div w:id="796752013">
                                  <w:marLeft w:val="0"/>
                                  <w:marRight w:val="0"/>
                                  <w:marTop w:val="0"/>
                                  <w:marBottom w:val="0"/>
                                  <w:divBdr>
                                    <w:top w:val="none" w:sz="0" w:space="0" w:color="auto"/>
                                    <w:left w:val="none" w:sz="0" w:space="0" w:color="auto"/>
                                    <w:bottom w:val="none" w:sz="0" w:space="0" w:color="auto"/>
                                    <w:right w:val="none" w:sz="0" w:space="0" w:color="auto"/>
                                  </w:divBdr>
                                  <w:divsChild>
                                    <w:div w:id="162129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555234">
          <w:marLeft w:val="0"/>
          <w:marRight w:val="0"/>
          <w:marTop w:val="0"/>
          <w:marBottom w:val="0"/>
          <w:divBdr>
            <w:top w:val="none" w:sz="0" w:space="0" w:color="auto"/>
            <w:left w:val="none" w:sz="0" w:space="0" w:color="auto"/>
            <w:bottom w:val="none" w:sz="0" w:space="0" w:color="auto"/>
            <w:right w:val="none" w:sz="0" w:space="0" w:color="auto"/>
          </w:divBdr>
          <w:divsChild>
            <w:div w:id="2128502915">
              <w:marLeft w:val="0"/>
              <w:marRight w:val="0"/>
              <w:marTop w:val="0"/>
              <w:marBottom w:val="0"/>
              <w:divBdr>
                <w:top w:val="none" w:sz="0" w:space="0" w:color="auto"/>
                <w:left w:val="none" w:sz="0" w:space="0" w:color="auto"/>
                <w:bottom w:val="none" w:sz="0" w:space="0" w:color="auto"/>
                <w:right w:val="none" w:sz="0" w:space="0" w:color="auto"/>
              </w:divBdr>
              <w:divsChild>
                <w:div w:id="1411923392">
                  <w:marLeft w:val="0"/>
                  <w:marRight w:val="0"/>
                  <w:marTop w:val="0"/>
                  <w:marBottom w:val="0"/>
                  <w:divBdr>
                    <w:top w:val="none" w:sz="0" w:space="0" w:color="auto"/>
                    <w:left w:val="none" w:sz="0" w:space="0" w:color="auto"/>
                    <w:bottom w:val="none" w:sz="0" w:space="0" w:color="auto"/>
                    <w:right w:val="none" w:sz="0" w:space="0" w:color="auto"/>
                  </w:divBdr>
                  <w:divsChild>
                    <w:div w:id="484670064">
                      <w:marLeft w:val="0"/>
                      <w:marRight w:val="0"/>
                      <w:marTop w:val="0"/>
                      <w:marBottom w:val="0"/>
                      <w:divBdr>
                        <w:top w:val="none" w:sz="0" w:space="0" w:color="auto"/>
                        <w:left w:val="none" w:sz="0" w:space="0" w:color="auto"/>
                        <w:bottom w:val="none" w:sz="0" w:space="0" w:color="auto"/>
                        <w:right w:val="none" w:sz="0" w:space="0" w:color="auto"/>
                      </w:divBdr>
                      <w:divsChild>
                        <w:div w:id="605119352">
                          <w:marLeft w:val="0"/>
                          <w:marRight w:val="0"/>
                          <w:marTop w:val="0"/>
                          <w:marBottom w:val="0"/>
                          <w:divBdr>
                            <w:top w:val="none" w:sz="0" w:space="0" w:color="auto"/>
                            <w:left w:val="none" w:sz="0" w:space="0" w:color="auto"/>
                            <w:bottom w:val="none" w:sz="0" w:space="0" w:color="auto"/>
                            <w:right w:val="none" w:sz="0" w:space="0" w:color="auto"/>
                          </w:divBdr>
                          <w:divsChild>
                            <w:div w:id="265623471">
                              <w:marLeft w:val="0"/>
                              <w:marRight w:val="0"/>
                              <w:marTop w:val="0"/>
                              <w:marBottom w:val="0"/>
                              <w:divBdr>
                                <w:top w:val="none" w:sz="0" w:space="0" w:color="auto"/>
                                <w:left w:val="none" w:sz="0" w:space="0" w:color="auto"/>
                                <w:bottom w:val="none" w:sz="0" w:space="0" w:color="auto"/>
                                <w:right w:val="none" w:sz="0" w:space="0" w:color="auto"/>
                              </w:divBdr>
                              <w:divsChild>
                                <w:div w:id="1328633626">
                                  <w:marLeft w:val="0"/>
                                  <w:marRight w:val="0"/>
                                  <w:marTop w:val="0"/>
                                  <w:marBottom w:val="0"/>
                                  <w:divBdr>
                                    <w:top w:val="none" w:sz="0" w:space="0" w:color="auto"/>
                                    <w:left w:val="none" w:sz="0" w:space="0" w:color="auto"/>
                                    <w:bottom w:val="none" w:sz="0" w:space="0" w:color="auto"/>
                                    <w:right w:val="none" w:sz="0" w:space="0" w:color="auto"/>
                                  </w:divBdr>
                                  <w:divsChild>
                                    <w:div w:id="233392492">
                                      <w:marLeft w:val="0"/>
                                      <w:marRight w:val="0"/>
                                      <w:marTop w:val="0"/>
                                      <w:marBottom w:val="0"/>
                                      <w:divBdr>
                                        <w:top w:val="none" w:sz="0" w:space="0" w:color="auto"/>
                                        <w:left w:val="none" w:sz="0" w:space="0" w:color="auto"/>
                                        <w:bottom w:val="none" w:sz="0" w:space="0" w:color="auto"/>
                                        <w:right w:val="none" w:sz="0" w:space="0" w:color="auto"/>
                                      </w:divBdr>
                                      <w:divsChild>
                                        <w:div w:id="102367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688234">
          <w:marLeft w:val="0"/>
          <w:marRight w:val="0"/>
          <w:marTop w:val="0"/>
          <w:marBottom w:val="0"/>
          <w:divBdr>
            <w:top w:val="none" w:sz="0" w:space="0" w:color="auto"/>
            <w:left w:val="none" w:sz="0" w:space="0" w:color="auto"/>
            <w:bottom w:val="none" w:sz="0" w:space="0" w:color="auto"/>
            <w:right w:val="none" w:sz="0" w:space="0" w:color="auto"/>
          </w:divBdr>
          <w:divsChild>
            <w:div w:id="1554342888">
              <w:marLeft w:val="0"/>
              <w:marRight w:val="0"/>
              <w:marTop w:val="0"/>
              <w:marBottom w:val="0"/>
              <w:divBdr>
                <w:top w:val="none" w:sz="0" w:space="0" w:color="auto"/>
                <w:left w:val="none" w:sz="0" w:space="0" w:color="auto"/>
                <w:bottom w:val="none" w:sz="0" w:space="0" w:color="auto"/>
                <w:right w:val="none" w:sz="0" w:space="0" w:color="auto"/>
              </w:divBdr>
              <w:divsChild>
                <w:div w:id="616450896">
                  <w:marLeft w:val="0"/>
                  <w:marRight w:val="0"/>
                  <w:marTop w:val="0"/>
                  <w:marBottom w:val="0"/>
                  <w:divBdr>
                    <w:top w:val="none" w:sz="0" w:space="0" w:color="auto"/>
                    <w:left w:val="none" w:sz="0" w:space="0" w:color="auto"/>
                    <w:bottom w:val="none" w:sz="0" w:space="0" w:color="auto"/>
                    <w:right w:val="none" w:sz="0" w:space="0" w:color="auto"/>
                  </w:divBdr>
                  <w:divsChild>
                    <w:div w:id="1000155677">
                      <w:marLeft w:val="0"/>
                      <w:marRight w:val="0"/>
                      <w:marTop w:val="0"/>
                      <w:marBottom w:val="0"/>
                      <w:divBdr>
                        <w:top w:val="none" w:sz="0" w:space="0" w:color="auto"/>
                        <w:left w:val="none" w:sz="0" w:space="0" w:color="auto"/>
                        <w:bottom w:val="none" w:sz="0" w:space="0" w:color="auto"/>
                        <w:right w:val="none" w:sz="0" w:space="0" w:color="auto"/>
                      </w:divBdr>
                      <w:divsChild>
                        <w:div w:id="61409325">
                          <w:marLeft w:val="0"/>
                          <w:marRight w:val="0"/>
                          <w:marTop w:val="0"/>
                          <w:marBottom w:val="0"/>
                          <w:divBdr>
                            <w:top w:val="none" w:sz="0" w:space="0" w:color="auto"/>
                            <w:left w:val="none" w:sz="0" w:space="0" w:color="auto"/>
                            <w:bottom w:val="none" w:sz="0" w:space="0" w:color="auto"/>
                            <w:right w:val="none" w:sz="0" w:space="0" w:color="auto"/>
                          </w:divBdr>
                          <w:divsChild>
                            <w:div w:id="889654009">
                              <w:marLeft w:val="0"/>
                              <w:marRight w:val="0"/>
                              <w:marTop w:val="0"/>
                              <w:marBottom w:val="0"/>
                              <w:divBdr>
                                <w:top w:val="none" w:sz="0" w:space="0" w:color="auto"/>
                                <w:left w:val="none" w:sz="0" w:space="0" w:color="auto"/>
                                <w:bottom w:val="none" w:sz="0" w:space="0" w:color="auto"/>
                                <w:right w:val="none" w:sz="0" w:space="0" w:color="auto"/>
                              </w:divBdr>
                              <w:divsChild>
                                <w:div w:id="1888714305">
                                  <w:marLeft w:val="0"/>
                                  <w:marRight w:val="0"/>
                                  <w:marTop w:val="0"/>
                                  <w:marBottom w:val="0"/>
                                  <w:divBdr>
                                    <w:top w:val="none" w:sz="0" w:space="0" w:color="auto"/>
                                    <w:left w:val="none" w:sz="0" w:space="0" w:color="auto"/>
                                    <w:bottom w:val="none" w:sz="0" w:space="0" w:color="auto"/>
                                    <w:right w:val="none" w:sz="0" w:space="0" w:color="auto"/>
                                  </w:divBdr>
                                  <w:divsChild>
                                    <w:div w:id="19153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748956">
          <w:marLeft w:val="0"/>
          <w:marRight w:val="0"/>
          <w:marTop w:val="0"/>
          <w:marBottom w:val="0"/>
          <w:divBdr>
            <w:top w:val="none" w:sz="0" w:space="0" w:color="auto"/>
            <w:left w:val="none" w:sz="0" w:space="0" w:color="auto"/>
            <w:bottom w:val="none" w:sz="0" w:space="0" w:color="auto"/>
            <w:right w:val="none" w:sz="0" w:space="0" w:color="auto"/>
          </w:divBdr>
          <w:divsChild>
            <w:div w:id="1906330407">
              <w:marLeft w:val="0"/>
              <w:marRight w:val="0"/>
              <w:marTop w:val="0"/>
              <w:marBottom w:val="0"/>
              <w:divBdr>
                <w:top w:val="none" w:sz="0" w:space="0" w:color="auto"/>
                <w:left w:val="none" w:sz="0" w:space="0" w:color="auto"/>
                <w:bottom w:val="none" w:sz="0" w:space="0" w:color="auto"/>
                <w:right w:val="none" w:sz="0" w:space="0" w:color="auto"/>
              </w:divBdr>
              <w:divsChild>
                <w:div w:id="618536518">
                  <w:marLeft w:val="0"/>
                  <w:marRight w:val="0"/>
                  <w:marTop w:val="0"/>
                  <w:marBottom w:val="0"/>
                  <w:divBdr>
                    <w:top w:val="none" w:sz="0" w:space="0" w:color="auto"/>
                    <w:left w:val="none" w:sz="0" w:space="0" w:color="auto"/>
                    <w:bottom w:val="none" w:sz="0" w:space="0" w:color="auto"/>
                    <w:right w:val="none" w:sz="0" w:space="0" w:color="auto"/>
                  </w:divBdr>
                  <w:divsChild>
                    <w:div w:id="876772045">
                      <w:marLeft w:val="0"/>
                      <w:marRight w:val="0"/>
                      <w:marTop w:val="0"/>
                      <w:marBottom w:val="0"/>
                      <w:divBdr>
                        <w:top w:val="none" w:sz="0" w:space="0" w:color="auto"/>
                        <w:left w:val="none" w:sz="0" w:space="0" w:color="auto"/>
                        <w:bottom w:val="none" w:sz="0" w:space="0" w:color="auto"/>
                        <w:right w:val="none" w:sz="0" w:space="0" w:color="auto"/>
                      </w:divBdr>
                      <w:divsChild>
                        <w:div w:id="828978781">
                          <w:marLeft w:val="0"/>
                          <w:marRight w:val="0"/>
                          <w:marTop w:val="0"/>
                          <w:marBottom w:val="0"/>
                          <w:divBdr>
                            <w:top w:val="none" w:sz="0" w:space="0" w:color="auto"/>
                            <w:left w:val="none" w:sz="0" w:space="0" w:color="auto"/>
                            <w:bottom w:val="none" w:sz="0" w:space="0" w:color="auto"/>
                            <w:right w:val="none" w:sz="0" w:space="0" w:color="auto"/>
                          </w:divBdr>
                          <w:divsChild>
                            <w:div w:id="1876695009">
                              <w:marLeft w:val="0"/>
                              <w:marRight w:val="0"/>
                              <w:marTop w:val="0"/>
                              <w:marBottom w:val="0"/>
                              <w:divBdr>
                                <w:top w:val="none" w:sz="0" w:space="0" w:color="auto"/>
                                <w:left w:val="none" w:sz="0" w:space="0" w:color="auto"/>
                                <w:bottom w:val="none" w:sz="0" w:space="0" w:color="auto"/>
                                <w:right w:val="none" w:sz="0" w:space="0" w:color="auto"/>
                              </w:divBdr>
                              <w:divsChild>
                                <w:div w:id="793183018">
                                  <w:marLeft w:val="0"/>
                                  <w:marRight w:val="0"/>
                                  <w:marTop w:val="0"/>
                                  <w:marBottom w:val="0"/>
                                  <w:divBdr>
                                    <w:top w:val="none" w:sz="0" w:space="0" w:color="auto"/>
                                    <w:left w:val="none" w:sz="0" w:space="0" w:color="auto"/>
                                    <w:bottom w:val="none" w:sz="0" w:space="0" w:color="auto"/>
                                    <w:right w:val="none" w:sz="0" w:space="0" w:color="auto"/>
                                  </w:divBdr>
                                  <w:divsChild>
                                    <w:div w:id="235557368">
                                      <w:marLeft w:val="0"/>
                                      <w:marRight w:val="0"/>
                                      <w:marTop w:val="0"/>
                                      <w:marBottom w:val="0"/>
                                      <w:divBdr>
                                        <w:top w:val="none" w:sz="0" w:space="0" w:color="auto"/>
                                        <w:left w:val="none" w:sz="0" w:space="0" w:color="auto"/>
                                        <w:bottom w:val="none" w:sz="0" w:space="0" w:color="auto"/>
                                        <w:right w:val="none" w:sz="0" w:space="0" w:color="auto"/>
                                      </w:divBdr>
                                      <w:divsChild>
                                        <w:div w:id="78160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813606">
          <w:marLeft w:val="0"/>
          <w:marRight w:val="0"/>
          <w:marTop w:val="0"/>
          <w:marBottom w:val="0"/>
          <w:divBdr>
            <w:top w:val="none" w:sz="0" w:space="0" w:color="auto"/>
            <w:left w:val="none" w:sz="0" w:space="0" w:color="auto"/>
            <w:bottom w:val="none" w:sz="0" w:space="0" w:color="auto"/>
            <w:right w:val="none" w:sz="0" w:space="0" w:color="auto"/>
          </w:divBdr>
          <w:divsChild>
            <w:div w:id="908154634">
              <w:marLeft w:val="0"/>
              <w:marRight w:val="0"/>
              <w:marTop w:val="0"/>
              <w:marBottom w:val="0"/>
              <w:divBdr>
                <w:top w:val="none" w:sz="0" w:space="0" w:color="auto"/>
                <w:left w:val="none" w:sz="0" w:space="0" w:color="auto"/>
                <w:bottom w:val="none" w:sz="0" w:space="0" w:color="auto"/>
                <w:right w:val="none" w:sz="0" w:space="0" w:color="auto"/>
              </w:divBdr>
              <w:divsChild>
                <w:div w:id="496387929">
                  <w:marLeft w:val="0"/>
                  <w:marRight w:val="0"/>
                  <w:marTop w:val="0"/>
                  <w:marBottom w:val="0"/>
                  <w:divBdr>
                    <w:top w:val="none" w:sz="0" w:space="0" w:color="auto"/>
                    <w:left w:val="none" w:sz="0" w:space="0" w:color="auto"/>
                    <w:bottom w:val="none" w:sz="0" w:space="0" w:color="auto"/>
                    <w:right w:val="none" w:sz="0" w:space="0" w:color="auto"/>
                  </w:divBdr>
                  <w:divsChild>
                    <w:div w:id="790588261">
                      <w:marLeft w:val="0"/>
                      <w:marRight w:val="0"/>
                      <w:marTop w:val="0"/>
                      <w:marBottom w:val="0"/>
                      <w:divBdr>
                        <w:top w:val="none" w:sz="0" w:space="0" w:color="auto"/>
                        <w:left w:val="none" w:sz="0" w:space="0" w:color="auto"/>
                        <w:bottom w:val="none" w:sz="0" w:space="0" w:color="auto"/>
                        <w:right w:val="none" w:sz="0" w:space="0" w:color="auto"/>
                      </w:divBdr>
                      <w:divsChild>
                        <w:div w:id="1440250593">
                          <w:marLeft w:val="0"/>
                          <w:marRight w:val="0"/>
                          <w:marTop w:val="0"/>
                          <w:marBottom w:val="0"/>
                          <w:divBdr>
                            <w:top w:val="none" w:sz="0" w:space="0" w:color="auto"/>
                            <w:left w:val="none" w:sz="0" w:space="0" w:color="auto"/>
                            <w:bottom w:val="none" w:sz="0" w:space="0" w:color="auto"/>
                            <w:right w:val="none" w:sz="0" w:space="0" w:color="auto"/>
                          </w:divBdr>
                          <w:divsChild>
                            <w:div w:id="1622758114">
                              <w:marLeft w:val="0"/>
                              <w:marRight w:val="0"/>
                              <w:marTop w:val="0"/>
                              <w:marBottom w:val="0"/>
                              <w:divBdr>
                                <w:top w:val="none" w:sz="0" w:space="0" w:color="auto"/>
                                <w:left w:val="none" w:sz="0" w:space="0" w:color="auto"/>
                                <w:bottom w:val="none" w:sz="0" w:space="0" w:color="auto"/>
                                <w:right w:val="none" w:sz="0" w:space="0" w:color="auto"/>
                              </w:divBdr>
                              <w:divsChild>
                                <w:div w:id="121117687">
                                  <w:marLeft w:val="0"/>
                                  <w:marRight w:val="0"/>
                                  <w:marTop w:val="0"/>
                                  <w:marBottom w:val="0"/>
                                  <w:divBdr>
                                    <w:top w:val="none" w:sz="0" w:space="0" w:color="auto"/>
                                    <w:left w:val="none" w:sz="0" w:space="0" w:color="auto"/>
                                    <w:bottom w:val="none" w:sz="0" w:space="0" w:color="auto"/>
                                    <w:right w:val="none" w:sz="0" w:space="0" w:color="auto"/>
                                  </w:divBdr>
                                  <w:divsChild>
                                    <w:div w:id="15524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28526">
          <w:marLeft w:val="0"/>
          <w:marRight w:val="0"/>
          <w:marTop w:val="0"/>
          <w:marBottom w:val="0"/>
          <w:divBdr>
            <w:top w:val="none" w:sz="0" w:space="0" w:color="auto"/>
            <w:left w:val="none" w:sz="0" w:space="0" w:color="auto"/>
            <w:bottom w:val="none" w:sz="0" w:space="0" w:color="auto"/>
            <w:right w:val="none" w:sz="0" w:space="0" w:color="auto"/>
          </w:divBdr>
          <w:divsChild>
            <w:div w:id="151022833">
              <w:marLeft w:val="0"/>
              <w:marRight w:val="0"/>
              <w:marTop w:val="0"/>
              <w:marBottom w:val="0"/>
              <w:divBdr>
                <w:top w:val="none" w:sz="0" w:space="0" w:color="auto"/>
                <w:left w:val="none" w:sz="0" w:space="0" w:color="auto"/>
                <w:bottom w:val="none" w:sz="0" w:space="0" w:color="auto"/>
                <w:right w:val="none" w:sz="0" w:space="0" w:color="auto"/>
              </w:divBdr>
              <w:divsChild>
                <w:div w:id="1948273012">
                  <w:marLeft w:val="0"/>
                  <w:marRight w:val="0"/>
                  <w:marTop w:val="0"/>
                  <w:marBottom w:val="0"/>
                  <w:divBdr>
                    <w:top w:val="none" w:sz="0" w:space="0" w:color="auto"/>
                    <w:left w:val="none" w:sz="0" w:space="0" w:color="auto"/>
                    <w:bottom w:val="none" w:sz="0" w:space="0" w:color="auto"/>
                    <w:right w:val="none" w:sz="0" w:space="0" w:color="auto"/>
                  </w:divBdr>
                  <w:divsChild>
                    <w:div w:id="686444222">
                      <w:marLeft w:val="0"/>
                      <w:marRight w:val="0"/>
                      <w:marTop w:val="0"/>
                      <w:marBottom w:val="0"/>
                      <w:divBdr>
                        <w:top w:val="none" w:sz="0" w:space="0" w:color="auto"/>
                        <w:left w:val="none" w:sz="0" w:space="0" w:color="auto"/>
                        <w:bottom w:val="none" w:sz="0" w:space="0" w:color="auto"/>
                        <w:right w:val="none" w:sz="0" w:space="0" w:color="auto"/>
                      </w:divBdr>
                      <w:divsChild>
                        <w:div w:id="1261914251">
                          <w:marLeft w:val="0"/>
                          <w:marRight w:val="0"/>
                          <w:marTop w:val="0"/>
                          <w:marBottom w:val="0"/>
                          <w:divBdr>
                            <w:top w:val="none" w:sz="0" w:space="0" w:color="auto"/>
                            <w:left w:val="none" w:sz="0" w:space="0" w:color="auto"/>
                            <w:bottom w:val="none" w:sz="0" w:space="0" w:color="auto"/>
                            <w:right w:val="none" w:sz="0" w:space="0" w:color="auto"/>
                          </w:divBdr>
                          <w:divsChild>
                            <w:div w:id="2113699003">
                              <w:marLeft w:val="0"/>
                              <w:marRight w:val="0"/>
                              <w:marTop w:val="0"/>
                              <w:marBottom w:val="0"/>
                              <w:divBdr>
                                <w:top w:val="none" w:sz="0" w:space="0" w:color="auto"/>
                                <w:left w:val="none" w:sz="0" w:space="0" w:color="auto"/>
                                <w:bottom w:val="none" w:sz="0" w:space="0" w:color="auto"/>
                                <w:right w:val="none" w:sz="0" w:space="0" w:color="auto"/>
                              </w:divBdr>
                              <w:divsChild>
                                <w:div w:id="357393415">
                                  <w:marLeft w:val="0"/>
                                  <w:marRight w:val="0"/>
                                  <w:marTop w:val="0"/>
                                  <w:marBottom w:val="0"/>
                                  <w:divBdr>
                                    <w:top w:val="none" w:sz="0" w:space="0" w:color="auto"/>
                                    <w:left w:val="none" w:sz="0" w:space="0" w:color="auto"/>
                                    <w:bottom w:val="none" w:sz="0" w:space="0" w:color="auto"/>
                                    <w:right w:val="none" w:sz="0" w:space="0" w:color="auto"/>
                                  </w:divBdr>
                                  <w:divsChild>
                                    <w:div w:id="114523979">
                                      <w:marLeft w:val="0"/>
                                      <w:marRight w:val="0"/>
                                      <w:marTop w:val="0"/>
                                      <w:marBottom w:val="0"/>
                                      <w:divBdr>
                                        <w:top w:val="none" w:sz="0" w:space="0" w:color="auto"/>
                                        <w:left w:val="none" w:sz="0" w:space="0" w:color="auto"/>
                                        <w:bottom w:val="none" w:sz="0" w:space="0" w:color="auto"/>
                                        <w:right w:val="none" w:sz="0" w:space="0" w:color="auto"/>
                                      </w:divBdr>
                                      <w:divsChild>
                                        <w:div w:id="3088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990706">
          <w:marLeft w:val="0"/>
          <w:marRight w:val="0"/>
          <w:marTop w:val="0"/>
          <w:marBottom w:val="0"/>
          <w:divBdr>
            <w:top w:val="none" w:sz="0" w:space="0" w:color="auto"/>
            <w:left w:val="none" w:sz="0" w:space="0" w:color="auto"/>
            <w:bottom w:val="none" w:sz="0" w:space="0" w:color="auto"/>
            <w:right w:val="none" w:sz="0" w:space="0" w:color="auto"/>
          </w:divBdr>
          <w:divsChild>
            <w:div w:id="588738446">
              <w:marLeft w:val="0"/>
              <w:marRight w:val="0"/>
              <w:marTop w:val="0"/>
              <w:marBottom w:val="0"/>
              <w:divBdr>
                <w:top w:val="none" w:sz="0" w:space="0" w:color="auto"/>
                <w:left w:val="none" w:sz="0" w:space="0" w:color="auto"/>
                <w:bottom w:val="none" w:sz="0" w:space="0" w:color="auto"/>
                <w:right w:val="none" w:sz="0" w:space="0" w:color="auto"/>
              </w:divBdr>
              <w:divsChild>
                <w:div w:id="937131091">
                  <w:marLeft w:val="0"/>
                  <w:marRight w:val="0"/>
                  <w:marTop w:val="0"/>
                  <w:marBottom w:val="0"/>
                  <w:divBdr>
                    <w:top w:val="none" w:sz="0" w:space="0" w:color="auto"/>
                    <w:left w:val="none" w:sz="0" w:space="0" w:color="auto"/>
                    <w:bottom w:val="none" w:sz="0" w:space="0" w:color="auto"/>
                    <w:right w:val="none" w:sz="0" w:space="0" w:color="auto"/>
                  </w:divBdr>
                  <w:divsChild>
                    <w:div w:id="1197237283">
                      <w:marLeft w:val="0"/>
                      <w:marRight w:val="0"/>
                      <w:marTop w:val="0"/>
                      <w:marBottom w:val="0"/>
                      <w:divBdr>
                        <w:top w:val="none" w:sz="0" w:space="0" w:color="auto"/>
                        <w:left w:val="none" w:sz="0" w:space="0" w:color="auto"/>
                        <w:bottom w:val="none" w:sz="0" w:space="0" w:color="auto"/>
                        <w:right w:val="none" w:sz="0" w:space="0" w:color="auto"/>
                      </w:divBdr>
                      <w:divsChild>
                        <w:div w:id="890270660">
                          <w:marLeft w:val="0"/>
                          <w:marRight w:val="0"/>
                          <w:marTop w:val="0"/>
                          <w:marBottom w:val="0"/>
                          <w:divBdr>
                            <w:top w:val="none" w:sz="0" w:space="0" w:color="auto"/>
                            <w:left w:val="none" w:sz="0" w:space="0" w:color="auto"/>
                            <w:bottom w:val="none" w:sz="0" w:space="0" w:color="auto"/>
                            <w:right w:val="none" w:sz="0" w:space="0" w:color="auto"/>
                          </w:divBdr>
                          <w:divsChild>
                            <w:div w:id="686905104">
                              <w:marLeft w:val="0"/>
                              <w:marRight w:val="0"/>
                              <w:marTop w:val="0"/>
                              <w:marBottom w:val="0"/>
                              <w:divBdr>
                                <w:top w:val="none" w:sz="0" w:space="0" w:color="auto"/>
                                <w:left w:val="none" w:sz="0" w:space="0" w:color="auto"/>
                                <w:bottom w:val="none" w:sz="0" w:space="0" w:color="auto"/>
                                <w:right w:val="none" w:sz="0" w:space="0" w:color="auto"/>
                              </w:divBdr>
                              <w:divsChild>
                                <w:div w:id="1294139630">
                                  <w:marLeft w:val="0"/>
                                  <w:marRight w:val="0"/>
                                  <w:marTop w:val="0"/>
                                  <w:marBottom w:val="0"/>
                                  <w:divBdr>
                                    <w:top w:val="none" w:sz="0" w:space="0" w:color="auto"/>
                                    <w:left w:val="none" w:sz="0" w:space="0" w:color="auto"/>
                                    <w:bottom w:val="none" w:sz="0" w:space="0" w:color="auto"/>
                                    <w:right w:val="none" w:sz="0" w:space="0" w:color="auto"/>
                                  </w:divBdr>
                                  <w:divsChild>
                                    <w:div w:id="7300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877460">
          <w:marLeft w:val="0"/>
          <w:marRight w:val="0"/>
          <w:marTop w:val="0"/>
          <w:marBottom w:val="0"/>
          <w:divBdr>
            <w:top w:val="none" w:sz="0" w:space="0" w:color="auto"/>
            <w:left w:val="none" w:sz="0" w:space="0" w:color="auto"/>
            <w:bottom w:val="none" w:sz="0" w:space="0" w:color="auto"/>
            <w:right w:val="none" w:sz="0" w:space="0" w:color="auto"/>
          </w:divBdr>
          <w:divsChild>
            <w:div w:id="1068575171">
              <w:marLeft w:val="0"/>
              <w:marRight w:val="0"/>
              <w:marTop w:val="0"/>
              <w:marBottom w:val="0"/>
              <w:divBdr>
                <w:top w:val="none" w:sz="0" w:space="0" w:color="auto"/>
                <w:left w:val="none" w:sz="0" w:space="0" w:color="auto"/>
                <w:bottom w:val="none" w:sz="0" w:space="0" w:color="auto"/>
                <w:right w:val="none" w:sz="0" w:space="0" w:color="auto"/>
              </w:divBdr>
              <w:divsChild>
                <w:div w:id="400754510">
                  <w:marLeft w:val="0"/>
                  <w:marRight w:val="0"/>
                  <w:marTop w:val="0"/>
                  <w:marBottom w:val="0"/>
                  <w:divBdr>
                    <w:top w:val="none" w:sz="0" w:space="0" w:color="auto"/>
                    <w:left w:val="none" w:sz="0" w:space="0" w:color="auto"/>
                    <w:bottom w:val="none" w:sz="0" w:space="0" w:color="auto"/>
                    <w:right w:val="none" w:sz="0" w:space="0" w:color="auto"/>
                  </w:divBdr>
                  <w:divsChild>
                    <w:div w:id="778256225">
                      <w:marLeft w:val="0"/>
                      <w:marRight w:val="0"/>
                      <w:marTop w:val="0"/>
                      <w:marBottom w:val="0"/>
                      <w:divBdr>
                        <w:top w:val="none" w:sz="0" w:space="0" w:color="auto"/>
                        <w:left w:val="none" w:sz="0" w:space="0" w:color="auto"/>
                        <w:bottom w:val="none" w:sz="0" w:space="0" w:color="auto"/>
                        <w:right w:val="none" w:sz="0" w:space="0" w:color="auto"/>
                      </w:divBdr>
                      <w:divsChild>
                        <w:div w:id="618030075">
                          <w:marLeft w:val="0"/>
                          <w:marRight w:val="0"/>
                          <w:marTop w:val="0"/>
                          <w:marBottom w:val="0"/>
                          <w:divBdr>
                            <w:top w:val="none" w:sz="0" w:space="0" w:color="auto"/>
                            <w:left w:val="none" w:sz="0" w:space="0" w:color="auto"/>
                            <w:bottom w:val="none" w:sz="0" w:space="0" w:color="auto"/>
                            <w:right w:val="none" w:sz="0" w:space="0" w:color="auto"/>
                          </w:divBdr>
                          <w:divsChild>
                            <w:div w:id="1370687292">
                              <w:marLeft w:val="0"/>
                              <w:marRight w:val="0"/>
                              <w:marTop w:val="0"/>
                              <w:marBottom w:val="0"/>
                              <w:divBdr>
                                <w:top w:val="none" w:sz="0" w:space="0" w:color="auto"/>
                                <w:left w:val="none" w:sz="0" w:space="0" w:color="auto"/>
                                <w:bottom w:val="none" w:sz="0" w:space="0" w:color="auto"/>
                                <w:right w:val="none" w:sz="0" w:space="0" w:color="auto"/>
                              </w:divBdr>
                              <w:divsChild>
                                <w:div w:id="1262563267">
                                  <w:marLeft w:val="0"/>
                                  <w:marRight w:val="0"/>
                                  <w:marTop w:val="0"/>
                                  <w:marBottom w:val="0"/>
                                  <w:divBdr>
                                    <w:top w:val="none" w:sz="0" w:space="0" w:color="auto"/>
                                    <w:left w:val="none" w:sz="0" w:space="0" w:color="auto"/>
                                    <w:bottom w:val="none" w:sz="0" w:space="0" w:color="auto"/>
                                    <w:right w:val="none" w:sz="0" w:space="0" w:color="auto"/>
                                  </w:divBdr>
                                  <w:divsChild>
                                    <w:div w:id="431557141">
                                      <w:marLeft w:val="0"/>
                                      <w:marRight w:val="0"/>
                                      <w:marTop w:val="0"/>
                                      <w:marBottom w:val="0"/>
                                      <w:divBdr>
                                        <w:top w:val="none" w:sz="0" w:space="0" w:color="auto"/>
                                        <w:left w:val="none" w:sz="0" w:space="0" w:color="auto"/>
                                        <w:bottom w:val="none" w:sz="0" w:space="0" w:color="auto"/>
                                        <w:right w:val="none" w:sz="0" w:space="0" w:color="auto"/>
                                      </w:divBdr>
                                      <w:divsChild>
                                        <w:div w:id="820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05942">
          <w:marLeft w:val="0"/>
          <w:marRight w:val="0"/>
          <w:marTop w:val="0"/>
          <w:marBottom w:val="0"/>
          <w:divBdr>
            <w:top w:val="none" w:sz="0" w:space="0" w:color="auto"/>
            <w:left w:val="none" w:sz="0" w:space="0" w:color="auto"/>
            <w:bottom w:val="none" w:sz="0" w:space="0" w:color="auto"/>
            <w:right w:val="none" w:sz="0" w:space="0" w:color="auto"/>
          </w:divBdr>
          <w:divsChild>
            <w:div w:id="1318611011">
              <w:marLeft w:val="0"/>
              <w:marRight w:val="0"/>
              <w:marTop w:val="0"/>
              <w:marBottom w:val="0"/>
              <w:divBdr>
                <w:top w:val="none" w:sz="0" w:space="0" w:color="auto"/>
                <w:left w:val="none" w:sz="0" w:space="0" w:color="auto"/>
                <w:bottom w:val="none" w:sz="0" w:space="0" w:color="auto"/>
                <w:right w:val="none" w:sz="0" w:space="0" w:color="auto"/>
              </w:divBdr>
              <w:divsChild>
                <w:div w:id="113522787">
                  <w:marLeft w:val="0"/>
                  <w:marRight w:val="0"/>
                  <w:marTop w:val="0"/>
                  <w:marBottom w:val="0"/>
                  <w:divBdr>
                    <w:top w:val="none" w:sz="0" w:space="0" w:color="auto"/>
                    <w:left w:val="none" w:sz="0" w:space="0" w:color="auto"/>
                    <w:bottom w:val="none" w:sz="0" w:space="0" w:color="auto"/>
                    <w:right w:val="none" w:sz="0" w:space="0" w:color="auto"/>
                  </w:divBdr>
                  <w:divsChild>
                    <w:div w:id="945039543">
                      <w:marLeft w:val="0"/>
                      <w:marRight w:val="0"/>
                      <w:marTop w:val="0"/>
                      <w:marBottom w:val="0"/>
                      <w:divBdr>
                        <w:top w:val="none" w:sz="0" w:space="0" w:color="auto"/>
                        <w:left w:val="none" w:sz="0" w:space="0" w:color="auto"/>
                        <w:bottom w:val="none" w:sz="0" w:space="0" w:color="auto"/>
                        <w:right w:val="none" w:sz="0" w:space="0" w:color="auto"/>
                      </w:divBdr>
                      <w:divsChild>
                        <w:div w:id="1510410555">
                          <w:marLeft w:val="0"/>
                          <w:marRight w:val="0"/>
                          <w:marTop w:val="0"/>
                          <w:marBottom w:val="0"/>
                          <w:divBdr>
                            <w:top w:val="none" w:sz="0" w:space="0" w:color="auto"/>
                            <w:left w:val="none" w:sz="0" w:space="0" w:color="auto"/>
                            <w:bottom w:val="none" w:sz="0" w:space="0" w:color="auto"/>
                            <w:right w:val="none" w:sz="0" w:space="0" w:color="auto"/>
                          </w:divBdr>
                          <w:divsChild>
                            <w:div w:id="104885912">
                              <w:marLeft w:val="0"/>
                              <w:marRight w:val="0"/>
                              <w:marTop w:val="0"/>
                              <w:marBottom w:val="0"/>
                              <w:divBdr>
                                <w:top w:val="none" w:sz="0" w:space="0" w:color="auto"/>
                                <w:left w:val="none" w:sz="0" w:space="0" w:color="auto"/>
                                <w:bottom w:val="none" w:sz="0" w:space="0" w:color="auto"/>
                                <w:right w:val="none" w:sz="0" w:space="0" w:color="auto"/>
                              </w:divBdr>
                              <w:divsChild>
                                <w:div w:id="2111192869">
                                  <w:marLeft w:val="0"/>
                                  <w:marRight w:val="0"/>
                                  <w:marTop w:val="0"/>
                                  <w:marBottom w:val="0"/>
                                  <w:divBdr>
                                    <w:top w:val="none" w:sz="0" w:space="0" w:color="auto"/>
                                    <w:left w:val="none" w:sz="0" w:space="0" w:color="auto"/>
                                    <w:bottom w:val="none" w:sz="0" w:space="0" w:color="auto"/>
                                    <w:right w:val="none" w:sz="0" w:space="0" w:color="auto"/>
                                  </w:divBdr>
                                  <w:divsChild>
                                    <w:div w:id="378170996">
                                      <w:marLeft w:val="0"/>
                                      <w:marRight w:val="0"/>
                                      <w:marTop w:val="0"/>
                                      <w:marBottom w:val="0"/>
                                      <w:divBdr>
                                        <w:top w:val="none" w:sz="0" w:space="0" w:color="auto"/>
                                        <w:left w:val="none" w:sz="0" w:space="0" w:color="auto"/>
                                        <w:bottom w:val="none" w:sz="0" w:space="0" w:color="auto"/>
                                        <w:right w:val="none" w:sz="0" w:space="0" w:color="auto"/>
                                      </w:divBdr>
                                      <w:divsChild>
                                        <w:div w:id="1903441439">
                                          <w:marLeft w:val="0"/>
                                          <w:marRight w:val="0"/>
                                          <w:marTop w:val="0"/>
                                          <w:marBottom w:val="0"/>
                                          <w:divBdr>
                                            <w:top w:val="none" w:sz="0" w:space="0" w:color="auto"/>
                                            <w:left w:val="none" w:sz="0" w:space="0" w:color="auto"/>
                                            <w:bottom w:val="none" w:sz="0" w:space="0" w:color="auto"/>
                                            <w:right w:val="none" w:sz="0" w:space="0" w:color="auto"/>
                                          </w:divBdr>
                                          <w:divsChild>
                                            <w:div w:id="938483630">
                                              <w:marLeft w:val="0"/>
                                              <w:marRight w:val="0"/>
                                              <w:marTop w:val="0"/>
                                              <w:marBottom w:val="0"/>
                                              <w:divBdr>
                                                <w:top w:val="none" w:sz="0" w:space="0" w:color="auto"/>
                                                <w:left w:val="none" w:sz="0" w:space="0" w:color="auto"/>
                                                <w:bottom w:val="none" w:sz="0" w:space="0" w:color="auto"/>
                                                <w:right w:val="none" w:sz="0" w:space="0" w:color="auto"/>
                                              </w:divBdr>
                                            </w:div>
                                          </w:divsChild>
                                        </w:div>
                                        <w:div w:id="1717393539">
                                          <w:marLeft w:val="0"/>
                                          <w:marRight w:val="0"/>
                                          <w:marTop w:val="0"/>
                                          <w:marBottom w:val="0"/>
                                          <w:divBdr>
                                            <w:top w:val="none" w:sz="0" w:space="0" w:color="auto"/>
                                            <w:left w:val="none" w:sz="0" w:space="0" w:color="auto"/>
                                            <w:bottom w:val="none" w:sz="0" w:space="0" w:color="auto"/>
                                            <w:right w:val="none" w:sz="0" w:space="0" w:color="auto"/>
                                          </w:divBdr>
                                          <w:divsChild>
                                            <w:div w:id="1427917672">
                                              <w:marLeft w:val="0"/>
                                              <w:marRight w:val="0"/>
                                              <w:marTop w:val="0"/>
                                              <w:marBottom w:val="0"/>
                                              <w:divBdr>
                                                <w:top w:val="none" w:sz="0" w:space="0" w:color="auto"/>
                                                <w:left w:val="none" w:sz="0" w:space="0" w:color="auto"/>
                                                <w:bottom w:val="none" w:sz="0" w:space="0" w:color="auto"/>
                                                <w:right w:val="none" w:sz="0" w:space="0" w:color="auto"/>
                                              </w:divBdr>
                                            </w:div>
                                            <w:div w:id="1591545084">
                                              <w:marLeft w:val="0"/>
                                              <w:marRight w:val="0"/>
                                              <w:marTop w:val="0"/>
                                              <w:marBottom w:val="0"/>
                                              <w:divBdr>
                                                <w:top w:val="none" w:sz="0" w:space="0" w:color="auto"/>
                                                <w:left w:val="none" w:sz="0" w:space="0" w:color="auto"/>
                                                <w:bottom w:val="none" w:sz="0" w:space="0" w:color="auto"/>
                                                <w:right w:val="none" w:sz="0" w:space="0" w:color="auto"/>
                                              </w:divBdr>
                                              <w:divsChild>
                                                <w:div w:id="100340486">
                                                  <w:marLeft w:val="0"/>
                                                  <w:marRight w:val="0"/>
                                                  <w:marTop w:val="0"/>
                                                  <w:marBottom w:val="0"/>
                                                  <w:divBdr>
                                                    <w:top w:val="none" w:sz="0" w:space="0" w:color="auto"/>
                                                    <w:left w:val="none" w:sz="0" w:space="0" w:color="auto"/>
                                                    <w:bottom w:val="none" w:sz="0" w:space="0" w:color="auto"/>
                                                    <w:right w:val="none" w:sz="0" w:space="0" w:color="auto"/>
                                                  </w:divBdr>
                                                  <w:divsChild>
                                                    <w:div w:id="18193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2593">
                                              <w:marLeft w:val="0"/>
                                              <w:marRight w:val="0"/>
                                              <w:marTop w:val="0"/>
                                              <w:marBottom w:val="0"/>
                                              <w:divBdr>
                                                <w:top w:val="none" w:sz="0" w:space="0" w:color="auto"/>
                                                <w:left w:val="none" w:sz="0" w:space="0" w:color="auto"/>
                                                <w:bottom w:val="none" w:sz="0" w:space="0" w:color="auto"/>
                                                <w:right w:val="none" w:sz="0" w:space="0" w:color="auto"/>
                                              </w:divBdr>
                                            </w:div>
                                          </w:divsChild>
                                        </w:div>
                                        <w:div w:id="2108502147">
                                          <w:marLeft w:val="0"/>
                                          <w:marRight w:val="0"/>
                                          <w:marTop w:val="0"/>
                                          <w:marBottom w:val="0"/>
                                          <w:divBdr>
                                            <w:top w:val="none" w:sz="0" w:space="0" w:color="auto"/>
                                            <w:left w:val="none" w:sz="0" w:space="0" w:color="auto"/>
                                            <w:bottom w:val="none" w:sz="0" w:space="0" w:color="auto"/>
                                            <w:right w:val="none" w:sz="0" w:space="0" w:color="auto"/>
                                          </w:divBdr>
                                          <w:divsChild>
                                            <w:div w:id="1310087812">
                                              <w:marLeft w:val="0"/>
                                              <w:marRight w:val="0"/>
                                              <w:marTop w:val="0"/>
                                              <w:marBottom w:val="0"/>
                                              <w:divBdr>
                                                <w:top w:val="none" w:sz="0" w:space="0" w:color="auto"/>
                                                <w:left w:val="none" w:sz="0" w:space="0" w:color="auto"/>
                                                <w:bottom w:val="none" w:sz="0" w:space="0" w:color="auto"/>
                                                <w:right w:val="none" w:sz="0" w:space="0" w:color="auto"/>
                                              </w:divBdr>
                                            </w:div>
                                            <w:div w:id="916860902">
                                              <w:marLeft w:val="0"/>
                                              <w:marRight w:val="0"/>
                                              <w:marTop w:val="0"/>
                                              <w:marBottom w:val="0"/>
                                              <w:divBdr>
                                                <w:top w:val="none" w:sz="0" w:space="0" w:color="auto"/>
                                                <w:left w:val="none" w:sz="0" w:space="0" w:color="auto"/>
                                                <w:bottom w:val="none" w:sz="0" w:space="0" w:color="auto"/>
                                                <w:right w:val="none" w:sz="0" w:space="0" w:color="auto"/>
                                              </w:divBdr>
                                              <w:divsChild>
                                                <w:div w:id="1088774299">
                                                  <w:marLeft w:val="0"/>
                                                  <w:marRight w:val="0"/>
                                                  <w:marTop w:val="0"/>
                                                  <w:marBottom w:val="0"/>
                                                  <w:divBdr>
                                                    <w:top w:val="none" w:sz="0" w:space="0" w:color="auto"/>
                                                    <w:left w:val="none" w:sz="0" w:space="0" w:color="auto"/>
                                                    <w:bottom w:val="none" w:sz="0" w:space="0" w:color="auto"/>
                                                    <w:right w:val="none" w:sz="0" w:space="0" w:color="auto"/>
                                                  </w:divBdr>
                                                  <w:divsChild>
                                                    <w:div w:id="6924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243557">
          <w:marLeft w:val="0"/>
          <w:marRight w:val="0"/>
          <w:marTop w:val="0"/>
          <w:marBottom w:val="0"/>
          <w:divBdr>
            <w:top w:val="none" w:sz="0" w:space="0" w:color="auto"/>
            <w:left w:val="none" w:sz="0" w:space="0" w:color="auto"/>
            <w:bottom w:val="none" w:sz="0" w:space="0" w:color="auto"/>
            <w:right w:val="none" w:sz="0" w:space="0" w:color="auto"/>
          </w:divBdr>
          <w:divsChild>
            <w:div w:id="364714260">
              <w:marLeft w:val="0"/>
              <w:marRight w:val="0"/>
              <w:marTop w:val="0"/>
              <w:marBottom w:val="0"/>
              <w:divBdr>
                <w:top w:val="none" w:sz="0" w:space="0" w:color="auto"/>
                <w:left w:val="none" w:sz="0" w:space="0" w:color="auto"/>
                <w:bottom w:val="none" w:sz="0" w:space="0" w:color="auto"/>
                <w:right w:val="none" w:sz="0" w:space="0" w:color="auto"/>
              </w:divBdr>
              <w:divsChild>
                <w:div w:id="722947351">
                  <w:marLeft w:val="0"/>
                  <w:marRight w:val="0"/>
                  <w:marTop w:val="0"/>
                  <w:marBottom w:val="0"/>
                  <w:divBdr>
                    <w:top w:val="none" w:sz="0" w:space="0" w:color="auto"/>
                    <w:left w:val="none" w:sz="0" w:space="0" w:color="auto"/>
                    <w:bottom w:val="none" w:sz="0" w:space="0" w:color="auto"/>
                    <w:right w:val="none" w:sz="0" w:space="0" w:color="auto"/>
                  </w:divBdr>
                  <w:divsChild>
                    <w:div w:id="1503155304">
                      <w:marLeft w:val="0"/>
                      <w:marRight w:val="0"/>
                      <w:marTop w:val="0"/>
                      <w:marBottom w:val="0"/>
                      <w:divBdr>
                        <w:top w:val="none" w:sz="0" w:space="0" w:color="auto"/>
                        <w:left w:val="none" w:sz="0" w:space="0" w:color="auto"/>
                        <w:bottom w:val="none" w:sz="0" w:space="0" w:color="auto"/>
                        <w:right w:val="none" w:sz="0" w:space="0" w:color="auto"/>
                      </w:divBdr>
                      <w:divsChild>
                        <w:div w:id="1484157755">
                          <w:marLeft w:val="0"/>
                          <w:marRight w:val="0"/>
                          <w:marTop w:val="0"/>
                          <w:marBottom w:val="0"/>
                          <w:divBdr>
                            <w:top w:val="none" w:sz="0" w:space="0" w:color="auto"/>
                            <w:left w:val="none" w:sz="0" w:space="0" w:color="auto"/>
                            <w:bottom w:val="none" w:sz="0" w:space="0" w:color="auto"/>
                            <w:right w:val="none" w:sz="0" w:space="0" w:color="auto"/>
                          </w:divBdr>
                          <w:divsChild>
                            <w:div w:id="1639645223">
                              <w:marLeft w:val="0"/>
                              <w:marRight w:val="0"/>
                              <w:marTop w:val="0"/>
                              <w:marBottom w:val="0"/>
                              <w:divBdr>
                                <w:top w:val="none" w:sz="0" w:space="0" w:color="auto"/>
                                <w:left w:val="none" w:sz="0" w:space="0" w:color="auto"/>
                                <w:bottom w:val="none" w:sz="0" w:space="0" w:color="auto"/>
                                <w:right w:val="none" w:sz="0" w:space="0" w:color="auto"/>
                              </w:divBdr>
                              <w:divsChild>
                                <w:div w:id="1578520190">
                                  <w:marLeft w:val="0"/>
                                  <w:marRight w:val="0"/>
                                  <w:marTop w:val="0"/>
                                  <w:marBottom w:val="0"/>
                                  <w:divBdr>
                                    <w:top w:val="none" w:sz="0" w:space="0" w:color="auto"/>
                                    <w:left w:val="none" w:sz="0" w:space="0" w:color="auto"/>
                                    <w:bottom w:val="none" w:sz="0" w:space="0" w:color="auto"/>
                                    <w:right w:val="none" w:sz="0" w:space="0" w:color="auto"/>
                                  </w:divBdr>
                                  <w:divsChild>
                                    <w:div w:id="860439736">
                                      <w:marLeft w:val="0"/>
                                      <w:marRight w:val="0"/>
                                      <w:marTop w:val="0"/>
                                      <w:marBottom w:val="0"/>
                                      <w:divBdr>
                                        <w:top w:val="none" w:sz="0" w:space="0" w:color="auto"/>
                                        <w:left w:val="none" w:sz="0" w:space="0" w:color="auto"/>
                                        <w:bottom w:val="none" w:sz="0" w:space="0" w:color="auto"/>
                                        <w:right w:val="none" w:sz="0" w:space="0" w:color="auto"/>
                                      </w:divBdr>
                                      <w:divsChild>
                                        <w:div w:id="13462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775490">
          <w:marLeft w:val="0"/>
          <w:marRight w:val="0"/>
          <w:marTop w:val="0"/>
          <w:marBottom w:val="0"/>
          <w:divBdr>
            <w:top w:val="none" w:sz="0" w:space="0" w:color="auto"/>
            <w:left w:val="none" w:sz="0" w:space="0" w:color="auto"/>
            <w:bottom w:val="none" w:sz="0" w:space="0" w:color="auto"/>
            <w:right w:val="none" w:sz="0" w:space="0" w:color="auto"/>
          </w:divBdr>
          <w:divsChild>
            <w:div w:id="1056733427">
              <w:marLeft w:val="0"/>
              <w:marRight w:val="0"/>
              <w:marTop w:val="0"/>
              <w:marBottom w:val="0"/>
              <w:divBdr>
                <w:top w:val="none" w:sz="0" w:space="0" w:color="auto"/>
                <w:left w:val="none" w:sz="0" w:space="0" w:color="auto"/>
                <w:bottom w:val="none" w:sz="0" w:space="0" w:color="auto"/>
                <w:right w:val="none" w:sz="0" w:space="0" w:color="auto"/>
              </w:divBdr>
              <w:divsChild>
                <w:div w:id="1047529984">
                  <w:marLeft w:val="0"/>
                  <w:marRight w:val="0"/>
                  <w:marTop w:val="0"/>
                  <w:marBottom w:val="0"/>
                  <w:divBdr>
                    <w:top w:val="none" w:sz="0" w:space="0" w:color="auto"/>
                    <w:left w:val="none" w:sz="0" w:space="0" w:color="auto"/>
                    <w:bottom w:val="none" w:sz="0" w:space="0" w:color="auto"/>
                    <w:right w:val="none" w:sz="0" w:space="0" w:color="auto"/>
                  </w:divBdr>
                  <w:divsChild>
                    <w:div w:id="1169909515">
                      <w:marLeft w:val="0"/>
                      <w:marRight w:val="0"/>
                      <w:marTop w:val="0"/>
                      <w:marBottom w:val="0"/>
                      <w:divBdr>
                        <w:top w:val="none" w:sz="0" w:space="0" w:color="auto"/>
                        <w:left w:val="none" w:sz="0" w:space="0" w:color="auto"/>
                        <w:bottom w:val="none" w:sz="0" w:space="0" w:color="auto"/>
                        <w:right w:val="none" w:sz="0" w:space="0" w:color="auto"/>
                      </w:divBdr>
                      <w:divsChild>
                        <w:div w:id="743989960">
                          <w:marLeft w:val="0"/>
                          <w:marRight w:val="0"/>
                          <w:marTop w:val="0"/>
                          <w:marBottom w:val="0"/>
                          <w:divBdr>
                            <w:top w:val="none" w:sz="0" w:space="0" w:color="auto"/>
                            <w:left w:val="none" w:sz="0" w:space="0" w:color="auto"/>
                            <w:bottom w:val="none" w:sz="0" w:space="0" w:color="auto"/>
                            <w:right w:val="none" w:sz="0" w:space="0" w:color="auto"/>
                          </w:divBdr>
                          <w:divsChild>
                            <w:div w:id="1447113683">
                              <w:marLeft w:val="0"/>
                              <w:marRight w:val="0"/>
                              <w:marTop w:val="0"/>
                              <w:marBottom w:val="0"/>
                              <w:divBdr>
                                <w:top w:val="none" w:sz="0" w:space="0" w:color="auto"/>
                                <w:left w:val="none" w:sz="0" w:space="0" w:color="auto"/>
                                <w:bottom w:val="none" w:sz="0" w:space="0" w:color="auto"/>
                                <w:right w:val="none" w:sz="0" w:space="0" w:color="auto"/>
                              </w:divBdr>
                              <w:divsChild>
                                <w:div w:id="78599650">
                                  <w:marLeft w:val="0"/>
                                  <w:marRight w:val="0"/>
                                  <w:marTop w:val="0"/>
                                  <w:marBottom w:val="0"/>
                                  <w:divBdr>
                                    <w:top w:val="none" w:sz="0" w:space="0" w:color="auto"/>
                                    <w:left w:val="none" w:sz="0" w:space="0" w:color="auto"/>
                                    <w:bottom w:val="none" w:sz="0" w:space="0" w:color="auto"/>
                                    <w:right w:val="none" w:sz="0" w:space="0" w:color="auto"/>
                                  </w:divBdr>
                                  <w:divsChild>
                                    <w:div w:id="84498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pid-medical.com" TargetMode="External"/><Relationship Id="rId3" Type="http://schemas.openxmlformats.org/officeDocument/2006/relationships/settings" Target="settings.xml"/><Relationship Id="rId7" Type="http://schemas.openxmlformats.org/officeDocument/2006/relationships/hyperlink" Target="https://www.penumbrain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ryker.com" TargetMode="External"/><Relationship Id="rId11" Type="http://schemas.openxmlformats.org/officeDocument/2006/relationships/theme" Target="theme/theme1.xml"/><Relationship Id="rId5" Type="http://schemas.openxmlformats.org/officeDocument/2006/relationships/hyperlink" Target="https://www.fda.go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edtechd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4573</Words>
  <Characters>26069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2025-06-26T06:41:00Z</dcterms:created>
  <dcterms:modified xsi:type="dcterms:W3CDTF">2025-06-26T06:41:00Z</dcterms:modified>
</cp:coreProperties>
</file>