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5C5E9" w14:textId="5C164539" w:rsidR="00F90F1A" w:rsidRDefault="00F90F1A" w:rsidP="00F90F1A">
      <w:pPr>
        <w:rPr>
          <w:b/>
          <w:bCs/>
        </w:rPr>
      </w:pPr>
      <w:r w:rsidRPr="00F90F1A">
        <w:rPr>
          <w:b/>
          <w:bCs/>
        </w:rPr>
        <w:t>Global Neurovascular Guidewires Market</w:t>
      </w:r>
    </w:p>
    <w:p w14:paraId="4664C321" w14:textId="5135D268" w:rsidR="00F90F1A" w:rsidRPr="00F90F1A" w:rsidRDefault="00F90F1A" w:rsidP="00F90F1A">
      <w:pPr>
        <w:rPr>
          <w:b/>
          <w:bCs/>
        </w:rPr>
      </w:pPr>
      <w:r w:rsidRPr="00F90F1A">
        <w:rPr>
          <w:b/>
          <w:bCs/>
        </w:rPr>
        <w:t>1. Introduction and Strategic Context</w:t>
      </w:r>
    </w:p>
    <w:p w14:paraId="229EB5DC" w14:textId="1311B244" w:rsidR="00F90F1A" w:rsidRPr="00F90F1A" w:rsidRDefault="00F90F1A" w:rsidP="00F90F1A">
      <w:r w:rsidRPr="00F90F1A">
        <w:t xml:space="preserve">The </w:t>
      </w:r>
      <w:r w:rsidRPr="00F90F1A">
        <w:rPr>
          <w:b/>
          <w:bCs/>
        </w:rPr>
        <w:t>Global Neurovascular Guidewires Market</w:t>
      </w:r>
      <w:r w:rsidRPr="00F90F1A">
        <w:t xml:space="preserve"> </w:t>
      </w:r>
      <w:r w:rsidRPr="00F90F1A">
        <w:t xml:space="preserve">will witness a robust </w:t>
      </w:r>
      <w:r w:rsidRPr="00F90F1A">
        <w:rPr>
          <w:b/>
          <w:bCs/>
        </w:rPr>
        <w:t>CAGR of 6.9%</w:t>
      </w:r>
      <w:r w:rsidRPr="00F90F1A">
        <w:t xml:space="preserve">, valued at </w:t>
      </w:r>
      <w:r w:rsidRPr="00F90F1A">
        <w:rPr>
          <w:b/>
          <w:bCs/>
        </w:rPr>
        <w:t>$703.4 million in 2024</w:t>
      </w:r>
      <w:r w:rsidRPr="00F90F1A">
        <w:t xml:space="preserve">, and is expected to appreciate and reach </w:t>
      </w:r>
      <w:r w:rsidRPr="00F90F1A">
        <w:rPr>
          <w:b/>
          <w:bCs/>
        </w:rPr>
        <w:t>$1.05 billion by 2030</w:t>
      </w:r>
      <w:r w:rsidRPr="00F90F1A">
        <w:t>, confirms Strategic Market Research.</w:t>
      </w:r>
    </w:p>
    <w:p w14:paraId="3DB38FD7" w14:textId="77777777" w:rsidR="00F90F1A" w:rsidRPr="00F90F1A" w:rsidRDefault="00F90F1A" w:rsidP="00F90F1A">
      <w:r w:rsidRPr="00F90F1A">
        <w:t>Neurovascular guidewires are highly specialized devices used to navigate complex intracranial anatomy during interventional procedures like thrombectomy, aneurysm coiling, and carotid stenting. These wires provide steerability and torque response, enabling clinicians to access tortuous vessels with enhanced safety and precision. In an era marked by increasing incidences of stroke and cerebral aneurysms, these devices are becoming indispensable in both elective and emergency neurological interventions.</w:t>
      </w:r>
    </w:p>
    <w:p w14:paraId="2CA1F98F" w14:textId="77777777" w:rsidR="00F90F1A" w:rsidRPr="00F90F1A" w:rsidRDefault="00F90F1A" w:rsidP="00F90F1A">
      <w:r w:rsidRPr="00F90F1A">
        <w:t>Between 2024 and 2030, the neurovascular guidewires market is projected to expand significantly due to macro-level healthcare dynamics, including:</w:t>
      </w:r>
    </w:p>
    <w:p w14:paraId="5CEF9D3E" w14:textId="77777777" w:rsidR="00F90F1A" w:rsidRPr="00F90F1A" w:rsidRDefault="00F90F1A" w:rsidP="00F90F1A">
      <w:pPr>
        <w:numPr>
          <w:ilvl w:val="0"/>
          <w:numId w:val="1"/>
        </w:numPr>
      </w:pPr>
      <w:r w:rsidRPr="00F90F1A">
        <w:rPr>
          <w:b/>
          <w:bCs/>
        </w:rPr>
        <w:t xml:space="preserve">Rising prevalence of ischemic and </w:t>
      </w:r>
      <w:proofErr w:type="spellStart"/>
      <w:r w:rsidRPr="00F90F1A">
        <w:rPr>
          <w:b/>
          <w:bCs/>
        </w:rPr>
        <w:t>hemorrhagic</w:t>
      </w:r>
      <w:proofErr w:type="spellEnd"/>
      <w:r w:rsidRPr="00F90F1A">
        <w:rPr>
          <w:b/>
          <w:bCs/>
        </w:rPr>
        <w:t xml:space="preserve"> strokes</w:t>
      </w:r>
      <w:r w:rsidRPr="00F90F1A">
        <w:t>, especially in aging populations across North America, Europe, and parts of Asia.</w:t>
      </w:r>
    </w:p>
    <w:p w14:paraId="6F703980" w14:textId="77777777" w:rsidR="00F90F1A" w:rsidRPr="00F90F1A" w:rsidRDefault="00F90F1A" w:rsidP="00F90F1A">
      <w:pPr>
        <w:numPr>
          <w:ilvl w:val="0"/>
          <w:numId w:val="1"/>
        </w:numPr>
      </w:pPr>
      <w:r w:rsidRPr="00F90F1A">
        <w:rPr>
          <w:b/>
          <w:bCs/>
        </w:rPr>
        <w:t>Rapid advancement in microcatheter and imaging-guided interventions</w:t>
      </w:r>
      <w:r w:rsidRPr="00F90F1A">
        <w:t>, which are pushing demand for higher-precision guidewires.</w:t>
      </w:r>
    </w:p>
    <w:p w14:paraId="3F5AC582" w14:textId="77777777" w:rsidR="00F90F1A" w:rsidRPr="00F90F1A" w:rsidRDefault="00F90F1A" w:rsidP="00F90F1A">
      <w:pPr>
        <w:numPr>
          <w:ilvl w:val="0"/>
          <w:numId w:val="1"/>
        </w:numPr>
      </w:pPr>
      <w:r w:rsidRPr="00F90F1A">
        <w:rPr>
          <w:b/>
          <w:bCs/>
        </w:rPr>
        <w:t>Strong clinical push toward minimally invasive neurosurgery</w:t>
      </w:r>
      <w:r w:rsidRPr="00F90F1A">
        <w:t>, reducing the need for open craniotomies.</w:t>
      </w:r>
    </w:p>
    <w:p w14:paraId="1857D62F" w14:textId="77777777" w:rsidR="00F90F1A" w:rsidRPr="00F90F1A" w:rsidRDefault="00F90F1A" w:rsidP="00F90F1A">
      <w:pPr>
        <w:numPr>
          <w:ilvl w:val="0"/>
          <w:numId w:val="1"/>
        </w:numPr>
      </w:pPr>
      <w:r w:rsidRPr="00F90F1A">
        <w:rPr>
          <w:b/>
          <w:bCs/>
        </w:rPr>
        <w:t>Regulatory support and faster approval timelines</w:t>
      </w:r>
      <w:r w:rsidRPr="00F90F1A">
        <w:t xml:space="preserve"> in developed markets, enhancing market penetration for advanced neurointerventional tools.</w:t>
      </w:r>
    </w:p>
    <w:p w14:paraId="7CC08743" w14:textId="77777777" w:rsidR="00F90F1A" w:rsidRPr="00F90F1A" w:rsidRDefault="00F90F1A" w:rsidP="00F90F1A">
      <w:r w:rsidRPr="00F90F1A">
        <w:t xml:space="preserve">Furthermore, the increased adoption of digital navigation and robotic-assisted catheterization is fostering the integration of </w:t>
      </w:r>
      <w:r w:rsidRPr="00F90F1A">
        <w:rPr>
          <w:b/>
          <w:bCs/>
        </w:rPr>
        <w:t>smart neurovascular guidewires</w:t>
      </w:r>
      <w:r w:rsidRPr="00F90F1A">
        <w:t xml:space="preserve"> capable of real-time feedback and improved neurovascular access. </w:t>
      </w:r>
      <w:r w:rsidRPr="00F90F1A">
        <w:rPr>
          <w:i/>
          <w:iCs/>
        </w:rPr>
        <w:t>These advances are redefining the procedural landscape in neuro-intervention, turning acute stroke care into a time-sensitive, device-driven clinical specialty.</w:t>
      </w:r>
    </w:p>
    <w:p w14:paraId="01120C68" w14:textId="77777777" w:rsidR="00F90F1A" w:rsidRPr="00F90F1A" w:rsidRDefault="00F90F1A" w:rsidP="00F90F1A">
      <w:r w:rsidRPr="00F90F1A">
        <w:t>Key stakeholders in this market include:</w:t>
      </w:r>
    </w:p>
    <w:p w14:paraId="2C729706" w14:textId="77777777" w:rsidR="00F90F1A" w:rsidRPr="00F90F1A" w:rsidRDefault="00F90F1A" w:rsidP="00F90F1A">
      <w:pPr>
        <w:numPr>
          <w:ilvl w:val="0"/>
          <w:numId w:val="2"/>
        </w:numPr>
      </w:pPr>
      <w:r w:rsidRPr="00F90F1A">
        <w:rPr>
          <w:b/>
          <w:bCs/>
        </w:rPr>
        <w:t>Original Equipment Manufacturers (OEMs)</w:t>
      </w:r>
      <w:r w:rsidRPr="00F90F1A">
        <w:t xml:space="preserve"> developing high-performance neurovascular tools</w:t>
      </w:r>
    </w:p>
    <w:p w14:paraId="43187F39" w14:textId="77777777" w:rsidR="00F90F1A" w:rsidRPr="00F90F1A" w:rsidRDefault="00F90F1A" w:rsidP="00F90F1A">
      <w:pPr>
        <w:numPr>
          <w:ilvl w:val="0"/>
          <w:numId w:val="2"/>
        </w:numPr>
      </w:pPr>
      <w:r w:rsidRPr="00F90F1A">
        <w:rPr>
          <w:b/>
          <w:bCs/>
        </w:rPr>
        <w:t xml:space="preserve">Hospitals and neurology-focused intervention </w:t>
      </w:r>
      <w:proofErr w:type="spellStart"/>
      <w:r w:rsidRPr="00F90F1A">
        <w:rPr>
          <w:b/>
          <w:bCs/>
        </w:rPr>
        <w:t>centers</w:t>
      </w:r>
      <w:proofErr w:type="spellEnd"/>
      <w:r w:rsidRPr="00F90F1A">
        <w:t>, which are primary purchasers and users</w:t>
      </w:r>
    </w:p>
    <w:p w14:paraId="1DD57BF9" w14:textId="77777777" w:rsidR="00F90F1A" w:rsidRPr="00F90F1A" w:rsidRDefault="00F90F1A" w:rsidP="00F90F1A">
      <w:pPr>
        <w:numPr>
          <w:ilvl w:val="0"/>
          <w:numId w:val="2"/>
        </w:numPr>
      </w:pPr>
      <w:r w:rsidRPr="00F90F1A">
        <w:rPr>
          <w:b/>
          <w:bCs/>
        </w:rPr>
        <w:t>Government health systems and regulatory bodies</w:t>
      </w:r>
      <w:r w:rsidRPr="00F90F1A">
        <w:t>, particularly in OECD countries, who support neurovascular research and device reimbursements</w:t>
      </w:r>
    </w:p>
    <w:p w14:paraId="2201BB8D" w14:textId="77777777" w:rsidR="00F90F1A" w:rsidRPr="00F90F1A" w:rsidRDefault="00F90F1A" w:rsidP="00F90F1A">
      <w:pPr>
        <w:numPr>
          <w:ilvl w:val="0"/>
          <w:numId w:val="2"/>
        </w:numPr>
      </w:pPr>
      <w:r w:rsidRPr="00F90F1A">
        <w:rPr>
          <w:b/>
          <w:bCs/>
        </w:rPr>
        <w:t>Private investors and venture capitalists</w:t>
      </w:r>
      <w:r w:rsidRPr="00F90F1A">
        <w:t xml:space="preserve">, </w:t>
      </w:r>
      <w:proofErr w:type="spellStart"/>
      <w:r w:rsidRPr="00F90F1A">
        <w:t>fueling</w:t>
      </w:r>
      <w:proofErr w:type="spellEnd"/>
      <w:r w:rsidRPr="00F90F1A">
        <w:t xml:space="preserve"> R&amp;D in smart micro-guidewire platforms</w:t>
      </w:r>
    </w:p>
    <w:p w14:paraId="3784DDA0" w14:textId="77777777" w:rsidR="00F90F1A" w:rsidRPr="00F90F1A" w:rsidRDefault="00F90F1A" w:rsidP="00F90F1A">
      <w:pPr>
        <w:numPr>
          <w:ilvl w:val="0"/>
          <w:numId w:val="2"/>
        </w:numPr>
      </w:pPr>
      <w:r w:rsidRPr="00F90F1A">
        <w:rPr>
          <w:b/>
          <w:bCs/>
        </w:rPr>
        <w:t>Academic institutions</w:t>
      </w:r>
      <w:r w:rsidRPr="00F90F1A">
        <w:t>, who contribute to translational research in stroke intervention</w:t>
      </w:r>
    </w:p>
    <w:p w14:paraId="7F370EF3" w14:textId="77777777" w:rsidR="00F90F1A" w:rsidRPr="00F90F1A" w:rsidRDefault="00F90F1A" w:rsidP="00F90F1A">
      <w:r w:rsidRPr="00F90F1A">
        <w:lastRenderedPageBreak/>
        <w:t>In summary, the neurovascular guidewires market is not merely growing in volume but also evolving in sophistication. With the fusion of neurology, precision engineering, and real-time imaging, this niche segment is on a trajectory to become a pivotal domain in endovascular neurology.</w:t>
      </w:r>
    </w:p>
    <w:p w14:paraId="2D067B1C" w14:textId="5CA8CDCC" w:rsidR="00F90F1A" w:rsidRPr="00F90F1A" w:rsidRDefault="00F90F1A" w:rsidP="00F90F1A">
      <w:r w:rsidRPr="00F90F1A">
        <w:pict w14:anchorId="56D773C8">
          <v:rect id="_x0000_i1409" style="width:0;height:1.5pt" o:hralign="center" o:hrstd="t" o:hr="t" fillcolor="#a0a0a0" stroked="f"/>
        </w:pict>
      </w:r>
    </w:p>
    <w:p w14:paraId="6CADA355" w14:textId="77777777" w:rsidR="00F90F1A" w:rsidRPr="00F90F1A" w:rsidRDefault="00F90F1A" w:rsidP="00F90F1A">
      <w:pPr>
        <w:rPr>
          <w:b/>
          <w:bCs/>
        </w:rPr>
      </w:pPr>
      <w:r w:rsidRPr="00F90F1A">
        <w:rPr>
          <w:b/>
          <w:bCs/>
        </w:rPr>
        <w:t>2. Market Segmentation and Forecast Scope</w:t>
      </w:r>
    </w:p>
    <w:p w14:paraId="5C5FDCA1" w14:textId="77777777" w:rsidR="00F90F1A" w:rsidRPr="00F90F1A" w:rsidRDefault="00F90F1A" w:rsidP="00F90F1A">
      <w:r w:rsidRPr="00F90F1A">
        <w:t xml:space="preserve">The </w:t>
      </w:r>
      <w:r w:rsidRPr="00F90F1A">
        <w:rPr>
          <w:b/>
          <w:bCs/>
        </w:rPr>
        <w:t>neurovascular guidewires market</w:t>
      </w:r>
      <w:r w:rsidRPr="00F90F1A">
        <w:t xml:space="preserve"> is best understood through four core segmentation dimensions: </w:t>
      </w:r>
      <w:r w:rsidRPr="00F90F1A">
        <w:rPr>
          <w:b/>
          <w:bCs/>
        </w:rPr>
        <w:t>by Product Type</w:t>
      </w:r>
      <w:r w:rsidRPr="00F90F1A">
        <w:t xml:space="preserve">, </w:t>
      </w:r>
      <w:r w:rsidRPr="00F90F1A">
        <w:rPr>
          <w:b/>
          <w:bCs/>
        </w:rPr>
        <w:t>by Material</w:t>
      </w:r>
      <w:r w:rsidRPr="00F90F1A">
        <w:t xml:space="preserve">, </w:t>
      </w:r>
      <w:r w:rsidRPr="00F90F1A">
        <w:rPr>
          <w:b/>
          <w:bCs/>
        </w:rPr>
        <w:t>by End User</w:t>
      </w:r>
      <w:r w:rsidRPr="00F90F1A">
        <w:t xml:space="preserve">, and </w:t>
      </w:r>
      <w:r w:rsidRPr="00F90F1A">
        <w:rPr>
          <w:b/>
          <w:bCs/>
        </w:rPr>
        <w:t xml:space="preserve">by </w:t>
      </w:r>
      <w:proofErr w:type="gramStart"/>
      <w:r w:rsidRPr="00F90F1A">
        <w:rPr>
          <w:b/>
          <w:bCs/>
        </w:rPr>
        <w:t>Region</w:t>
      </w:r>
      <w:proofErr w:type="gramEnd"/>
      <w:r w:rsidRPr="00F90F1A">
        <w:t>. Each of these segments plays a strategic role in shaping purchasing decisions, clinical use, and technological innovation.</w:t>
      </w:r>
    </w:p>
    <w:p w14:paraId="649FE3ED" w14:textId="77777777" w:rsidR="00F90F1A" w:rsidRPr="00F90F1A" w:rsidRDefault="00F90F1A" w:rsidP="00F90F1A">
      <w:r w:rsidRPr="00F90F1A">
        <w:pict w14:anchorId="629C7B47">
          <v:rect id="_x0000_i1411" style="width:0;height:1.5pt" o:hralign="center" o:hrstd="t" o:hr="t" fillcolor="#a0a0a0" stroked="f"/>
        </w:pict>
      </w:r>
    </w:p>
    <w:p w14:paraId="64F7FA53" w14:textId="77777777" w:rsidR="00F90F1A" w:rsidRPr="00F90F1A" w:rsidRDefault="00F90F1A" w:rsidP="00F90F1A">
      <w:pPr>
        <w:rPr>
          <w:b/>
          <w:bCs/>
        </w:rPr>
      </w:pPr>
      <w:r w:rsidRPr="00F90F1A">
        <w:rPr>
          <w:b/>
          <w:bCs/>
        </w:rPr>
        <w:t>By Product Type</w:t>
      </w:r>
    </w:p>
    <w:p w14:paraId="184B2C54" w14:textId="77777777" w:rsidR="00F90F1A" w:rsidRPr="00F90F1A" w:rsidRDefault="00F90F1A" w:rsidP="00F90F1A">
      <w:r w:rsidRPr="00F90F1A">
        <w:t>Neurovascular guidewires are commonly divided into two categories:</w:t>
      </w:r>
    </w:p>
    <w:p w14:paraId="16F054C1" w14:textId="77777777" w:rsidR="00F90F1A" w:rsidRPr="00F90F1A" w:rsidRDefault="00F90F1A" w:rsidP="00F90F1A">
      <w:pPr>
        <w:numPr>
          <w:ilvl w:val="0"/>
          <w:numId w:val="3"/>
        </w:numPr>
      </w:pPr>
      <w:r w:rsidRPr="00F90F1A">
        <w:rPr>
          <w:b/>
          <w:bCs/>
        </w:rPr>
        <w:t>Hydrophilic Guidewires</w:t>
      </w:r>
    </w:p>
    <w:p w14:paraId="1CF03978" w14:textId="77777777" w:rsidR="00F90F1A" w:rsidRPr="00F90F1A" w:rsidRDefault="00F90F1A" w:rsidP="00F90F1A">
      <w:pPr>
        <w:numPr>
          <w:ilvl w:val="0"/>
          <w:numId w:val="3"/>
        </w:numPr>
      </w:pPr>
      <w:r w:rsidRPr="00F90F1A">
        <w:rPr>
          <w:b/>
          <w:bCs/>
        </w:rPr>
        <w:t>Hydrophobic Guidewires</w:t>
      </w:r>
    </w:p>
    <w:p w14:paraId="46D983C4" w14:textId="77777777" w:rsidR="00F90F1A" w:rsidRPr="00F90F1A" w:rsidRDefault="00F90F1A" w:rsidP="00F90F1A">
      <w:r w:rsidRPr="00F90F1A">
        <w:rPr>
          <w:b/>
          <w:bCs/>
        </w:rPr>
        <w:t>Hydrophilic guidewires</w:t>
      </w:r>
      <w:r w:rsidRPr="00F90F1A">
        <w:t xml:space="preserve"> accounted for approximately </w:t>
      </w:r>
      <w:r w:rsidRPr="00F90F1A">
        <w:rPr>
          <w:b/>
          <w:bCs/>
        </w:rPr>
        <w:t>64% of the global market in 2024</w:t>
      </w:r>
      <w:r w:rsidRPr="00F90F1A">
        <w:t>, owing to their superior lubricity and ease of navigation through highly tortuous cerebral vasculature. These wires are especially preferred in acute ischemic stroke interventions due to their ability to reduce vessel trauma.</w:t>
      </w:r>
    </w:p>
    <w:p w14:paraId="21A0C182" w14:textId="77777777" w:rsidR="00F90F1A" w:rsidRPr="00F90F1A" w:rsidRDefault="00F90F1A" w:rsidP="00F90F1A">
      <w:r w:rsidRPr="00F90F1A">
        <w:rPr>
          <w:i/>
          <w:iCs/>
        </w:rPr>
        <w:t>On the other hand, hydrophobic guidewires offer greater tactile feedback, which is increasingly valuable in hybrid procedures requiring precise micro-manipulation of neurovascular tools.</w:t>
      </w:r>
    </w:p>
    <w:p w14:paraId="2F2C60C2" w14:textId="77777777" w:rsidR="00F90F1A" w:rsidRPr="00F90F1A" w:rsidRDefault="00F90F1A" w:rsidP="00F90F1A">
      <w:r w:rsidRPr="00F90F1A">
        <w:pict w14:anchorId="28324A15">
          <v:rect id="_x0000_i1412" style="width:0;height:1.5pt" o:hralign="center" o:hrstd="t" o:hr="t" fillcolor="#a0a0a0" stroked="f"/>
        </w:pict>
      </w:r>
    </w:p>
    <w:p w14:paraId="5488C5B9" w14:textId="77777777" w:rsidR="00F90F1A" w:rsidRPr="00F90F1A" w:rsidRDefault="00F90F1A" w:rsidP="00F90F1A">
      <w:pPr>
        <w:rPr>
          <w:b/>
          <w:bCs/>
        </w:rPr>
      </w:pPr>
      <w:r w:rsidRPr="00F90F1A">
        <w:rPr>
          <w:b/>
          <w:bCs/>
        </w:rPr>
        <w:t>By Material</w:t>
      </w:r>
    </w:p>
    <w:p w14:paraId="1E161C7B" w14:textId="77777777" w:rsidR="00F90F1A" w:rsidRPr="00F90F1A" w:rsidRDefault="00F90F1A" w:rsidP="00F90F1A">
      <w:r w:rsidRPr="00F90F1A">
        <w:t>Material innovation has helped define next-gen guidewires. The major classifications include:</w:t>
      </w:r>
    </w:p>
    <w:p w14:paraId="514F5F18" w14:textId="77777777" w:rsidR="00F90F1A" w:rsidRPr="00F90F1A" w:rsidRDefault="00F90F1A" w:rsidP="00F90F1A">
      <w:pPr>
        <w:numPr>
          <w:ilvl w:val="0"/>
          <w:numId w:val="4"/>
        </w:numPr>
      </w:pPr>
      <w:r w:rsidRPr="00F90F1A">
        <w:rPr>
          <w:b/>
          <w:bCs/>
        </w:rPr>
        <w:t>Nitinol-Based Guidewires</w:t>
      </w:r>
    </w:p>
    <w:p w14:paraId="6CFFEF56" w14:textId="77777777" w:rsidR="00F90F1A" w:rsidRPr="00F90F1A" w:rsidRDefault="00F90F1A" w:rsidP="00F90F1A">
      <w:pPr>
        <w:numPr>
          <w:ilvl w:val="0"/>
          <w:numId w:val="4"/>
        </w:numPr>
      </w:pPr>
      <w:r w:rsidRPr="00F90F1A">
        <w:rPr>
          <w:b/>
          <w:bCs/>
        </w:rPr>
        <w:t>Stainless Steel Guidewires</w:t>
      </w:r>
    </w:p>
    <w:p w14:paraId="318DAB5B" w14:textId="77777777" w:rsidR="00F90F1A" w:rsidRPr="00F90F1A" w:rsidRDefault="00F90F1A" w:rsidP="00F90F1A">
      <w:pPr>
        <w:numPr>
          <w:ilvl w:val="0"/>
          <w:numId w:val="4"/>
        </w:numPr>
      </w:pPr>
      <w:r w:rsidRPr="00F90F1A">
        <w:rPr>
          <w:b/>
          <w:bCs/>
        </w:rPr>
        <w:t>Hybrid (Composite Core) Guidewires</w:t>
      </w:r>
    </w:p>
    <w:p w14:paraId="22F3984E" w14:textId="77777777" w:rsidR="00F90F1A" w:rsidRPr="00F90F1A" w:rsidRDefault="00F90F1A" w:rsidP="00F90F1A">
      <w:r w:rsidRPr="00F90F1A">
        <w:rPr>
          <w:b/>
          <w:bCs/>
        </w:rPr>
        <w:t>Nitinol-based guidewires</w:t>
      </w:r>
      <w:r w:rsidRPr="00F90F1A">
        <w:t xml:space="preserve"> are the fastest-growing segment, expected to expand at a CAGR exceeding </w:t>
      </w:r>
      <w:r w:rsidRPr="00F90F1A">
        <w:rPr>
          <w:b/>
          <w:bCs/>
        </w:rPr>
        <w:t>7.5%</w:t>
      </w:r>
      <w:r w:rsidRPr="00F90F1A">
        <w:t xml:space="preserve"> during the forecast period. Their </w:t>
      </w:r>
      <w:proofErr w:type="spellStart"/>
      <w:r w:rsidRPr="00F90F1A">
        <w:t>superelastic</w:t>
      </w:r>
      <w:proofErr w:type="spellEnd"/>
      <w:r w:rsidRPr="00F90F1A">
        <w:t xml:space="preserve"> properties, kink resistance, and shape memory are vital for navigating highly sensitive brain vessels.</w:t>
      </w:r>
    </w:p>
    <w:p w14:paraId="76269E6E" w14:textId="77777777" w:rsidR="00F90F1A" w:rsidRPr="00F90F1A" w:rsidRDefault="00F90F1A" w:rsidP="00F90F1A">
      <w:r w:rsidRPr="00F90F1A">
        <w:rPr>
          <w:i/>
          <w:iCs/>
        </w:rPr>
        <w:t xml:space="preserve">Stainless steel wires still dominate in cost-sensitive markets due to their affordability and mechanical strength, but hybrid wires are gaining </w:t>
      </w:r>
      <w:proofErr w:type="spellStart"/>
      <w:r w:rsidRPr="00F90F1A">
        <w:rPr>
          <w:i/>
          <w:iCs/>
        </w:rPr>
        <w:t>favor</w:t>
      </w:r>
      <w:proofErr w:type="spellEnd"/>
      <w:r w:rsidRPr="00F90F1A">
        <w:rPr>
          <w:i/>
          <w:iCs/>
        </w:rPr>
        <w:t xml:space="preserve"> in advanced neuro </w:t>
      </w:r>
      <w:proofErr w:type="spellStart"/>
      <w:r w:rsidRPr="00F90F1A">
        <w:rPr>
          <w:i/>
          <w:iCs/>
        </w:rPr>
        <w:t>centers</w:t>
      </w:r>
      <w:proofErr w:type="spellEnd"/>
      <w:r w:rsidRPr="00F90F1A">
        <w:rPr>
          <w:i/>
          <w:iCs/>
        </w:rPr>
        <w:t xml:space="preserve"> due to enhanced </w:t>
      </w:r>
      <w:proofErr w:type="spellStart"/>
      <w:r w:rsidRPr="00F90F1A">
        <w:rPr>
          <w:i/>
          <w:iCs/>
        </w:rPr>
        <w:t>pushability</w:t>
      </w:r>
      <w:proofErr w:type="spellEnd"/>
      <w:r w:rsidRPr="00F90F1A">
        <w:rPr>
          <w:i/>
          <w:iCs/>
        </w:rPr>
        <w:t xml:space="preserve"> and trackability.</w:t>
      </w:r>
    </w:p>
    <w:p w14:paraId="4298E7B5" w14:textId="77777777" w:rsidR="00F90F1A" w:rsidRPr="00F90F1A" w:rsidRDefault="00F90F1A" w:rsidP="00F90F1A">
      <w:r w:rsidRPr="00F90F1A">
        <w:lastRenderedPageBreak/>
        <w:pict w14:anchorId="2C50C1B3">
          <v:rect id="_x0000_i1413" style="width:0;height:1.5pt" o:hralign="center" o:hrstd="t" o:hr="t" fillcolor="#a0a0a0" stroked="f"/>
        </w:pict>
      </w:r>
    </w:p>
    <w:p w14:paraId="7EFDED6E" w14:textId="77777777" w:rsidR="00F90F1A" w:rsidRPr="00F90F1A" w:rsidRDefault="00F90F1A" w:rsidP="00F90F1A">
      <w:pPr>
        <w:rPr>
          <w:b/>
          <w:bCs/>
        </w:rPr>
      </w:pPr>
      <w:r w:rsidRPr="00F90F1A">
        <w:rPr>
          <w:b/>
          <w:bCs/>
        </w:rPr>
        <w:t>By End User</w:t>
      </w:r>
    </w:p>
    <w:p w14:paraId="6E8A9DA1" w14:textId="77777777" w:rsidR="00F90F1A" w:rsidRPr="00F90F1A" w:rsidRDefault="00F90F1A" w:rsidP="00F90F1A">
      <w:r w:rsidRPr="00F90F1A">
        <w:t>Demand varies significantly across clinical settings:</w:t>
      </w:r>
    </w:p>
    <w:p w14:paraId="56CE0F51" w14:textId="77777777" w:rsidR="00F90F1A" w:rsidRPr="00F90F1A" w:rsidRDefault="00F90F1A" w:rsidP="00F90F1A">
      <w:pPr>
        <w:numPr>
          <w:ilvl w:val="0"/>
          <w:numId w:val="5"/>
        </w:numPr>
      </w:pPr>
      <w:r w:rsidRPr="00F90F1A">
        <w:rPr>
          <w:b/>
          <w:bCs/>
        </w:rPr>
        <w:t>Hospitals</w:t>
      </w:r>
    </w:p>
    <w:p w14:paraId="3A2E6A92" w14:textId="77777777" w:rsidR="00F90F1A" w:rsidRPr="00F90F1A" w:rsidRDefault="00F90F1A" w:rsidP="00F90F1A">
      <w:pPr>
        <w:numPr>
          <w:ilvl w:val="0"/>
          <w:numId w:val="5"/>
        </w:numPr>
      </w:pPr>
      <w:r w:rsidRPr="00F90F1A">
        <w:rPr>
          <w:b/>
          <w:bCs/>
        </w:rPr>
        <w:t xml:space="preserve">Ambulatory Surgical </w:t>
      </w:r>
      <w:proofErr w:type="spellStart"/>
      <w:r w:rsidRPr="00F90F1A">
        <w:rPr>
          <w:b/>
          <w:bCs/>
        </w:rPr>
        <w:t>Centers</w:t>
      </w:r>
      <w:proofErr w:type="spellEnd"/>
      <w:r w:rsidRPr="00F90F1A">
        <w:rPr>
          <w:b/>
          <w:bCs/>
        </w:rPr>
        <w:t xml:space="preserve"> (ASCs)</w:t>
      </w:r>
    </w:p>
    <w:p w14:paraId="21BB3C35" w14:textId="77777777" w:rsidR="00F90F1A" w:rsidRPr="00F90F1A" w:rsidRDefault="00F90F1A" w:rsidP="00F90F1A">
      <w:pPr>
        <w:numPr>
          <w:ilvl w:val="0"/>
          <w:numId w:val="5"/>
        </w:numPr>
      </w:pPr>
      <w:r w:rsidRPr="00F90F1A">
        <w:rPr>
          <w:b/>
          <w:bCs/>
        </w:rPr>
        <w:t>Specialized Neurosurgery Clinics</w:t>
      </w:r>
    </w:p>
    <w:p w14:paraId="27017693" w14:textId="77777777" w:rsidR="00F90F1A" w:rsidRPr="00F90F1A" w:rsidRDefault="00F90F1A" w:rsidP="00F90F1A">
      <w:r w:rsidRPr="00F90F1A">
        <w:rPr>
          <w:b/>
          <w:bCs/>
        </w:rPr>
        <w:t>Hospitals</w:t>
      </w:r>
      <w:r w:rsidRPr="00F90F1A">
        <w:t xml:space="preserve"> continue to represent the largest market share, driven by their access to neuro-interventional labs and reimbursement-linked care models. However, </w:t>
      </w:r>
      <w:r w:rsidRPr="00F90F1A">
        <w:rPr>
          <w:b/>
          <w:bCs/>
        </w:rPr>
        <w:t xml:space="preserve">Ambulatory Surgical </w:t>
      </w:r>
      <w:proofErr w:type="spellStart"/>
      <w:r w:rsidRPr="00F90F1A">
        <w:rPr>
          <w:b/>
          <w:bCs/>
        </w:rPr>
        <w:t>Centers</w:t>
      </w:r>
      <w:proofErr w:type="spellEnd"/>
      <w:r w:rsidRPr="00F90F1A">
        <w:t xml:space="preserve"> are emerging as </w:t>
      </w:r>
      <w:r w:rsidRPr="00F90F1A">
        <w:rPr>
          <w:b/>
          <w:bCs/>
        </w:rPr>
        <w:t>high-opportunity channels</w:t>
      </w:r>
      <w:r w:rsidRPr="00F90F1A">
        <w:t xml:space="preserve"> in the U.S., Japan, and Western Europe, reflecting a shift toward outpatient neurovascular procedures.</w:t>
      </w:r>
    </w:p>
    <w:p w14:paraId="7E2EBD84" w14:textId="77777777" w:rsidR="00F90F1A" w:rsidRPr="00F90F1A" w:rsidRDefault="00F90F1A" w:rsidP="00F90F1A">
      <w:r w:rsidRPr="00F90F1A">
        <w:pict w14:anchorId="3123C11A">
          <v:rect id="_x0000_i1414" style="width:0;height:1.5pt" o:hralign="center" o:hrstd="t" o:hr="t" fillcolor="#a0a0a0" stroked="f"/>
        </w:pict>
      </w:r>
    </w:p>
    <w:p w14:paraId="6229622B" w14:textId="77777777" w:rsidR="00F90F1A" w:rsidRPr="00F90F1A" w:rsidRDefault="00F90F1A" w:rsidP="00F90F1A">
      <w:pPr>
        <w:rPr>
          <w:b/>
          <w:bCs/>
        </w:rPr>
      </w:pPr>
      <w:r w:rsidRPr="00F90F1A">
        <w:rPr>
          <w:b/>
          <w:bCs/>
        </w:rPr>
        <w:t>By Region</w:t>
      </w:r>
    </w:p>
    <w:p w14:paraId="68A7F724" w14:textId="77777777" w:rsidR="00F90F1A" w:rsidRPr="00F90F1A" w:rsidRDefault="00F90F1A" w:rsidP="00F90F1A">
      <w:r w:rsidRPr="00F90F1A">
        <w:t>Geographically, the market is distributed across:</w:t>
      </w:r>
    </w:p>
    <w:p w14:paraId="0EC11305" w14:textId="77777777" w:rsidR="00F90F1A" w:rsidRPr="00F90F1A" w:rsidRDefault="00F90F1A" w:rsidP="00F90F1A">
      <w:pPr>
        <w:numPr>
          <w:ilvl w:val="0"/>
          <w:numId w:val="6"/>
        </w:numPr>
      </w:pPr>
      <w:r w:rsidRPr="00F90F1A">
        <w:rPr>
          <w:b/>
          <w:bCs/>
        </w:rPr>
        <w:t>North America</w:t>
      </w:r>
    </w:p>
    <w:p w14:paraId="200372B9" w14:textId="77777777" w:rsidR="00F90F1A" w:rsidRPr="00F90F1A" w:rsidRDefault="00F90F1A" w:rsidP="00F90F1A">
      <w:pPr>
        <w:numPr>
          <w:ilvl w:val="0"/>
          <w:numId w:val="6"/>
        </w:numPr>
      </w:pPr>
      <w:r w:rsidRPr="00F90F1A">
        <w:rPr>
          <w:b/>
          <w:bCs/>
        </w:rPr>
        <w:t>Europe</w:t>
      </w:r>
    </w:p>
    <w:p w14:paraId="3F54D6C2" w14:textId="77777777" w:rsidR="00F90F1A" w:rsidRPr="00F90F1A" w:rsidRDefault="00F90F1A" w:rsidP="00F90F1A">
      <w:pPr>
        <w:numPr>
          <w:ilvl w:val="0"/>
          <w:numId w:val="6"/>
        </w:numPr>
      </w:pPr>
      <w:r w:rsidRPr="00F90F1A">
        <w:rPr>
          <w:b/>
          <w:bCs/>
        </w:rPr>
        <w:t>Asia-Pacific</w:t>
      </w:r>
    </w:p>
    <w:p w14:paraId="34BFA91E" w14:textId="77777777" w:rsidR="00F90F1A" w:rsidRPr="00F90F1A" w:rsidRDefault="00F90F1A" w:rsidP="00F90F1A">
      <w:pPr>
        <w:numPr>
          <w:ilvl w:val="0"/>
          <w:numId w:val="6"/>
        </w:numPr>
      </w:pPr>
      <w:r w:rsidRPr="00F90F1A">
        <w:rPr>
          <w:b/>
          <w:bCs/>
        </w:rPr>
        <w:t>LAMEA (Latin America, Middle East &amp; Africa)</w:t>
      </w:r>
    </w:p>
    <w:p w14:paraId="37C7B92B" w14:textId="77777777" w:rsidR="00F90F1A" w:rsidRPr="00F90F1A" w:rsidRDefault="00F90F1A" w:rsidP="00F90F1A">
      <w:r w:rsidRPr="00F90F1A">
        <w:t xml:space="preserve">While </w:t>
      </w:r>
      <w:r w:rsidRPr="00F90F1A">
        <w:rPr>
          <w:b/>
          <w:bCs/>
        </w:rPr>
        <w:t>North America</w:t>
      </w:r>
      <w:r w:rsidRPr="00F90F1A">
        <w:t xml:space="preserve"> led the market with over </w:t>
      </w:r>
      <w:r w:rsidRPr="00F90F1A">
        <w:rPr>
          <w:b/>
          <w:bCs/>
        </w:rPr>
        <w:t>36% share in 2024</w:t>
      </w:r>
      <w:r w:rsidRPr="00F90F1A">
        <w:t xml:space="preserve">, the </w:t>
      </w:r>
      <w:r w:rsidRPr="00F90F1A">
        <w:rPr>
          <w:b/>
          <w:bCs/>
        </w:rPr>
        <w:t>Asia-Pacific region is projected to grow at the fastest rate</w:t>
      </w:r>
      <w:r w:rsidRPr="00F90F1A">
        <w:t xml:space="preserve">, </w:t>
      </w:r>
      <w:proofErr w:type="spellStart"/>
      <w:r w:rsidRPr="00F90F1A">
        <w:t>fueled</w:t>
      </w:r>
      <w:proofErr w:type="spellEnd"/>
      <w:r w:rsidRPr="00F90F1A">
        <w:t xml:space="preserve"> by rising stroke cases, expanding healthcare infrastructure, and an increasing volume of neurovascular training programs.</w:t>
      </w:r>
    </w:p>
    <w:p w14:paraId="0417753A" w14:textId="77777777" w:rsidR="00F90F1A" w:rsidRPr="00F90F1A" w:rsidRDefault="00F90F1A" w:rsidP="00F90F1A">
      <w:r w:rsidRPr="00F90F1A">
        <w:rPr>
          <w:i/>
          <w:iCs/>
        </w:rPr>
        <w:t>China, India, and South Korea are particularly aggressive in adopting neuro-interventional technologies to address the dual challenges of high stroke prevalence and low access to neurosurgeons.</w:t>
      </w:r>
    </w:p>
    <w:p w14:paraId="12F8D3F1" w14:textId="77777777" w:rsidR="00F90F1A" w:rsidRPr="00F90F1A" w:rsidRDefault="00F90F1A" w:rsidP="00F90F1A">
      <w:r w:rsidRPr="00F90F1A">
        <w:pict w14:anchorId="43B3CA74">
          <v:rect id="_x0000_i1415" style="width:0;height:1.5pt" o:hralign="center" o:hrstd="t" o:hr="t" fillcolor="#a0a0a0" stroked="f"/>
        </w:pict>
      </w:r>
    </w:p>
    <w:p w14:paraId="6EE77BEC" w14:textId="77777777" w:rsidR="00F90F1A" w:rsidRPr="00F90F1A" w:rsidRDefault="00F90F1A" w:rsidP="00F90F1A">
      <w:r w:rsidRPr="00F90F1A">
        <w:t>This multi-dimensional segmentation allows stakeholders to tailor their R&amp;D, pricing strategies, and distribution models based on clinical and regional requirements.</w:t>
      </w:r>
    </w:p>
    <w:p w14:paraId="5372D4CB" w14:textId="77777777" w:rsidR="00F90F1A" w:rsidRPr="00F90F1A" w:rsidRDefault="00F90F1A" w:rsidP="00F90F1A">
      <w:r w:rsidRPr="00F90F1A">
        <w:pict w14:anchorId="09AEF537">
          <v:rect id="_x0000_i1417" style="width:0;height:1.5pt" o:hralign="center" o:hrstd="t" o:hr="t" fillcolor="#a0a0a0" stroked="f"/>
        </w:pict>
      </w:r>
    </w:p>
    <w:p w14:paraId="775A569F" w14:textId="77777777" w:rsidR="00F90F1A" w:rsidRPr="00F90F1A" w:rsidRDefault="00F90F1A" w:rsidP="00F90F1A">
      <w:pPr>
        <w:rPr>
          <w:b/>
          <w:bCs/>
        </w:rPr>
      </w:pPr>
      <w:r w:rsidRPr="00F90F1A">
        <w:rPr>
          <w:b/>
          <w:bCs/>
        </w:rPr>
        <w:t>3. Market Trends and Innovation Landscape</w:t>
      </w:r>
    </w:p>
    <w:p w14:paraId="5FB9FAA9" w14:textId="77777777" w:rsidR="00F90F1A" w:rsidRPr="00F90F1A" w:rsidRDefault="00F90F1A" w:rsidP="00F90F1A">
      <w:r w:rsidRPr="00F90F1A">
        <w:t xml:space="preserve">The </w:t>
      </w:r>
      <w:r w:rsidRPr="00F90F1A">
        <w:rPr>
          <w:b/>
          <w:bCs/>
        </w:rPr>
        <w:t>neurovascular guidewires market</w:t>
      </w:r>
      <w:r w:rsidRPr="00F90F1A">
        <w:t xml:space="preserve"> is currently undergoing an innovation surge, shaped by materials science, digital navigation, and integrated device ecosystems. The 2024–2030 period is expected to usher in transformative changes as manufacturers race to enhance precision, safety, and procedural efficiency.</w:t>
      </w:r>
    </w:p>
    <w:p w14:paraId="7CD20A9F" w14:textId="77777777" w:rsidR="00F90F1A" w:rsidRPr="00F90F1A" w:rsidRDefault="00F90F1A" w:rsidP="00F90F1A">
      <w:r w:rsidRPr="00F90F1A">
        <w:pict w14:anchorId="180200C5">
          <v:rect id="_x0000_i1418" style="width:0;height:1.5pt" o:hralign="center" o:hrstd="t" o:hr="t" fillcolor="#a0a0a0" stroked="f"/>
        </w:pict>
      </w:r>
    </w:p>
    <w:p w14:paraId="20EE5ED0" w14:textId="77777777" w:rsidR="00F90F1A" w:rsidRPr="00F90F1A" w:rsidRDefault="00F90F1A" w:rsidP="00F90F1A">
      <w:pPr>
        <w:rPr>
          <w:b/>
          <w:bCs/>
        </w:rPr>
      </w:pPr>
      <w:r w:rsidRPr="00F90F1A">
        <w:rPr>
          <w:b/>
          <w:bCs/>
        </w:rPr>
        <w:lastRenderedPageBreak/>
        <w:t>1. Rise of Next-Generation Coatings</w:t>
      </w:r>
    </w:p>
    <w:p w14:paraId="73B81E83" w14:textId="77777777" w:rsidR="00F90F1A" w:rsidRPr="00F90F1A" w:rsidRDefault="00F90F1A" w:rsidP="00F90F1A">
      <w:r w:rsidRPr="00F90F1A">
        <w:t xml:space="preserve">One of the most prominent trends is the evolution of </w:t>
      </w:r>
      <w:r w:rsidRPr="00F90F1A">
        <w:rPr>
          <w:b/>
          <w:bCs/>
        </w:rPr>
        <w:t>advanced polymer coatings</w:t>
      </w:r>
      <w:r w:rsidRPr="00F90F1A">
        <w:t xml:space="preserve">. Traditional PTFE (polytetrafluoroethylene) and hydrophilic layers are being replaced or supplemented by </w:t>
      </w:r>
      <w:r w:rsidRPr="00F90F1A">
        <w:rPr>
          <w:b/>
          <w:bCs/>
        </w:rPr>
        <w:t>nano-textured and drug-eluting surfaces</w:t>
      </w:r>
      <w:r w:rsidRPr="00F90F1A">
        <w:t>, reducing friction while improving biocompatibility.</w:t>
      </w:r>
    </w:p>
    <w:p w14:paraId="79777655" w14:textId="77777777" w:rsidR="00F90F1A" w:rsidRPr="00F90F1A" w:rsidRDefault="00F90F1A" w:rsidP="00F90F1A">
      <w:r w:rsidRPr="00F90F1A">
        <w:rPr>
          <w:i/>
          <w:iCs/>
        </w:rPr>
        <w:t>Experts note that new coating formulations will not only reduce procedural time but may also mitigate risks of vasospasm, particularly during long-duration cerebral access.</w:t>
      </w:r>
    </w:p>
    <w:p w14:paraId="770386B3" w14:textId="77777777" w:rsidR="00F90F1A" w:rsidRPr="00F90F1A" w:rsidRDefault="00F90F1A" w:rsidP="00F90F1A">
      <w:r w:rsidRPr="00F90F1A">
        <w:pict w14:anchorId="1FE44B7A">
          <v:rect id="_x0000_i1419" style="width:0;height:1.5pt" o:hralign="center" o:hrstd="t" o:hr="t" fillcolor="#a0a0a0" stroked="f"/>
        </w:pict>
      </w:r>
    </w:p>
    <w:p w14:paraId="5D53698D" w14:textId="77777777" w:rsidR="00F90F1A" w:rsidRPr="00F90F1A" w:rsidRDefault="00F90F1A" w:rsidP="00F90F1A">
      <w:pPr>
        <w:rPr>
          <w:b/>
          <w:bCs/>
        </w:rPr>
      </w:pPr>
      <w:r w:rsidRPr="00F90F1A">
        <w:rPr>
          <w:b/>
          <w:bCs/>
        </w:rPr>
        <w:t>2. Smart and Sensor-Integrated Guidewires</w:t>
      </w:r>
    </w:p>
    <w:p w14:paraId="64052F0C" w14:textId="77777777" w:rsidR="00F90F1A" w:rsidRPr="00F90F1A" w:rsidRDefault="00F90F1A" w:rsidP="00F90F1A">
      <w:r w:rsidRPr="00F90F1A">
        <w:t xml:space="preserve">A rapidly growing niche is </w:t>
      </w:r>
      <w:r w:rsidRPr="00F90F1A">
        <w:rPr>
          <w:b/>
          <w:bCs/>
        </w:rPr>
        <w:t>sensor-enabled neurovascular guidewires</w:t>
      </w:r>
      <w:r w:rsidRPr="00F90F1A">
        <w:t xml:space="preserve"> that offer:</w:t>
      </w:r>
    </w:p>
    <w:p w14:paraId="35EABD9F" w14:textId="77777777" w:rsidR="00F90F1A" w:rsidRPr="00F90F1A" w:rsidRDefault="00F90F1A" w:rsidP="00F90F1A">
      <w:pPr>
        <w:numPr>
          <w:ilvl w:val="0"/>
          <w:numId w:val="7"/>
        </w:numPr>
      </w:pPr>
      <w:r w:rsidRPr="00F90F1A">
        <w:t>Real-time pressure sensing</w:t>
      </w:r>
    </w:p>
    <w:p w14:paraId="09794393" w14:textId="77777777" w:rsidR="00F90F1A" w:rsidRPr="00F90F1A" w:rsidRDefault="00F90F1A" w:rsidP="00F90F1A">
      <w:pPr>
        <w:numPr>
          <w:ilvl w:val="0"/>
          <w:numId w:val="7"/>
        </w:numPr>
      </w:pPr>
      <w:r w:rsidRPr="00F90F1A">
        <w:t>Temperature feedback</w:t>
      </w:r>
    </w:p>
    <w:p w14:paraId="0C220478" w14:textId="77777777" w:rsidR="00F90F1A" w:rsidRPr="00F90F1A" w:rsidRDefault="00F90F1A" w:rsidP="00F90F1A">
      <w:pPr>
        <w:numPr>
          <w:ilvl w:val="0"/>
          <w:numId w:val="7"/>
        </w:numPr>
      </w:pPr>
      <w:r w:rsidRPr="00F90F1A">
        <w:t>Positional tracking using microelectromechanical systems (MEMS)</w:t>
      </w:r>
    </w:p>
    <w:p w14:paraId="10122D90" w14:textId="77777777" w:rsidR="00F90F1A" w:rsidRPr="00F90F1A" w:rsidRDefault="00F90F1A" w:rsidP="00F90F1A">
      <w:r w:rsidRPr="00F90F1A">
        <w:t>Although still in early clinical adoption, these "smart guidewires" are gaining traction in academic research hospitals and may become standard in high-risk cerebral interventions by 2028.</w:t>
      </w:r>
    </w:p>
    <w:p w14:paraId="246AA91B" w14:textId="77777777" w:rsidR="00F90F1A" w:rsidRPr="00F90F1A" w:rsidRDefault="00F90F1A" w:rsidP="00F90F1A">
      <w:r w:rsidRPr="00F90F1A">
        <w:rPr>
          <w:i/>
          <w:iCs/>
        </w:rPr>
        <w:t>Integration with robotic navigation and augmented reality is paving the way for intelligent, feedback-driven endovascular procedures.</w:t>
      </w:r>
    </w:p>
    <w:p w14:paraId="2AE648B3" w14:textId="77777777" w:rsidR="00F90F1A" w:rsidRPr="00F90F1A" w:rsidRDefault="00F90F1A" w:rsidP="00F90F1A">
      <w:r w:rsidRPr="00F90F1A">
        <w:pict w14:anchorId="14304CDB">
          <v:rect id="_x0000_i1420" style="width:0;height:1.5pt" o:hralign="center" o:hrstd="t" o:hr="t" fillcolor="#a0a0a0" stroked="f"/>
        </w:pict>
      </w:r>
    </w:p>
    <w:p w14:paraId="5F7FD756" w14:textId="77777777" w:rsidR="00F90F1A" w:rsidRPr="00F90F1A" w:rsidRDefault="00F90F1A" w:rsidP="00F90F1A">
      <w:pPr>
        <w:rPr>
          <w:b/>
          <w:bCs/>
        </w:rPr>
      </w:pPr>
      <w:r w:rsidRPr="00F90F1A">
        <w:rPr>
          <w:b/>
          <w:bCs/>
        </w:rPr>
        <w:t>3. Miniaturization and Micro-Core Wire Development</w:t>
      </w:r>
    </w:p>
    <w:p w14:paraId="4674F60D" w14:textId="77777777" w:rsidR="00F90F1A" w:rsidRPr="00F90F1A" w:rsidRDefault="00F90F1A" w:rsidP="00F90F1A">
      <w:r w:rsidRPr="00F90F1A">
        <w:t xml:space="preserve">Ongoing miniaturization is enabling the design of </w:t>
      </w:r>
      <w:r w:rsidRPr="00F90F1A">
        <w:rPr>
          <w:b/>
          <w:bCs/>
        </w:rPr>
        <w:t>ultra-thin guidewires</w:t>
      </w:r>
      <w:r w:rsidRPr="00F90F1A">
        <w:t>, suitable for navigating sub-</w:t>
      </w:r>
      <w:proofErr w:type="spellStart"/>
      <w:r w:rsidRPr="00F90F1A">
        <w:t>millimeter</w:t>
      </w:r>
      <w:proofErr w:type="spellEnd"/>
      <w:r w:rsidRPr="00F90F1A">
        <w:t xml:space="preserve"> vessels in the brainstem and posterior circulation. These devices offer enhanced torque control without compromising on axial rigidity.</w:t>
      </w:r>
    </w:p>
    <w:p w14:paraId="10103B93" w14:textId="77777777" w:rsidR="00F90F1A" w:rsidRPr="00F90F1A" w:rsidRDefault="00F90F1A" w:rsidP="00F90F1A">
      <w:r w:rsidRPr="00F90F1A">
        <w:t xml:space="preserve">Companies are exploring </w:t>
      </w:r>
      <w:r w:rsidRPr="00F90F1A">
        <w:rPr>
          <w:b/>
          <w:bCs/>
        </w:rPr>
        <w:t>liquid-metal core technology</w:t>
      </w:r>
      <w:r w:rsidRPr="00F90F1A">
        <w:t xml:space="preserve"> and </w:t>
      </w:r>
      <w:proofErr w:type="spellStart"/>
      <w:r w:rsidRPr="00F90F1A">
        <w:rPr>
          <w:b/>
          <w:bCs/>
        </w:rPr>
        <w:t>microbraided</w:t>
      </w:r>
      <w:proofErr w:type="spellEnd"/>
      <w:r w:rsidRPr="00F90F1A">
        <w:rPr>
          <w:b/>
          <w:bCs/>
        </w:rPr>
        <w:t xml:space="preserve"> nitinol reinforcement</w:t>
      </w:r>
      <w:r w:rsidRPr="00F90F1A">
        <w:t>, pushing design boundaries and allowing for longer procedural endurance with reduced fatigue failure.</w:t>
      </w:r>
    </w:p>
    <w:p w14:paraId="59CA2AA0" w14:textId="77777777" w:rsidR="00F90F1A" w:rsidRPr="00F90F1A" w:rsidRDefault="00F90F1A" w:rsidP="00F90F1A">
      <w:r w:rsidRPr="00F90F1A">
        <w:pict w14:anchorId="1C01369E">
          <v:rect id="_x0000_i1421" style="width:0;height:1.5pt" o:hralign="center" o:hrstd="t" o:hr="t" fillcolor="#a0a0a0" stroked="f"/>
        </w:pict>
      </w:r>
    </w:p>
    <w:p w14:paraId="3BD22D1E" w14:textId="77777777" w:rsidR="00F90F1A" w:rsidRPr="00F90F1A" w:rsidRDefault="00F90F1A" w:rsidP="00F90F1A">
      <w:pPr>
        <w:rPr>
          <w:b/>
          <w:bCs/>
        </w:rPr>
      </w:pPr>
      <w:r w:rsidRPr="00F90F1A">
        <w:rPr>
          <w:b/>
          <w:bCs/>
        </w:rPr>
        <w:t>4. Synergistic Device Platforms</w:t>
      </w:r>
    </w:p>
    <w:p w14:paraId="0919AE72" w14:textId="77777777" w:rsidR="00F90F1A" w:rsidRPr="00F90F1A" w:rsidRDefault="00F90F1A" w:rsidP="00F90F1A">
      <w:r w:rsidRPr="00F90F1A">
        <w:t xml:space="preserve">Another major trend is the development of </w:t>
      </w:r>
      <w:r w:rsidRPr="00F90F1A">
        <w:rPr>
          <w:b/>
          <w:bCs/>
        </w:rPr>
        <w:t>multi-platform compatibility</w:t>
      </w:r>
      <w:r w:rsidRPr="00F90F1A">
        <w:t xml:space="preserve">. Leading OEMs are focusing on guidewires that pair seamlessly with thrombectomy catheters, balloon-assisted devices, and flow diverters. This trend is being driven by the </w:t>
      </w:r>
      <w:r w:rsidRPr="00F90F1A">
        <w:rPr>
          <w:b/>
          <w:bCs/>
        </w:rPr>
        <w:t>growing use of complete neurovascular intervention kits</w:t>
      </w:r>
      <w:r w:rsidRPr="00F90F1A">
        <w:t>, which streamline hospital procurement and procedural workflows.</w:t>
      </w:r>
    </w:p>
    <w:p w14:paraId="3945F706" w14:textId="77777777" w:rsidR="00F90F1A" w:rsidRPr="00F90F1A" w:rsidRDefault="00F90F1A" w:rsidP="00F90F1A">
      <w:r w:rsidRPr="00F90F1A">
        <w:pict w14:anchorId="759902B1">
          <v:rect id="_x0000_i1422" style="width:0;height:1.5pt" o:hralign="center" o:hrstd="t" o:hr="t" fillcolor="#a0a0a0" stroked="f"/>
        </w:pict>
      </w:r>
    </w:p>
    <w:p w14:paraId="4C227014" w14:textId="77777777" w:rsidR="00F90F1A" w:rsidRPr="00F90F1A" w:rsidRDefault="00F90F1A" w:rsidP="00F90F1A">
      <w:pPr>
        <w:rPr>
          <w:b/>
          <w:bCs/>
        </w:rPr>
      </w:pPr>
      <w:r w:rsidRPr="00F90F1A">
        <w:rPr>
          <w:b/>
          <w:bCs/>
        </w:rPr>
        <w:lastRenderedPageBreak/>
        <w:t>5. Strategic Partnerships and Pipeline Expansion</w:t>
      </w:r>
    </w:p>
    <w:p w14:paraId="6032935E" w14:textId="77777777" w:rsidR="00F90F1A" w:rsidRPr="00F90F1A" w:rsidRDefault="00F90F1A" w:rsidP="00F90F1A">
      <w:r w:rsidRPr="00F90F1A">
        <w:t>The competitive landscape is being reshaped by:</w:t>
      </w:r>
    </w:p>
    <w:p w14:paraId="0F4C70C4" w14:textId="77777777" w:rsidR="00F90F1A" w:rsidRPr="00F90F1A" w:rsidRDefault="00F90F1A" w:rsidP="00F90F1A">
      <w:pPr>
        <w:numPr>
          <w:ilvl w:val="0"/>
          <w:numId w:val="8"/>
        </w:numPr>
      </w:pPr>
      <w:r w:rsidRPr="00F90F1A">
        <w:rPr>
          <w:b/>
          <w:bCs/>
        </w:rPr>
        <w:t>Academic-industry collaborations</w:t>
      </w:r>
      <w:r w:rsidRPr="00F90F1A">
        <w:t xml:space="preserve"> for advanced material testing</w:t>
      </w:r>
    </w:p>
    <w:p w14:paraId="028ECD19" w14:textId="77777777" w:rsidR="00F90F1A" w:rsidRPr="00F90F1A" w:rsidRDefault="00F90F1A" w:rsidP="00F90F1A">
      <w:pPr>
        <w:numPr>
          <w:ilvl w:val="0"/>
          <w:numId w:val="8"/>
        </w:numPr>
      </w:pPr>
      <w:r w:rsidRPr="00F90F1A">
        <w:rPr>
          <w:b/>
          <w:bCs/>
        </w:rPr>
        <w:t>OEM partnerships with robotic surgery companies</w:t>
      </w:r>
    </w:p>
    <w:p w14:paraId="3B5EECE8" w14:textId="77777777" w:rsidR="00F90F1A" w:rsidRPr="00F90F1A" w:rsidRDefault="00F90F1A" w:rsidP="00F90F1A">
      <w:pPr>
        <w:numPr>
          <w:ilvl w:val="0"/>
          <w:numId w:val="8"/>
        </w:numPr>
      </w:pPr>
      <w:r w:rsidRPr="00F90F1A">
        <w:rPr>
          <w:b/>
          <w:bCs/>
        </w:rPr>
        <w:t>Start-up acquisitions</w:t>
      </w:r>
      <w:r w:rsidRPr="00F90F1A">
        <w:t xml:space="preserve"> for integrating AI and wireless diagnostics</w:t>
      </w:r>
    </w:p>
    <w:p w14:paraId="43B35C4C" w14:textId="77777777" w:rsidR="00F90F1A" w:rsidRPr="00F90F1A" w:rsidRDefault="00F90F1A" w:rsidP="00F90F1A">
      <w:r w:rsidRPr="00F90F1A">
        <w:rPr>
          <w:i/>
          <w:iCs/>
        </w:rPr>
        <w:t>The pipeline is rich with promising guidewire prototypes aimed at improving safety in complex neurovascular territories like the basilar artery, where device flexibility and tip stability are critical.</w:t>
      </w:r>
    </w:p>
    <w:p w14:paraId="52E89C2F" w14:textId="77777777" w:rsidR="00F90F1A" w:rsidRPr="00F90F1A" w:rsidRDefault="00F90F1A" w:rsidP="00F90F1A">
      <w:r w:rsidRPr="00F90F1A">
        <w:pict w14:anchorId="0A094274">
          <v:rect id="_x0000_i1423" style="width:0;height:1.5pt" o:hralign="center" o:hrstd="t" o:hr="t" fillcolor="#a0a0a0" stroked="f"/>
        </w:pict>
      </w:r>
    </w:p>
    <w:p w14:paraId="40BCA957" w14:textId="77777777" w:rsidR="00F90F1A" w:rsidRPr="00F90F1A" w:rsidRDefault="00F90F1A" w:rsidP="00F90F1A">
      <w:r w:rsidRPr="00F90F1A">
        <w:t xml:space="preserve">In summary, the innovation arc of the neurovascular guidewires market is transitioning from passive mechanical tools to </w:t>
      </w:r>
      <w:r w:rsidRPr="00F90F1A">
        <w:rPr>
          <w:b/>
          <w:bCs/>
        </w:rPr>
        <w:t>high-performance, integrated navigation systems</w:t>
      </w:r>
      <w:r w:rsidRPr="00F90F1A">
        <w:t>. As clinical demands rise, R&amp;D efforts are becoming increasingly interdisciplinary—merging material engineering, neurology, and digital health into a single, precision-guided frontier.</w:t>
      </w:r>
    </w:p>
    <w:p w14:paraId="65AF1BF0" w14:textId="77777777" w:rsidR="00F90F1A" w:rsidRPr="00F90F1A" w:rsidRDefault="00F90F1A" w:rsidP="00F90F1A">
      <w:r w:rsidRPr="00F90F1A">
        <w:pict w14:anchorId="6420102F">
          <v:rect id="_x0000_i1425" style="width:0;height:1.5pt" o:hralign="center" o:hrstd="t" o:hr="t" fillcolor="#a0a0a0" stroked="f"/>
        </w:pict>
      </w:r>
    </w:p>
    <w:p w14:paraId="09CFA86C" w14:textId="77777777" w:rsidR="00F90F1A" w:rsidRPr="00F90F1A" w:rsidRDefault="00F90F1A" w:rsidP="00F90F1A">
      <w:pPr>
        <w:rPr>
          <w:b/>
          <w:bCs/>
        </w:rPr>
      </w:pPr>
      <w:r w:rsidRPr="00F90F1A">
        <w:rPr>
          <w:b/>
          <w:bCs/>
        </w:rPr>
        <w:t>4. Competitive Intelligence and Benchmarking</w:t>
      </w:r>
    </w:p>
    <w:p w14:paraId="7E7CEFBA" w14:textId="77777777" w:rsidR="00F90F1A" w:rsidRPr="00F90F1A" w:rsidRDefault="00F90F1A" w:rsidP="00F90F1A">
      <w:r w:rsidRPr="00F90F1A">
        <w:t xml:space="preserve">The </w:t>
      </w:r>
      <w:r w:rsidRPr="00F90F1A">
        <w:rPr>
          <w:b/>
          <w:bCs/>
        </w:rPr>
        <w:t>neurovascular guidewires market</w:t>
      </w:r>
      <w:r w:rsidRPr="00F90F1A">
        <w:t xml:space="preserve"> is moderately consolidated, with a mix of global medical device giants and highly specialized neurosurgical innovators. Companies are leveraging R&amp;D strength, strategic partnerships, and clinical outreach to establish differentiation in a category where precision and safety are paramount.</w:t>
      </w:r>
    </w:p>
    <w:p w14:paraId="1A05B120" w14:textId="77777777" w:rsidR="00F90F1A" w:rsidRPr="00F90F1A" w:rsidRDefault="00F90F1A" w:rsidP="00F90F1A">
      <w:r w:rsidRPr="00F90F1A">
        <w:t xml:space="preserve">Below are the </w:t>
      </w:r>
      <w:r w:rsidRPr="00F90F1A">
        <w:rPr>
          <w:b/>
          <w:bCs/>
        </w:rPr>
        <w:t>key players</w:t>
      </w:r>
      <w:r w:rsidRPr="00F90F1A">
        <w:t xml:space="preserve"> actively shaping this market:</w:t>
      </w:r>
    </w:p>
    <w:p w14:paraId="6768EA85" w14:textId="77777777" w:rsidR="00F90F1A" w:rsidRPr="00F90F1A" w:rsidRDefault="00F90F1A" w:rsidP="00F90F1A">
      <w:r w:rsidRPr="00F90F1A">
        <w:pict w14:anchorId="3D19D548">
          <v:rect id="_x0000_i1426" style="width:0;height:1.5pt" o:hralign="center" o:hrstd="t" o:hr="t" fillcolor="#a0a0a0" stroked="f"/>
        </w:pict>
      </w:r>
    </w:p>
    <w:p w14:paraId="3EF9DE9C" w14:textId="77777777" w:rsidR="00F90F1A" w:rsidRPr="00F90F1A" w:rsidRDefault="00F90F1A" w:rsidP="00F90F1A">
      <w:pPr>
        <w:rPr>
          <w:b/>
          <w:bCs/>
        </w:rPr>
      </w:pPr>
      <w:r w:rsidRPr="00F90F1A">
        <w:rPr>
          <w:b/>
          <w:bCs/>
        </w:rPr>
        <w:t>Boston Scientific</w:t>
      </w:r>
    </w:p>
    <w:p w14:paraId="12DDEEE6" w14:textId="77777777" w:rsidR="00F90F1A" w:rsidRPr="00F90F1A" w:rsidRDefault="00F90F1A" w:rsidP="00F90F1A">
      <w:r w:rsidRPr="00F90F1A">
        <w:rPr>
          <w:b/>
          <w:bCs/>
        </w:rPr>
        <w:t>Boston Scientific</w:t>
      </w:r>
      <w:r w:rsidRPr="00F90F1A">
        <w:t xml:space="preserve"> has maintained a dominant presence in the neurovascular space through its focus on </w:t>
      </w:r>
      <w:r w:rsidRPr="00F90F1A">
        <w:rPr>
          <w:b/>
          <w:bCs/>
        </w:rPr>
        <w:t>portfolio integration and specialty solutions</w:t>
      </w:r>
      <w:r w:rsidRPr="00F90F1A">
        <w:t xml:space="preserve">. Its guidewire offerings are known for high torque control and advanced hydrophilic coatings. The company’s strategic alliances with stroke </w:t>
      </w:r>
      <w:proofErr w:type="spellStart"/>
      <w:r w:rsidRPr="00F90F1A">
        <w:t>centers</w:t>
      </w:r>
      <w:proofErr w:type="spellEnd"/>
      <w:r w:rsidRPr="00F90F1A">
        <w:t xml:space="preserve"> have strengthened its procedural footprint, particularly in </w:t>
      </w:r>
      <w:r w:rsidRPr="00F90F1A">
        <w:rPr>
          <w:b/>
          <w:bCs/>
        </w:rPr>
        <w:t>North America and Western Europe</w:t>
      </w:r>
      <w:r w:rsidRPr="00F90F1A">
        <w:t>.</w:t>
      </w:r>
    </w:p>
    <w:p w14:paraId="6722BA6E" w14:textId="77777777" w:rsidR="00F90F1A" w:rsidRPr="00F90F1A" w:rsidRDefault="00F90F1A" w:rsidP="00F90F1A">
      <w:r w:rsidRPr="00F90F1A">
        <w:rPr>
          <w:i/>
          <w:iCs/>
        </w:rPr>
        <w:t>Their competitive edge lies in multi-device compatibility and procedural efficiency, supported by a strong network of interventional neurologists.</w:t>
      </w:r>
    </w:p>
    <w:p w14:paraId="3A56F5BD" w14:textId="77777777" w:rsidR="00F90F1A" w:rsidRPr="00F90F1A" w:rsidRDefault="00F90F1A" w:rsidP="00F90F1A">
      <w:r w:rsidRPr="00F90F1A">
        <w:pict w14:anchorId="23180ED0">
          <v:rect id="_x0000_i1427" style="width:0;height:1.5pt" o:hralign="center" o:hrstd="t" o:hr="t" fillcolor="#a0a0a0" stroked="f"/>
        </w:pict>
      </w:r>
    </w:p>
    <w:p w14:paraId="351E1D17" w14:textId="77777777" w:rsidR="00F90F1A" w:rsidRPr="00F90F1A" w:rsidRDefault="00F90F1A" w:rsidP="00F90F1A">
      <w:pPr>
        <w:rPr>
          <w:b/>
          <w:bCs/>
        </w:rPr>
      </w:pPr>
      <w:r w:rsidRPr="00F90F1A">
        <w:rPr>
          <w:b/>
          <w:bCs/>
        </w:rPr>
        <w:t>Medtronic</w:t>
      </w:r>
    </w:p>
    <w:p w14:paraId="5F4ED57E" w14:textId="77777777" w:rsidR="00F90F1A" w:rsidRPr="00F90F1A" w:rsidRDefault="00F90F1A" w:rsidP="00F90F1A">
      <w:r w:rsidRPr="00F90F1A">
        <w:rPr>
          <w:b/>
          <w:bCs/>
        </w:rPr>
        <w:t>Medtronic</w:t>
      </w:r>
      <w:r w:rsidRPr="00F90F1A">
        <w:t xml:space="preserve"> remains a powerhouse through its </w:t>
      </w:r>
      <w:r w:rsidRPr="00F90F1A">
        <w:rPr>
          <w:b/>
          <w:bCs/>
        </w:rPr>
        <w:t>neurovascular solutions division</w:t>
      </w:r>
      <w:r w:rsidRPr="00F90F1A">
        <w:t xml:space="preserve">, offering guidewires tailored for complex stroke interventions. Its investment in </w:t>
      </w:r>
      <w:r w:rsidRPr="00F90F1A">
        <w:rPr>
          <w:b/>
          <w:bCs/>
        </w:rPr>
        <w:t xml:space="preserve">AI-assisted stroke </w:t>
      </w:r>
      <w:r w:rsidRPr="00F90F1A">
        <w:rPr>
          <w:b/>
          <w:bCs/>
        </w:rPr>
        <w:lastRenderedPageBreak/>
        <w:t>detection platforms</w:t>
      </w:r>
      <w:r w:rsidRPr="00F90F1A">
        <w:t xml:space="preserve"> and robotic catheter navigation positions it at the forefront of the procedural automation curve.</w:t>
      </w:r>
    </w:p>
    <w:p w14:paraId="6E613051" w14:textId="77777777" w:rsidR="00F90F1A" w:rsidRPr="00F90F1A" w:rsidRDefault="00F90F1A" w:rsidP="00F90F1A">
      <w:r w:rsidRPr="00F90F1A">
        <w:rPr>
          <w:i/>
          <w:iCs/>
        </w:rPr>
        <w:t>Medtronic’s integration of hardware, software, and physician training makes it a full-spectrum player, capable of penetrating both premium and emerging markets.</w:t>
      </w:r>
    </w:p>
    <w:p w14:paraId="218782B2" w14:textId="77777777" w:rsidR="00F90F1A" w:rsidRPr="00F90F1A" w:rsidRDefault="00F90F1A" w:rsidP="00F90F1A">
      <w:r w:rsidRPr="00F90F1A">
        <w:pict w14:anchorId="6CFD0B5D">
          <v:rect id="_x0000_i1428" style="width:0;height:1.5pt" o:hralign="center" o:hrstd="t" o:hr="t" fillcolor="#a0a0a0" stroked="f"/>
        </w:pict>
      </w:r>
    </w:p>
    <w:p w14:paraId="66ADB676" w14:textId="77777777" w:rsidR="00F90F1A" w:rsidRPr="00F90F1A" w:rsidRDefault="00F90F1A" w:rsidP="00F90F1A">
      <w:pPr>
        <w:rPr>
          <w:b/>
          <w:bCs/>
        </w:rPr>
      </w:pPr>
      <w:r w:rsidRPr="00F90F1A">
        <w:rPr>
          <w:b/>
          <w:bCs/>
        </w:rPr>
        <w:t>Stryker</w:t>
      </w:r>
    </w:p>
    <w:p w14:paraId="313DB7DE" w14:textId="77777777" w:rsidR="00F90F1A" w:rsidRPr="00F90F1A" w:rsidRDefault="00F90F1A" w:rsidP="00F90F1A">
      <w:r w:rsidRPr="00F90F1A">
        <w:rPr>
          <w:b/>
          <w:bCs/>
        </w:rPr>
        <w:t>Stryker</w:t>
      </w:r>
      <w:r w:rsidRPr="00F90F1A">
        <w:t xml:space="preserve"> has taken an aggressive innovation-driven approach, with </w:t>
      </w:r>
      <w:r w:rsidRPr="00F90F1A">
        <w:rPr>
          <w:b/>
          <w:bCs/>
        </w:rPr>
        <w:t>R&amp;D hubs in California and Ireland</w:t>
      </w:r>
      <w:r w:rsidRPr="00F90F1A">
        <w:t xml:space="preserve"> focusing on micro-navigation and flow-control technologies. Their guidewires are highly preferred in hybrid procedures involving stent-assisted coiling or dual-catheter configurations.</w:t>
      </w:r>
    </w:p>
    <w:p w14:paraId="27C381D0" w14:textId="77777777" w:rsidR="00F90F1A" w:rsidRPr="00F90F1A" w:rsidRDefault="00F90F1A" w:rsidP="00F90F1A">
      <w:r w:rsidRPr="00F90F1A">
        <w:rPr>
          <w:i/>
          <w:iCs/>
        </w:rPr>
        <w:t>By aligning its guidewire design with neurovascular catheter performance, Stryker ensures procedural predictability in time-sensitive stroke cases.</w:t>
      </w:r>
    </w:p>
    <w:p w14:paraId="1257CAF4" w14:textId="77777777" w:rsidR="00F90F1A" w:rsidRPr="00F90F1A" w:rsidRDefault="00F90F1A" w:rsidP="00F90F1A">
      <w:r w:rsidRPr="00F90F1A">
        <w:pict w14:anchorId="42A9EBC4">
          <v:rect id="_x0000_i1429" style="width:0;height:1.5pt" o:hralign="center" o:hrstd="t" o:hr="t" fillcolor="#a0a0a0" stroked="f"/>
        </w:pict>
      </w:r>
    </w:p>
    <w:p w14:paraId="4D11A391" w14:textId="77777777" w:rsidR="00F90F1A" w:rsidRPr="00F90F1A" w:rsidRDefault="00F90F1A" w:rsidP="00F90F1A">
      <w:pPr>
        <w:rPr>
          <w:b/>
          <w:bCs/>
        </w:rPr>
      </w:pPr>
      <w:r w:rsidRPr="00F90F1A">
        <w:rPr>
          <w:b/>
          <w:bCs/>
        </w:rPr>
        <w:t>Terumo Corporation</w:t>
      </w:r>
    </w:p>
    <w:p w14:paraId="38BCE2F8" w14:textId="77777777" w:rsidR="00F90F1A" w:rsidRPr="00F90F1A" w:rsidRDefault="00F90F1A" w:rsidP="00F90F1A">
      <w:r w:rsidRPr="00F90F1A">
        <w:rPr>
          <w:b/>
          <w:bCs/>
        </w:rPr>
        <w:t>Terumo</w:t>
      </w:r>
      <w:r w:rsidRPr="00F90F1A">
        <w:t xml:space="preserve"> leverages its </w:t>
      </w:r>
      <w:r w:rsidRPr="00F90F1A">
        <w:rPr>
          <w:b/>
          <w:bCs/>
        </w:rPr>
        <w:t>Japanese engineering expertise</w:t>
      </w:r>
      <w:r w:rsidRPr="00F90F1A">
        <w:t xml:space="preserve"> and extensive clinical feedback loops to optimize guidewire flexibility and lubricity. The company has a stronghold in </w:t>
      </w:r>
      <w:r w:rsidRPr="00F90F1A">
        <w:rPr>
          <w:b/>
          <w:bCs/>
        </w:rPr>
        <w:t>Asia-Pacific</w:t>
      </w:r>
      <w:r w:rsidRPr="00F90F1A">
        <w:t>, supported by its domestic market leadership and high surgeon loyalty.</w:t>
      </w:r>
    </w:p>
    <w:p w14:paraId="415C1025" w14:textId="77777777" w:rsidR="00F90F1A" w:rsidRPr="00F90F1A" w:rsidRDefault="00F90F1A" w:rsidP="00F90F1A">
      <w:r w:rsidRPr="00F90F1A">
        <w:rPr>
          <w:i/>
          <w:iCs/>
        </w:rPr>
        <w:t xml:space="preserve">Its low-profile neurovascular guidewires are especially </w:t>
      </w:r>
      <w:proofErr w:type="spellStart"/>
      <w:r w:rsidRPr="00F90F1A">
        <w:rPr>
          <w:i/>
          <w:iCs/>
        </w:rPr>
        <w:t>favored</w:t>
      </w:r>
      <w:proofErr w:type="spellEnd"/>
      <w:r w:rsidRPr="00F90F1A">
        <w:rPr>
          <w:i/>
          <w:iCs/>
        </w:rPr>
        <w:t xml:space="preserve"> in markets where smaller vascular anatomy demands ultra-fine device control.</w:t>
      </w:r>
    </w:p>
    <w:p w14:paraId="03E4434C" w14:textId="77777777" w:rsidR="00F90F1A" w:rsidRPr="00F90F1A" w:rsidRDefault="00F90F1A" w:rsidP="00F90F1A">
      <w:r w:rsidRPr="00F90F1A">
        <w:pict w14:anchorId="0BC69726">
          <v:rect id="_x0000_i1430" style="width:0;height:1.5pt" o:hralign="center" o:hrstd="t" o:hr="t" fillcolor="#a0a0a0" stroked="f"/>
        </w:pict>
      </w:r>
    </w:p>
    <w:p w14:paraId="66F664A4" w14:textId="77777777" w:rsidR="00F90F1A" w:rsidRPr="00F90F1A" w:rsidRDefault="00F90F1A" w:rsidP="00F90F1A">
      <w:pPr>
        <w:rPr>
          <w:b/>
          <w:bCs/>
        </w:rPr>
      </w:pPr>
      <w:r w:rsidRPr="00F90F1A">
        <w:rPr>
          <w:b/>
          <w:bCs/>
        </w:rPr>
        <w:t>Penumbra Inc.</w:t>
      </w:r>
    </w:p>
    <w:p w14:paraId="157FE3F6" w14:textId="77777777" w:rsidR="00F90F1A" w:rsidRPr="00F90F1A" w:rsidRDefault="00F90F1A" w:rsidP="00F90F1A">
      <w:r w:rsidRPr="00F90F1A">
        <w:rPr>
          <w:b/>
          <w:bCs/>
        </w:rPr>
        <w:t>Penumbra</w:t>
      </w:r>
      <w:r w:rsidRPr="00F90F1A">
        <w:t xml:space="preserve"> continues to scale up its neurovascular portfolio by focusing on </w:t>
      </w:r>
      <w:r w:rsidRPr="00F90F1A">
        <w:rPr>
          <w:b/>
          <w:bCs/>
        </w:rPr>
        <w:t>stroke-specific access solutions</w:t>
      </w:r>
      <w:r w:rsidRPr="00F90F1A">
        <w:t xml:space="preserve">, where guidewires play a vital supporting role. Its close collaboration with U.S.-based stroke </w:t>
      </w:r>
      <w:proofErr w:type="spellStart"/>
      <w:r w:rsidRPr="00F90F1A">
        <w:t>centers</w:t>
      </w:r>
      <w:proofErr w:type="spellEnd"/>
      <w:r w:rsidRPr="00F90F1A">
        <w:t xml:space="preserve"> has helped refine clinical feedback integration into product development.</w:t>
      </w:r>
    </w:p>
    <w:p w14:paraId="66591BEC" w14:textId="77777777" w:rsidR="00F90F1A" w:rsidRPr="00F90F1A" w:rsidRDefault="00F90F1A" w:rsidP="00F90F1A">
      <w:r w:rsidRPr="00F90F1A">
        <w:rPr>
          <w:i/>
          <w:iCs/>
        </w:rPr>
        <w:t>The company differentiates through agility in product cycles and early adoption of novel materials for micro-wire reinforcement.</w:t>
      </w:r>
    </w:p>
    <w:p w14:paraId="0391187C" w14:textId="77777777" w:rsidR="00F90F1A" w:rsidRPr="00F90F1A" w:rsidRDefault="00F90F1A" w:rsidP="00F90F1A">
      <w:r w:rsidRPr="00F90F1A">
        <w:pict w14:anchorId="5CA13138">
          <v:rect id="_x0000_i1431" style="width:0;height:1.5pt" o:hralign="center" o:hrstd="t" o:hr="t" fillcolor="#a0a0a0" stroked="f"/>
        </w:pict>
      </w:r>
    </w:p>
    <w:p w14:paraId="7065082A" w14:textId="77777777" w:rsidR="00F90F1A" w:rsidRPr="00F90F1A" w:rsidRDefault="00F90F1A" w:rsidP="00F90F1A">
      <w:pPr>
        <w:rPr>
          <w:b/>
          <w:bCs/>
        </w:rPr>
      </w:pPr>
      <w:r w:rsidRPr="00F90F1A">
        <w:rPr>
          <w:b/>
          <w:bCs/>
        </w:rPr>
        <w:t xml:space="preserve">Asahi </w:t>
      </w:r>
      <w:proofErr w:type="spellStart"/>
      <w:r w:rsidRPr="00F90F1A">
        <w:rPr>
          <w:b/>
          <w:bCs/>
        </w:rPr>
        <w:t>Intecc</w:t>
      </w:r>
      <w:proofErr w:type="spellEnd"/>
    </w:p>
    <w:p w14:paraId="6EF71928" w14:textId="77777777" w:rsidR="00F90F1A" w:rsidRPr="00F90F1A" w:rsidRDefault="00F90F1A" w:rsidP="00F90F1A">
      <w:r w:rsidRPr="00F90F1A">
        <w:t xml:space="preserve">A rising force in </w:t>
      </w:r>
      <w:r w:rsidRPr="00F90F1A">
        <w:rPr>
          <w:b/>
          <w:bCs/>
        </w:rPr>
        <w:t>precision guidewire technology</w:t>
      </w:r>
      <w:r w:rsidRPr="00F90F1A">
        <w:t xml:space="preserve">, </w:t>
      </w:r>
      <w:r w:rsidRPr="00F90F1A">
        <w:rPr>
          <w:b/>
          <w:bCs/>
        </w:rPr>
        <w:t xml:space="preserve">Asahi </w:t>
      </w:r>
      <w:proofErr w:type="spellStart"/>
      <w:r w:rsidRPr="00F90F1A">
        <w:rPr>
          <w:b/>
          <w:bCs/>
        </w:rPr>
        <w:t>Intecc</w:t>
      </w:r>
      <w:proofErr w:type="spellEnd"/>
      <w:r w:rsidRPr="00F90F1A">
        <w:t xml:space="preserve"> combines </w:t>
      </w:r>
      <w:r w:rsidRPr="00F90F1A">
        <w:rPr>
          <w:b/>
          <w:bCs/>
        </w:rPr>
        <w:t>Japanese metallurgy</w:t>
      </w:r>
      <w:r w:rsidRPr="00F90F1A">
        <w:t xml:space="preserve"> with </w:t>
      </w:r>
      <w:r w:rsidRPr="00F90F1A">
        <w:rPr>
          <w:b/>
          <w:bCs/>
        </w:rPr>
        <w:t>laser welding techniques</w:t>
      </w:r>
      <w:r w:rsidRPr="00F90F1A">
        <w:t xml:space="preserve"> to deliver wires with superior torque transmission and atraumatic tips. Though more dominant in coronary interventions, it is rapidly scaling in neurovascular applications.</w:t>
      </w:r>
    </w:p>
    <w:p w14:paraId="188D14EF" w14:textId="77777777" w:rsidR="00F90F1A" w:rsidRPr="00F90F1A" w:rsidRDefault="00F90F1A" w:rsidP="00F90F1A">
      <w:r w:rsidRPr="00F90F1A">
        <w:rPr>
          <w:i/>
          <w:iCs/>
        </w:rPr>
        <w:t>Its entry into neuro markets is supported by robust OEM partnerships and strong demand from academic hospitals.</w:t>
      </w:r>
    </w:p>
    <w:p w14:paraId="7768E2F9" w14:textId="77777777" w:rsidR="00F90F1A" w:rsidRPr="00F90F1A" w:rsidRDefault="00F90F1A" w:rsidP="00F90F1A">
      <w:r w:rsidRPr="00F90F1A">
        <w:lastRenderedPageBreak/>
        <w:pict w14:anchorId="2EEA15D3">
          <v:rect id="_x0000_i1432" style="width:0;height:1.5pt" o:hralign="center" o:hrstd="t" o:hr="t" fillcolor="#a0a0a0" stroked="f"/>
        </w:pict>
      </w:r>
    </w:p>
    <w:p w14:paraId="0DD8559C" w14:textId="77777777" w:rsidR="00F90F1A" w:rsidRPr="00F90F1A" w:rsidRDefault="00F90F1A" w:rsidP="00F90F1A">
      <w:r w:rsidRPr="00F90F1A">
        <w:t xml:space="preserve">These players are benchmarking themselves not only on sales volume but also on </w:t>
      </w:r>
      <w:r w:rsidRPr="00F90F1A">
        <w:rPr>
          <w:b/>
          <w:bCs/>
        </w:rPr>
        <w:t>clinical versatility, wire-tissue interaction profiles</w:t>
      </w:r>
      <w:r w:rsidRPr="00F90F1A">
        <w:t xml:space="preserve">, and </w:t>
      </w:r>
      <w:r w:rsidRPr="00F90F1A">
        <w:rPr>
          <w:b/>
          <w:bCs/>
        </w:rPr>
        <w:t>multi-device procedural alignment</w:t>
      </w:r>
      <w:r w:rsidRPr="00F90F1A">
        <w:t xml:space="preserve">. As reimbursement policies and procedural preferences evolve globally, competition will increasingly hinge on </w:t>
      </w:r>
      <w:r w:rsidRPr="00F90F1A">
        <w:rPr>
          <w:b/>
          <w:bCs/>
        </w:rPr>
        <w:t>outcome data, surgeon trust, and cross-functional neurovascular integration</w:t>
      </w:r>
      <w:r w:rsidRPr="00F90F1A">
        <w:t>.</w:t>
      </w:r>
    </w:p>
    <w:p w14:paraId="3D0FC530" w14:textId="77777777" w:rsidR="00F90F1A" w:rsidRPr="00F90F1A" w:rsidRDefault="00F90F1A" w:rsidP="00F90F1A">
      <w:r w:rsidRPr="00F90F1A">
        <w:pict w14:anchorId="63F8C440">
          <v:rect id="_x0000_i1434" style="width:0;height:1.5pt" o:hralign="center" o:hrstd="t" o:hr="t" fillcolor="#a0a0a0" stroked="f"/>
        </w:pict>
      </w:r>
    </w:p>
    <w:p w14:paraId="210C8D5E" w14:textId="77777777" w:rsidR="00F90F1A" w:rsidRPr="00F90F1A" w:rsidRDefault="00F90F1A" w:rsidP="00F90F1A">
      <w:pPr>
        <w:rPr>
          <w:b/>
          <w:bCs/>
        </w:rPr>
      </w:pPr>
      <w:r w:rsidRPr="00F90F1A">
        <w:rPr>
          <w:b/>
          <w:bCs/>
        </w:rPr>
        <w:t>5. Regional Landscape and Adoption Outlook</w:t>
      </w:r>
    </w:p>
    <w:p w14:paraId="79981B33" w14:textId="77777777" w:rsidR="00F90F1A" w:rsidRPr="00F90F1A" w:rsidRDefault="00F90F1A" w:rsidP="00F90F1A">
      <w:r w:rsidRPr="00F90F1A">
        <w:t xml:space="preserve">The </w:t>
      </w:r>
      <w:r w:rsidRPr="00F90F1A">
        <w:rPr>
          <w:b/>
          <w:bCs/>
        </w:rPr>
        <w:t>neurovascular guidewires market</w:t>
      </w:r>
      <w:r w:rsidRPr="00F90F1A">
        <w:t xml:space="preserve"> shows a pronounced regional divide in terms of adoption speed, procedural volume, clinical infrastructure, and innovation capacity. While mature markets focus on system integration and device precision, emerging economies are racing to expand access and procedural capabilities in neuro-intervention.</w:t>
      </w:r>
    </w:p>
    <w:p w14:paraId="5B585B60" w14:textId="77777777" w:rsidR="00F90F1A" w:rsidRPr="00F90F1A" w:rsidRDefault="00F90F1A" w:rsidP="00F90F1A">
      <w:r w:rsidRPr="00F90F1A">
        <w:pict w14:anchorId="598DA84F">
          <v:rect id="_x0000_i1435" style="width:0;height:1.5pt" o:hralign="center" o:hrstd="t" o:hr="t" fillcolor="#a0a0a0" stroked="f"/>
        </w:pict>
      </w:r>
    </w:p>
    <w:p w14:paraId="67B668C9" w14:textId="77777777" w:rsidR="00F90F1A" w:rsidRPr="00F90F1A" w:rsidRDefault="00F90F1A" w:rsidP="00F90F1A">
      <w:pPr>
        <w:rPr>
          <w:b/>
          <w:bCs/>
        </w:rPr>
      </w:pPr>
      <w:r w:rsidRPr="00F90F1A">
        <w:rPr>
          <w:b/>
          <w:bCs/>
        </w:rPr>
        <w:t>North America</w:t>
      </w:r>
    </w:p>
    <w:p w14:paraId="5BDECAF9" w14:textId="77777777" w:rsidR="00F90F1A" w:rsidRPr="00F90F1A" w:rsidRDefault="00F90F1A" w:rsidP="00F90F1A">
      <w:r w:rsidRPr="00F90F1A">
        <w:rPr>
          <w:b/>
          <w:bCs/>
        </w:rPr>
        <w:t>North America</w:t>
      </w:r>
      <w:r w:rsidRPr="00F90F1A">
        <w:t xml:space="preserve"> held the </w:t>
      </w:r>
      <w:r w:rsidRPr="00F90F1A">
        <w:rPr>
          <w:b/>
          <w:bCs/>
        </w:rPr>
        <w:t>largest share (~36%)</w:t>
      </w:r>
      <w:r w:rsidRPr="00F90F1A">
        <w:t xml:space="preserve"> of the global neurovascular guidewires market in </w:t>
      </w:r>
      <w:r w:rsidRPr="00F90F1A">
        <w:rPr>
          <w:b/>
          <w:bCs/>
        </w:rPr>
        <w:t>2024</w:t>
      </w:r>
      <w:r w:rsidRPr="00F90F1A">
        <w:t>, with the United States leading the region. This dominance stems from:</w:t>
      </w:r>
    </w:p>
    <w:p w14:paraId="0D1D9823" w14:textId="77777777" w:rsidR="00F90F1A" w:rsidRPr="00F90F1A" w:rsidRDefault="00F90F1A" w:rsidP="00F90F1A">
      <w:pPr>
        <w:numPr>
          <w:ilvl w:val="0"/>
          <w:numId w:val="9"/>
        </w:numPr>
      </w:pPr>
      <w:r w:rsidRPr="00F90F1A">
        <w:t>A high volume of ischemic stroke cases (~800,000/year in the U.S.)</w:t>
      </w:r>
    </w:p>
    <w:p w14:paraId="43623CD9" w14:textId="77777777" w:rsidR="00F90F1A" w:rsidRPr="00F90F1A" w:rsidRDefault="00F90F1A" w:rsidP="00F90F1A">
      <w:pPr>
        <w:numPr>
          <w:ilvl w:val="0"/>
          <w:numId w:val="9"/>
        </w:numPr>
      </w:pPr>
      <w:r w:rsidRPr="00F90F1A">
        <w:t>Early adoption of endovascular thrombectomy as a frontline treatment</w:t>
      </w:r>
    </w:p>
    <w:p w14:paraId="2AC52B46" w14:textId="77777777" w:rsidR="00F90F1A" w:rsidRPr="00F90F1A" w:rsidRDefault="00F90F1A" w:rsidP="00F90F1A">
      <w:pPr>
        <w:numPr>
          <w:ilvl w:val="0"/>
          <w:numId w:val="9"/>
        </w:numPr>
      </w:pPr>
      <w:proofErr w:type="spellStart"/>
      <w:r w:rsidRPr="00F90F1A">
        <w:t>Favorable</w:t>
      </w:r>
      <w:proofErr w:type="spellEnd"/>
      <w:r w:rsidRPr="00F90F1A">
        <w:t xml:space="preserve"> reimbursement for neuro-interventional procedures</w:t>
      </w:r>
    </w:p>
    <w:p w14:paraId="6919D91F" w14:textId="77777777" w:rsidR="00F90F1A" w:rsidRPr="00F90F1A" w:rsidRDefault="00F90F1A" w:rsidP="00F90F1A">
      <w:pPr>
        <w:numPr>
          <w:ilvl w:val="0"/>
          <w:numId w:val="9"/>
        </w:numPr>
      </w:pPr>
      <w:r w:rsidRPr="00F90F1A">
        <w:t>Strong neurology residency and fellowship programs</w:t>
      </w:r>
    </w:p>
    <w:p w14:paraId="1FAB590C" w14:textId="77777777" w:rsidR="00F90F1A" w:rsidRPr="00F90F1A" w:rsidRDefault="00F90F1A" w:rsidP="00F90F1A">
      <w:r w:rsidRPr="00F90F1A">
        <w:rPr>
          <w:i/>
          <w:iCs/>
        </w:rPr>
        <w:t>The region also benefits from extensive clinical trials and FDA fast-track approval pathways, making it the primary launchpad for new guidewire technologies.</w:t>
      </w:r>
    </w:p>
    <w:p w14:paraId="0B83F296" w14:textId="77777777" w:rsidR="00F90F1A" w:rsidRPr="00F90F1A" w:rsidRDefault="00F90F1A" w:rsidP="00F90F1A">
      <w:r w:rsidRPr="00F90F1A">
        <w:pict w14:anchorId="2A7ECF78">
          <v:rect id="_x0000_i1436" style="width:0;height:1.5pt" o:hralign="center" o:hrstd="t" o:hr="t" fillcolor="#a0a0a0" stroked="f"/>
        </w:pict>
      </w:r>
    </w:p>
    <w:p w14:paraId="5FFE1412" w14:textId="77777777" w:rsidR="00F90F1A" w:rsidRPr="00F90F1A" w:rsidRDefault="00F90F1A" w:rsidP="00F90F1A">
      <w:pPr>
        <w:rPr>
          <w:b/>
          <w:bCs/>
        </w:rPr>
      </w:pPr>
      <w:r w:rsidRPr="00F90F1A">
        <w:rPr>
          <w:b/>
          <w:bCs/>
        </w:rPr>
        <w:t>Europe</w:t>
      </w:r>
    </w:p>
    <w:p w14:paraId="3154DD7E" w14:textId="77777777" w:rsidR="00F90F1A" w:rsidRPr="00F90F1A" w:rsidRDefault="00F90F1A" w:rsidP="00F90F1A">
      <w:r w:rsidRPr="00F90F1A">
        <w:t xml:space="preserve">Europe follows closely, characterized by </w:t>
      </w:r>
      <w:r w:rsidRPr="00F90F1A">
        <w:rPr>
          <w:b/>
          <w:bCs/>
        </w:rPr>
        <w:t>widespread integration of stroke networks</w:t>
      </w:r>
      <w:r w:rsidRPr="00F90F1A">
        <w:t xml:space="preserve">, especially in countries like </w:t>
      </w:r>
      <w:r w:rsidRPr="00F90F1A">
        <w:rPr>
          <w:b/>
          <w:bCs/>
        </w:rPr>
        <w:t>Germany, France, the UK, and the Netherlands</w:t>
      </w:r>
      <w:r w:rsidRPr="00F90F1A">
        <w:t>. Government funding, aging demographics, and cross-border research programs (e.g., Horizon Europe) bolster demand.</w:t>
      </w:r>
    </w:p>
    <w:p w14:paraId="1FC1F448" w14:textId="77777777" w:rsidR="00F90F1A" w:rsidRPr="00F90F1A" w:rsidRDefault="00F90F1A" w:rsidP="00F90F1A">
      <w:r w:rsidRPr="00F90F1A">
        <w:rPr>
          <w:i/>
          <w:iCs/>
        </w:rPr>
        <w:t xml:space="preserve">Despite regulatory delays in CE marking revisions under MDR, many European neurology </w:t>
      </w:r>
      <w:proofErr w:type="spellStart"/>
      <w:r w:rsidRPr="00F90F1A">
        <w:rPr>
          <w:i/>
          <w:iCs/>
        </w:rPr>
        <w:t>centers</w:t>
      </w:r>
      <w:proofErr w:type="spellEnd"/>
      <w:r w:rsidRPr="00F90F1A">
        <w:rPr>
          <w:i/>
          <w:iCs/>
        </w:rPr>
        <w:t xml:space="preserve"> maintain global influence on procedural guidelines, particularly in coiling and embolization workflows.</w:t>
      </w:r>
    </w:p>
    <w:p w14:paraId="6EC528E6" w14:textId="77777777" w:rsidR="00F90F1A" w:rsidRPr="00F90F1A" w:rsidRDefault="00F90F1A" w:rsidP="00F90F1A">
      <w:r w:rsidRPr="00F90F1A">
        <w:rPr>
          <w:i/>
          <w:iCs/>
        </w:rPr>
        <w:t xml:space="preserve">Germany and Sweden are pioneers in training simulators and robotic guidewire deployment, </w:t>
      </w:r>
      <w:proofErr w:type="spellStart"/>
      <w:r w:rsidRPr="00F90F1A">
        <w:rPr>
          <w:i/>
          <w:iCs/>
        </w:rPr>
        <w:t>signaling</w:t>
      </w:r>
      <w:proofErr w:type="spellEnd"/>
      <w:r w:rsidRPr="00F90F1A">
        <w:rPr>
          <w:i/>
          <w:iCs/>
        </w:rPr>
        <w:t xml:space="preserve"> a future pivot toward smart navigation tools.</w:t>
      </w:r>
    </w:p>
    <w:p w14:paraId="1CBEE8FB" w14:textId="77777777" w:rsidR="00F90F1A" w:rsidRPr="00F90F1A" w:rsidRDefault="00F90F1A" w:rsidP="00F90F1A">
      <w:r w:rsidRPr="00F90F1A">
        <w:pict w14:anchorId="5DE9F03B">
          <v:rect id="_x0000_i1437" style="width:0;height:1.5pt" o:hralign="center" o:hrstd="t" o:hr="t" fillcolor="#a0a0a0" stroked="f"/>
        </w:pict>
      </w:r>
    </w:p>
    <w:p w14:paraId="62FCAE89" w14:textId="77777777" w:rsidR="00F90F1A" w:rsidRPr="00F90F1A" w:rsidRDefault="00F90F1A" w:rsidP="00F90F1A">
      <w:pPr>
        <w:rPr>
          <w:b/>
          <w:bCs/>
        </w:rPr>
      </w:pPr>
      <w:r w:rsidRPr="00F90F1A">
        <w:rPr>
          <w:b/>
          <w:bCs/>
        </w:rPr>
        <w:lastRenderedPageBreak/>
        <w:t>Asia-Pacific</w:t>
      </w:r>
    </w:p>
    <w:p w14:paraId="12C0B74E" w14:textId="77777777" w:rsidR="00F90F1A" w:rsidRPr="00F90F1A" w:rsidRDefault="00F90F1A" w:rsidP="00F90F1A">
      <w:r w:rsidRPr="00F90F1A">
        <w:t xml:space="preserve">The </w:t>
      </w:r>
      <w:r w:rsidRPr="00F90F1A">
        <w:rPr>
          <w:b/>
          <w:bCs/>
        </w:rPr>
        <w:t>Asia-Pacific region is projected to grow at the fastest CAGR (~8.4%)</w:t>
      </w:r>
      <w:r w:rsidRPr="00F90F1A">
        <w:t>, driven by:</w:t>
      </w:r>
    </w:p>
    <w:p w14:paraId="0644F6A5" w14:textId="77777777" w:rsidR="00F90F1A" w:rsidRPr="00F90F1A" w:rsidRDefault="00F90F1A" w:rsidP="00F90F1A">
      <w:pPr>
        <w:numPr>
          <w:ilvl w:val="0"/>
          <w:numId w:val="10"/>
        </w:numPr>
      </w:pPr>
      <w:r w:rsidRPr="00F90F1A">
        <w:t xml:space="preserve">Rising stroke burden in countries like </w:t>
      </w:r>
      <w:r w:rsidRPr="00F90F1A">
        <w:rPr>
          <w:b/>
          <w:bCs/>
        </w:rPr>
        <w:t>China</w:t>
      </w:r>
      <w:r w:rsidRPr="00F90F1A">
        <w:t xml:space="preserve">, </w:t>
      </w:r>
      <w:r w:rsidRPr="00F90F1A">
        <w:rPr>
          <w:b/>
          <w:bCs/>
        </w:rPr>
        <w:t>India</w:t>
      </w:r>
      <w:r w:rsidRPr="00F90F1A">
        <w:t xml:space="preserve">, and </w:t>
      </w:r>
      <w:r w:rsidRPr="00F90F1A">
        <w:rPr>
          <w:b/>
          <w:bCs/>
        </w:rPr>
        <w:t>Indonesia</w:t>
      </w:r>
    </w:p>
    <w:p w14:paraId="1EB6BA1C" w14:textId="77777777" w:rsidR="00F90F1A" w:rsidRPr="00F90F1A" w:rsidRDefault="00F90F1A" w:rsidP="00F90F1A">
      <w:pPr>
        <w:numPr>
          <w:ilvl w:val="0"/>
          <w:numId w:val="10"/>
        </w:numPr>
      </w:pPr>
      <w:r w:rsidRPr="00F90F1A">
        <w:t>Expanded government investments in neurovascular infrastructure</w:t>
      </w:r>
    </w:p>
    <w:p w14:paraId="630E976A" w14:textId="77777777" w:rsidR="00F90F1A" w:rsidRPr="00F90F1A" w:rsidRDefault="00F90F1A" w:rsidP="00F90F1A">
      <w:pPr>
        <w:numPr>
          <w:ilvl w:val="0"/>
          <w:numId w:val="10"/>
        </w:numPr>
      </w:pPr>
      <w:r w:rsidRPr="00F90F1A">
        <w:t>Localization of manufacturing, particularly in China and South Korea</w:t>
      </w:r>
    </w:p>
    <w:p w14:paraId="41D3B624" w14:textId="77777777" w:rsidR="00F90F1A" w:rsidRPr="00F90F1A" w:rsidRDefault="00F90F1A" w:rsidP="00F90F1A">
      <w:pPr>
        <w:numPr>
          <w:ilvl w:val="0"/>
          <w:numId w:val="10"/>
        </w:numPr>
      </w:pPr>
      <w:r w:rsidRPr="00F90F1A">
        <w:t>Growing participation in international clinical trials</w:t>
      </w:r>
    </w:p>
    <w:p w14:paraId="71FF6DD9" w14:textId="77777777" w:rsidR="00F90F1A" w:rsidRPr="00F90F1A" w:rsidRDefault="00F90F1A" w:rsidP="00F90F1A">
      <w:r w:rsidRPr="00F90F1A">
        <w:rPr>
          <w:i/>
          <w:iCs/>
        </w:rPr>
        <w:t xml:space="preserve">China is investing in regional stroke </w:t>
      </w:r>
      <w:proofErr w:type="spellStart"/>
      <w:r w:rsidRPr="00F90F1A">
        <w:rPr>
          <w:i/>
          <w:iCs/>
        </w:rPr>
        <w:t>centers</w:t>
      </w:r>
      <w:proofErr w:type="spellEnd"/>
      <w:r w:rsidRPr="00F90F1A">
        <w:rPr>
          <w:i/>
          <w:iCs/>
        </w:rPr>
        <w:t xml:space="preserve"> through public-private partnerships, while India is witnessing a boom in interventional neurology training programs to combat its massive rural stroke population.</w:t>
      </w:r>
    </w:p>
    <w:p w14:paraId="6F2617D0" w14:textId="77777777" w:rsidR="00F90F1A" w:rsidRPr="00F90F1A" w:rsidRDefault="00F90F1A" w:rsidP="00F90F1A">
      <w:r w:rsidRPr="00F90F1A">
        <w:t>Japan and South Korea also play critical roles in early adoption of advanced guidewire materials, given their strength in nanomaterials and micromachining.</w:t>
      </w:r>
    </w:p>
    <w:p w14:paraId="236C7BAD" w14:textId="77777777" w:rsidR="00F90F1A" w:rsidRPr="00F90F1A" w:rsidRDefault="00F90F1A" w:rsidP="00F90F1A">
      <w:r w:rsidRPr="00F90F1A">
        <w:pict w14:anchorId="72B1E5C4">
          <v:rect id="_x0000_i1438" style="width:0;height:1.5pt" o:hralign="center" o:hrstd="t" o:hr="t" fillcolor="#a0a0a0" stroked="f"/>
        </w:pict>
      </w:r>
    </w:p>
    <w:p w14:paraId="13D17218" w14:textId="77777777" w:rsidR="00F90F1A" w:rsidRPr="00F90F1A" w:rsidRDefault="00F90F1A" w:rsidP="00F90F1A">
      <w:pPr>
        <w:rPr>
          <w:b/>
          <w:bCs/>
        </w:rPr>
      </w:pPr>
      <w:r w:rsidRPr="00F90F1A">
        <w:rPr>
          <w:b/>
          <w:bCs/>
        </w:rPr>
        <w:t>LAMEA (Latin America, Middle East &amp; Africa)</w:t>
      </w:r>
    </w:p>
    <w:p w14:paraId="6512B8D1" w14:textId="77777777" w:rsidR="00F90F1A" w:rsidRPr="00F90F1A" w:rsidRDefault="00F90F1A" w:rsidP="00F90F1A">
      <w:r w:rsidRPr="00F90F1A">
        <w:t xml:space="preserve">LAMEA remains the </w:t>
      </w:r>
      <w:r w:rsidRPr="00F90F1A">
        <w:rPr>
          <w:b/>
          <w:bCs/>
        </w:rPr>
        <w:t>least penetrated but most under-tapped</w:t>
      </w:r>
      <w:r w:rsidRPr="00F90F1A">
        <w:t xml:space="preserve"> market. Key constraints include:</w:t>
      </w:r>
    </w:p>
    <w:p w14:paraId="1A490950" w14:textId="77777777" w:rsidR="00F90F1A" w:rsidRPr="00F90F1A" w:rsidRDefault="00F90F1A" w:rsidP="00F90F1A">
      <w:pPr>
        <w:numPr>
          <w:ilvl w:val="0"/>
          <w:numId w:val="11"/>
        </w:numPr>
      </w:pPr>
      <w:r w:rsidRPr="00F90F1A">
        <w:t>Limited number of trained neuro-interventionists</w:t>
      </w:r>
    </w:p>
    <w:p w14:paraId="7EF6FE4D" w14:textId="77777777" w:rsidR="00F90F1A" w:rsidRPr="00F90F1A" w:rsidRDefault="00F90F1A" w:rsidP="00F90F1A">
      <w:pPr>
        <w:numPr>
          <w:ilvl w:val="0"/>
          <w:numId w:val="11"/>
        </w:numPr>
      </w:pPr>
      <w:r w:rsidRPr="00F90F1A">
        <w:t>Fragmented reimbursement policies</w:t>
      </w:r>
    </w:p>
    <w:p w14:paraId="6486D1AC" w14:textId="77777777" w:rsidR="00F90F1A" w:rsidRPr="00F90F1A" w:rsidRDefault="00F90F1A" w:rsidP="00F90F1A">
      <w:pPr>
        <w:numPr>
          <w:ilvl w:val="0"/>
          <w:numId w:val="11"/>
        </w:numPr>
      </w:pPr>
      <w:r w:rsidRPr="00F90F1A">
        <w:t>Low awareness of minimally invasive stroke therapies</w:t>
      </w:r>
    </w:p>
    <w:p w14:paraId="23269D83" w14:textId="77777777" w:rsidR="00F90F1A" w:rsidRPr="00F90F1A" w:rsidRDefault="00F90F1A" w:rsidP="00F90F1A">
      <w:r w:rsidRPr="00F90F1A">
        <w:t xml:space="preserve">That said, countries like </w:t>
      </w:r>
      <w:r w:rsidRPr="00F90F1A">
        <w:rPr>
          <w:b/>
          <w:bCs/>
        </w:rPr>
        <w:t>Brazil</w:t>
      </w:r>
      <w:r w:rsidRPr="00F90F1A">
        <w:t xml:space="preserve">, </w:t>
      </w:r>
      <w:r w:rsidRPr="00F90F1A">
        <w:rPr>
          <w:b/>
          <w:bCs/>
        </w:rPr>
        <w:t>Saudi Arabia</w:t>
      </w:r>
      <w:r w:rsidRPr="00F90F1A">
        <w:t xml:space="preserve">, and </w:t>
      </w:r>
      <w:r w:rsidRPr="00F90F1A">
        <w:rPr>
          <w:b/>
          <w:bCs/>
        </w:rPr>
        <w:t>South Africa</w:t>
      </w:r>
      <w:r w:rsidRPr="00F90F1A">
        <w:t xml:space="preserve"> are stepping up investment in tertiary neurology </w:t>
      </w:r>
      <w:proofErr w:type="spellStart"/>
      <w:r w:rsidRPr="00F90F1A">
        <w:t>centers</w:t>
      </w:r>
      <w:proofErr w:type="spellEnd"/>
      <w:r w:rsidRPr="00F90F1A">
        <w:t xml:space="preserve">. </w:t>
      </w:r>
      <w:r w:rsidRPr="00F90F1A">
        <w:rPr>
          <w:i/>
          <w:iCs/>
        </w:rPr>
        <w:t>Medical tourism, especially in the UAE and Mexico, is pushing private hospitals to adopt neurovascular tools to meet international standards.</w:t>
      </w:r>
    </w:p>
    <w:p w14:paraId="1B755EE4" w14:textId="77777777" w:rsidR="00F90F1A" w:rsidRPr="00F90F1A" w:rsidRDefault="00F90F1A" w:rsidP="00F90F1A">
      <w:r w:rsidRPr="00F90F1A">
        <w:t xml:space="preserve">The region presents </w:t>
      </w:r>
      <w:r w:rsidRPr="00F90F1A">
        <w:rPr>
          <w:b/>
          <w:bCs/>
        </w:rPr>
        <w:t>long-term white space opportunities</w:t>
      </w:r>
      <w:r w:rsidRPr="00F90F1A">
        <w:t>, particularly for cost-effective and ruggedized guidewires that can operate in lower-resource settings without compromising safety.</w:t>
      </w:r>
    </w:p>
    <w:p w14:paraId="00C6226E" w14:textId="77777777" w:rsidR="00F90F1A" w:rsidRPr="00F90F1A" w:rsidRDefault="00F90F1A" w:rsidP="00F90F1A">
      <w:r w:rsidRPr="00F90F1A">
        <w:pict w14:anchorId="2DC88458">
          <v:rect id="_x0000_i1439" style="width:0;height:1.5pt" o:hralign="center" o:hrstd="t" o:hr="t" fillcolor="#a0a0a0" stroked="f"/>
        </w:pict>
      </w:r>
    </w:p>
    <w:p w14:paraId="4C238205" w14:textId="77777777" w:rsidR="00F90F1A" w:rsidRPr="00F90F1A" w:rsidRDefault="00F90F1A" w:rsidP="00F90F1A">
      <w:r w:rsidRPr="00F90F1A">
        <w:t xml:space="preserve">Overall, global adoption of neurovascular guidewires is shaped by </w:t>
      </w:r>
      <w:r w:rsidRPr="00F90F1A">
        <w:rPr>
          <w:b/>
          <w:bCs/>
        </w:rPr>
        <w:t>stroke incidence, training access, healthcare infrastructure, and innovation readiness</w:t>
      </w:r>
      <w:r w:rsidRPr="00F90F1A">
        <w:t>. As procedural ecosystems mature across the globe, region-specific customization—whether in terms of device profile, flexibility, or pricing—will determine long-term market leadership.</w:t>
      </w:r>
    </w:p>
    <w:p w14:paraId="7CEAC14B" w14:textId="137124CE" w:rsidR="00F90F1A" w:rsidRPr="00F90F1A" w:rsidRDefault="00F90F1A" w:rsidP="00F90F1A">
      <w:r w:rsidRPr="00F90F1A">
        <w:pict w14:anchorId="0089EC6E">
          <v:rect id="_x0000_i1440" style="width:0;height:1.5pt" o:hralign="center" o:hrstd="t" o:hr="t" fillcolor="#a0a0a0" stroked="f"/>
        </w:pict>
      </w:r>
    </w:p>
    <w:p w14:paraId="55065C3F" w14:textId="77777777" w:rsidR="00F90F1A" w:rsidRPr="00F90F1A" w:rsidRDefault="00F90F1A" w:rsidP="00F90F1A">
      <w:pPr>
        <w:rPr>
          <w:b/>
          <w:bCs/>
        </w:rPr>
      </w:pPr>
      <w:r w:rsidRPr="00F90F1A">
        <w:rPr>
          <w:b/>
          <w:bCs/>
        </w:rPr>
        <w:t>6. End-User Dynamics and Use Case</w:t>
      </w:r>
    </w:p>
    <w:p w14:paraId="700DBC6B" w14:textId="77777777" w:rsidR="00F90F1A" w:rsidRPr="00F90F1A" w:rsidRDefault="00F90F1A" w:rsidP="00F90F1A">
      <w:r w:rsidRPr="00F90F1A">
        <w:t xml:space="preserve">The demand for </w:t>
      </w:r>
      <w:r w:rsidRPr="00F90F1A">
        <w:rPr>
          <w:b/>
          <w:bCs/>
        </w:rPr>
        <w:t>neurovascular guidewires</w:t>
      </w:r>
      <w:r w:rsidRPr="00F90F1A">
        <w:t xml:space="preserve"> is strongly tied to the procedural capabilities, patient volume, and intervention specialization of healthcare facilities. Across the ecosystem, </w:t>
      </w:r>
      <w:r w:rsidRPr="00F90F1A">
        <w:lastRenderedPageBreak/>
        <w:t xml:space="preserve">end-user preferences are dictated by the need for </w:t>
      </w:r>
      <w:r w:rsidRPr="00F90F1A">
        <w:rPr>
          <w:b/>
          <w:bCs/>
        </w:rPr>
        <w:t>speed, accuracy, and atraumatic vessel navigation</w:t>
      </w:r>
      <w:r w:rsidRPr="00F90F1A">
        <w:t>—critical in stroke and aneurysm management.</w:t>
      </w:r>
    </w:p>
    <w:p w14:paraId="5A02456A" w14:textId="77777777" w:rsidR="00F90F1A" w:rsidRPr="00F90F1A" w:rsidRDefault="00F90F1A" w:rsidP="00F90F1A">
      <w:r w:rsidRPr="00F90F1A">
        <w:pict w14:anchorId="1B2FB0C5">
          <v:rect id="_x0000_i1442" style="width:0;height:1.5pt" o:hralign="center" o:hrstd="t" o:hr="t" fillcolor="#a0a0a0" stroked="f"/>
        </w:pict>
      </w:r>
    </w:p>
    <w:p w14:paraId="242DC6C1" w14:textId="77777777" w:rsidR="00F90F1A" w:rsidRPr="00F90F1A" w:rsidRDefault="00F90F1A" w:rsidP="00F90F1A">
      <w:pPr>
        <w:rPr>
          <w:b/>
          <w:bCs/>
        </w:rPr>
      </w:pPr>
      <w:r w:rsidRPr="00F90F1A">
        <w:rPr>
          <w:b/>
          <w:bCs/>
        </w:rPr>
        <w:t>1. Hospitals</w:t>
      </w:r>
    </w:p>
    <w:p w14:paraId="0B2EAC63" w14:textId="77777777" w:rsidR="00F90F1A" w:rsidRPr="00F90F1A" w:rsidRDefault="00F90F1A" w:rsidP="00F90F1A">
      <w:r w:rsidRPr="00F90F1A">
        <w:rPr>
          <w:b/>
          <w:bCs/>
        </w:rPr>
        <w:t>Tertiary-care hospitals</w:t>
      </w:r>
      <w:r w:rsidRPr="00F90F1A">
        <w:t xml:space="preserve"> dominate the neurovascular guidewires market due to their capacity to perform </w:t>
      </w:r>
      <w:r w:rsidRPr="00F90F1A">
        <w:rPr>
          <w:b/>
          <w:bCs/>
        </w:rPr>
        <w:t>emergency neuro-interventions</w:t>
      </w:r>
      <w:r w:rsidRPr="00F90F1A">
        <w:t xml:space="preserve"> such as:</w:t>
      </w:r>
    </w:p>
    <w:p w14:paraId="18981661" w14:textId="77777777" w:rsidR="00F90F1A" w:rsidRPr="00F90F1A" w:rsidRDefault="00F90F1A" w:rsidP="00F90F1A">
      <w:pPr>
        <w:numPr>
          <w:ilvl w:val="0"/>
          <w:numId w:val="12"/>
        </w:numPr>
      </w:pPr>
      <w:r w:rsidRPr="00F90F1A">
        <w:t>Mechanical thrombectomy</w:t>
      </w:r>
    </w:p>
    <w:p w14:paraId="1D9F347F" w14:textId="77777777" w:rsidR="00F90F1A" w:rsidRPr="00F90F1A" w:rsidRDefault="00F90F1A" w:rsidP="00F90F1A">
      <w:pPr>
        <w:numPr>
          <w:ilvl w:val="0"/>
          <w:numId w:val="12"/>
        </w:numPr>
      </w:pPr>
      <w:r w:rsidRPr="00F90F1A">
        <w:t>Carotid artery stenting</w:t>
      </w:r>
    </w:p>
    <w:p w14:paraId="7FADBAE2" w14:textId="77777777" w:rsidR="00F90F1A" w:rsidRPr="00F90F1A" w:rsidRDefault="00F90F1A" w:rsidP="00F90F1A">
      <w:pPr>
        <w:numPr>
          <w:ilvl w:val="0"/>
          <w:numId w:val="12"/>
        </w:numPr>
      </w:pPr>
      <w:r w:rsidRPr="00F90F1A">
        <w:t>Endovascular coiling for aneurysms</w:t>
      </w:r>
    </w:p>
    <w:p w14:paraId="46E76CA2" w14:textId="77777777" w:rsidR="00F90F1A" w:rsidRPr="00F90F1A" w:rsidRDefault="00F90F1A" w:rsidP="00F90F1A">
      <w:r w:rsidRPr="00F90F1A">
        <w:t xml:space="preserve">These </w:t>
      </w:r>
      <w:proofErr w:type="spellStart"/>
      <w:r w:rsidRPr="00F90F1A">
        <w:t>centers</w:t>
      </w:r>
      <w:proofErr w:type="spellEnd"/>
      <w:r w:rsidRPr="00F90F1A">
        <w:t xml:space="preserve"> maintain 24/7 neuro teams, hybrid surgical suites, and often participate in clinical trials. They require a wide spectrum of guidewire options, from ultra-soft tip wires for delicate cerebral vessels to stiffer wires for vessel straightening during tortuous access.</w:t>
      </w:r>
    </w:p>
    <w:p w14:paraId="373F587F" w14:textId="77777777" w:rsidR="00F90F1A" w:rsidRPr="00F90F1A" w:rsidRDefault="00F90F1A" w:rsidP="00F90F1A">
      <w:r w:rsidRPr="00F90F1A">
        <w:rPr>
          <w:i/>
          <w:iCs/>
        </w:rPr>
        <w:t>Hospitals also benefit from negotiated bulk procurement agreements, aligning with OEMs to standardize across guidewires, catheters, and embolic devices.</w:t>
      </w:r>
    </w:p>
    <w:p w14:paraId="1432CB38" w14:textId="77777777" w:rsidR="00F90F1A" w:rsidRPr="00F90F1A" w:rsidRDefault="00F90F1A" w:rsidP="00F90F1A">
      <w:r w:rsidRPr="00F90F1A">
        <w:pict w14:anchorId="0F9D4512">
          <v:rect id="_x0000_i1443" style="width:0;height:1.5pt" o:hralign="center" o:hrstd="t" o:hr="t" fillcolor="#a0a0a0" stroked="f"/>
        </w:pict>
      </w:r>
    </w:p>
    <w:p w14:paraId="7BAAD6F7" w14:textId="77777777" w:rsidR="00F90F1A" w:rsidRPr="00F90F1A" w:rsidRDefault="00F90F1A" w:rsidP="00F90F1A">
      <w:pPr>
        <w:rPr>
          <w:b/>
          <w:bCs/>
        </w:rPr>
      </w:pPr>
      <w:r w:rsidRPr="00F90F1A">
        <w:rPr>
          <w:b/>
          <w:bCs/>
        </w:rPr>
        <w:t xml:space="preserve">2. Ambulatory Surgical </w:t>
      </w:r>
      <w:proofErr w:type="spellStart"/>
      <w:r w:rsidRPr="00F90F1A">
        <w:rPr>
          <w:b/>
          <w:bCs/>
        </w:rPr>
        <w:t>Centers</w:t>
      </w:r>
      <w:proofErr w:type="spellEnd"/>
      <w:r w:rsidRPr="00F90F1A">
        <w:rPr>
          <w:b/>
          <w:bCs/>
        </w:rPr>
        <w:t xml:space="preserve"> (ASCs)</w:t>
      </w:r>
    </w:p>
    <w:p w14:paraId="6405C7B3" w14:textId="77777777" w:rsidR="00F90F1A" w:rsidRPr="00F90F1A" w:rsidRDefault="00F90F1A" w:rsidP="00F90F1A">
      <w:r w:rsidRPr="00F90F1A">
        <w:rPr>
          <w:b/>
          <w:bCs/>
        </w:rPr>
        <w:t>ASCs are emerging as high-value users</w:t>
      </w:r>
      <w:r w:rsidRPr="00F90F1A">
        <w:t xml:space="preserve">, especially in the </w:t>
      </w:r>
      <w:r w:rsidRPr="00F90F1A">
        <w:rPr>
          <w:b/>
          <w:bCs/>
        </w:rPr>
        <w:t>U.S., South Korea, and Germany</w:t>
      </w:r>
      <w:r w:rsidRPr="00F90F1A">
        <w:t xml:space="preserve">. These </w:t>
      </w:r>
      <w:proofErr w:type="spellStart"/>
      <w:r w:rsidRPr="00F90F1A">
        <w:t>centers</w:t>
      </w:r>
      <w:proofErr w:type="spellEnd"/>
      <w:r w:rsidRPr="00F90F1A">
        <w:t xml:space="preserve"> are increasingly equipped for elective neurovascular procedures such as:</w:t>
      </w:r>
    </w:p>
    <w:p w14:paraId="4CCB158A" w14:textId="77777777" w:rsidR="00F90F1A" w:rsidRPr="00F90F1A" w:rsidRDefault="00F90F1A" w:rsidP="00F90F1A">
      <w:pPr>
        <w:numPr>
          <w:ilvl w:val="0"/>
          <w:numId w:val="13"/>
        </w:numPr>
      </w:pPr>
      <w:r w:rsidRPr="00F90F1A">
        <w:t>Arteriovenous malformation (AVM) embolization</w:t>
      </w:r>
    </w:p>
    <w:p w14:paraId="26061E1C" w14:textId="77777777" w:rsidR="00F90F1A" w:rsidRPr="00F90F1A" w:rsidRDefault="00F90F1A" w:rsidP="00F90F1A">
      <w:pPr>
        <w:numPr>
          <w:ilvl w:val="0"/>
          <w:numId w:val="13"/>
        </w:numPr>
      </w:pPr>
      <w:r w:rsidRPr="00F90F1A">
        <w:t xml:space="preserve">Pre-surgical </w:t>
      </w:r>
      <w:proofErr w:type="spellStart"/>
      <w:r w:rsidRPr="00F90F1A">
        <w:t>tumor</w:t>
      </w:r>
      <w:proofErr w:type="spellEnd"/>
      <w:r w:rsidRPr="00F90F1A">
        <w:t xml:space="preserve"> embolization</w:t>
      </w:r>
    </w:p>
    <w:p w14:paraId="53BDDCE1" w14:textId="77777777" w:rsidR="00F90F1A" w:rsidRPr="00F90F1A" w:rsidRDefault="00F90F1A" w:rsidP="00F90F1A">
      <w:pPr>
        <w:numPr>
          <w:ilvl w:val="0"/>
          <w:numId w:val="13"/>
        </w:numPr>
      </w:pPr>
      <w:r w:rsidRPr="00F90F1A">
        <w:t>Intracranial stenting</w:t>
      </w:r>
    </w:p>
    <w:p w14:paraId="35CF933C" w14:textId="77777777" w:rsidR="00F90F1A" w:rsidRPr="00F90F1A" w:rsidRDefault="00F90F1A" w:rsidP="00F90F1A">
      <w:r w:rsidRPr="00F90F1A">
        <w:t xml:space="preserve">With shorter recovery times and lower procedural costs, ASCs prefer </w:t>
      </w:r>
      <w:r w:rsidRPr="00F90F1A">
        <w:rPr>
          <w:b/>
          <w:bCs/>
        </w:rPr>
        <w:t>pre-packaged neurointerventional kits</w:t>
      </w:r>
      <w:r w:rsidRPr="00F90F1A">
        <w:t xml:space="preserve"> with guidewires that offer high </w:t>
      </w:r>
      <w:proofErr w:type="spellStart"/>
      <w:r w:rsidRPr="00F90F1A">
        <w:t>torqueability</w:t>
      </w:r>
      <w:proofErr w:type="spellEnd"/>
      <w:r w:rsidRPr="00F90F1A">
        <w:t xml:space="preserve"> and low-profile transitions. </w:t>
      </w:r>
      <w:r w:rsidRPr="00F90F1A">
        <w:rPr>
          <w:i/>
          <w:iCs/>
        </w:rPr>
        <w:t>As patient volumes rise and reimbursement frameworks evolve, ASCs will become strategic channels for OEMs targeting the outpatient stroke and neurology markets.</w:t>
      </w:r>
    </w:p>
    <w:p w14:paraId="7750230F" w14:textId="77777777" w:rsidR="00F90F1A" w:rsidRPr="00F90F1A" w:rsidRDefault="00F90F1A" w:rsidP="00F90F1A">
      <w:r w:rsidRPr="00F90F1A">
        <w:pict w14:anchorId="1F6F6C4D">
          <v:rect id="_x0000_i1444" style="width:0;height:1.5pt" o:hralign="center" o:hrstd="t" o:hr="t" fillcolor="#a0a0a0" stroked="f"/>
        </w:pict>
      </w:r>
    </w:p>
    <w:p w14:paraId="585DF47A" w14:textId="77777777" w:rsidR="00F90F1A" w:rsidRPr="00F90F1A" w:rsidRDefault="00F90F1A" w:rsidP="00F90F1A">
      <w:pPr>
        <w:rPr>
          <w:b/>
          <w:bCs/>
        </w:rPr>
      </w:pPr>
      <w:r w:rsidRPr="00F90F1A">
        <w:rPr>
          <w:b/>
          <w:bCs/>
        </w:rPr>
        <w:t>3. Specialized Neurosurgery Clinics</w:t>
      </w:r>
    </w:p>
    <w:p w14:paraId="2778DA3E" w14:textId="77777777" w:rsidR="00F90F1A" w:rsidRPr="00F90F1A" w:rsidRDefault="00F90F1A" w:rsidP="00F90F1A">
      <w:r w:rsidRPr="00F90F1A">
        <w:t xml:space="preserve">Though limited in number, </w:t>
      </w:r>
      <w:r w:rsidRPr="00F90F1A">
        <w:rPr>
          <w:b/>
          <w:bCs/>
        </w:rPr>
        <w:t>private neurosurgery clinics</w:t>
      </w:r>
      <w:r w:rsidRPr="00F90F1A">
        <w:t xml:space="preserve"> in urban </w:t>
      </w:r>
      <w:proofErr w:type="spellStart"/>
      <w:r w:rsidRPr="00F90F1A">
        <w:t>centers</w:t>
      </w:r>
      <w:proofErr w:type="spellEnd"/>
      <w:r w:rsidRPr="00F90F1A">
        <w:t xml:space="preserve"> across Japan, UAE, and India are increasingly utilizing guidewires for pre-operative </w:t>
      </w:r>
      <w:proofErr w:type="spellStart"/>
      <w:r w:rsidRPr="00F90F1A">
        <w:t>embolizations</w:t>
      </w:r>
      <w:proofErr w:type="spellEnd"/>
      <w:r w:rsidRPr="00F90F1A">
        <w:t xml:space="preserve"> and diagnostic angiography. These facilities often demand ultra-precise devices with </w:t>
      </w:r>
      <w:r w:rsidRPr="00F90F1A">
        <w:rPr>
          <w:i/>
          <w:iCs/>
        </w:rPr>
        <w:t>low risk of vasospasm and vessel perforation</w:t>
      </w:r>
      <w:r w:rsidRPr="00F90F1A">
        <w:t>—essential in regions where surgical backup may be limited.</w:t>
      </w:r>
    </w:p>
    <w:p w14:paraId="625941E8" w14:textId="77777777" w:rsidR="00F90F1A" w:rsidRPr="00F90F1A" w:rsidRDefault="00F90F1A" w:rsidP="00F90F1A">
      <w:r w:rsidRPr="00F90F1A">
        <w:pict w14:anchorId="109A989F">
          <v:rect id="_x0000_i1445" style="width:0;height:1.5pt" o:hralign="center" o:hrstd="t" o:hr="t" fillcolor="#a0a0a0" stroked="f"/>
        </w:pict>
      </w:r>
    </w:p>
    <w:p w14:paraId="154242C4" w14:textId="77777777" w:rsidR="00F90F1A" w:rsidRPr="00F90F1A" w:rsidRDefault="00F90F1A" w:rsidP="00F90F1A">
      <w:pPr>
        <w:rPr>
          <w:b/>
          <w:bCs/>
        </w:rPr>
      </w:pPr>
      <w:r w:rsidRPr="00F90F1A">
        <w:rPr>
          <w:rFonts w:ascii="Segoe UI Emoji" w:hAnsi="Segoe UI Emoji" w:cs="Segoe UI Emoji"/>
          <w:b/>
          <w:bCs/>
        </w:rPr>
        <w:lastRenderedPageBreak/>
        <w:t>🔬</w:t>
      </w:r>
      <w:r w:rsidRPr="00F90F1A">
        <w:rPr>
          <w:b/>
          <w:bCs/>
        </w:rPr>
        <w:t xml:space="preserve"> Use Case Highlight:</w:t>
      </w:r>
    </w:p>
    <w:p w14:paraId="2A0818BE" w14:textId="77777777" w:rsidR="00F90F1A" w:rsidRPr="00F90F1A" w:rsidRDefault="00F90F1A" w:rsidP="00F90F1A">
      <w:r w:rsidRPr="00F90F1A">
        <w:rPr>
          <w:i/>
          <w:iCs/>
        </w:rPr>
        <w:t>A tertiary hospital in Seoul, South Korea—renowned for its comprehensive stroke unit—deployed a next-generation nitinol-based neurovascular guidewire with advanced hydrophilic coating during an acute basilar artery thrombectomy.</w:t>
      </w:r>
    </w:p>
    <w:p w14:paraId="13AA0C10" w14:textId="77777777" w:rsidR="00F90F1A" w:rsidRPr="00F90F1A" w:rsidRDefault="00F90F1A" w:rsidP="00F90F1A">
      <w:r w:rsidRPr="00F90F1A">
        <w:t xml:space="preserve">Despite severe vessel tortuosity, the guidewire’s </w:t>
      </w:r>
      <w:proofErr w:type="spellStart"/>
      <w:r w:rsidRPr="00F90F1A">
        <w:t>microflex</w:t>
      </w:r>
      <w:proofErr w:type="spellEnd"/>
      <w:r w:rsidRPr="00F90F1A">
        <w:t xml:space="preserve"> design enabled seamless navigation to the thrombus within </w:t>
      </w:r>
      <w:r w:rsidRPr="00F90F1A">
        <w:rPr>
          <w:b/>
          <w:bCs/>
        </w:rPr>
        <w:t>18 minutes of vascular access</w:t>
      </w:r>
      <w:r w:rsidRPr="00F90F1A">
        <w:t>, well under the target intervention time. Post-procedural imaging confirmed full vessel recanalization without downstream embolization. The hospital has since incorporated this guidewire model into its primary response kit for posterior circulation strokes.</w:t>
      </w:r>
    </w:p>
    <w:p w14:paraId="7D9D8FE2" w14:textId="77777777" w:rsidR="00F90F1A" w:rsidRPr="00F90F1A" w:rsidRDefault="00F90F1A" w:rsidP="00F90F1A">
      <w:r w:rsidRPr="00F90F1A">
        <w:pict w14:anchorId="15DDCCA7">
          <v:rect id="_x0000_i1446" style="width:0;height:1.5pt" o:hralign="center" o:hrstd="t" o:hr="t" fillcolor="#a0a0a0" stroked="f"/>
        </w:pict>
      </w:r>
    </w:p>
    <w:p w14:paraId="20A5DBA5" w14:textId="77777777" w:rsidR="00F90F1A" w:rsidRPr="00F90F1A" w:rsidRDefault="00F90F1A" w:rsidP="00F90F1A">
      <w:r w:rsidRPr="00F90F1A">
        <w:t xml:space="preserve">In conclusion, end-user adoption patterns are increasingly shaped by </w:t>
      </w:r>
      <w:r w:rsidRPr="00F90F1A">
        <w:rPr>
          <w:b/>
          <w:bCs/>
        </w:rPr>
        <w:t>procedure type, staffing expertise, reimbursement alignment</w:t>
      </w:r>
      <w:r w:rsidRPr="00F90F1A">
        <w:t xml:space="preserve">, and </w:t>
      </w:r>
      <w:r w:rsidRPr="00F90F1A">
        <w:rPr>
          <w:b/>
          <w:bCs/>
        </w:rPr>
        <w:t>supply chain integration</w:t>
      </w:r>
      <w:r w:rsidRPr="00F90F1A">
        <w:t>. Guidewire manufacturers must tailor offerings not just by region—but by the unique operational dynamics of each healthcare delivery model.</w:t>
      </w:r>
    </w:p>
    <w:p w14:paraId="49A96259" w14:textId="77777777" w:rsidR="00F90F1A" w:rsidRPr="00F90F1A" w:rsidRDefault="00F90F1A" w:rsidP="00F90F1A">
      <w:r w:rsidRPr="00F90F1A">
        <w:pict w14:anchorId="31DEC733">
          <v:rect id="_x0000_i1448" style="width:0;height:1.5pt" o:hralign="center" o:hrstd="t" o:hr="t" fillcolor="#a0a0a0" stroked="f"/>
        </w:pict>
      </w:r>
    </w:p>
    <w:p w14:paraId="022EC382" w14:textId="77777777" w:rsidR="00F90F1A" w:rsidRPr="00F90F1A" w:rsidRDefault="00F90F1A" w:rsidP="00F90F1A">
      <w:pPr>
        <w:rPr>
          <w:b/>
          <w:bCs/>
        </w:rPr>
      </w:pPr>
      <w:r w:rsidRPr="00F90F1A">
        <w:rPr>
          <w:b/>
          <w:bCs/>
        </w:rPr>
        <w:t>7. Recent Developments + Opportunities &amp; Restraints</w:t>
      </w:r>
    </w:p>
    <w:p w14:paraId="570EF72A" w14:textId="77777777" w:rsidR="00F90F1A" w:rsidRPr="00F90F1A" w:rsidRDefault="00F90F1A" w:rsidP="00F90F1A">
      <w:pPr>
        <w:rPr>
          <w:b/>
          <w:bCs/>
        </w:rPr>
      </w:pPr>
      <w:r w:rsidRPr="00F90F1A">
        <w:rPr>
          <w:rFonts w:ascii="Segoe UI Emoji" w:hAnsi="Segoe UI Emoji" w:cs="Segoe UI Emoji"/>
          <w:b/>
          <w:bCs/>
        </w:rPr>
        <w:t>🆕</w:t>
      </w:r>
      <w:r w:rsidRPr="00F90F1A">
        <w:rPr>
          <w:b/>
          <w:bCs/>
        </w:rPr>
        <w:t xml:space="preserve"> Recent Developments (Last 2 Years)</w:t>
      </w:r>
    </w:p>
    <w:p w14:paraId="742CF527" w14:textId="1D12ADEC" w:rsidR="00F90F1A" w:rsidRPr="00F90F1A" w:rsidRDefault="00F90F1A" w:rsidP="00F90F1A">
      <w:pPr>
        <w:numPr>
          <w:ilvl w:val="0"/>
          <w:numId w:val="14"/>
        </w:numPr>
      </w:pPr>
      <w:r w:rsidRPr="00F90F1A">
        <w:rPr>
          <w:b/>
          <w:bCs/>
        </w:rPr>
        <w:t>Boston Scientific</w:t>
      </w:r>
      <w:r w:rsidRPr="00F90F1A">
        <w:t xml:space="preserve"> announced the launch of an </w:t>
      </w:r>
      <w:r w:rsidRPr="00F90F1A">
        <w:rPr>
          <w:b/>
          <w:bCs/>
        </w:rPr>
        <w:t>advanced neurovascular guidewire</w:t>
      </w:r>
      <w:r w:rsidRPr="00F90F1A">
        <w:t xml:space="preserve"> platform with enhanced lubricity and vessel-selective design (2023), aimed at posterior circulation stroke treatment.</w:t>
      </w:r>
      <w:r w:rsidRPr="00F90F1A">
        <w:br/>
      </w:r>
    </w:p>
    <w:p w14:paraId="7BC5C36A" w14:textId="70A6EE1B" w:rsidR="00F90F1A" w:rsidRPr="00F90F1A" w:rsidRDefault="00F90F1A" w:rsidP="00F90F1A">
      <w:pPr>
        <w:numPr>
          <w:ilvl w:val="0"/>
          <w:numId w:val="14"/>
        </w:numPr>
      </w:pPr>
      <w:r w:rsidRPr="00F90F1A">
        <w:rPr>
          <w:b/>
          <w:bCs/>
        </w:rPr>
        <w:t xml:space="preserve">Asahi </w:t>
      </w:r>
      <w:proofErr w:type="spellStart"/>
      <w:r w:rsidRPr="00F90F1A">
        <w:rPr>
          <w:b/>
          <w:bCs/>
        </w:rPr>
        <w:t>Intecc</w:t>
      </w:r>
      <w:proofErr w:type="spellEnd"/>
      <w:r w:rsidRPr="00F90F1A">
        <w:t xml:space="preserve"> unveiled a </w:t>
      </w:r>
      <w:r w:rsidRPr="00F90F1A">
        <w:rPr>
          <w:b/>
          <w:bCs/>
        </w:rPr>
        <w:t>multi-layered torque wire</w:t>
      </w:r>
      <w:r w:rsidRPr="00F90F1A">
        <w:t xml:space="preserve"> architecture that improves tracking and reduces tip prolapse during complex neurovascular procedures (2024).</w:t>
      </w:r>
      <w:r w:rsidRPr="00F90F1A">
        <w:br/>
      </w:r>
    </w:p>
    <w:p w14:paraId="6CE6A939" w14:textId="4F096490" w:rsidR="00F90F1A" w:rsidRPr="00F90F1A" w:rsidRDefault="00F90F1A" w:rsidP="00F90F1A">
      <w:pPr>
        <w:numPr>
          <w:ilvl w:val="0"/>
          <w:numId w:val="14"/>
        </w:numPr>
      </w:pPr>
      <w:r w:rsidRPr="00F90F1A">
        <w:rPr>
          <w:b/>
          <w:bCs/>
        </w:rPr>
        <w:t>Penumbra Inc.</w:t>
      </w:r>
      <w:r w:rsidRPr="00F90F1A">
        <w:t xml:space="preserve"> expanded its stroke portfolio with a </w:t>
      </w:r>
      <w:r w:rsidRPr="00F90F1A">
        <w:rPr>
          <w:b/>
          <w:bCs/>
        </w:rPr>
        <w:t>smart-access neuro suite</w:t>
      </w:r>
      <w:r w:rsidRPr="00F90F1A">
        <w:t>, integrating guidewire and catheter systems compatible with its Lightning platform (2023).</w:t>
      </w:r>
      <w:r w:rsidRPr="00F90F1A">
        <w:br/>
      </w:r>
    </w:p>
    <w:p w14:paraId="67F6E950" w14:textId="3663D1BD" w:rsidR="00F90F1A" w:rsidRPr="00F90F1A" w:rsidRDefault="00F90F1A" w:rsidP="00F90F1A">
      <w:pPr>
        <w:numPr>
          <w:ilvl w:val="0"/>
          <w:numId w:val="14"/>
        </w:numPr>
      </w:pPr>
      <w:r w:rsidRPr="00F90F1A">
        <w:t xml:space="preserve">A multinational research collaboration between </w:t>
      </w:r>
      <w:r w:rsidRPr="00F90F1A">
        <w:rPr>
          <w:b/>
          <w:bCs/>
        </w:rPr>
        <w:t>MIT and Heidelberg University</w:t>
      </w:r>
      <w:r w:rsidRPr="00F90F1A">
        <w:t xml:space="preserve"> led to a prototype </w:t>
      </w:r>
      <w:r w:rsidRPr="00F90F1A">
        <w:rPr>
          <w:b/>
          <w:bCs/>
        </w:rPr>
        <w:t>MEMS sensor-enabled neuro guidewire</w:t>
      </w:r>
      <w:r w:rsidRPr="00F90F1A">
        <w:t>, now in Phase I testing (2024).</w:t>
      </w:r>
      <w:r w:rsidRPr="00F90F1A">
        <w:br/>
      </w:r>
    </w:p>
    <w:p w14:paraId="06619AC7" w14:textId="2E7208F1" w:rsidR="00F90F1A" w:rsidRPr="00F90F1A" w:rsidRDefault="00F90F1A" w:rsidP="00F90F1A">
      <w:pPr>
        <w:numPr>
          <w:ilvl w:val="0"/>
          <w:numId w:val="14"/>
        </w:numPr>
      </w:pPr>
      <w:r w:rsidRPr="00F90F1A">
        <w:rPr>
          <w:b/>
          <w:bCs/>
        </w:rPr>
        <w:t>Medtronic</w:t>
      </w:r>
      <w:r w:rsidRPr="00F90F1A">
        <w:t xml:space="preserve"> completed a strategic investment in a U.S.-based neuro start-up focused on </w:t>
      </w:r>
      <w:r w:rsidRPr="00F90F1A">
        <w:rPr>
          <w:b/>
          <w:bCs/>
        </w:rPr>
        <w:t>AI-assisted wire navigation systems</w:t>
      </w:r>
      <w:r w:rsidRPr="00F90F1A">
        <w:t xml:space="preserve"> (2023).</w:t>
      </w:r>
      <w:r w:rsidRPr="00F90F1A">
        <w:br/>
      </w:r>
    </w:p>
    <w:p w14:paraId="697B694E" w14:textId="77777777" w:rsidR="00F90F1A" w:rsidRPr="00F90F1A" w:rsidRDefault="00F90F1A" w:rsidP="00F90F1A">
      <w:r w:rsidRPr="00F90F1A">
        <w:pict w14:anchorId="4A8CB416">
          <v:rect id="_x0000_i1449" style="width:0;height:1.5pt" o:hralign="center" o:hrstd="t" o:hr="t" fillcolor="#a0a0a0" stroked="f"/>
        </w:pict>
      </w:r>
    </w:p>
    <w:p w14:paraId="3E83CB33" w14:textId="77777777" w:rsidR="00F90F1A" w:rsidRPr="00F90F1A" w:rsidRDefault="00F90F1A" w:rsidP="00F90F1A">
      <w:pPr>
        <w:rPr>
          <w:b/>
          <w:bCs/>
        </w:rPr>
      </w:pPr>
      <w:r w:rsidRPr="00F90F1A">
        <w:rPr>
          <w:rFonts w:ascii="Segoe UI Emoji" w:hAnsi="Segoe UI Emoji" w:cs="Segoe UI Emoji"/>
          <w:b/>
          <w:bCs/>
        </w:rPr>
        <w:lastRenderedPageBreak/>
        <w:t>🔁</w:t>
      </w:r>
      <w:r w:rsidRPr="00F90F1A">
        <w:rPr>
          <w:b/>
          <w:bCs/>
        </w:rPr>
        <w:t xml:space="preserve"> Opportunities</w:t>
      </w:r>
    </w:p>
    <w:p w14:paraId="611732A6" w14:textId="77777777" w:rsidR="00F90F1A" w:rsidRPr="00F90F1A" w:rsidRDefault="00F90F1A" w:rsidP="00F90F1A">
      <w:pPr>
        <w:numPr>
          <w:ilvl w:val="0"/>
          <w:numId w:val="15"/>
        </w:numPr>
      </w:pPr>
      <w:r w:rsidRPr="00F90F1A">
        <w:rPr>
          <w:b/>
          <w:bCs/>
        </w:rPr>
        <w:t>Emerging Market Expansion</w:t>
      </w:r>
      <w:r w:rsidRPr="00F90F1A">
        <w:t xml:space="preserve">: Governments in Asia, LATAM, and MENA are investing in regional stroke </w:t>
      </w:r>
      <w:proofErr w:type="spellStart"/>
      <w:r w:rsidRPr="00F90F1A">
        <w:t>centers</w:t>
      </w:r>
      <w:proofErr w:type="spellEnd"/>
      <w:r w:rsidRPr="00F90F1A">
        <w:t>, creating a demand boom for cost-effective guidewire solutions.</w:t>
      </w:r>
    </w:p>
    <w:p w14:paraId="51FF0350" w14:textId="77777777" w:rsidR="00F90F1A" w:rsidRPr="00F90F1A" w:rsidRDefault="00F90F1A" w:rsidP="00F90F1A">
      <w:pPr>
        <w:numPr>
          <w:ilvl w:val="0"/>
          <w:numId w:val="15"/>
        </w:numPr>
      </w:pPr>
      <w:r w:rsidRPr="00F90F1A">
        <w:rPr>
          <w:b/>
          <w:bCs/>
        </w:rPr>
        <w:t>Smart Device Integration</w:t>
      </w:r>
      <w:r w:rsidRPr="00F90F1A">
        <w:t xml:space="preserve">: The race to develop </w:t>
      </w:r>
      <w:r w:rsidRPr="00F90F1A">
        <w:rPr>
          <w:b/>
          <w:bCs/>
        </w:rPr>
        <w:t>sensor-integrated guidewires</w:t>
      </w:r>
      <w:r w:rsidRPr="00F90F1A">
        <w:t xml:space="preserve"> and </w:t>
      </w:r>
      <w:r w:rsidRPr="00F90F1A">
        <w:rPr>
          <w:b/>
          <w:bCs/>
        </w:rPr>
        <w:t>AI-guided micro-navigation platforms</w:t>
      </w:r>
      <w:r w:rsidRPr="00F90F1A">
        <w:t xml:space="preserve"> opens a lucrative R&amp;D and IP commercialization pathway.</w:t>
      </w:r>
    </w:p>
    <w:p w14:paraId="3F2EFB50" w14:textId="77777777" w:rsidR="00F90F1A" w:rsidRPr="00F90F1A" w:rsidRDefault="00F90F1A" w:rsidP="00F90F1A">
      <w:pPr>
        <w:numPr>
          <w:ilvl w:val="0"/>
          <w:numId w:val="15"/>
        </w:numPr>
      </w:pPr>
      <w:r w:rsidRPr="00F90F1A">
        <w:rPr>
          <w:b/>
          <w:bCs/>
        </w:rPr>
        <w:t xml:space="preserve">Robotic-Assisted </w:t>
      </w:r>
      <w:proofErr w:type="spellStart"/>
      <w:r w:rsidRPr="00F90F1A">
        <w:rPr>
          <w:b/>
          <w:bCs/>
        </w:rPr>
        <w:t>Neurointervention</w:t>
      </w:r>
      <w:proofErr w:type="spellEnd"/>
      <w:r w:rsidRPr="00F90F1A">
        <w:t xml:space="preserve">: As robotic catheter labs emerge, demand for </w:t>
      </w:r>
      <w:r w:rsidRPr="00F90F1A">
        <w:rPr>
          <w:b/>
          <w:bCs/>
        </w:rPr>
        <w:t>torque-stable, ultra-responsive guidewires</w:t>
      </w:r>
      <w:r w:rsidRPr="00F90F1A">
        <w:t xml:space="preserve"> is expected to accelerate, particularly in Europe and Japan.</w:t>
      </w:r>
    </w:p>
    <w:p w14:paraId="086C1172" w14:textId="77777777" w:rsidR="00F90F1A" w:rsidRPr="00F90F1A" w:rsidRDefault="00F90F1A" w:rsidP="00F90F1A">
      <w:r w:rsidRPr="00F90F1A">
        <w:pict w14:anchorId="12E5918D">
          <v:rect id="_x0000_i1450" style="width:0;height:1.5pt" o:hralign="center" o:hrstd="t" o:hr="t" fillcolor="#a0a0a0" stroked="f"/>
        </w:pict>
      </w:r>
    </w:p>
    <w:p w14:paraId="34E5ECAD" w14:textId="77777777" w:rsidR="00F90F1A" w:rsidRPr="00F90F1A" w:rsidRDefault="00F90F1A" w:rsidP="00F90F1A">
      <w:pPr>
        <w:rPr>
          <w:b/>
          <w:bCs/>
        </w:rPr>
      </w:pPr>
      <w:r w:rsidRPr="00F90F1A">
        <w:rPr>
          <w:rFonts w:ascii="Segoe UI Emoji" w:hAnsi="Segoe UI Emoji" w:cs="Segoe UI Emoji"/>
          <w:b/>
          <w:bCs/>
        </w:rPr>
        <w:t>🚧</w:t>
      </w:r>
      <w:r w:rsidRPr="00F90F1A">
        <w:rPr>
          <w:b/>
          <w:bCs/>
        </w:rPr>
        <w:t xml:space="preserve"> Restraints</w:t>
      </w:r>
    </w:p>
    <w:p w14:paraId="73B56D67" w14:textId="77777777" w:rsidR="00F90F1A" w:rsidRPr="00F90F1A" w:rsidRDefault="00F90F1A" w:rsidP="00F90F1A">
      <w:pPr>
        <w:numPr>
          <w:ilvl w:val="0"/>
          <w:numId w:val="16"/>
        </w:numPr>
      </w:pPr>
      <w:r w:rsidRPr="00F90F1A">
        <w:rPr>
          <w:b/>
          <w:bCs/>
        </w:rPr>
        <w:t>High Capital and Training Requirements</w:t>
      </w:r>
      <w:r w:rsidRPr="00F90F1A">
        <w:t>: Advanced neurointerventional procedures require highly trained specialists and expensive lab infrastructure, which can limit adoption in Tier 2 and Tier 3 hospitals.</w:t>
      </w:r>
    </w:p>
    <w:p w14:paraId="12331057" w14:textId="77777777" w:rsidR="00F90F1A" w:rsidRPr="00F90F1A" w:rsidRDefault="00F90F1A" w:rsidP="00F90F1A">
      <w:pPr>
        <w:numPr>
          <w:ilvl w:val="0"/>
          <w:numId w:val="16"/>
        </w:numPr>
      </w:pPr>
      <w:r w:rsidRPr="00F90F1A">
        <w:rPr>
          <w:b/>
          <w:bCs/>
        </w:rPr>
        <w:t>Regulatory Complexity</w:t>
      </w:r>
      <w:r w:rsidRPr="00F90F1A">
        <w:t xml:space="preserve">: Changes in CE Marking under the EU’s MDR and varied approval frameworks across Asia and LATAM create a </w:t>
      </w:r>
      <w:r w:rsidRPr="00F90F1A">
        <w:rPr>
          <w:b/>
          <w:bCs/>
        </w:rPr>
        <w:t>fragmented market entry landscape</w:t>
      </w:r>
      <w:r w:rsidRPr="00F90F1A">
        <w:t>, slowing innovation cycles.</w:t>
      </w:r>
    </w:p>
    <w:p w14:paraId="4C06A043" w14:textId="5DF4A889" w:rsidR="00F90F1A" w:rsidRDefault="00F90F1A">
      <w:r>
        <w:br w:type="page"/>
      </w:r>
    </w:p>
    <w:p w14:paraId="0DF27E4B" w14:textId="77777777" w:rsidR="00F90F1A" w:rsidRPr="00F90F1A" w:rsidRDefault="00F90F1A" w:rsidP="00F90F1A"/>
    <w:p w14:paraId="07C11258" w14:textId="77777777" w:rsidR="00F90F1A" w:rsidRPr="00F90F1A" w:rsidRDefault="00F90F1A" w:rsidP="00F90F1A">
      <w:r w:rsidRPr="00F90F1A">
        <w:pict w14:anchorId="000FA0DB">
          <v:rect id="_x0000_i1452" style="width:0;height:1.5pt" o:hralign="center" o:hrstd="t" o:hr="t" fillcolor="#a0a0a0" stroked="f"/>
        </w:pict>
      </w:r>
    </w:p>
    <w:p w14:paraId="14E96398" w14:textId="77777777" w:rsidR="00F90F1A" w:rsidRPr="00F90F1A" w:rsidRDefault="00F90F1A" w:rsidP="00F90F1A">
      <w:pPr>
        <w:rPr>
          <w:b/>
          <w:bCs/>
        </w:rPr>
      </w:pPr>
      <w:r w:rsidRPr="00F90F1A">
        <w:rPr>
          <w:b/>
          <w:bCs/>
        </w:rPr>
        <w:t>8. Report Summary, FAQs, and SEO Schema</w:t>
      </w:r>
    </w:p>
    <w:p w14:paraId="589E8117" w14:textId="77777777" w:rsidR="00F90F1A" w:rsidRPr="00F90F1A" w:rsidRDefault="00F90F1A" w:rsidP="00F90F1A">
      <w:pPr>
        <w:rPr>
          <w:b/>
          <w:bCs/>
        </w:rPr>
      </w:pPr>
      <w:r w:rsidRPr="00F90F1A">
        <w:rPr>
          <w:rFonts w:ascii="Segoe UI Emoji" w:hAnsi="Segoe UI Emoji" w:cs="Segoe UI Emoji"/>
          <w:b/>
          <w:bCs/>
        </w:rPr>
        <w:t>📘</w:t>
      </w:r>
      <w:r w:rsidRPr="00F90F1A">
        <w:rPr>
          <w:b/>
          <w:bCs/>
        </w:rPr>
        <w:t xml:space="preserve"> A.1. Full Report Title</w:t>
      </w:r>
    </w:p>
    <w:p w14:paraId="53CB40C2" w14:textId="77777777" w:rsidR="00F90F1A" w:rsidRPr="00F90F1A" w:rsidRDefault="00F90F1A" w:rsidP="00F90F1A">
      <w:r w:rsidRPr="00F90F1A">
        <w:rPr>
          <w:b/>
          <w:bCs/>
        </w:rPr>
        <w:t xml:space="preserve">Neurovascular Guidewires Market </w:t>
      </w:r>
      <w:proofErr w:type="gramStart"/>
      <w:r w:rsidRPr="00F90F1A">
        <w:rPr>
          <w:b/>
          <w:bCs/>
        </w:rPr>
        <w:t>By</w:t>
      </w:r>
      <w:proofErr w:type="gramEnd"/>
      <w:r w:rsidRPr="00F90F1A">
        <w:rPr>
          <w:b/>
          <w:bCs/>
        </w:rPr>
        <w:t xml:space="preserve"> Product Type (Hydrophilic, Hydrophobic); By Material (Nitinol, Stainless Steel, Hybrid); By End User (Hospitals, Ambulatory Surgical </w:t>
      </w:r>
      <w:proofErr w:type="spellStart"/>
      <w:r w:rsidRPr="00F90F1A">
        <w:rPr>
          <w:b/>
          <w:bCs/>
        </w:rPr>
        <w:t>Centers</w:t>
      </w:r>
      <w:proofErr w:type="spellEnd"/>
      <w:r w:rsidRPr="00F90F1A">
        <w:rPr>
          <w:b/>
          <w:bCs/>
        </w:rPr>
        <w:t>, Specialty Clinics); By Geography, Segment Revenue Estimation, Forecast, 2024–2030.</w:t>
      </w:r>
    </w:p>
    <w:p w14:paraId="37803C20" w14:textId="77777777" w:rsidR="00F90F1A" w:rsidRPr="00F90F1A" w:rsidRDefault="00F90F1A" w:rsidP="00F90F1A">
      <w:r w:rsidRPr="00F90F1A">
        <w:pict w14:anchorId="729A99A4">
          <v:rect id="_x0000_i1453" style="width:0;height:1.5pt" o:hralign="center" o:hrstd="t" o:hr="t" fillcolor="#a0a0a0" stroked="f"/>
        </w:pict>
      </w:r>
    </w:p>
    <w:p w14:paraId="4D8F75CF" w14:textId="77777777" w:rsidR="00F90F1A" w:rsidRPr="00F90F1A" w:rsidRDefault="00F90F1A" w:rsidP="00F90F1A">
      <w:pPr>
        <w:rPr>
          <w:b/>
          <w:bCs/>
        </w:rPr>
      </w:pPr>
      <w:r w:rsidRPr="00F90F1A">
        <w:rPr>
          <w:rFonts w:ascii="Segoe UI Emoji" w:hAnsi="Segoe UI Emoji" w:cs="Segoe UI Emoji"/>
          <w:b/>
          <w:bCs/>
        </w:rPr>
        <w:t>📘</w:t>
      </w:r>
      <w:r w:rsidRPr="00F90F1A">
        <w:rPr>
          <w:b/>
          <w:bCs/>
        </w:rPr>
        <w:t xml:space="preserve"> A.2. SEO Slug Title (all lowercase)</w:t>
      </w:r>
    </w:p>
    <w:p w14:paraId="13A76C68" w14:textId="77777777" w:rsidR="00F90F1A" w:rsidRPr="00F90F1A" w:rsidRDefault="00F90F1A" w:rsidP="00F90F1A">
      <w:r w:rsidRPr="00F90F1A">
        <w:rPr>
          <w:b/>
          <w:bCs/>
        </w:rPr>
        <w:t>neurovascular guidewires market</w:t>
      </w:r>
    </w:p>
    <w:p w14:paraId="18F67BF8" w14:textId="77777777" w:rsidR="00F90F1A" w:rsidRPr="00F90F1A" w:rsidRDefault="00F90F1A" w:rsidP="00F90F1A">
      <w:r w:rsidRPr="00F90F1A">
        <w:pict w14:anchorId="30052F9A">
          <v:rect id="_x0000_i1454" style="width:0;height:1.5pt" o:hralign="center" o:hrstd="t" o:hr="t" fillcolor="#a0a0a0" stroked="f"/>
        </w:pict>
      </w:r>
    </w:p>
    <w:p w14:paraId="42FE96AF" w14:textId="77777777" w:rsidR="00F90F1A" w:rsidRPr="00F90F1A" w:rsidRDefault="00F90F1A" w:rsidP="00F90F1A">
      <w:pPr>
        <w:rPr>
          <w:b/>
          <w:bCs/>
        </w:rPr>
      </w:pPr>
      <w:r w:rsidRPr="00F90F1A">
        <w:rPr>
          <w:rFonts w:ascii="Segoe UI Emoji" w:hAnsi="Segoe UI Emoji" w:cs="Segoe UI Emoji"/>
          <w:b/>
          <w:bCs/>
        </w:rPr>
        <w:t>📘</w:t>
      </w:r>
      <w:r w:rsidRPr="00F90F1A">
        <w:rPr>
          <w:b/>
          <w:bCs/>
        </w:rPr>
        <w:t xml:space="preserve"> A.3. Display Title</w:t>
      </w:r>
    </w:p>
    <w:p w14:paraId="3BE79D41" w14:textId="77777777" w:rsidR="00F90F1A" w:rsidRPr="00F90F1A" w:rsidRDefault="00F90F1A" w:rsidP="00F90F1A">
      <w:r w:rsidRPr="00F90F1A">
        <w:rPr>
          <w:b/>
          <w:bCs/>
        </w:rPr>
        <w:t>Neurovascular Guidewires Market Size ($1.05 Billion) 2030</w:t>
      </w:r>
    </w:p>
    <w:p w14:paraId="3F888CBF" w14:textId="77777777" w:rsidR="00F90F1A" w:rsidRPr="00F90F1A" w:rsidRDefault="00F90F1A" w:rsidP="00F90F1A">
      <w:r w:rsidRPr="00F90F1A">
        <w:pict w14:anchorId="51FFF458">
          <v:rect id="_x0000_i1455" style="width:0;height:1.5pt" o:hralign="center" o:hrstd="t" o:hr="t" fillcolor="#a0a0a0" stroked="f"/>
        </w:pict>
      </w:r>
    </w:p>
    <w:p w14:paraId="748C55D3" w14:textId="77777777" w:rsidR="00F90F1A" w:rsidRPr="00F90F1A" w:rsidRDefault="00F90F1A" w:rsidP="00F90F1A">
      <w:pPr>
        <w:rPr>
          <w:b/>
          <w:bCs/>
        </w:rPr>
      </w:pPr>
      <w:r w:rsidRPr="00F90F1A">
        <w:rPr>
          <w:rFonts w:ascii="Segoe UI Emoji" w:hAnsi="Segoe UI Emoji" w:cs="Segoe UI Emoji"/>
          <w:b/>
          <w:bCs/>
        </w:rPr>
        <w:t>📊</w:t>
      </w:r>
      <w:r w:rsidRPr="00F90F1A">
        <w:rPr>
          <w:b/>
          <w:bCs/>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4"/>
        <w:gridCol w:w="6392"/>
      </w:tblGrid>
      <w:tr w:rsidR="00F90F1A" w:rsidRPr="00F90F1A" w14:paraId="50B67719" w14:textId="77777777" w:rsidTr="00F90F1A">
        <w:trPr>
          <w:tblHeader/>
          <w:tblCellSpacing w:w="15" w:type="dxa"/>
        </w:trPr>
        <w:tc>
          <w:tcPr>
            <w:tcW w:w="0" w:type="auto"/>
            <w:vAlign w:val="center"/>
            <w:hideMark/>
          </w:tcPr>
          <w:p w14:paraId="46C562B5" w14:textId="77777777" w:rsidR="00F90F1A" w:rsidRPr="00F90F1A" w:rsidRDefault="00F90F1A" w:rsidP="00F90F1A">
            <w:pPr>
              <w:rPr>
                <w:b/>
                <w:bCs/>
              </w:rPr>
            </w:pPr>
            <w:r w:rsidRPr="00F90F1A">
              <w:rPr>
                <w:b/>
                <w:bCs/>
              </w:rPr>
              <w:t>Report Attribute</w:t>
            </w:r>
          </w:p>
        </w:tc>
        <w:tc>
          <w:tcPr>
            <w:tcW w:w="0" w:type="auto"/>
            <w:vAlign w:val="center"/>
            <w:hideMark/>
          </w:tcPr>
          <w:p w14:paraId="1D6898B1" w14:textId="77777777" w:rsidR="00F90F1A" w:rsidRPr="00F90F1A" w:rsidRDefault="00F90F1A" w:rsidP="00F90F1A">
            <w:pPr>
              <w:rPr>
                <w:b/>
                <w:bCs/>
              </w:rPr>
            </w:pPr>
            <w:r w:rsidRPr="00F90F1A">
              <w:rPr>
                <w:b/>
                <w:bCs/>
              </w:rPr>
              <w:t>Details</w:t>
            </w:r>
          </w:p>
        </w:tc>
      </w:tr>
      <w:tr w:rsidR="00F90F1A" w:rsidRPr="00F90F1A" w14:paraId="77D02AE2" w14:textId="77777777" w:rsidTr="00F90F1A">
        <w:trPr>
          <w:tblCellSpacing w:w="15" w:type="dxa"/>
        </w:trPr>
        <w:tc>
          <w:tcPr>
            <w:tcW w:w="0" w:type="auto"/>
            <w:vAlign w:val="center"/>
            <w:hideMark/>
          </w:tcPr>
          <w:p w14:paraId="0303C7C9" w14:textId="77777777" w:rsidR="00F90F1A" w:rsidRPr="00F90F1A" w:rsidRDefault="00F90F1A" w:rsidP="00F90F1A">
            <w:r w:rsidRPr="00F90F1A">
              <w:rPr>
                <w:b/>
                <w:bCs/>
              </w:rPr>
              <w:t>Forecast Period</w:t>
            </w:r>
          </w:p>
        </w:tc>
        <w:tc>
          <w:tcPr>
            <w:tcW w:w="0" w:type="auto"/>
            <w:vAlign w:val="center"/>
            <w:hideMark/>
          </w:tcPr>
          <w:p w14:paraId="43142B5B" w14:textId="77777777" w:rsidR="00F90F1A" w:rsidRPr="00F90F1A" w:rsidRDefault="00F90F1A" w:rsidP="00F90F1A">
            <w:r w:rsidRPr="00F90F1A">
              <w:t>2024 – 2030</w:t>
            </w:r>
          </w:p>
        </w:tc>
      </w:tr>
      <w:tr w:rsidR="00F90F1A" w:rsidRPr="00F90F1A" w14:paraId="5BADFBF3" w14:textId="77777777" w:rsidTr="00F90F1A">
        <w:trPr>
          <w:tblCellSpacing w:w="15" w:type="dxa"/>
        </w:trPr>
        <w:tc>
          <w:tcPr>
            <w:tcW w:w="0" w:type="auto"/>
            <w:vAlign w:val="center"/>
            <w:hideMark/>
          </w:tcPr>
          <w:p w14:paraId="080A155E" w14:textId="77777777" w:rsidR="00F90F1A" w:rsidRPr="00F90F1A" w:rsidRDefault="00F90F1A" w:rsidP="00F90F1A">
            <w:r w:rsidRPr="00F90F1A">
              <w:rPr>
                <w:b/>
                <w:bCs/>
              </w:rPr>
              <w:t>Market Size Value in 2024</w:t>
            </w:r>
          </w:p>
        </w:tc>
        <w:tc>
          <w:tcPr>
            <w:tcW w:w="0" w:type="auto"/>
            <w:vAlign w:val="center"/>
            <w:hideMark/>
          </w:tcPr>
          <w:p w14:paraId="05E274F8" w14:textId="77777777" w:rsidR="00F90F1A" w:rsidRPr="00F90F1A" w:rsidRDefault="00F90F1A" w:rsidP="00F90F1A">
            <w:r w:rsidRPr="00F90F1A">
              <w:t xml:space="preserve">USD </w:t>
            </w:r>
            <w:r w:rsidRPr="00F90F1A">
              <w:rPr>
                <w:b/>
                <w:bCs/>
              </w:rPr>
              <w:t>703.4 Million</w:t>
            </w:r>
          </w:p>
        </w:tc>
      </w:tr>
      <w:tr w:rsidR="00F90F1A" w:rsidRPr="00F90F1A" w14:paraId="3DC7D43F" w14:textId="77777777" w:rsidTr="00F90F1A">
        <w:trPr>
          <w:tblCellSpacing w:w="15" w:type="dxa"/>
        </w:trPr>
        <w:tc>
          <w:tcPr>
            <w:tcW w:w="0" w:type="auto"/>
            <w:vAlign w:val="center"/>
            <w:hideMark/>
          </w:tcPr>
          <w:p w14:paraId="3CA77969" w14:textId="77777777" w:rsidR="00F90F1A" w:rsidRPr="00F90F1A" w:rsidRDefault="00F90F1A" w:rsidP="00F90F1A">
            <w:r w:rsidRPr="00F90F1A">
              <w:rPr>
                <w:b/>
                <w:bCs/>
              </w:rPr>
              <w:t>Revenue Forecast in 2030</w:t>
            </w:r>
          </w:p>
        </w:tc>
        <w:tc>
          <w:tcPr>
            <w:tcW w:w="0" w:type="auto"/>
            <w:vAlign w:val="center"/>
            <w:hideMark/>
          </w:tcPr>
          <w:p w14:paraId="7FE98CB4" w14:textId="77777777" w:rsidR="00F90F1A" w:rsidRPr="00F90F1A" w:rsidRDefault="00F90F1A" w:rsidP="00F90F1A">
            <w:r w:rsidRPr="00F90F1A">
              <w:t xml:space="preserve">USD </w:t>
            </w:r>
            <w:r w:rsidRPr="00F90F1A">
              <w:rPr>
                <w:b/>
                <w:bCs/>
              </w:rPr>
              <w:t>1.05 Billion</w:t>
            </w:r>
          </w:p>
        </w:tc>
      </w:tr>
      <w:tr w:rsidR="00F90F1A" w:rsidRPr="00F90F1A" w14:paraId="0923EDD0" w14:textId="77777777" w:rsidTr="00F90F1A">
        <w:trPr>
          <w:tblCellSpacing w:w="15" w:type="dxa"/>
        </w:trPr>
        <w:tc>
          <w:tcPr>
            <w:tcW w:w="0" w:type="auto"/>
            <w:vAlign w:val="center"/>
            <w:hideMark/>
          </w:tcPr>
          <w:p w14:paraId="36263C4B" w14:textId="77777777" w:rsidR="00F90F1A" w:rsidRPr="00F90F1A" w:rsidRDefault="00F90F1A" w:rsidP="00F90F1A">
            <w:r w:rsidRPr="00F90F1A">
              <w:rPr>
                <w:b/>
                <w:bCs/>
              </w:rPr>
              <w:t>Overall Growth Rate</w:t>
            </w:r>
          </w:p>
        </w:tc>
        <w:tc>
          <w:tcPr>
            <w:tcW w:w="0" w:type="auto"/>
            <w:vAlign w:val="center"/>
            <w:hideMark/>
          </w:tcPr>
          <w:p w14:paraId="73E3E70E" w14:textId="77777777" w:rsidR="00F90F1A" w:rsidRPr="00F90F1A" w:rsidRDefault="00F90F1A" w:rsidP="00F90F1A">
            <w:r w:rsidRPr="00F90F1A">
              <w:t xml:space="preserve">CAGR of </w:t>
            </w:r>
            <w:r w:rsidRPr="00F90F1A">
              <w:rPr>
                <w:b/>
                <w:bCs/>
              </w:rPr>
              <w:t>6.9%</w:t>
            </w:r>
            <w:r w:rsidRPr="00F90F1A">
              <w:t xml:space="preserve"> (2024 – 2030)</w:t>
            </w:r>
          </w:p>
        </w:tc>
      </w:tr>
      <w:tr w:rsidR="00F90F1A" w:rsidRPr="00F90F1A" w14:paraId="39118E1B" w14:textId="77777777" w:rsidTr="00F90F1A">
        <w:trPr>
          <w:tblCellSpacing w:w="15" w:type="dxa"/>
        </w:trPr>
        <w:tc>
          <w:tcPr>
            <w:tcW w:w="0" w:type="auto"/>
            <w:vAlign w:val="center"/>
            <w:hideMark/>
          </w:tcPr>
          <w:p w14:paraId="4267036D" w14:textId="77777777" w:rsidR="00F90F1A" w:rsidRPr="00F90F1A" w:rsidRDefault="00F90F1A" w:rsidP="00F90F1A">
            <w:r w:rsidRPr="00F90F1A">
              <w:rPr>
                <w:b/>
                <w:bCs/>
              </w:rPr>
              <w:t>Base Year for Estimation</w:t>
            </w:r>
          </w:p>
        </w:tc>
        <w:tc>
          <w:tcPr>
            <w:tcW w:w="0" w:type="auto"/>
            <w:vAlign w:val="center"/>
            <w:hideMark/>
          </w:tcPr>
          <w:p w14:paraId="04FB55A7" w14:textId="77777777" w:rsidR="00F90F1A" w:rsidRPr="00F90F1A" w:rsidRDefault="00F90F1A" w:rsidP="00F90F1A">
            <w:r w:rsidRPr="00F90F1A">
              <w:t>2023</w:t>
            </w:r>
          </w:p>
        </w:tc>
      </w:tr>
      <w:tr w:rsidR="00F90F1A" w:rsidRPr="00F90F1A" w14:paraId="125AA81F" w14:textId="77777777" w:rsidTr="00F90F1A">
        <w:trPr>
          <w:tblCellSpacing w:w="15" w:type="dxa"/>
        </w:trPr>
        <w:tc>
          <w:tcPr>
            <w:tcW w:w="0" w:type="auto"/>
            <w:vAlign w:val="center"/>
            <w:hideMark/>
          </w:tcPr>
          <w:p w14:paraId="7185829D" w14:textId="77777777" w:rsidR="00F90F1A" w:rsidRPr="00F90F1A" w:rsidRDefault="00F90F1A" w:rsidP="00F90F1A">
            <w:r w:rsidRPr="00F90F1A">
              <w:rPr>
                <w:b/>
                <w:bCs/>
              </w:rPr>
              <w:t>Historical Data</w:t>
            </w:r>
          </w:p>
        </w:tc>
        <w:tc>
          <w:tcPr>
            <w:tcW w:w="0" w:type="auto"/>
            <w:vAlign w:val="center"/>
            <w:hideMark/>
          </w:tcPr>
          <w:p w14:paraId="29F0B4F3" w14:textId="77777777" w:rsidR="00F90F1A" w:rsidRPr="00F90F1A" w:rsidRDefault="00F90F1A" w:rsidP="00F90F1A">
            <w:r w:rsidRPr="00F90F1A">
              <w:t>2017 – 2021</w:t>
            </w:r>
          </w:p>
        </w:tc>
      </w:tr>
      <w:tr w:rsidR="00F90F1A" w:rsidRPr="00F90F1A" w14:paraId="7E03F42F" w14:textId="77777777" w:rsidTr="00F90F1A">
        <w:trPr>
          <w:tblCellSpacing w:w="15" w:type="dxa"/>
        </w:trPr>
        <w:tc>
          <w:tcPr>
            <w:tcW w:w="0" w:type="auto"/>
            <w:vAlign w:val="center"/>
            <w:hideMark/>
          </w:tcPr>
          <w:p w14:paraId="3AF05892" w14:textId="77777777" w:rsidR="00F90F1A" w:rsidRPr="00F90F1A" w:rsidRDefault="00F90F1A" w:rsidP="00F90F1A">
            <w:r w:rsidRPr="00F90F1A">
              <w:rPr>
                <w:b/>
                <w:bCs/>
              </w:rPr>
              <w:t>Unit</w:t>
            </w:r>
          </w:p>
        </w:tc>
        <w:tc>
          <w:tcPr>
            <w:tcW w:w="0" w:type="auto"/>
            <w:vAlign w:val="center"/>
            <w:hideMark/>
          </w:tcPr>
          <w:p w14:paraId="3182B26E" w14:textId="77777777" w:rsidR="00F90F1A" w:rsidRPr="00F90F1A" w:rsidRDefault="00F90F1A" w:rsidP="00F90F1A">
            <w:r w:rsidRPr="00F90F1A">
              <w:t>USD Million, CAGR (2024 – 2030)</w:t>
            </w:r>
          </w:p>
        </w:tc>
      </w:tr>
      <w:tr w:rsidR="00F90F1A" w:rsidRPr="00F90F1A" w14:paraId="5EDEB31F" w14:textId="77777777" w:rsidTr="00F90F1A">
        <w:trPr>
          <w:tblCellSpacing w:w="15" w:type="dxa"/>
        </w:trPr>
        <w:tc>
          <w:tcPr>
            <w:tcW w:w="0" w:type="auto"/>
            <w:vAlign w:val="center"/>
            <w:hideMark/>
          </w:tcPr>
          <w:p w14:paraId="78BBA130" w14:textId="77777777" w:rsidR="00F90F1A" w:rsidRPr="00F90F1A" w:rsidRDefault="00F90F1A" w:rsidP="00F90F1A">
            <w:r w:rsidRPr="00F90F1A">
              <w:rPr>
                <w:b/>
                <w:bCs/>
              </w:rPr>
              <w:t>Segmentation</w:t>
            </w:r>
          </w:p>
        </w:tc>
        <w:tc>
          <w:tcPr>
            <w:tcW w:w="0" w:type="auto"/>
            <w:vAlign w:val="center"/>
            <w:hideMark/>
          </w:tcPr>
          <w:p w14:paraId="5123A0DA" w14:textId="77777777" w:rsidR="00F90F1A" w:rsidRPr="00F90F1A" w:rsidRDefault="00F90F1A" w:rsidP="00F90F1A">
            <w:r w:rsidRPr="00F90F1A">
              <w:t>By Product Type, By Material, By End User, By Geography</w:t>
            </w:r>
          </w:p>
        </w:tc>
      </w:tr>
      <w:tr w:rsidR="00F90F1A" w:rsidRPr="00F90F1A" w14:paraId="7FEB62E4" w14:textId="77777777" w:rsidTr="00F90F1A">
        <w:trPr>
          <w:tblCellSpacing w:w="15" w:type="dxa"/>
        </w:trPr>
        <w:tc>
          <w:tcPr>
            <w:tcW w:w="0" w:type="auto"/>
            <w:vAlign w:val="center"/>
            <w:hideMark/>
          </w:tcPr>
          <w:p w14:paraId="208A83A1" w14:textId="77777777" w:rsidR="00F90F1A" w:rsidRPr="00F90F1A" w:rsidRDefault="00F90F1A" w:rsidP="00F90F1A">
            <w:r w:rsidRPr="00F90F1A">
              <w:rPr>
                <w:b/>
                <w:bCs/>
              </w:rPr>
              <w:t>By Product Type</w:t>
            </w:r>
          </w:p>
        </w:tc>
        <w:tc>
          <w:tcPr>
            <w:tcW w:w="0" w:type="auto"/>
            <w:vAlign w:val="center"/>
            <w:hideMark/>
          </w:tcPr>
          <w:p w14:paraId="7CE88962" w14:textId="77777777" w:rsidR="00F90F1A" w:rsidRPr="00F90F1A" w:rsidRDefault="00F90F1A" w:rsidP="00F90F1A">
            <w:r w:rsidRPr="00F90F1A">
              <w:t>Hydrophilic, Hydrophobic</w:t>
            </w:r>
          </w:p>
        </w:tc>
      </w:tr>
      <w:tr w:rsidR="00F90F1A" w:rsidRPr="00F90F1A" w14:paraId="22957309" w14:textId="77777777" w:rsidTr="00F90F1A">
        <w:trPr>
          <w:tblCellSpacing w:w="15" w:type="dxa"/>
        </w:trPr>
        <w:tc>
          <w:tcPr>
            <w:tcW w:w="0" w:type="auto"/>
            <w:vAlign w:val="center"/>
            <w:hideMark/>
          </w:tcPr>
          <w:p w14:paraId="043DD36C" w14:textId="77777777" w:rsidR="00F90F1A" w:rsidRPr="00F90F1A" w:rsidRDefault="00F90F1A" w:rsidP="00F90F1A">
            <w:r w:rsidRPr="00F90F1A">
              <w:rPr>
                <w:b/>
                <w:bCs/>
              </w:rPr>
              <w:lastRenderedPageBreak/>
              <w:t>By Material</w:t>
            </w:r>
          </w:p>
        </w:tc>
        <w:tc>
          <w:tcPr>
            <w:tcW w:w="0" w:type="auto"/>
            <w:vAlign w:val="center"/>
            <w:hideMark/>
          </w:tcPr>
          <w:p w14:paraId="52E47CD2" w14:textId="77777777" w:rsidR="00F90F1A" w:rsidRPr="00F90F1A" w:rsidRDefault="00F90F1A" w:rsidP="00F90F1A">
            <w:r w:rsidRPr="00F90F1A">
              <w:t>Nitinol, Stainless Steel, Hybrid</w:t>
            </w:r>
          </w:p>
        </w:tc>
      </w:tr>
      <w:tr w:rsidR="00F90F1A" w:rsidRPr="00F90F1A" w14:paraId="6E0042D0" w14:textId="77777777" w:rsidTr="00F90F1A">
        <w:trPr>
          <w:tblCellSpacing w:w="15" w:type="dxa"/>
        </w:trPr>
        <w:tc>
          <w:tcPr>
            <w:tcW w:w="0" w:type="auto"/>
            <w:vAlign w:val="center"/>
            <w:hideMark/>
          </w:tcPr>
          <w:p w14:paraId="5A6AE594" w14:textId="77777777" w:rsidR="00F90F1A" w:rsidRPr="00F90F1A" w:rsidRDefault="00F90F1A" w:rsidP="00F90F1A">
            <w:r w:rsidRPr="00F90F1A">
              <w:rPr>
                <w:b/>
                <w:bCs/>
              </w:rPr>
              <w:t>By End User</w:t>
            </w:r>
          </w:p>
        </w:tc>
        <w:tc>
          <w:tcPr>
            <w:tcW w:w="0" w:type="auto"/>
            <w:vAlign w:val="center"/>
            <w:hideMark/>
          </w:tcPr>
          <w:p w14:paraId="51F63947" w14:textId="77777777" w:rsidR="00F90F1A" w:rsidRPr="00F90F1A" w:rsidRDefault="00F90F1A" w:rsidP="00F90F1A">
            <w:r w:rsidRPr="00F90F1A">
              <w:t>Hospitals, ASCs, Specialty Clinics</w:t>
            </w:r>
          </w:p>
        </w:tc>
      </w:tr>
      <w:tr w:rsidR="00F90F1A" w:rsidRPr="00F90F1A" w14:paraId="3FAC344E" w14:textId="77777777" w:rsidTr="00F90F1A">
        <w:trPr>
          <w:tblCellSpacing w:w="15" w:type="dxa"/>
        </w:trPr>
        <w:tc>
          <w:tcPr>
            <w:tcW w:w="0" w:type="auto"/>
            <w:vAlign w:val="center"/>
            <w:hideMark/>
          </w:tcPr>
          <w:p w14:paraId="1B102697" w14:textId="77777777" w:rsidR="00F90F1A" w:rsidRPr="00F90F1A" w:rsidRDefault="00F90F1A" w:rsidP="00F90F1A">
            <w:r w:rsidRPr="00F90F1A">
              <w:rPr>
                <w:b/>
                <w:bCs/>
              </w:rPr>
              <w:t>By Region</w:t>
            </w:r>
          </w:p>
        </w:tc>
        <w:tc>
          <w:tcPr>
            <w:tcW w:w="0" w:type="auto"/>
            <w:vAlign w:val="center"/>
            <w:hideMark/>
          </w:tcPr>
          <w:p w14:paraId="55A5409A" w14:textId="77777777" w:rsidR="00F90F1A" w:rsidRPr="00F90F1A" w:rsidRDefault="00F90F1A" w:rsidP="00F90F1A">
            <w:r w:rsidRPr="00F90F1A">
              <w:t>North America, Europe, Asia-Pacific, LAMEA</w:t>
            </w:r>
          </w:p>
        </w:tc>
      </w:tr>
      <w:tr w:rsidR="00F90F1A" w:rsidRPr="00F90F1A" w14:paraId="5FE96A2A" w14:textId="77777777" w:rsidTr="00F90F1A">
        <w:trPr>
          <w:tblCellSpacing w:w="15" w:type="dxa"/>
        </w:trPr>
        <w:tc>
          <w:tcPr>
            <w:tcW w:w="0" w:type="auto"/>
            <w:vAlign w:val="center"/>
            <w:hideMark/>
          </w:tcPr>
          <w:p w14:paraId="4C5F5E71" w14:textId="77777777" w:rsidR="00F90F1A" w:rsidRPr="00F90F1A" w:rsidRDefault="00F90F1A" w:rsidP="00F90F1A">
            <w:r w:rsidRPr="00F90F1A">
              <w:rPr>
                <w:b/>
                <w:bCs/>
              </w:rPr>
              <w:t>Country Scope</w:t>
            </w:r>
          </w:p>
        </w:tc>
        <w:tc>
          <w:tcPr>
            <w:tcW w:w="0" w:type="auto"/>
            <w:vAlign w:val="center"/>
            <w:hideMark/>
          </w:tcPr>
          <w:p w14:paraId="01B6E12F" w14:textId="77777777" w:rsidR="00F90F1A" w:rsidRPr="00F90F1A" w:rsidRDefault="00F90F1A" w:rsidP="00F90F1A">
            <w:r w:rsidRPr="00F90F1A">
              <w:t>U.S., Germany, UK, Japan, China, India, Brazil, South Korea</w:t>
            </w:r>
          </w:p>
        </w:tc>
      </w:tr>
      <w:tr w:rsidR="00F90F1A" w:rsidRPr="00F90F1A" w14:paraId="15C3969D" w14:textId="77777777" w:rsidTr="00F90F1A">
        <w:trPr>
          <w:tblCellSpacing w:w="15" w:type="dxa"/>
        </w:trPr>
        <w:tc>
          <w:tcPr>
            <w:tcW w:w="0" w:type="auto"/>
            <w:vAlign w:val="center"/>
            <w:hideMark/>
          </w:tcPr>
          <w:p w14:paraId="189ABFE7" w14:textId="77777777" w:rsidR="00F90F1A" w:rsidRPr="00F90F1A" w:rsidRDefault="00F90F1A" w:rsidP="00F90F1A">
            <w:r w:rsidRPr="00F90F1A">
              <w:rPr>
                <w:b/>
                <w:bCs/>
              </w:rPr>
              <w:t>Market Drivers</w:t>
            </w:r>
          </w:p>
        </w:tc>
        <w:tc>
          <w:tcPr>
            <w:tcW w:w="0" w:type="auto"/>
            <w:vAlign w:val="center"/>
            <w:hideMark/>
          </w:tcPr>
          <w:p w14:paraId="03C0C7F4" w14:textId="77777777" w:rsidR="00F90F1A" w:rsidRPr="00F90F1A" w:rsidRDefault="00F90F1A" w:rsidP="00F90F1A">
            <w:r w:rsidRPr="00F90F1A">
              <w:t>Rising stroke cases, minimally invasive trends, smart device integration</w:t>
            </w:r>
          </w:p>
        </w:tc>
      </w:tr>
      <w:tr w:rsidR="00F90F1A" w:rsidRPr="00F90F1A" w14:paraId="3257CB77" w14:textId="77777777" w:rsidTr="00F90F1A">
        <w:trPr>
          <w:tblCellSpacing w:w="15" w:type="dxa"/>
        </w:trPr>
        <w:tc>
          <w:tcPr>
            <w:tcW w:w="0" w:type="auto"/>
            <w:vAlign w:val="center"/>
            <w:hideMark/>
          </w:tcPr>
          <w:p w14:paraId="0B75B6A4" w14:textId="77777777" w:rsidR="00F90F1A" w:rsidRPr="00F90F1A" w:rsidRDefault="00F90F1A" w:rsidP="00F90F1A">
            <w:r w:rsidRPr="00F90F1A">
              <w:rPr>
                <w:b/>
                <w:bCs/>
              </w:rPr>
              <w:t>Customization Option</w:t>
            </w:r>
          </w:p>
        </w:tc>
        <w:tc>
          <w:tcPr>
            <w:tcW w:w="0" w:type="auto"/>
            <w:vAlign w:val="center"/>
            <w:hideMark/>
          </w:tcPr>
          <w:p w14:paraId="3DEC6E7F" w14:textId="77777777" w:rsidR="00F90F1A" w:rsidRPr="00F90F1A" w:rsidRDefault="00F90F1A" w:rsidP="00F90F1A">
            <w:r w:rsidRPr="00F90F1A">
              <w:t>Available upon request</w:t>
            </w:r>
          </w:p>
        </w:tc>
      </w:tr>
    </w:tbl>
    <w:p w14:paraId="6D255916" w14:textId="77777777" w:rsidR="00F90F1A" w:rsidRPr="00F90F1A" w:rsidRDefault="00F90F1A" w:rsidP="00F90F1A">
      <w:r w:rsidRPr="00F90F1A">
        <w:pict w14:anchorId="634DC628">
          <v:rect id="_x0000_i1456" style="width:0;height:1.5pt" o:hralign="center" o:hrstd="t" o:hr="t" fillcolor="#a0a0a0" stroked="f"/>
        </w:pict>
      </w:r>
    </w:p>
    <w:p w14:paraId="4CD79E6C" w14:textId="77777777" w:rsidR="00F90F1A" w:rsidRPr="00F90F1A" w:rsidRDefault="00F90F1A" w:rsidP="00F90F1A">
      <w:pPr>
        <w:rPr>
          <w:b/>
          <w:bCs/>
        </w:rPr>
      </w:pPr>
      <w:r w:rsidRPr="00F90F1A">
        <w:rPr>
          <w:rFonts w:ascii="Segoe UI Emoji" w:hAnsi="Segoe UI Emoji" w:cs="Segoe UI Emoji"/>
          <w:b/>
          <w:bCs/>
        </w:rPr>
        <w:t>❓</w:t>
      </w:r>
      <w:r w:rsidRPr="00F90F1A">
        <w:rPr>
          <w:b/>
          <w:bCs/>
        </w:rPr>
        <w:t xml:space="preserve"> C. Top 5 FAQs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2"/>
        <w:gridCol w:w="4844"/>
      </w:tblGrid>
      <w:tr w:rsidR="00F90F1A" w:rsidRPr="00F90F1A" w14:paraId="630DADDB" w14:textId="77777777" w:rsidTr="00F90F1A">
        <w:trPr>
          <w:tblHeader/>
          <w:tblCellSpacing w:w="15" w:type="dxa"/>
        </w:trPr>
        <w:tc>
          <w:tcPr>
            <w:tcW w:w="0" w:type="auto"/>
            <w:vAlign w:val="center"/>
            <w:hideMark/>
          </w:tcPr>
          <w:p w14:paraId="06E571C6" w14:textId="77777777" w:rsidR="00F90F1A" w:rsidRPr="00F90F1A" w:rsidRDefault="00F90F1A" w:rsidP="00F90F1A">
            <w:pPr>
              <w:rPr>
                <w:b/>
                <w:bCs/>
              </w:rPr>
            </w:pPr>
            <w:r w:rsidRPr="00F90F1A">
              <w:rPr>
                <w:b/>
                <w:bCs/>
              </w:rPr>
              <w:t>Question</w:t>
            </w:r>
          </w:p>
        </w:tc>
        <w:tc>
          <w:tcPr>
            <w:tcW w:w="0" w:type="auto"/>
            <w:vAlign w:val="center"/>
            <w:hideMark/>
          </w:tcPr>
          <w:p w14:paraId="2B4A78EC" w14:textId="77777777" w:rsidR="00F90F1A" w:rsidRPr="00F90F1A" w:rsidRDefault="00F90F1A" w:rsidP="00F90F1A">
            <w:pPr>
              <w:rPr>
                <w:b/>
                <w:bCs/>
              </w:rPr>
            </w:pPr>
            <w:r w:rsidRPr="00F90F1A">
              <w:rPr>
                <w:b/>
                <w:bCs/>
              </w:rPr>
              <w:t>Answer</w:t>
            </w:r>
          </w:p>
        </w:tc>
      </w:tr>
      <w:tr w:rsidR="00F90F1A" w:rsidRPr="00F90F1A" w14:paraId="3DA1263A" w14:textId="77777777" w:rsidTr="00F90F1A">
        <w:trPr>
          <w:tblCellSpacing w:w="15" w:type="dxa"/>
        </w:trPr>
        <w:tc>
          <w:tcPr>
            <w:tcW w:w="0" w:type="auto"/>
            <w:vAlign w:val="center"/>
            <w:hideMark/>
          </w:tcPr>
          <w:p w14:paraId="1ED38646" w14:textId="77777777" w:rsidR="00F90F1A" w:rsidRPr="00F90F1A" w:rsidRDefault="00F90F1A" w:rsidP="00F90F1A">
            <w:r w:rsidRPr="00F90F1A">
              <w:t>How big is the neurovascular guidewires market?</w:t>
            </w:r>
          </w:p>
        </w:tc>
        <w:tc>
          <w:tcPr>
            <w:tcW w:w="0" w:type="auto"/>
            <w:vAlign w:val="center"/>
            <w:hideMark/>
          </w:tcPr>
          <w:p w14:paraId="33D2EB7F" w14:textId="77777777" w:rsidR="00F90F1A" w:rsidRPr="00F90F1A" w:rsidRDefault="00F90F1A" w:rsidP="00F90F1A">
            <w:r w:rsidRPr="00F90F1A">
              <w:t xml:space="preserve">The global neurovascular guidewires market was valued at USD </w:t>
            </w:r>
            <w:r w:rsidRPr="00F90F1A">
              <w:rPr>
                <w:b/>
                <w:bCs/>
              </w:rPr>
              <w:t>703.4 million</w:t>
            </w:r>
            <w:r w:rsidRPr="00F90F1A">
              <w:t xml:space="preserve"> in 2024.</w:t>
            </w:r>
          </w:p>
        </w:tc>
      </w:tr>
      <w:tr w:rsidR="00F90F1A" w:rsidRPr="00F90F1A" w14:paraId="31B8F819" w14:textId="77777777" w:rsidTr="00F90F1A">
        <w:trPr>
          <w:tblCellSpacing w:w="15" w:type="dxa"/>
        </w:trPr>
        <w:tc>
          <w:tcPr>
            <w:tcW w:w="0" w:type="auto"/>
            <w:vAlign w:val="center"/>
            <w:hideMark/>
          </w:tcPr>
          <w:p w14:paraId="6A4456A9" w14:textId="77777777" w:rsidR="00F90F1A" w:rsidRPr="00F90F1A" w:rsidRDefault="00F90F1A" w:rsidP="00F90F1A">
            <w:r w:rsidRPr="00F90F1A">
              <w:t>What is the CAGR for neurovascular guidewires during the forecast period?</w:t>
            </w:r>
          </w:p>
        </w:tc>
        <w:tc>
          <w:tcPr>
            <w:tcW w:w="0" w:type="auto"/>
            <w:vAlign w:val="center"/>
            <w:hideMark/>
          </w:tcPr>
          <w:p w14:paraId="5ABD7832" w14:textId="77777777" w:rsidR="00F90F1A" w:rsidRPr="00F90F1A" w:rsidRDefault="00F90F1A" w:rsidP="00F90F1A">
            <w:r w:rsidRPr="00F90F1A">
              <w:t xml:space="preserve">The market is expected to grow at a CAGR of </w:t>
            </w:r>
            <w:r w:rsidRPr="00F90F1A">
              <w:rPr>
                <w:b/>
                <w:bCs/>
              </w:rPr>
              <w:t>6.9%</w:t>
            </w:r>
            <w:r w:rsidRPr="00F90F1A">
              <w:t xml:space="preserve"> from 2024 to 2030.</w:t>
            </w:r>
          </w:p>
        </w:tc>
      </w:tr>
      <w:tr w:rsidR="00F90F1A" w:rsidRPr="00F90F1A" w14:paraId="0B4F8986" w14:textId="77777777" w:rsidTr="00F90F1A">
        <w:trPr>
          <w:tblCellSpacing w:w="15" w:type="dxa"/>
        </w:trPr>
        <w:tc>
          <w:tcPr>
            <w:tcW w:w="0" w:type="auto"/>
            <w:vAlign w:val="center"/>
            <w:hideMark/>
          </w:tcPr>
          <w:p w14:paraId="20129A12" w14:textId="77777777" w:rsidR="00F90F1A" w:rsidRPr="00F90F1A" w:rsidRDefault="00F90F1A" w:rsidP="00F90F1A">
            <w:r w:rsidRPr="00F90F1A">
              <w:t>Who are the major players in the neurovascular guidewires market?</w:t>
            </w:r>
          </w:p>
        </w:tc>
        <w:tc>
          <w:tcPr>
            <w:tcW w:w="0" w:type="auto"/>
            <w:vAlign w:val="center"/>
            <w:hideMark/>
          </w:tcPr>
          <w:p w14:paraId="04AD66DB" w14:textId="77777777" w:rsidR="00F90F1A" w:rsidRPr="00F90F1A" w:rsidRDefault="00F90F1A" w:rsidP="00F90F1A">
            <w:r w:rsidRPr="00F90F1A">
              <w:t xml:space="preserve">Leading players include </w:t>
            </w:r>
            <w:r w:rsidRPr="00F90F1A">
              <w:rPr>
                <w:b/>
                <w:bCs/>
              </w:rPr>
              <w:t>Boston Scientific</w:t>
            </w:r>
            <w:r w:rsidRPr="00F90F1A">
              <w:t xml:space="preserve">, </w:t>
            </w:r>
            <w:r w:rsidRPr="00F90F1A">
              <w:rPr>
                <w:b/>
                <w:bCs/>
              </w:rPr>
              <w:t>Medtronic</w:t>
            </w:r>
            <w:r w:rsidRPr="00F90F1A">
              <w:t xml:space="preserve">, and </w:t>
            </w:r>
            <w:r w:rsidRPr="00F90F1A">
              <w:rPr>
                <w:b/>
                <w:bCs/>
              </w:rPr>
              <w:t>Stryker</w:t>
            </w:r>
            <w:r w:rsidRPr="00F90F1A">
              <w:t>.</w:t>
            </w:r>
          </w:p>
        </w:tc>
      </w:tr>
      <w:tr w:rsidR="00F90F1A" w:rsidRPr="00F90F1A" w14:paraId="33295907" w14:textId="77777777" w:rsidTr="00F90F1A">
        <w:trPr>
          <w:tblCellSpacing w:w="15" w:type="dxa"/>
        </w:trPr>
        <w:tc>
          <w:tcPr>
            <w:tcW w:w="0" w:type="auto"/>
            <w:vAlign w:val="center"/>
            <w:hideMark/>
          </w:tcPr>
          <w:p w14:paraId="055B825F" w14:textId="77777777" w:rsidR="00F90F1A" w:rsidRPr="00F90F1A" w:rsidRDefault="00F90F1A" w:rsidP="00F90F1A">
            <w:r w:rsidRPr="00F90F1A">
              <w:t>Which region dominates the neurovascular guidewires market?</w:t>
            </w:r>
          </w:p>
        </w:tc>
        <w:tc>
          <w:tcPr>
            <w:tcW w:w="0" w:type="auto"/>
            <w:vAlign w:val="center"/>
            <w:hideMark/>
          </w:tcPr>
          <w:p w14:paraId="22A51BD4" w14:textId="77777777" w:rsidR="00F90F1A" w:rsidRPr="00F90F1A" w:rsidRDefault="00F90F1A" w:rsidP="00F90F1A">
            <w:r w:rsidRPr="00F90F1A">
              <w:rPr>
                <w:b/>
                <w:bCs/>
              </w:rPr>
              <w:t>North America</w:t>
            </w:r>
            <w:r w:rsidRPr="00F90F1A">
              <w:t xml:space="preserve"> leads due to advanced neuro labs and high stroke burden.</w:t>
            </w:r>
          </w:p>
        </w:tc>
      </w:tr>
      <w:tr w:rsidR="00F90F1A" w:rsidRPr="00F90F1A" w14:paraId="6E716082" w14:textId="77777777" w:rsidTr="00F90F1A">
        <w:trPr>
          <w:tblCellSpacing w:w="15" w:type="dxa"/>
        </w:trPr>
        <w:tc>
          <w:tcPr>
            <w:tcW w:w="0" w:type="auto"/>
            <w:vAlign w:val="center"/>
            <w:hideMark/>
          </w:tcPr>
          <w:p w14:paraId="5449202F" w14:textId="77777777" w:rsidR="00F90F1A" w:rsidRPr="00F90F1A" w:rsidRDefault="00F90F1A" w:rsidP="00F90F1A">
            <w:r w:rsidRPr="00F90F1A">
              <w:t>What factors are driving the neurovascular guidewires market?</w:t>
            </w:r>
          </w:p>
        </w:tc>
        <w:tc>
          <w:tcPr>
            <w:tcW w:w="0" w:type="auto"/>
            <w:vAlign w:val="center"/>
            <w:hideMark/>
          </w:tcPr>
          <w:p w14:paraId="14647F39" w14:textId="77777777" w:rsidR="00F90F1A" w:rsidRPr="00F90F1A" w:rsidRDefault="00F90F1A" w:rsidP="00F90F1A">
            <w:r w:rsidRPr="00F90F1A">
              <w:t xml:space="preserve">Growth is </w:t>
            </w:r>
            <w:proofErr w:type="spellStart"/>
            <w:r w:rsidRPr="00F90F1A">
              <w:t>fueled</w:t>
            </w:r>
            <w:proofErr w:type="spellEnd"/>
            <w:r w:rsidRPr="00F90F1A">
              <w:t xml:space="preserve"> by smart device innovation, stroke incidence, and procedure safety needs.</w:t>
            </w:r>
          </w:p>
        </w:tc>
      </w:tr>
    </w:tbl>
    <w:p w14:paraId="0E903AEA" w14:textId="77777777" w:rsidR="00F90F1A" w:rsidRPr="00F90F1A" w:rsidRDefault="00F90F1A" w:rsidP="00F90F1A">
      <w:r w:rsidRPr="00F90F1A">
        <w:pict w14:anchorId="39B7E5D7">
          <v:rect id="_x0000_i1457" style="width:0;height:1.5pt" o:hralign="center" o:hrstd="t" o:hr="t" fillcolor="#a0a0a0" stroked="f"/>
        </w:pict>
      </w:r>
    </w:p>
    <w:p w14:paraId="4E30D4D6" w14:textId="77777777" w:rsidR="00F90F1A" w:rsidRPr="00F90F1A" w:rsidRDefault="00F90F1A" w:rsidP="00F90F1A">
      <w:pPr>
        <w:rPr>
          <w:b/>
          <w:bCs/>
        </w:rPr>
      </w:pPr>
      <w:r w:rsidRPr="00F90F1A">
        <w:rPr>
          <w:rFonts w:ascii="Segoe UI Emoji" w:hAnsi="Segoe UI Emoji" w:cs="Segoe UI Emoji"/>
          <w:b/>
          <w:bCs/>
        </w:rPr>
        <w:t>🧩</w:t>
      </w:r>
      <w:r w:rsidRPr="00F90F1A">
        <w:rPr>
          <w:b/>
          <w:bCs/>
        </w:rPr>
        <w:t xml:space="preserve"> D. JSON-LD Schema Markup</w:t>
      </w:r>
    </w:p>
    <w:p w14:paraId="4261E790" w14:textId="77777777" w:rsidR="00F90F1A" w:rsidRPr="00F90F1A" w:rsidRDefault="00F90F1A" w:rsidP="00F90F1A">
      <w:pPr>
        <w:rPr>
          <w:b/>
          <w:bCs/>
        </w:rPr>
      </w:pPr>
      <w:r w:rsidRPr="00F90F1A">
        <w:rPr>
          <w:rFonts w:ascii="Segoe UI Emoji" w:hAnsi="Segoe UI Emoji" w:cs="Segoe UI Emoji"/>
          <w:b/>
          <w:bCs/>
        </w:rPr>
        <w:t>✅</w:t>
      </w:r>
      <w:r w:rsidRPr="00F90F1A">
        <w:rPr>
          <w:b/>
          <w:bCs/>
        </w:rPr>
        <w:t xml:space="preserve"> 1. Breadcrumb Schema</w:t>
      </w:r>
    </w:p>
    <w:p w14:paraId="40FD66A4" w14:textId="77777777" w:rsidR="00F90F1A" w:rsidRPr="00F90F1A" w:rsidRDefault="00F90F1A" w:rsidP="00F90F1A">
      <w:proofErr w:type="spellStart"/>
      <w:r w:rsidRPr="00F90F1A">
        <w:t>json</w:t>
      </w:r>
      <w:proofErr w:type="spellEnd"/>
    </w:p>
    <w:p w14:paraId="5457678F" w14:textId="77777777" w:rsidR="00F90F1A" w:rsidRPr="00F90F1A" w:rsidRDefault="00F90F1A" w:rsidP="00F90F1A">
      <w:r w:rsidRPr="00F90F1A">
        <w:t>Copy code</w:t>
      </w:r>
    </w:p>
    <w:p w14:paraId="382CCBD1" w14:textId="77777777" w:rsidR="00F90F1A" w:rsidRPr="00F90F1A" w:rsidRDefault="00F90F1A" w:rsidP="00F90F1A">
      <w:r w:rsidRPr="00F90F1A">
        <w:t>{</w:t>
      </w:r>
    </w:p>
    <w:p w14:paraId="2993D5DD" w14:textId="77777777" w:rsidR="00F90F1A" w:rsidRPr="00F90F1A" w:rsidRDefault="00F90F1A" w:rsidP="00F90F1A">
      <w:r w:rsidRPr="00F90F1A">
        <w:t xml:space="preserve">  "@context": "https://schema.org",</w:t>
      </w:r>
    </w:p>
    <w:p w14:paraId="278036F5" w14:textId="77777777" w:rsidR="00F90F1A" w:rsidRPr="00F90F1A" w:rsidRDefault="00F90F1A" w:rsidP="00F90F1A">
      <w:r w:rsidRPr="00F90F1A">
        <w:t xml:space="preserve">  "@type": "</w:t>
      </w:r>
      <w:proofErr w:type="spellStart"/>
      <w:r w:rsidRPr="00F90F1A">
        <w:t>BreadcrumbList</w:t>
      </w:r>
      <w:proofErr w:type="spellEnd"/>
      <w:r w:rsidRPr="00F90F1A">
        <w:t>",</w:t>
      </w:r>
    </w:p>
    <w:p w14:paraId="7CC92D44" w14:textId="77777777" w:rsidR="00F90F1A" w:rsidRPr="00F90F1A" w:rsidRDefault="00F90F1A" w:rsidP="00F90F1A">
      <w:r w:rsidRPr="00F90F1A">
        <w:lastRenderedPageBreak/>
        <w:t xml:space="preserve">  "</w:t>
      </w:r>
      <w:proofErr w:type="spellStart"/>
      <w:r w:rsidRPr="00F90F1A">
        <w:t>itemListElement</w:t>
      </w:r>
      <w:proofErr w:type="spellEnd"/>
      <w:r w:rsidRPr="00F90F1A">
        <w:t>": [</w:t>
      </w:r>
    </w:p>
    <w:p w14:paraId="4CDA88DB" w14:textId="77777777" w:rsidR="00F90F1A" w:rsidRPr="00F90F1A" w:rsidRDefault="00F90F1A" w:rsidP="00F90F1A">
      <w:r w:rsidRPr="00F90F1A">
        <w:t xml:space="preserve">    {</w:t>
      </w:r>
    </w:p>
    <w:p w14:paraId="76C11CD6" w14:textId="77777777" w:rsidR="00F90F1A" w:rsidRPr="00F90F1A" w:rsidRDefault="00F90F1A" w:rsidP="00F90F1A">
      <w:r w:rsidRPr="00F90F1A">
        <w:t xml:space="preserve">      "@type": "</w:t>
      </w:r>
      <w:proofErr w:type="spellStart"/>
      <w:r w:rsidRPr="00F90F1A">
        <w:t>ListItem</w:t>
      </w:r>
      <w:proofErr w:type="spellEnd"/>
      <w:r w:rsidRPr="00F90F1A">
        <w:t>",</w:t>
      </w:r>
    </w:p>
    <w:p w14:paraId="697C316E" w14:textId="77777777" w:rsidR="00F90F1A" w:rsidRPr="00F90F1A" w:rsidRDefault="00F90F1A" w:rsidP="00F90F1A">
      <w:r w:rsidRPr="00F90F1A">
        <w:t xml:space="preserve">      "position": 1,</w:t>
      </w:r>
    </w:p>
    <w:p w14:paraId="5C81342F" w14:textId="77777777" w:rsidR="00F90F1A" w:rsidRPr="00F90F1A" w:rsidRDefault="00F90F1A" w:rsidP="00F90F1A">
      <w:r w:rsidRPr="00F90F1A">
        <w:t xml:space="preserve">      "name": "Home",</w:t>
      </w:r>
    </w:p>
    <w:p w14:paraId="63BBC624" w14:textId="77777777" w:rsidR="00F90F1A" w:rsidRPr="00F90F1A" w:rsidRDefault="00F90F1A" w:rsidP="00F90F1A">
      <w:r w:rsidRPr="00F90F1A">
        <w:t xml:space="preserve">      "item": "https://www.strategicmarketresearch.com/"</w:t>
      </w:r>
    </w:p>
    <w:p w14:paraId="35AD2F77" w14:textId="77777777" w:rsidR="00F90F1A" w:rsidRPr="00F90F1A" w:rsidRDefault="00F90F1A" w:rsidP="00F90F1A">
      <w:r w:rsidRPr="00F90F1A">
        <w:t xml:space="preserve">    },</w:t>
      </w:r>
    </w:p>
    <w:p w14:paraId="5002C0A5" w14:textId="77777777" w:rsidR="00F90F1A" w:rsidRPr="00F90F1A" w:rsidRDefault="00F90F1A" w:rsidP="00F90F1A">
      <w:r w:rsidRPr="00F90F1A">
        <w:t xml:space="preserve">    {</w:t>
      </w:r>
    </w:p>
    <w:p w14:paraId="14A560AC" w14:textId="77777777" w:rsidR="00F90F1A" w:rsidRPr="00F90F1A" w:rsidRDefault="00F90F1A" w:rsidP="00F90F1A">
      <w:r w:rsidRPr="00F90F1A">
        <w:t xml:space="preserve">      "@type": "</w:t>
      </w:r>
      <w:proofErr w:type="spellStart"/>
      <w:r w:rsidRPr="00F90F1A">
        <w:t>ListItem</w:t>
      </w:r>
      <w:proofErr w:type="spellEnd"/>
      <w:r w:rsidRPr="00F90F1A">
        <w:t>",</w:t>
      </w:r>
    </w:p>
    <w:p w14:paraId="277A5B16" w14:textId="77777777" w:rsidR="00F90F1A" w:rsidRPr="00F90F1A" w:rsidRDefault="00F90F1A" w:rsidP="00F90F1A">
      <w:r w:rsidRPr="00F90F1A">
        <w:t xml:space="preserve">      "position": 2,</w:t>
      </w:r>
    </w:p>
    <w:p w14:paraId="1C05221A" w14:textId="1AEE0C96" w:rsidR="00F90F1A" w:rsidRPr="00F90F1A" w:rsidRDefault="00F90F1A" w:rsidP="00F90F1A">
      <w:r w:rsidRPr="00F90F1A">
        <w:t xml:space="preserve">      "name": "</w:t>
      </w:r>
      <w:r>
        <w:t>Healthcare</w:t>
      </w:r>
      <w:r w:rsidRPr="00F90F1A">
        <w:t>",</w:t>
      </w:r>
    </w:p>
    <w:p w14:paraId="0BFA0163" w14:textId="423EBCB6" w:rsidR="00F90F1A" w:rsidRPr="00F90F1A" w:rsidRDefault="00F90F1A" w:rsidP="00F90F1A">
      <w:r w:rsidRPr="00F90F1A">
        <w:t xml:space="preserve">      "item": "https://www.strategicmarketresearch.com/reports/</w:t>
      </w:r>
      <w:r>
        <w:t>healthcare</w:t>
      </w:r>
      <w:r w:rsidRPr="00F90F1A">
        <w:t>"</w:t>
      </w:r>
    </w:p>
    <w:p w14:paraId="1113E073" w14:textId="77777777" w:rsidR="00F90F1A" w:rsidRPr="00F90F1A" w:rsidRDefault="00F90F1A" w:rsidP="00F90F1A">
      <w:r w:rsidRPr="00F90F1A">
        <w:t xml:space="preserve">    },</w:t>
      </w:r>
    </w:p>
    <w:p w14:paraId="42965912" w14:textId="77777777" w:rsidR="00F90F1A" w:rsidRPr="00F90F1A" w:rsidRDefault="00F90F1A" w:rsidP="00F90F1A">
      <w:r w:rsidRPr="00F90F1A">
        <w:t xml:space="preserve">    {</w:t>
      </w:r>
    </w:p>
    <w:p w14:paraId="1CE3D159" w14:textId="77777777" w:rsidR="00F90F1A" w:rsidRPr="00F90F1A" w:rsidRDefault="00F90F1A" w:rsidP="00F90F1A">
      <w:r w:rsidRPr="00F90F1A">
        <w:t xml:space="preserve">      "@type": "</w:t>
      </w:r>
      <w:proofErr w:type="spellStart"/>
      <w:r w:rsidRPr="00F90F1A">
        <w:t>ListItem</w:t>
      </w:r>
      <w:proofErr w:type="spellEnd"/>
      <w:r w:rsidRPr="00F90F1A">
        <w:t>",</w:t>
      </w:r>
    </w:p>
    <w:p w14:paraId="6AE2F395" w14:textId="77777777" w:rsidR="00F90F1A" w:rsidRPr="00F90F1A" w:rsidRDefault="00F90F1A" w:rsidP="00F90F1A">
      <w:r w:rsidRPr="00F90F1A">
        <w:t xml:space="preserve">      "position": 3,</w:t>
      </w:r>
    </w:p>
    <w:p w14:paraId="1FA79A6F" w14:textId="77777777" w:rsidR="00F90F1A" w:rsidRPr="00F90F1A" w:rsidRDefault="00F90F1A" w:rsidP="00F90F1A">
      <w:r w:rsidRPr="00F90F1A">
        <w:t xml:space="preserve">      "name": "Neurovascular Guidewires Market Report 2030",</w:t>
      </w:r>
    </w:p>
    <w:p w14:paraId="7BDC5F2D" w14:textId="77777777" w:rsidR="00F90F1A" w:rsidRPr="00F90F1A" w:rsidRDefault="00F90F1A" w:rsidP="00F90F1A">
      <w:r w:rsidRPr="00F90F1A">
        <w:t xml:space="preserve">      "item": "https://www.strategicmarketresearch.com/market-report/neurovascular-guidewires"</w:t>
      </w:r>
    </w:p>
    <w:p w14:paraId="503C2CCB" w14:textId="77777777" w:rsidR="00F90F1A" w:rsidRPr="00F90F1A" w:rsidRDefault="00F90F1A" w:rsidP="00F90F1A">
      <w:r w:rsidRPr="00F90F1A">
        <w:t xml:space="preserve">    }</w:t>
      </w:r>
    </w:p>
    <w:p w14:paraId="2F8F53DE" w14:textId="77777777" w:rsidR="00F90F1A" w:rsidRPr="00F90F1A" w:rsidRDefault="00F90F1A" w:rsidP="00F90F1A">
      <w:r w:rsidRPr="00F90F1A">
        <w:t xml:space="preserve">  ]</w:t>
      </w:r>
    </w:p>
    <w:p w14:paraId="2891499C" w14:textId="77777777" w:rsidR="00F90F1A" w:rsidRPr="00F90F1A" w:rsidRDefault="00F90F1A" w:rsidP="00F90F1A">
      <w:r w:rsidRPr="00F90F1A">
        <w:t>}</w:t>
      </w:r>
    </w:p>
    <w:p w14:paraId="68C1B6F8" w14:textId="77777777" w:rsidR="00F90F1A" w:rsidRPr="00F90F1A" w:rsidRDefault="00F90F1A" w:rsidP="00F90F1A">
      <w:r w:rsidRPr="00F90F1A">
        <w:pict w14:anchorId="5EF945DD">
          <v:rect id="_x0000_i1458" style="width:0;height:1.5pt" o:hralign="center" o:hrstd="t" o:hr="t" fillcolor="#a0a0a0" stroked="f"/>
        </w:pict>
      </w:r>
    </w:p>
    <w:p w14:paraId="6A952501" w14:textId="77777777" w:rsidR="00F90F1A" w:rsidRPr="00F90F1A" w:rsidRDefault="00F90F1A" w:rsidP="00F90F1A">
      <w:pPr>
        <w:rPr>
          <w:b/>
          <w:bCs/>
        </w:rPr>
      </w:pPr>
      <w:r w:rsidRPr="00F90F1A">
        <w:rPr>
          <w:rFonts w:ascii="Segoe UI Emoji" w:hAnsi="Segoe UI Emoji" w:cs="Segoe UI Emoji"/>
          <w:b/>
          <w:bCs/>
        </w:rPr>
        <w:t>✅</w:t>
      </w:r>
      <w:r w:rsidRPr="00F90F1A">
        <w:rPr>
          <w:b/>
          <w:bCs/>
        </w:rPr>
        <w:t xml:space="preserve"> 2. FAQ Schema</w:t>
      </w:r>
    </w:p>
    <w:p w14:paraId="76B97A31" w14:textId="77777777" w:rsidR="00F90F1A" w:rsidRPr="00F90F1A" w:rsidRDefault="00F90F1A" w:rsidP="00F90F1A">
      <w:proofErr w:type="spellStart"/>
      <w:r w:rsidRPr="00F90F1A">
        <w:t>json</w:t>
      </w:r>
      <w:proofErr w:type="spellEnd"/>
    </w:p>
    <w:p w14:paraId="44919A0B" w14:textId="77777777" w:rsidR="00F90F1A" w:rsidRPr="00F90F1A" w:rsidRDefault="00F90F1A" w:rsidP="00F90F1A">
      <w:r w:rsidRPr="00F90F1A">
        <w:t>Copy code</w:t>
      </w:r>
    </w:p>
    <w:p w14:paraId="20CF75BC" w14:textId="77777777" w:rsidR="00F90F1A" w:rsidRPr="00F90F1A" w:rsidRDefault="00F90F1A" w:rsidP="00F90F1A">
      <w:r w:rsidRPr="00F90F1A">
        <w:t>{</w:t>
      </w:r>
    </w:p>
    <w:p w14:paraId="51E469B0" w14:textId="77777777" w:rsidR="00F90F1A" w:rsidRPr="00F90F1A" w:rsidRDefault="00F90F1A" w:rsidP="00F90F1A">
      <w:r w:rsidRPr="00F90F1A">
        <w:t xml:space="preserve">  "@context": "https://schema.org",</w:t>
      </w:r>
    </w:p>
    <w:p w14:paraId="42B76E36" w14:textId="77777777" w:rsidR="00F90F1A" w:rsidRPr="00F90F1A" w:rsidRDefault="00F90F1A" w:rsidP="00F90F1A">
      <w:r w:rsidRPr="00F90F1A">
        <w:t xml:space="preserve">  "@type": "</w:t>
      </w:r>
      <w:proofErr w:type="spellStart"/>
      <w:r w:rsidRPr="00F90F1A">
        <w:t>FAQPage</w:t>
      </w:r>
      <w:proofErr w:type="spellEnd"/>
      <w:r w:rsidRPr="00F90F1A">
        <w:t>",</w:t>
      </w:r>
    </w:p>
    <w:p w14:paraId="120BEF54" w14:textId="77777777" w:rsidR="00F90F1A" w:rsidRPr="00F90F1A" w:rsidRDefault="00F90F1A" w:rsidP="00F90F1A">
      <w:r w:rsidRPr="00F90F1A">
        <w:lastRenderedPageBreak/>
        <w:t xml:space="preserve">  "</w:t>
      </w:r>
      <w:proofErr w:type="spellStart"/>
      <w:r w:rsidRPr="00F90F1A">
        <w:t>mainEntity</w:t>
      </w:r>
      <w:proofErr w:type="spellEnd"/>
      <w:r w:rsidRPr="00F90F1A">
        <w:t>": [</w:t>
      </w:r>
    </w:p>
    <w:p w14:paraId="6EE91798" w14:textId="77777777" w:rsidR="00F90F1A" w:rsidRPr="00F90F1A" w:rsidRDefault="00F90F1A" w:rsidP="00F90F1A">
      <w:r w:rsidRPr="00F90F1A">
        <w:t xml:space="preserve">    {</w:t>
      </w:r>
    </w:p>
    <w:p w14:paraId="7F3B1741" w14:textId="77777777" w:rsidR="00F90F1A" w:rsidRPr="00F90F1A" w:rsidRDefault="00F90F1A" w:rsidP="00F90F1A">
      <w:r w:rsidRPr="00F90F1A">
        <w:t xml:space="preserve">      "@type": "Question",</w:t>
      </w:r>
    </w:p>
    <w:p w14:paraId="18F80E54" w14:textId="77777777" w:rsidR="00F90F1A" w:rsidRPr="00F90F1A" w:rsidRDefault="00F90F1A" w:rsidP="00F90F1A">
      <w:r w:rsidRPr="00F90F1A">
        <w:t xml:space="preserve">      "name": "How big is the neurovascular guidewires market?",</w:t>
      </w:r>
    </w:p>
    <w:p w14:paraId="7F4A6DC6" w14:textId="77777777" w:rsidR="00F90F1A" w:rsidRPr="00F90F1A" w:rsidRDefault="00F90F1A" w:rsidP="00F90F1A">
      <w:r w:rsidRPr="00F90F1A">
        <w:t xml:space="preserve">      "</w:t>
      </w:r>
      <w:proofErr w:type="spellStart"/>
      <w:r w:rsidRPr="00F90F1A">
        <w:t>acceptedAnswer</w:t>
      </w:r>
      <w:proofErr w:type="spellEnd"/>
      <w:r w:rsidRPr="00F90F1A">
        <w:t>": {</w:t>
      </w:r>
    </w:p>
    <w:p w14:paraId="65624D26" w14:textId="77777777" w:rsidR="00F90F1A" w:rsidRPr="00F90F1A" w:rsidRDefault="00F90F1A" w:rsidP="00F90F1A">
      <w:r w:rsidRPr="00F90F1A">
        <w:t xml:space="preserve">        "@type": "Answer",</w:t>
      </w:r>
    </w:p>
    <w:p w14:paraId="07368D57" w14:textId="77777777" w:rsidR="00F90F1A" w:rsidRPr="00F90F1A" w:rsidRDefault="00F90F1A" w:rsidP="00F90F1A">
      <w:r w:rsidRPr="00F90F1A">
        <w:t xml:space="preserve">        "text": "The global neurovascular guidewires market was valued at USD 703.4 million in 2024."</w:t>
      </w:r>
    </w:p>
    <w:p w14:paraId="52D8F09C" w14:textId="77777777" w:rsidR="00F90F1A" w:rsidRPr="00F90F1A" w:rsidRDefault="00F90F1A" w:rsidP="00F90F1A">
      <w:r w:rsidRPr="00F90F1A">
        <w:t xml:space="preserve">      }</w:t>
      </w:r>
    </w:p>
    <w:p w14:paraId="67937EBD" w14:textId="77777777" w:rsidR="00F90F1A" w:rsidRPr="00F90F1A" w:rsidRDefault="00F90F1A" w:rsidP="00F90F1A">
      <w:r w:rsidRPr="00F90F1A">
        <w:t xml:space="preserve">    },</w:t>
      </w:r>
    </w:p>
    <w:p w14:paraId="20721259" w14:textId="77777777" w:rsidR="00F90F1A" w:rsidRPr="00F90F1A" w:rsidRDefault="00F90F1A" w:rsidP="00F90F1A">
      <w:r w:rsidRPr="00F90F1A">
        <w:t xml:space="preserve">    {</w:t>
      </w:r>
    </w:p>
    <w:p w14:paraId="53369335" w14:textId="77777777" w:rsidR="00F90F1A" w:rsidRPr="00F90F1A" w:rsidRDefault="00F90F1A" w:rsidP="00F90F1A">
      <w:r w:rsidRPr="00F90F1A">
        <w:t xml:space="preserve">      "@type": "Question",</w:t>
      </w:r>
    </w:p>
    <w:p w14:paraId="6FBA3EE7" w14:textId="77777777" w:rsidR="00F90F1A" w:rsidRPr="00F90F1A" w:rsidRDefault="00F90F1A" w:rsidP="00F90F1A">
      <w:r w:rsidRPr="00F90F1A">
        <w:t xml:space="preserve">      "name": "What is the CAGR for neurovascular guidewires during the forecast period?",</w:t>
      </w:r>
    </w:p>
    <w:p w14:paraId="570C1E46" w14:textId="77777777" w:rsidR="00F90F1A" w:rsidRPr="00F90F1A" w:rsidRDefault="00F90F1A" w:rsidP="00F90F1A">
      <w:r w:rsidRPr="00F90F1A">
        <w:t xml:space="preserve">      "</w:t>
      </w:r>
      <w:proofErr w:type="spellStart"/>
      <w:r w:rsidRPr="00F90F1A">
        <w:t>acceptedAnswer</w:t>
      </w:r>
      <w:proofErr w:type="spellEnd"/>
      <w:r w:rsidRPr="00F90F1A">
        <w:t>": {</w:t>
      </w:r>
    </w:p>
    <w:p w14:paraId="06F2551A" w14:textId="77777777" w:rsidR="00F90F1A" w:rsidRPr="00F90F1A" w:rsidRDefault="00F90F1A" w:rsidP="00F90F1A">
      <w:r w:rsidRPr="00F90F1A">
        <w:t xml:space="preserve">        "@type": "Answer",</w:t>
      </w:r>
    </w:p>
    <w:p w14:paraId="19B7689E" w14:textId="77777777" w:rsidR="00F90F1A" w:rsidRPr="00F90F1A" w:rsidRDefault="00F90F1A" w:rsidP="00F90F1A">
      <w:r w:rsidRPr="00F90F1A">
        <w:t xml:space="preserve">        "text": "The market is expected to grow at a CAGR of 6.9% from 2024 to 2030."</w:t>
      </w:r>
    </w:p>
    <w:p w14:paraId="2C352248" w14:textId="77777777" w:rsidR="00F90F1A" w:rsidRPr="00F90F1A" w:rsidRDefault="00F90F1A" w:rsidP="00F90F1A">
      <w:r w:rsidRPr="00F90F1A">
        <w:t xml:space="preserve">      }</w:t>
      </w:r>
    </w:p>
    <w:p w14:paraId="0D70F66E" w14:textId="77777777" w:rsidR="00F90F1A" w:rsidRPr="00F90F1A" w:rsidRDefault="00F90F1A" w:rsidP="00F90F1A">
      <w:r w:rsidRPr="00F90F1A">
        <w:t xml:space="preserve">    },</w:t>
      </w:r>
    </w:p>
    <w:p w14:paraId="41AA9E5F" w14:textId="77777777" w:rsidR="00F90F1A" w:rsidRPr="00F90F1A" w:rsidRDefault="00F90F1A" w:rsidP="00F90F1A">
      <w:r w:rsidRPr="00F90F1A">
        <w:t xml:space="preserve">    {</w:t>
      </w:r>
    </w:p>
    <w:p w14:paraId="498A7622" w14:textId="77777777" w:rsidR="00F90F1A" w:rsidRPr="00F90F1A" w:rsidRDefault="00F90F1A" w:rsidP="00F90F1A">
      <w:r w:rsidRPr="00F90F1A">
        <w:t xml:space="preserve">      "@type": "Question",</w:t>
      </w:r>
    </w:p>
    <w:p w14:paraId="5FE2C519" w14:textId="77777777" w:rsidR="00F90F1A" w:rsidRPr="00F90F1A" w:rsidRDefault="00F90F1A" w:rsidP="00F90F1A">
      <w:r w:rsidRPr="00F90F1A">
        <w:t xml:space="preserve">      "name": "Who are the major players in the neurovascular guidewires market?",</w:t>
      </w:r>
    </w:p>
    <w:p w14:paraId="19B04C9E" w14:textId="77777777" w:rsidR="00F90F1A" w:rsidRPr="00F90F1A" w:rsidRDefault="00F90F1A" w:rsidP="00F90F1A">
      <w:r w:rsidRPr="00F90F1A">
        <w:t xml:space="preserve">      "</w:t>
      </w:r>
      <w:proofErr w:type="spellStart"/>
      <w:r w:rsidRPr="00F90F1A">
        <w:t>acceptedAnswer</w:t>
      </w:r>
      <w:proofErr w:type="spellEnd"/>
      <w:r w:rsidRPr="00F90F1A">
        <w:t>": {</w:t>
      </w:r>
    </w:p>
    <w:p w14:paraId="1B77F888" w14:textId="77777777" w:rsidR="00F90F1A" w:rsidRPr="00F90F1A" w:rsidRDefault="00F90F1A" w:rsidP="00F90F1A">
      <w:r w:rsidRPr="00F90F1A">
        <w:t xml:space="preserve">        "@type": "Answer",</w:t>
      </w:r>
    </w:p>
    <w:p w14:paraId="6486368C" w14:textId="77777777" w:rsidR="00F90F1A" w:rsidRPr="00F90F1A" w:rsidRDefault="00F90F1A" w:rsidP="00F90F1A">
      <w:r w:rsidRPr="00F90F1A">
        <w:t xml:space="preserve">        "text": "Leading players include Boston Scientific, Medtronic, and Stryker."</w:t>
      </w:r>
    </w:p>
    <w:p w14:paraId="0BE77B18" w14:textId="77777777" w:rsidR="00F90F1A" w:rsidRPr="00F90F1A" w:rsidRDefault="00F90F1A" w:rsidP="00F90F1A">
      <w:r w:rsidRPr="00F90F1A">
        <w:t xml:space="preserve">      }</w:t>
      </w:r>
    </w:p>
    <w:p w14:paraId="4A6A0037" w14:textId="77777777" w:rsidR="00F90F1A" w:rsidRPr="00F90F1A" w:rsidRDefault="00F90F1A" w:rsidP="00F90F1A">
      <w:r w:rsidRPr="00F90F1A">
        <w:t xml:space="preserve">    },</w:t>
      </w:r>
    </w:p>
    <w:p w14:paraId="5F97162B" w14:textId="77777777" w:rsidR="00F90F1A" w:rsidRPr="00F90F1A" w:rsidRDefault="00F90F1A" w:rsidP="00F90F1A">
      <w:r w:rsidRPr="00F90F1A">
        <w:t xml:space="preserve">    {</w:t>
      </w:r>
    </w:p>
    <w:p w14:paraId="423A67CE" w14:textId="77777777" w:rsidR="00F90F1A" w:rsidRPr="00F90F1A" w:rsidRDefault="00F90F1A" w:rsidP="00F90F1A">
      <w:r w:rsidRPr="00F90F1A">
        <w:t xml:space="preserve">      "@type": "Question",</w:t>
      </w:r>
    </w:p>
    <w:p w14:paraId="55AD3129" w14:textId="77777777" w:rsidR="00F90F1A" w:rsidRPr="00F90F1A" w:rsidRDefault="00F90F1A" w:rsidP="00F90F1A">
      <w:r w:rsidRPr="00F90F1A">
        <w:t xml:space="preserve">      "name": "Which region dominates the neurovascular guidewires market?",</w:t>
      </w:r>
    </w:p>
    <w:p w14:paraId="7043DE3D" w14:textId="77777777" w:rsidR="00F90F1A" w:rsidRPr="00F90F1A" w:rsidRDefault="00F90F1A" w:rsidP="00F90F1A">
      <w:r w:rsidRPr="00F90F1A">
        <w:lastRenderedPageBreak/>
        <w:t xml:space="preserve">      "</w:t>
      </w:r>
      <w:proofErr w:type="spellStart"/>
      <w:r w:rsidRPr="00F90F1A">
        <w:t>acceptedAnswer</w:t>
      </w:r>
      <w:proofErr w:type="spellEnd"/>
      <w:r w:rsidRPr="00F90F1A">
        <w:t>": {</w:t>
      </w:r>
    </w:p>
    <w:p w14:paraId="76B1BD06" w14:textId="77777777" w:rsidR="00F90F1A" w:rsidRPr="00F90F1A" w:rsidRDefault="00F90F1A" w:rsidP="00F90F1A">
      <w:r w:rsidRPr="00F90F1A">
        <w:t xml:space="preserve">        "@type": "Answer",</w:t>
      </w:r>
    </w:p>
    <w:p w14:paraId="1BAD7A8E" w14:textId="77777777" w:rsidR="00F90F1A" w:rsidRPr="00F90F1A" w:rsidRDefault="00F90F1A" w:rsidP="00F90F1A">
      <w:r w:rsidRPr="00F90F1A">
        <w:t xml:space="preserve">        "text": "North America leads due to advanced neuro labs and high stroke burden."</w:t>
      </w:r>
    </w:p>
    <w:p w14:paraId="6943584C" w14:textId="77777777" w:rsidR="00F90F1A" w:rsidRPr="00F90F1A" w:rsidRDefault="00F90F1A" w:rsidP="00F90F1A">
      <w:r w:rsidRPr="00F90F1A">
        <w:t xml:space="preserve">      }</w:t>
      </w:r>
    </w:p>
    <w:p w14:paraId="579F5D16" w14:textId="77777777" w:rsidR="00F90F1A" w:rsidRPr="00F90F1A" w:rsidRDefault="00F90F1A" w:rsidP="00F90F1A">
      <w:r w:rsidRPr="00F90F1A">
        <w:t xml:space="preserve">    },</w:t>
      </w:r>
    </w:p>
    <w:p w14:paraId="17C2EA0A" w14:textId="77777777" w:rsidR="00F90F1A" w:rsidRPr="00F90F1A" w:rsidRDefault="00F90F1A" w:rsidP="00F90F1A">
      <w:r w:rsidRPr="00F90F1A">
        <w:t xml:space="preserve">    {</w:t>
      </w:r>
    </w:p>
    <w:p w14:paraId="2B993B54" w14:textId="77777777" w:rsidR="00F90F1A" w:rsidRPr="00F90F1A" w:rsidRDefault="00F90F1A" w:rsidP="00F90F1A">
      <w:r w:rsidRPr="00F90F1A">
        <w:t xml:space="preserve">      "@type": "Question",</w:t>
      </w:r>
    </w:p>
    <w:p w14:paraId="3085DA1C" w14:textId="77777777" w:rsidR="00F90F1A" w:rsidRPr="00F90F1A" w:rsidRDefault="00F90F1A" w:rsidP="00F90F1A">
      <w:r w:rsidRPr="00F90F1A">
        <w:t xml:space="preserve">      "name": "What factors are driving the neurovascular guidewires market?",</w:t>
      </w:r>
    </w:p>
    <w:p w14:paraId="1A0D40C9" w14:textId="77777777" w:rsidR="00F90F1A" w:rsidRPr="00F90F1A" w:rsidRDefault="00F90F1A" w:rsidP="00F90F1A">
      <w:r w:rsidRPr="00F90F1A">
        <w:t xml:space="preserve">      "</w:t>
      </w:r>
      <w:proofErr w:type="spellStart"/>
      <w:r w:rsidRPr="00F90F1A">
        <w:t>acceptedAnswer</w:t>
      </w:r>
      <w:proofErr w:type="spellEnd"/>
      <w:r w:rsidRPr="00F90F1A">
        <w:t>": {</w:t>
      </w:r>
    </w:p>
    <w:p w14:paraId="097B25FB" w14:textId="77777777" w:rsidR="00F90F1A" w:rsidRPr="00F90F1A" w:rsidRDefault="00F90F1A" w:rsidP="00F90F1A">
      <w:r w:rsidRPr="00F90F1A">
        <w:t xml:space="preserve">        "@type": "Answer",</w:t>
      </w:r>
    </w:p>
    <w:p w14:paraId="546CC22F" w14:textId="77777777" w:rsidR="00F90F1A" w:rsidRPr="00F90F1A" w:rsidRDefault="00F90F1A" w:rsidP="00F90F1A">
      <w:r w:rsidRPr="00F90F1A">
        <w:t xml:space="preserve">        "text": "Growth is </w:t>
      </w:r>
      <w:proofErr w:type="spellStart"/>
      <w:r w:rsidRPr="00F90F1A">
        <w:t>fueled</w:t>
      </w:r>
      <w:proofErr w:type="spellEnd"/>
      <w:r w:rsidRPr="00F90F1A">
        <w:t xml:space="preserve"> by smart device innovation, stroke incidence, and procedure safety needs."</w:t>
      </w:r>
    </w:p>
    <w:p w14:paraId="6B626129" w14:textId="77777777" w:rsidR="00F90F1A" w:rsidRPr="00F90F1A" w:rsidRDefault="00F90F1A" w:rsidP="00F90F1A">
      <w:r w:rsidRPr="00F90F1A">
        <w:t xml:space="preserve">      }</w:t>
      </w:r>
    </w:p>
    <w:p w14:paraId="383644CD" w14:textId="77777777" w:rsidR="00F90F1A" w:rsidRPr="00F90F1A" w:rsidRDefault="00F90F1A" w:rsidP="00F90F1A">
      <w:r w:rsidRPr="00F90F1A">
        <w:t xml:space="preserve">    }</w:t>
      </w:r>
    </w:p>
    <w:p w14:paraId="14FA3D53" w14:textId="77777777" w:rsidR="00F90F1A" w:rsidRPr="00F90F1A" w:rsidRDefault="00F90F1A" w:rsidP="00F90F1A">
      <w:r w:rsidRPr="00F90F1A">
        <w:t xml:space="preserve">  ]</w:t>
      </w:r>
    </w:p>
    <w:p w14:paraId="5F0F4C40" w14:textId="77777777" w:rsidR="00F90F1A" w:rsidRPr="00F90F1A" w:rsidRDefault="00F90F1A" w:rsidP="00F90F1A">
      <w:r w:rsidRPr="00F90F1A">
        <w:t>}</w:t>
      </w:r>
    </w:p>
    <w:p w14:paraId="68ED2ECE" w14:textId="2AE3B3A7" w:rsidR="00F90F1A" w:rsidRPr="00F90F1A" w:rsidRDefault="00F90F1A" w:rsidP="00F90F1A"/>
    <w:p w14:paraId="04551534" w14:textId="6845A39C" w:rsidR="00F90F1A" w:rsidRDefault="00F90F1A">
      <w:r>
        <w:br w:type="page"/>
      </w:r>
    </w:p>
    <w:p w14:paraId="52A27CE6" w14:textId="77777777" w:rsidR="00F90F1A" w:rsidRPr="00F90F1A" w:rsidRDefault="00F90F1A" w:rsidP="00F90F1A"/>
    <w:p w14:paraId="4F1B280F" w14:textId="77777777" w:rsidR="00F90F1A" w:rsidRPr="00F90F1A" w:rsidRDefault="00F90F1A" w:rsidP="00F90F1A">
      <w:pPr>
        <w:rPr>
          <w:b/>
          <w:bCs/>
        </w:rPr>
      </w:pPr>
      <w:r w:rsidRPr="00F90F1A">
        <w:rPr>
          <w:b/>
          <w:bCs/>
        </w:rPr>
        <w:t>9. Table of Contents for Neurovascular Guidewires Market Report (2024–2030)</w:t>
      </w:r>
    </w:p>
    <w:p w14:paraId="5FDC9BD1" w14:textId="77777777" w:rsidR="00F90F1A" w:rsidRPr="00F90F1A" w:rsidRDefault="00F90F1A" w:rsidP="00F90F1A">
      <w:r w:rsidRPr="00F90F1A">
        <w:pict w14:anchorId="736ED23B">
          <v:rect id="_x0000_i1461" style="width:0;height:1.5pt" o:hralign="center" o:hrstd="t" o:hr="t" fillcolor="#a0a0a0" stroked="f"/>
        </w:pict>
      </w:r>
    </w:p>
    <w:p w14:paraId="2D528EFF" w14:textId="77777777" w:rsidR="00F90F1A" w:rsidRPr="00F90F1A" w:rsidRDefault="00F90F1A" w:rsidP="00F90F1A">
      <w:pPr>
        <w:rPr>
          <w:b/>
          <w:bCs/>
        </w:rPr>
      </w:pPr>
      <w:r w:rsidRPr="00F90F1A">
        <w:rPr>
          <w:b/>
          <w:bCs/>
        </w:rPr>
        <w:t>Executive Summary</w:t>
      </w:r>
    </w:p>
    <w:p w14:paraId="53449FF5" w14:textId="77777777" w:rsidR="00F90F1A" w:rsidRPr="00F90F1A" w:rsidRDefault="00F90F1A" w:rsidP="00F90F1A">
      <w:pPr>
        <w:numPr>
          <w:ilvl w:val="0"/>
          <w:numId w:val="17"/>
        </w:numPr>
      </w:pPr>
      <w:r w:rsidRPr="00F90F1A">
        <w:t>Market Overview</w:t>
      </w:r>
    </w:p>
    <w:p w14:paraId="0AB9533F" w14:textId="77777777" w:rsidR="00F90F1A" w:rsidRPr="00F90F1A" w:rsidRDefault="00F90F1A" w:rsidP="00F90F1A">
      <w:pPr>
        <w:numPr>
          <w:ilvl w:val="0"/>
          <w:numId w:val="17"/>
        </w:numPr>
      </w:pPr>
      <w:r w:rsidRPr="00F90F1A">
        <w:t>Market Attractiveness by Product Type, Material, End User, and Region</w:t>
      </w:r>
    </w:p>
    <w:p w14:paraId="02BB582E" w14:textId="77777777" w:rsidR="00F90F1A" w:rsidRPr="00F90F1A" w:rsidRDefault="00F90F1A" w:rsidP="00F90F1A">
      <w:pPr>
        <w:numPr>
          <w:ilvl w:val="0"/>
          <w:numId w:val="17"/>
        </w:numPr>
      </w:pPr>
      <w:r w:rsidRPr="00F90F1A">
        <w:t>Strategic Insights from Key Executives (CXO Perspective)</w:t>
      </w:r>
    </w:p>
    <w:p w14:paraId="68328A57" w14:textId="77777777" w:rsidR="00F90F1A" w:rsidRPr="00F90F1A" w:rsidRDefault="00F90F1A" w:rsidP="00F90F1A">
      <w:pPr>
        <w:numPr>
          <w:ilvl w:val="0"/>
          <w:numId w:val="17"/>
        </w:numPr>
      </w:pPr>
      <w:r w:rsidRPr="00F90F1A">
        <w:t>Historical Market Size and Future Projections (2022–2030)</w:t>
      </w:r>
    </w:p>
    <w:p w14:paraId="75F21D32" w14:textId="77777777" w:rsidR="00F90F1A" w:rsidRPr="00F90F1A" w:rsidRDefault="00F90F1A" w:rsidP="00F90F1A">
      <w:pPr>
        <w:numPr>
          <w:ilvl w:val="0"/>
          <w:numId w:val="17"/>
        </w:numPr>
      </w:pPr>
      <w:r w:rsidRPr="00F90F1A">
        <w:t>Summary of Market Segmentation by Product Type, Material, End User, and Region</w:t>
      </w:r>
    </w:p>
    <w:p w14:paraId="64570617" w14:textId="77777777" w:rsidR="00F90F1A" w:rsidRPr="00F90F1A" w:rsidRDefault="00F90F1A" w:rsidP="00F90F1A">
      <w:r w:rsidRPr="00F90F1A">
        <w:pict w14:anchorId="7D8423A8">
          <v:rect id="_x0000_i1462" style="width:0;height:1.5pt" o:hralign="center" o:hrstd="t" o:hr="t" fillcolor="#a0a0a0" stroked="f"/>
        </w:pict>
      </w:r>
    </w:p>
    <w:p w14:paraId="7991952A" w14:textId="77777777" w:rsidR="00F90F1A" w:rsidRPr="00F90F1A" w:rsidRDefault="00F90F1A" w:rsidP="00F90F1A">
      <w:pPr>
        <w:rPr>
          <w:b/>
          <w:bCs/>
        </w:rPr>
      </w:pPr>
      <w:r w:rsidRPr="00F90F1A">
        <w:rPr>
          <w:b/>
          <w:bCs/>
        </w:rPr>
        <w:t>Market Share Analysis</w:t>
      </w:r>
    </w:p>
    <w:p w14:paraId="61147347" w14:textId="77777777" w:rsidR="00F90F1A" w:rsidRPr="00F90F1A" w:rsidRDefault="00F90F1A" w:rsidP="00F90F1A">
      <w:pPr>
        <w:numPr>
          <w:ilvl w:val="0"/>
          <w:numId w:val="18"/>
        </w:numPr>
      </w:pPr>
      <w:r w:rsidRPr="00F90F1A">
        <w:t>Leading Players by Revenue and Market Share</w:t>
      </w:r>
    </w:p>
    <w:p w14:paraId="689750EB" w14:textId="77777777" w:rsidR="00F90F1A" w:rsidRPr="00F90F1A" w:rsidRDefault="00F90F1A" w:rsidP="00F90F1A">
      <w:pPr>
        <w:numPr>
          <w:ilvl w:val="0"/>
          <w:numId w:val="18"/>
        </w:numPr>
      </w:pPr>
      <w:r w:rsidRPr="00F90F1A">
        <w:t>Market Share Analysis by Product Type and Material</w:t>
      </w:r>
    </w:p>
    <w:p w14:paraId="10083751" w14:textId="77777777" w:rsidR="00F90F1A" w:rsidRPr="00F90F1A" w:rsidRDefault="00F90F1A" w:rsidP="00F90F1A">
      <w:pPr>
        <w:numPr>
          <w:ilvl w:val="0"/>
          <w:numId w:val="18"/>
        </w:numPr>
      </w:pPr>
      <w:r w:rsidRPr="00F90F1A">
        <w:t>Competitive Market Positioning (Global vs. Regional)</w:t>
      </w:r>
    </w:p>
    <w:p w14:paraId="263EE024" w14:textId="77777777" w:rsidR="00F90F1A" w:rsidRPr="00F90F1A" w:rsidRDefault="00F90F1A" w:rsidP="00F90F1A">
      <w:r w:rsidRPr="00F90F1A">
        <w:pict w14:anchorId="5158D88B">
          <v:rect id="_x0000_i1463" style="width:0;height:1.5pt" o:hralign="center" o:hrstd="t" o:hr="t" fillcolor="#a0a0a0" stroked="f"/>
        </w:pict>
      </w:r>
    </w:p>
    <w:p w14:paraId="55298404" w14:textId="77777777" w:rsidR="00F90F1A" w:rsidRPr="00F90F1A" w:rsidRDefault="00F90F1A" w:rsidP="00F90F1A">
      <w:pPr>
        <w:rPr>
          <w:b/>
          <w:bCs/>
        </w:rPr>
      </w:pPr>
      <w:r w:rsidRPr="00F90F1A">
        <w:rPr>
          <w:b/>
          <w:bCs/>
        </w:rPr>
        <w:t>Investment Opportunities in the Neurovascular Guidewires Market</w:t>
      </w:r>
    </w:p>
    <w:p w14:paraId="34BA7D79" w14:textId="77777777" w:rsidR="00F90F1A" w:rsidRPr="00F90F1A" w:rsidRDefault="00F90F1A" w:rsidP="00F90F1A">
      <w:pPr>
        <w:numPr>
          <w:ilvl w:val="0"/>
          <w:numId w:val="19"/>
        </w:numPr>
      </w:pPr>
      <w:r w:rsidRPr="00F90F1A">
        <w:t>Key Developments and Emerging Technologies</w:t>
      </w:r>
    </w:p>
    <w:p w14:paraId="716C53A3" w14:textId="77777777" w:rsidR="00F90F1A" w:rsidRPr="00F90F1A" w:rsidRDefault="00F90F1A" w:rsidP="00F90F1A">
      <w:pPr>
        <w:numPr>
          <w:ilvl w:val="0"/>
          <w:numId w:val="19"/>
        </w:numPr>
      </w:pPr>
      <w:r w:rsidRPr="00F90F1A">
        <w:t>Mergers, Acquisitions, and Strategic Partnerships</w:t>
      </w:r>
    </w:p>
    <w:p w14:paraId="63D17565" w14:textId="77777777" w:rsidR="00F90F1A" w:rsidRPr="00F90F1A" w:rsidRDefault="00F90F1A" w:rsidP="00F90F1A">
      <w:pPr>
        <w:numPr>
          <w:ilvl w:val="0"/>
          <w:numId w:val="19"/>
        </w:numPr>
      </w:pPr>
      <w:r w:rsidRPr="00F90F1A">
        <w:t>High-Growth Segments and Untapped Regions</w:t>
      </w:r>
    </w:p>
    <w:p w14:paraId="75919428" w14:textId="77777777" w:rsidR="00F90F1A" w:rsidRPr="00F90F1A" w:rsidRDefault="00F90F1A" w:rsidP="00F90F1A">
      <w:r w:rsidRPr="00F90F1A">
        <w:pict w14:anchorId="587837B8">
          <v:rect id="_x0000_i1464" style="width:0;height:1.5pt" o:hralign="center" o:hrstd="t" o:hr="t" fillcolor="#a0a0a0" stroked="f"/>
        </w:pict>
      </w:r>
    </w:p>
    <w:p w14:paraId="6CEDB505" w14:textId="77777777" w:rsidR="00F90F1A" w:rsidRPr="00F90F1A" w:rsidRDefault="00F90F1A" w:rsidP="00F90F1A">
      <w:pPr>
        <w:rPr>
          <w:b/>
          <w:bCs/>
        </w:rPr>
      </w:pPr>
      <w:r w:rsidRPr="00F90F1A">
        <w:rPr>
          <w:b/>
          <w:bCs/>
        </w:rPr>
        <w:t>Market Introduction</w:t>
      </w:r>
    </w:p>
    <w:p w14:paraId="76466FA2" w14:textId="77777777" w:rsidR="00F90F1A" w:rsidRPr="00F90F1A" w:rsidRDefault="00F90F1A" w:rsidP="00F90F1A">
      <w:pPr>
        <w:numPr>
          <w:ilvl w:val="0"/>
          <w:numId w:val="20"/>
        </w:numPr>
      </w:pPr>
      <w:r w:rsidRPr="00F90F1A">
        <w:t>Definition and Scope of the Study</w:t>
      </w:r>
    </w:p>
    <w:p w14:paraId="07358C92" w14:textId="77777777" w:rsidR="00F90F1A" w:rsidRPr="00F90F1A" w:rsidRDefault="00F90F1A" w:rsidP="00F90F1A">
      <w:pPr>
        <w:numPr>
          <w:ilvl w:val="0"/>
          <w:numId w:val="20"/>
        </w:numPr>
      </w:pPr>
      <w:r w:rsidRPr="00F90F1A">
        <w:t>Market Structure and Key Findings</w:t>
      </w:r>
    </w:p>
    <w:p w14:paraId="2C5E741D" w14:textId="77777777" w:rsidR="00F90F1A" w:rsidRPr="00F90F1A" w:rsidRDefault="00F90F1A" w:rsidP="00F90F1A">
      <w:pPr>
        <w:numPr>
          <w:ilvl w:val="0"/>
          <w:numId w:val="20"/>
        </w:numPr>
      </w:pPr>
      <w:r w:rsidRPr="00F90F1A">
        <w:t>Overview of Top Investment Pockets</w:t>
      </w:r>
    </w:p>
    <w:p w14:paraId="3E99436B" w14:textId="77777777" w:rsidR="00F90F1A" w:rsidRPr="00F90F1A" w:rsidRDefault="00F90F1A" w:rsidP="00F90F1A">
      <w:r w:rsidRPr="00F90F1A">
        <w:pict w14:anchorId="16FE64EA">
          <v:rect id="_x0000_i1465" style="width:0;height:1.5pt" o:hralign="center" o:hrstd="t" o:hr="t" fillcolor="#a0a0a0" stroked="f"/>
        </w:pict>
      </w:r>
    </w:p>
    <w:p w14:paraId="18BC3345" w14:textId="77777777" w:rsidR="00F90F1A" w:rsidRPr="00F90F1A" w:rsidRDefault="00F90F1A" w:rsidP="00F90F1A">
      <w:pPr>
        <w:rPr>
          <w:b/>
          <w:bCs/>
        </w:rPr>
      </w:pPr>
      <w:r w:rsidRPr="00F90F1A">
        <w:rPr>
          <w:b/>
          <w:bCs/>
        </w:rPr>
        <w:t>Research Methodology</w:t>
      </w:r>
    </w:p>
    <w:p w14:paraId="070797EA" w14:textId="77777777" w:rsidR="00F90F1A" w:rsidRPr="00F90F1A" w:rsidRDefault="00F90F1A" w:rsidP="00F90F1A">
      <w:pPr>
        <w:numPr>
          <w:ilvl w:val="0"/>
          <w:numId w:val="21"/>
        </w:numPr>
      </w:pPr>
      <w:r w:rsidRPr="00F90F1A">
        <w:t>Research Process Overview</w:t>
      </w:r>
    </w:p>
    <w:p w14:paraId="495BA82D" w14:textId="77777777" w:rsidR="00F90F1A" w:rsidRPr="00F90F1A" w:rsidRDefault="00F90F1A" w:rsidP="00F90F1A">
      <w:pPr>
        <w:numPr>
          <w:ilvl w:val="0"/>
          <w:numId w:val="21"/>
        </w:numPr>
      </w:pPr>
      <w:r w:rsidRPr="00F90F1A">
        <w:t>Primary and Secondary Research Approaches</w:t>
      </w:r>
    </w:p>
    <w:p w14:paraId="5C4F9AB7" w14:textId="77777777" w:rsidR="00F90F1A" w:rsidRPr="00F90F1A" w:rsidRDefault="00F90F1A" w:rsidP="00F90F1A">
      <w:pPr>
        <w:numPr>
          <w:ilvl w:val="0"/>
          <w:numId w:val="21"/>
        </w:numPr>
      </w:pPr>
      <w:r w:rsidRPr="00F90F1A">
        <w:t>Market Size Estimation and Forecasting Techniques</w:t>
      </w:r>
    </w:p>
    <w:p w14:paraId="74EF4C8C" w14:textId="77777777" w:rsidR="00F90F1A" w:rsidRPr="00F90F1A" w:rsidRDefault="00F90F1A" w:rsidP="00F90F1A">
      <w:r w:rsidRPr="00F90F1A">
        <w:lastRenderedPageBreak/>
        <w:pict w14:anchorId="38721B08">
          <v:rect id="_x0000_i1466" style="width:0;height:1.5pt" o:hralign="center" o:hrstd="t" o:hr="t" fillcolor="#a0a0a0" stroked="f"/>
        </w:pict>
      </w:r>
    </w:p>
    <w:p w14:paraId="1B58908C" w14:textId="77777777" w:rsidR="00F90F1A" w:rsidRPr="00F90F1A" w:rsidRDefault="00F90F1A" w:rsidP="00F90F1A">
      <w:pPr>
        <w:rPr>
          <w:b/>
          <w:bCs/>
        </w:rPr>
      </w:pPr>
      <w:r w:rsidRPr="00F90F1A">
        <w:rPr>
          <w:b/>
          <w:bCs/>
        </w:rPr>
        <w:t>Market Dynamics</w:t>
      </w:r>
    </w:p>
    <w:p w14:paraId="2FADFDBD" w14:textId="77777777" w:rsidR="00F90F1A" w:rsidRPr="00F90F1A" w:rsidRDefault="00F90F1A" w:rsidP="00F90F1A">
      <w:pPr>
        <w:numPr>
          <w:ilvl w:val="0"/>
          <w:numId w:val="22"/>
        </w:numPr>
      </w:pPr>
      <w:r w:rsidRPr="00F90F1A">
        <w:t>Key Market Drivers</w:t>
      </w:r>
    </w:p>
    <w:p w14:paraId="40EBFBF3" w14:textId="77777777" w:rsidR="00F90F1A" w:rsidRPr="00F90F1A" w:rsidRDefault="00F90F1A" w:rsidP="00F90F1A">
      <w:pPr>
        <w:numPr>
          <w:ilvl w:val="0"/>
          <w:numId w:val="22"/>
        </w:numPr>
      </w:pPr>
      <w:r w:rsidRPr="00F90F1A">
        <w:t>Challenges and Restraints Impacting Growth</w:t>
      </w:r>
    </w:p>
    <w:p w14:paraId="382D6D46" w14:textId="77777777" w:rsidR="00F90F1A" w:rsidRPr="00F90F1A" w:rsidRDefault="00F90F1A" w:rsidP="00F90F1A">
      <w:pPr>
        <w:numPr>
          <w:ilvl w:val="0"/>
          <w:numId w:val="22"/>
        </w:numPr>
      </w:pPr>
      <w:r w:rsidRPr="00F90F1A">
        <w:t>Emerging Opportunities for Stakeholders</w:t>
      </w:r>
    </w:p>
    <w:p w14:paraId="41C5E1A8" w14:textId="77777777" w:rsidR="00F90F1A" w:rsidRPr="00F90F1A" w:rsidRDefault="00F90F1A" w:rsidP="00F90F1A">
      <w:pPr>
        <w:numPr>
          <w:ilvl w:val="0"/>
          <w:numId w:val="22"/>
        </w:numPr>
      </w:pPr>
      <w:r w:rsidRPr="00F90F1A">
        <w:t>Impact of Healthcare Infrastructure and Regulations</w:t>
      </w:r>
    </w:p>
    <w:p w14:paraId="5F6ED1F5" w14:textId="77777777" w:rsidR="00F90F1A" w:rsidRPr="00F90F1A" w:rsidRDefault="00F90F1A" w:rsidP="00F90F1A">
      <w:r w:rsidRPr="00F90F1A">
        <w:pict w14:anchorId="0C83DA53">
          <v:rect id="_x0000_i1467" style="width:0;height:1.5pt" o:hralign="center" o:hrstd="t" o:hr="t" fillcolor="#a0a0a0" stroked="f"/>
        </w:pict>
      </w:r>
    </w:p>
    <w:p w14:paraId="39797B5F" w14:textId="77777777" w:rsidR="00F90F1A" w:rsidRPr="00F90F1A" w:rsidRDefault="00F90F1A" w:rsidP="00F90F1A">
      <w:pPr>
        <w:rPr>
          <w:b/>
          <w:bCs/>
        </w:rPr>
      </w:pPr>
      <w:r w:rsidRPr="00F90F1A">
        <w:rPr>
          <w:b/>
          <w:bCs/>
        </w:rPr>
        <w:t>Global Neurovascular Guidewires Market Analysis</w:t>
      </w:r>
    </w:p>
    <w:p w14:paraId="047EBD6A" w14:textId="77777777" w:rsidR="00F90F1A" w:rsidRPr="00F90F1A" w:rsidRDefault="00F90F1A" w:rsidP="00F90F1A">
      <w:pPr>
        <w:numPr>
          <w:ilvl w:val="0"/>
          <w:numId w:val="23"/>
        </w:numPr>
      </w:pPr>
      <w:r w:rsidRPr="00F90F1A">
        <w:t>Historical Market Size and Volume (2022–2023)</w:t>
      </w:r>
    </w:p>
    <w:p w14:paraId="0D352D14" w14:textId="77777777" w:rsidR="00F90F1A" w:rsidRPr="00F90F1A" w:rsidRDefault="00F90F1A" w:rsidP="00F90F1A">
      <w:pPr>
        <w:numPr>
          <w:ilvl w:val="0"/>
          <w:numId w:val="23"/>
        </w:numPr>
      </w:pPr>
      <w:r w:rsidRPr="00F90F1A">
        <w:t>Market Size and Volume Forecasts (2024–2030)</w:t>
      </w:r>
    </w:p>
    <w:p w14:paraId="4C0F1A21" w14:textId="77777777" w:rsidR="00F90F1A" w:rsidRPr="00F90F1A" w:rsidRDefault="00F90F1A" w:rsidP="00F90F1A">
      <w:pPr>
        <w:rPr>
          <w:b/>
          <w:bCs/>
        </w:rPr>
      </w:pPr>
      <w:r w:rsidRPr="00F90F1A">
        <w:rPr>
          <w:b/>
          <w:bCs/>
        </w:rPr>
        <w:t>• Market Analysis by Product Type:</w:t>
      </w:r>
    </w:p>
    <w:p w14:paraId="7A6A30DD" w14:textId="77777777" w:rsidR="00F90F1A" w:rsidRPr="00F90F1A" w:rsidRDefault="00F90F1A" w:rsidP="00F90F1A">
      <w:pPr>
        <w:numPr>
          <w:ilvl w:val="0"/>
          <w:numId w:val="24"/>
        </w:numPr>
      </w:pPr>
      <w:r w:rsidRPr="00F90F1A">
        <w:t>Hydrophilic Guidewires</w:t>
      </w:r>
    </w:p>
    <w:p w14:paraId="56E1760F" w14:textId="77777777" w:rsidR="00F90F1A" w:rsidRPr="00F90F1A" w:rsidRDefault="00F90F1A" w:rsidP="00F90F1A">
      <w:pPr>
        <w:numPr>
          <w:ilvl w:val="0"/>
          <w:numId w:val="24"/>
        </w:numPr>
      </w:pPr>
      <w:r w:rsidRPr="00F90F1A">
        <w:t>Hydrophobic Guidewires</w:t>
      </w:r>
    </w:p>
    <w:p w14:paraId="227B0D52" w14:textId="77777777" w:rsidR="00F90F1A" w:rsidRPr="00F90F1A" w:rsidRDefault="00F90F1A" w:rsidP="00F90F1A">
      <w:pPr>
        <w:rPr>
          <w:b/>
          <w:bCs/>
        </w:rPr>
      </w:pPr>
      <w:r w:rsidRPr="00F90F1A">
        <w:rPr>
          <w:b/>
          <w:bCs/>
        </w:rPr>
        <w:t>• Market Analysis by Material:</w:t>
      </w:r>
    </w:p>
    <w:p w14:paraId="65BABD88" w14:textId="77777777" w:rsidR="00F90F1A" w:rsidRPr="00F90F1A" w:rsidRDefault="00F90F1A" w:rsidP="00F90F1A">
      <w:pPr>
        <w:numPr>
          <w:ilvl w:val="0"/>
          <w:numId w:val="25"/>
        </w:numPr>
      </w:pPr>
      <w:r w:rsidRPr="00F90F1A">
        <w:t>Nitinol-Based Guidewires</w:t>
      </w:r>
    </w:p>
    <w:p w14:paraId="4805F3D5" w14:textId="77777777" w:rsidR="00F90F1A" w:rsidRPr="00F90F1A" w:rsidRDefault="00F90F1A" w:rsidP="00F90F1A">
      <w:pPr>
        <w:numPr>
          <w:ilvl w:val="0"/>
          <w:numId w:val="25"/>
        </w:numPr>
      </w:pPr>
      <w:r w:rsidRPr="00F90F1A">
        <w:t>Stainless Steel Guidewires</w:t>
      </w:r>
    </w:p>
    <w:p w14:paraId="2767FBA9" w14:textId="77777777" w:rsidR="00F90F1A" w:rsidRPr="00F90F1A" w:rsidRDefault="00F90F1A" w:rsidP="00F90F1A">
      <w:pPr>
        <w:numPr>
          <w:ilvl w:val="0"/>
          <w:numId w:val="25"/>
        </w:numPr>
      </w:pPr>
      <w:r w:rsidRPr="00F90F1A">
        <w:t>Hybrid (Composite) Guidewires</w:t>
      </w:r>
    </w:p>
    <w:p w14:paraId="5B2E4E98" w14:textId="77777777" w:rsidR="00F90F1A" w:rsidRPr="00F90F1A" w:rsidRDefault="00F90F1A" w:rsidP="00F90F1A">
      <w:pPr>
        <w:rPr>
          <w:b/>
          <w:bCs/>
        </w:rPr>
      </w:pPr>
      <w:r w:rsidRPr="00F90F1A">
        <w:rPr>
          <w:b/>
          <w:bCs/>
        </w:rPr>
        <w:t>• Market Analysis by End User:</w:t>
      </w:r>
    </w:p>
    <w:p w14:paraId="1A8A1302" w14:textId="77777777" w:rsidR="00F90F1A" w:rsidRPr="00F90F1A" w:rsidRDefault="00F90F1A" w:rsidP="00F90F1A">
      <w:pPr>
        <w:numPr>
          <w:ilvl w:val="0"/>
          <w:numId w:val="26"/>
        </w:numPr>
      </w:pPr>
      <w:r w:rsidRPr="00F90F1A">
        <w:t>Hospitals</w:t>
      </w:r>
    </w:p>
    <w:p w14:paraId="3E07FBE2" w14:textId="77777777" w:rsidR="00F90F1A" w:rsidRPr="00F90F1A" w:rsidRDefault="00F90F1A" w:rsidP="00F90F1A">
      <w:pPr>
        <w:numPr>
          <w:ilvl w:val="0"/>
          <w:numId w:val="26"/>
        </w:numPr>
      </w:pPr>
      <w:r w:rsidRPr="00F90F1A">
        <w:t xml:space="preserve">Ambulatory Surgical </w:t>
      </w:r>
      <w:proofErr w:type="spellStart"/>
      <w:r w:rsidRPr="00F90F1A">
        <w:t>Centers</w:t>
      </w:r>
      <w:proofErr w:type="spellEnd"/>
    </w:p>
    <w:p w14:paraId="5356E3DE" w14:textId="77777777" w:rsidR="00F90F1A" w:rsidRPr="00F90F1A" w:rsidRDefault="00F90F1A" w:rsidP="00F90F1A">
      <w:pPr>
        <w:numPr>
          <w:ilvl w:val="0"/>
          <w:numId w:val="26"/>
        </w:numPr>
      </w:pPr>
      <w:r w:rsidRPr="00F90F1A">
        <w:t>Specialized Neurosurgery Clinics</w:t>
      </w:r>
    </w:p>
    <w:p w14:paraId="4770A286" w14:textId="77777777" w:rsidR="00F90F1A" w:rsidRPr="00F90F1A" w:rsidRDefault="00F90F1A" w:rsidP="00F90F1A">
      <w:pPr>
        <w:rPr>
          <w:b/>
          <w:bCs/>
        </w:rPr>
      </w:pPr>
      <w:r w:rsidRPr="00F90F1A">
        <w:rPr>
          <w:b/>
          <w:bCs/>
        </w:rPr>
        <w:t>• Market Analysis by Region:</w:t>
      </w:r>
    </w:p>
    <w:p w14:paraId="4717D794" w14:textId="77777777" w:rsidR="00F90F1A" w:rsidRPr="00F90F1A" w:rsidRDefault="00F90F1A" w:rsidP="00F90F1A">
      <w:pPr>
        <w:numPr>
          <w:ilvl w:val="0"/>
          <w:numId w:val="27"/>
        </w:numPr>
      </w:pPr>
      <w:r w:rsidRPr="00F90F1A">
        <w:t>North America</w:t>
      </w:r>
    </w:p>
    <w:p w14:paraId="78B62DFE" w14:textId="77777777" w:rsidR="00F90F1A" w:rsidRPr="00F90F1A" w:rsidRDefault="00F90F1A" w:rsidP="00F90F1A">
      <w:pPr>
        <w:numPr>
          <w:ilvl w:val="0"/>
          <w:numId w:val="27"/>
        </w:numPr>
      </w:pPr>
      <w:r w:rsidRPr="00F90F1A">
        <w:t>Europe</w:t>
      </w:r>
    </w:p>
    <w:p w14:paraId="000F5254" w14:textId="77777777" w:rsidR="00F90F1A" w:rsidRPr="00F90F1A" w:rsidRDefault="00F90F1A" w:rsidP="00F90F1A">
      <w:pPr>
        <w:numPr>
          <w:ilvl w:val="0"/>
          <w:numId w:val="27"/>
        </w:numPr>
      </w:pPr>
      <w:r w:rsidRPr="00F90F1A">
        <w:t>Asia-Pacific</w:t>
      </w:r>
    </w:p>
    <w:p w14:paraId="66D6071A" w14:textId="77777777" w:rsidR="00F90F1A" w:rsidRPr="00F90F1A" w:rsidRDefault="00F90F1A" w:rsidP="00F90F1A">
      <w:pPr>
        <w:numPr>
          <w:ilvl w:val="0"/>
          <w:numId w:val="27"/>
        </w:numPr>
      </w:pPr>
      <w:r w:rsidRPr="00F90F1A">
        <w:t>Latin America</w:t>
      </w:r>
    </w:p>
    <w:p w14:paraId="3BDB5F31" w14:textId="77777777" w:rsidR="00F90F1A" w:rsidRPr="00F90F1A" w:rsidRDefault="00F90F1A" w:rsidP="00F90F1A">
      <w:pPr>
        <w:numPr>
          <w:ilvl w:val="0"/>
          <w:numId w:val="27"/>
        </w:numPr>
      </w:pPr>
      <w:r w:rsidRPr="00F90F1A">
        <w:t>Middle East &amp; Africa</w:t>
      </w:r>
    </w:p>
    <w:p w14:paraId="69DFADBF" w14:textId="77777777" w:rsidR="00F90F1A" w:rsidRPr="00F90F1A" w:rsidRDefault="00F90F1A" w:rsidP="00F90F1A">
      <w:r w:rsidRPr="00F90F1A">
        <w:pict w14:anchorId="395B6284">
          <v:rect id="_x0000_i1468" style="width:0;height:1.5pt" o:hralign="center" o:hrstd="t" o:hr="t" fillcolor="#a0a0a0" stroked="f"/>
        </w:pict>
      </w:r>
    </w:p>
    <w:p w14:paraId="45195526" w14:textId="77777777" w:rsidR="00F90F1A" w:rsidRPr="00F90F1A" w:rsidRDefault="00F90F1A" w:rsidP="00F90F1A">
      <w:pPr>
        <w:rPr>
          <w:b/>
          <w:bCs/>
        </w:rPr>
      </w:pPr>
      <w:r w:rsidRPr="00F90F1A">
        <w:rPr>
          <w:b/>
          <w:bCs/>
        </w:rPr>
        <w:t>Regional Market Analysis (with Country-Level Details)</w:t>
      </w:r>
    </w:p>
    <w:p w14:paraId="77E467B2" w14:textId="77777777" w:rsidR="00F90F1A" w:rsidRPr="00F90F1A" w:rsidRDefault="00F90F1A" w:rsidP="00F90F1A">
      <w:pPr>
        <w:rPr>
          <w:b/>
          <w:bCs/>
        </w:rPr>
      </w:pPr>
      <w:r w:rsidRPr="00F90F1A">
        <w:rPr>
          <w:b/>
          <w:bCs/>
        </w:rPr>
        <w:lastRenderedPageBreak/>
        <w:t>• North America:</w:t>
      </w:r>
    </w:p>
    <w:p w14:paraId="106B1027" w14:textId="77777777" w:rsidR="00F90F1A" w:rsidRPr="00F90F1A" w:rsidRDefault="00F90F1A" w:rsidP="00F90F1A">
      <w:pPr>
        <w:numPr>
          <w:ilvl w:val="0"/>
          <w:numId w:val="28"/>
        </w:numPr>
      </w:pPr>
      <w:r w:rsidRPr="00F90F1A">
        <w:t>United States</w:t>
      </w:r>
    </w:p>
    <w:p w14:paraId="76575EA3" w14:textId="77777777" w:rsidR="00F90F1A" w:rsidRPr="00F90F1A" w:rsidRDefault="00F90F1A" w:rsidP="00F90F1A">
      <w:pPr>
        <w:numPr>
          <w:ilvl w:val="0"/>
          <w:numId w:val="28"/>
        </w:numPr>
      </w:pPr>
      <w:r w:rsidRPr="00F90F1A">
        <w:t>Canada</w:t>
      </w:r>
    </w:p>
    <w:p w14:paraId="10D69572" w14:textId="77777777" w:rsidR="00F90F1A" w:rsidRPr="00F90F1A" w:rsidRDefault="00F90F1A" w:rsidP="00F90F1A">
      <w:pPr>
        <w:rPr>
          <w:b/>
          <w:bCs/>
        </w:rPr>
      </w:pPr>
      <w:r w:rsidRPr="00F90F1A">
        <w:rPr>
          <w:b/>
          <w:bCs/>
        </w:rPr>
        <w:t>• Europe:</w:t>
      </w:r>
    </w:p>
    <w:p w14:paraId="132FDE34" w14:textId="77777777" w:rsidR="00F90F1A" w:rsidRPr="00F90F1A" w:rsidRDefault="00F90F1A" w:rsidP="00F90F1A">
      <w:pPr>
        <w:numPr>
          <w:ilvl w:val="0"/>
          <w:numId w:val="29"/>
        </w:numPr>
      </w:pPr>
      <w:r w:rsidRPr="00F90F1A">
        <w:t>Germany</w:t>
      </w:r>
    </w:p>
    <w:p w14:paraId="2E6C35AD" w14:textId="77777777" w:rsidR="00F90F1A" w:rsidRPr="00F90F1A" w:rsidRDefault="00F90F1A" w:rsidP="00F90F1A">
      <w:pPr>
        <w:numPr>
          <w:ilvl w:val="0"/>
          <w:numId w:val="29"/>
        </w:numPr>
      </w:pPr>
      <w:r w:rsidRPr="00F90F1A">
        <w:t>France</w:t>
      </w:r>
    </w:p>
    <w:p w14:paraId="0853FDF3" w14:textId="77777777" w:rsidR="00F90F1A" w:rsidRPr="00F90F1A" w:rsidRDefault="00F90F1A" w:rsidP="00F90F1A">
      <w:pPr>
        <w:numPr>
          <w:ilvl w:val="0"/>
          <w:numId w:val="29"/>
        </w:numPr>
      </w:pPr>
      <w:r w:rsidRPr="00F90F1A">
        <w:t>United Kingdom</w:t>
      </w:r>
    </w:p>
    <w:p w14:paraId="19420D6D" w14:textId="77777777" w:rsidR="00F90F1A" w:rsidRPr="00F90F1A" w:rsidRDefault="00F90F1A" w:rsidP="00F90F1A">
      <w:pPr>
        <w:numPr>
          <w:ilvl w:val="0"/>
          <w:numId w:val="29"/>
        </w:numPr>
      </w:pPr>
      <w:r w:rsidRPr="00F90F1A">
        <w:t>Italy</w:t>
      </w:r>
    </w:p>
    <w:p w14:paraId="1609C047" w14:textId="77777777" w:rsidR="00F90F1A" w:rsidRPr="00F90F1A" w:rsidRDefault="00F90F1A" w:rsidP="00F90F1A">
      <w:pPr>
        <w:numPr>
          <w:ilvl w:val="0"/>
          <w:numId w:val="29"/>
        </w:numPr>
      </w:pPr>
      <w:r w:rsidRPr="00F90F1A">
        <w:t>Spain</w:t>
      </w:r>
    </w:p>
    <w:p w14:paraId="0F2227AE" w14:textId="77777777" w:rsidR="00F90F1A" w:rsidRPr="00F90F1A" w:rsidRDefault="00F90F1A" w:rsidP="00F90F1A">
      <w:pPr>
        <w:rPr>
          <w:b/>
          <w:bCs/>
        </w:rPr>
      </w:pPr>
      <w:r w:rsidRPr="00F90F1A">
        <w:rPr>
          <w:b/>
          <w:bCs/>
        </w:rPr>
        <w:t>• Asia-Pacific:</w:t>
      </w:r>
    </w:p>
    <w:p w14:paraId="2C59076B" w14:textId="77777777" w:rsidR="00F90F1A" w:rsidRPr="00F90F1A" w:rsidRDefault="00F90F1A" w:rsidP="00F90F1A">
      <w:pPr>
        <w:numPr>
          <w:ilvl w:val="0"/>
          <w:numId w:val="30"/>
        </w:numPr>
      </w:pPr>
      <w:r w:rsidRPr="00F90F1A">
        <w:t>China</w:t>
      </w:r>
    </w:p>
    <w:p w14:paraId="6E7E591A" w14:textId="77777777" w:rsidR="00F90F1A" w:rsidRPr="00F90F1A" w:rsidRDefault="00F90F1A" w:rsidP="00F90F1A">
      <w:pPr>
        <w:numPr>
          <w:ilvl w:val="0"/>
          <w:numId w:val="30"/>
        </w:numPr>
      </w:pPr>
      <w:r w:rsidRPr="00F90F1A">
        <w:t>Japan</w:t>
      </w:r>
    </w:p>
    <w:p w14:paraId="002D345C" w14:textId="77777777" w:rsidR="00F90F1A" w:rsidRPr="00F90F1A" w:rsidRDefault="00F90F1A" w:rsidP="00F90F1A">
      <w:pPr>
        <w:numPr>
          <w:ilvl w:val="0"/>
          <w:numId w:val="30"/>
        </w:numPr>
      </w:pPr>
      <w:r w:rsidRPr="00F90F1A">
        <w:t>India</w:t>
      </w:r>
    </w:p>
    <w:p w14:paraId="613E4EEA" w14:textId="77777777" w:rsidR="00F90F1A" w:rsidRPr="00F90F1A" w:rsidRDefault="00F90F1A" w:rsidP="00F90F1A">
      <w:pPr>
        <w:numPr>
          <w:ilvl w:val="0"/>
          <w:numId w:val="30"/>
        </w:numPr>
      </w:pPr>
      <w:r w:rsidRPr="00F90F1A">
        <w:t>South Korea</w:t>
      </w:r>
    </w:p>
    <w:p w14:paraId="2E664845" w14:textId="77777777" w:rsidR="00F90F1A" w:rsidRPr="00F90F1A" w:rsidRDefault="00F90F1A" w:rsidP="00F90F1A">
      <w:pPr>
        <w:numPr>
          <w:ilvl w:val="0"/>
          <w:numId w:val="30"/>
        </w:numPr>
      </w:pPr>
      <w:r w:rsidRPr="00F90F1A">
        <w:t>Rest of Asia-Pacific</w:t>
      </w:r>
    </w:p>
    <w:p w14:paraId="24EF3817" w14:textId="77777777" w:rsidR="00F90F1A" w:rsidRPr="00F90F1A" w:rsidRDefault="00F90F1A" w:rsidP="00F90F1A">
      <w:pPr>
        <w:rPr>
          <w:b/>
          <w:bCs/>
        </w:rPr>
      </w:pPr>
      <w:r w:rsidRPr="00F90F1A">
        <w:rPr>
          <w:b/>
          <w:bCs/>
        </w:rPr>
        <w:t>• Latin America:</w:t>
      </w:r>
    </w:p>
    <w:p w14:paraId="0847869A" w14:textId="77777777" w:rsidR="00F90F1A" w:rsidRPr="00F90F1A" w:rsidRDefault="00F90F1A" w:rsidP="00F90F1A">
      <w:pPr>
        <w:numPr>
          <w:ilvl w:val="0"/>
          <w:numId w:val="31"/>
        </w:numPr>
      </w:pPr>
      <w:r w:rsidRPr="00F90F1A">
        <w:t>Brazil</w:t>
      </w:r>
    </w:p>
    <w:p w14:paraId="3B0376EC" w14:textId="77777777" w:rsidR="00F90F1A" w:rsidRPr="00F90F1A" w:rsidRDefault="00F90F1A" w:rsidP="00F90F1A">
      <w:pPr>
        <w:numPr>
          <w:ilvl w:val="0"/>
          <w:numId w:val="31"/>
        </w:numPr>
      </w:pPr>
      <w:r w:rsidRPr="00F90F1A">
        <w:t>Argentina</w:t>
      </w:r>
    </w:p>
    <w:p w14:paraId="0EF5FF53" w14:textId="77777777" w:rsidR="00F90F1A" w:rsidRPr="00F90F1A" w:rsidRDefault="00F90F1A" w:rsidP="00F90F1A">
      <w:pPr>
        <w:numPr>
          <w:ilvl w:val="0"/>
          <w:numId w:val="31"/>
        </w:numPr>
      </w:pPr>
      <w:r w:rsidRPr="00F90F1A">
        <w:t>Mexico</w:t>
      </w:r>
    </w:p>
    <w:p w14:paraId="0E50C07D" w14:textId="77777777" w:rsidR="00F90F1A" w:rsidRPr="00F90F1A" w:rsidRDefault="00F90F1A" w:rsidP="00F90F1A">
      <w:pPr>
        <w:rPr>
          <w:b/>
          <w:bCs/>
        </w:rPr>
      </w:pPr>
      <w:r w:rsidRPr="00F90F1A">
        <w:rPr>
          <w:b/>
          <w:bCs/>
        </w:rPr>
        <w:t>• Middle East &amp; Africa:</w:t>
      </w:r>
    </w:p>
    <w:p w14:paraId="4AF52AC4" w14:textId="77777777" w:rsidR="00F90F1A" w:rsidRPr="00F90F1A" w:rsidRDefault="00F90F1A" w:rsidP="00F90F1A">
      <w:pPr>
        <w:numPr>
          <w:ilvl w:val="0"/>
          <w:numId w:val="32"/>
        </w:numPr>
      </w:pPr>
      <w:r w:rsidRPr="00F90F1A">
        <w:t>GCC Countries</w:t>
      </w:r>
    </w:p>
    <w:p w14:paraId="3A767340" w14:textId="77777777" w:rsidR="00F90F1A" w:rsidRPr="00F90F1A" w:rsidRDefault="00F90F1A" w:rsidP="00F90F1A">
      <w:pPr>
        <w:numPr>
          <w:ilvl w:val="0"/>
          <w:numId w:val="32"/>
        </w:numPr>
      </w:pPr>
      <w:r w:rsidRPr="00F90F1A">
        <w:t>South Africa</w:t>
      </w:r>
    </w:p>
    <w:p w14:paraId="6D30341E" w14:textId="77777777" w:rsidR="00F90F1A" w:rsidRPr="00F90F1A" w:rsidRDefault="00F90F1A" w:rsidP="00F90F1A">
      <w:pPr>
        <w:numPr>
          <w:ilvl w:val="0"/>
          <w:numId w:val="32"/>
        </w:numPr>
      </w:pPr>
      <w:r w:rsidRPr="00F90F1A">
        <w:t>Rest of Middle East &amp; Africa</w:t>
      </w:r>
    </w:p>
    <w:p w14:paraId="6D4C42E1" w14:textId="77777777" w:rsidR="00F90F1A" w:rsidRPr="00F90F1A" w:rsidRDefault="00F90F1A" w:rsidP="00F90F1A">
      <w:r w:rsidRPr="00F90F1A">
        <w:pict w14:anchorId="01DF3CEC">
          <v:rect id="_x0000_i1469" style="width:0;height:1.5pt" o:hralign="center" o:hrstd="t" o:hr="t" fillcolor="#a0a0a0" stroked="f"/>
        </w:pict>
      </w:r>
    </w:p>
    <w:p w14:paraId="21AEA5CE" w14:textId="77777777" w:rsidR="00F90F1A" w:rsidRPr="00F90F1A" w:rsidRDefault="00F90F1A" w:rsidP="00F90F1A">
      <w:pPr>
        <w:rPr>
          <w:b/>
          <w:bCs/>
        </w:rPr>
      </w:pPr>
      <w:r w:rsidRPr="00F90F1A">
        <w:rPr>
          <w:b/>
          <w:bCs/>
        </w:rPr>
        <w:t>Competitive Intelligence</w:t>
      </w:r>
    </w:p>
    <w:p w14:paraId="441B9140" w14:textId="77777777" w:rsidR="00F90F1A" w:rsidRPr="00F90F1A" w:rsidRDefault="00F90F1A" w:rsidP="00F90F1A">
      <w:pPr>
        <w:numPr>
          <w:ilvl w:val="0"/>
          <w:numId w:val="33"/>
        </w:numPr>
      </w:pPr>
      <w:r w:rsidRPr="00F90F1A">
        <w:t xml:space="preserve">Company Profiles: Boston Scientific, Medtronic, Stryker, Penumbra, Terumo, Asahi </w:t>
      </w:r>
      <w:proofErr w:type="spellStart"/>
      <w:r w:rsidRPr="00F90F1A">
        <w:t>Intecc</w:t>
      </w:r>
      <w:proofErr w:type="spellEnd"/>
    </w:p>
    <w:p w14:paraId="70A00DAD" w14:textId="77777777" w:rsidR="00F90F1A" w:rsidRPr="00F90F1A" w:rsidRDefault="00F90F1A" w:rsidP="00F90F1A">
      <w:pPr>
        <w:numPr>
          <w:ilvl w:val="0"/>
          <w:numId w:val="33"/>
        </w:numPr>
      </w:pPr>
      <w:r w:rsidRPr="00F90F1A">
        <w:t>Product Portfolio Analysis</w:t>
      </w:r>
    </w:p>
    <w:p w14:paraId="4739A659" w14:textId="77777777" w:rsidR="00F90F1A" w:rsidRPr="00F90F1A" w:rsidRDefault="00F90F1A" w:rsidP="00F90F1A">
      <w:pPr>
        <w:numPr>
          <w:ilvl w:val="0"/>
          <w:numId w:val="33"/>
        </w:numPr>
      </w:pPr>
      <w:r w:rsidRPr="00F90F1A">
        <w:t>Innovation and R&amp;D Focus</w:t>
      </w:r>
    </w:p>
    <w:p w14:paraId="09AF91F5" w14:textId="77777777" w:rsidR="00F90F1A" w:rsidRPr="00F90F1A" w:rsidRDefault="00F90F1A" w:rsidP="00F90F1A">
      <w:pPr>
        <w:numPr>
          <w:ilvl w:val="0"/>
          <w:numId w:val="33"/>
        </w:numPr>
      </w:pPr>
      <w:r w:rsidRPr="00F90F1A">
        <w:lastRenderedPageBreak/>
        <w:t>Regional Reach and Distribution Models</w:t>
      </w:r>
    </w:p>
    <w:p w14:paraId="2F7F0D84" w14:textId="77777777" w:rsidR="00F90F1A" w:rsidRPr="00F90F1A" w:rsidRDefault="00F90F1A" w:rsidP="00F90F1A">
      <w:pPr>
        <w:numPr>
          <w:ilvl w:val="0"/>
          <w:numId w:val="33"/>
        </w:numPr>
      </w:pPr>
      <w:r w:rsidRPr="00F90F1A">
        <w:t>Strategic Roadmaps (2024–2030)</w:t>
      </w:r>
    </w:p>
    <w:p w14:paraId="38364C8E" w14:textId="77777777" w:rsidR="00F90F1A" w:rsidRPr="00F90F1A" w:rsidRDefault="00F90F1A" w:rsidP="00F90F1A">
      <w:r w:rsidRPr="00F90F1A">
        <w:pict w14:anchorId="6C30CA7A">
          <v:rect id="_x0000_i1470" style="width:0;height:1.5pt" o:hralign="center" o:hrstd="t" o:hr="t" fillcolor="#a0a0a0" stroked="f"/>
        </w:pict>
      </w:r>
    </w:p>
    <w:p w14:paraId="1623C7FE" w14:textId="77777777" w:rsidR="00F90F1A" w:rsidRPr="00F90F1A" w:rsidRDefault="00F90F1A" w:rsidP="00F90F1A">
      <w:pPr>
        <w:rPr>
          <w:b/>
          <w:bCs/>
        </w:rPr>
      </w:pPr>
      <w:r w:rsidRPr="00F90F1A">
        <w:rPr>
          <w:b/>
          <w:bCs/>
        </w:rPr>
        <w:t>Appendix</w:t>
      </w:r>
    </w:p>
    <w:p w14:paraId="75BC1E08" w14:textId="77777777" w:rsidR="00F90F1A" w:rsidRPr="00F90F1A" w:rsidRDefault="00F90F1A" w:rsidP="00F90F1A">
      <w:pPr>
        <w:numPr>
          <w:ilvl w:val="0"/>
          <w:numId w:val="34"/>
        </w:numPr>
      </w:pPr>
      <w:r w:rsidRPr="00F90F1A">
        <w:t>Abbreviations and Terminologies</w:t>
      </w:r>
    </w:p>
    <w:p w14:paraId="4CD9130A" w14:textId="77777777" w:rsidR="00F90F1A" w:rsidRPr="00F90F1A" w:rsidRDefault="00F90F1A" w:rsidP="00F90F1A">
      <w:pPr>
        <w:numPr>
          <w:ilvl w:val="0"/>
          <w:numId w:val="34"/>
        </w:numPr>
      </w:pPr>
      <w:r w:rsidRPr="00F90F1A">
        <w:t>References and Source Links</w:t>
      </w:r>
    </w:p>
    <w:p w14:paraId="3EBC4378" w14:textId="77777777" w:rsidR="00F90F1A" w:rsidRPr="00F90F1A" w:rsidRDefault="00F90F1A" w:rsidP="00F90F1A">
      <w:pPr>
        <w:numPr>
          <w:ilvl w:val="0"/>
          <w:numId w:val="34"/>
        </w:numPr>
      </w:pPr>
      <w:r w:rsidRPr="00F90F1A">
        <w:t>Disclaimer and Research Scope Boundaries</w:t>
      </w:r>
    </w:p>
    <w:p w14:paraId="57752E74" w14:textId="77777777" w:rsidR="00F90F1A" w:rsidRPr="00F90F1A" w:rsidRDefault="00F90F1A" w:rsidP="00F90F1A">
      <w:r w:rsidRPr="00F90F1A">
        <w:pict w14:anchorId="26D492A0">
          <v:rect id="_x0000_i1471" style="width:0;height:1.5pt" o:hralign="center" o:hrstd="t" o:hr="t" fillcolor="#a0a0a0" stroked="f"/>
        </w:pict>
      </w:r>
    </w:p>
    <w:p w14:paraId="45840C81" w14:textId="77777777" w:rsidR="00F90F1A" w:rsidRPr="00F90F1A" w:rsidRDefault="00F90F1A" w:rsidP="00F90F1A">
      <w:pPr>
        <w:rPr>
          <w:b/>
          <w:bCs/>
        </w:rPr>
      </w:pPr>
      <w:r w:rsidRPr="00F90F1A">
        <w:rPr>
          <w:b/>
          <w:bCs/>
        </w:rPr>
        <w:t>List of Tables</w:t>
      </w:r>
    </w:p>
    <w:p w14:paraId="75E08E12" w14:textId="77777777" w:rsidR="00F90F1A" w:rsidRPr="00F90F1A" w:rsidRDefault="00F90F1A" w:rsidP="00F90F1A">
      <w:pPr>
        <w:numPr>
          <w:ilvl w:val="0"/>
          <w:numId w:val="35"/>
        </w:numPr>
      </w:pPr>
      <w:r w:rsidRPr="00F90F1A">
        <w:t>Market Size by Product Type, Material, End User, and Region (2024–2030)</w:t>
      </w:r>
    </w:p>
    <w:p w14:paraId="42B7473E" w14:textId="77777777" w:rsidR="00F90F1A" w:rsidRPr="00F90F1A" w:rsidRDefault="00F90F1A" w:rsidP="00F90F1A">
      <w:pPr>
        <w:numPr>
          <w:ilvl w:val="0"/>
          <w:numId w:val="35"/>
        </w:numPr>
      </w:pPr>
      <w:r w:rsidRPr="00F90F1A">
        <w:t>Market Share by Top Players (2024 vs. 2030)</w:t>
      </w:r>
    </w:p>
    <w:p w14:paraId="0C34F55C" w14:textId="77777777" w:rsidR="00F90F1A" w:rsidRPr="00F90F1A" w:rsidRDefault="00F90F1A" w:rsidP="00F90F1A">
      <w:pPr>
        <w:numPr>
          <w:ilvl w:val="0"/>
          <w:numId w:val="35"/>
        </w:numPr>
      </w:pPr>
      <w:r w:rsidRPr="00F90F1A">
        <w:t>Regional Adoption Trends and CAGR (2024–2030)</w:t>
      </w:r>
    </w:p>
    <w:p w14:paraId="66B58A1C" w14:textId="77777777" w:rsidR="00F90F1A" w:rsidRPr="00F90F1A" w:rsidRDefault="00F90F1A" w:rsidP="00F90F1A">
      <w:r w:rsidRPr="00F90F1A">
        <w:pict w14:anchorId="4409C8AF">
          <v:rect id="_x0000_i1472" style="width:0;height:1.5pt" o:hralign="center" o:hrstd="t" o:hr="t" fillcolor="#a0a0a0" stroked="f"/>
        </w:pict>
      </w:r>
    </w:p>
    <w:p w14:paraId="5D803D25" w14:textId="77777777" w:rsidR="00F90F1A" w:rsidRPr="00F90F1A" w:rsidRDefault="00F90F1A" w:rsidP="00F90F1A">
      <w:pPr>
        <w:rPr>
          <w:b/>
          <w:bCs/>
        </w:rPr>
      </w:pPr>
      <w:r w:rsidRPr="00F90F1A">
        <w:rPr>
          <w:b/>
          <w:bCs/>
        </w:rPr>
        <w:t>List of Figures</w:t>
      </w:r>
    </w:p>
    <w:p w14:paraId="1BB6A0A4" w14:textId="77777777" w:rsidR="00F90F1A" w:rsidRPr="00F90F1A" w:rsidRDefault="00F90F1A" w:rsidP="00F90F1A">
      <w:pPr>
        <w:numPr>
          <w:ilvl w:val="0"/>
          <w:numId w:val="36"/>
        </w:numPr>
      </w:pPr>
      <w:r w:rsidRPr="00F90F1A">
        <w:t>Market Dynamics: Drivers, Restraints, and Opportunities</w:t>
      </w:r>
    </w:p>
    <w:p w14:paraId="483D7225" w14:textId="77777777" w:rsidR="00F90F1A" w:rsidRPr="00F90F1A" w:rsidRDefault="00F90F1A" w:rsidP="00F90F1A">
      <w:pPr>
        <w:numPr>
          <w:ilvl w:val="0"/>
          <w:numId w:val="36"/>
        </w:numPr>
      </w:pPr>
      <w:r w:rsidRPr="00F90F1A">
        <w:t>Competitive Landscape Heatmap</w:t>
      </w:r>
    </w:p>
    <w:p w14:paraId="7850C29D" w14:textId="77777777" w:rsidR="00F90F1A" w:rsidRPr="00F90F1A" w:rsidRDefault="00F90F1A" w:rsidP="00F90F1A">
      <w:pPr>
        <w:numPr>
          <w:ilvl w:val="0"/>
          <w:numId w:val="36"/>
        </w:numPr>
      </w:pPr>
      <w:r w:rsidRPr="00F90F1A">
        <w:t>Growth Strategies Comparison by Key Players</w:t>
      </w:r>
    </w:p>
    <w:p w14:paraId="4D4704AF" w14:textId="77777777" w:rsidR="00F90F1A" w:rsidRPr="00F90F1A" w:rsidRDefault="00F90F1A" w:rsidP="00F90F1A">
      <w:pPr>
        <w:numPr>
          <w:ilvl w:val="0"/>
          <w:numId w:val="36"/>
        </w:numPr>
      </w:pPr>
      <w:r w:rsidRPr="00F90F1A">
        <w:t>Guidewire Innovation Timeline (2022–2030)</w:t>
      </w:r>
    </w:p>
    <w:p w14:paraId="00891EE0"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C51BA"/>
    <w:multiLevelType w:val="multilevel"/>
    <w:tmpl w:val="1B68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115FF"/>
    <w:multiLevelType w:val="multilevel"/>
    <w:tmpl w:val="3776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D0123"/>
    <w:multiLevelType w:val="multilevel"/>
    <w:tmpl w:val="A2A6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B487E"/>
    <w:multiLevelType w:val="multilevel"/>
    <w:tmpl w:val="78AA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2C56"/>
    <w:multiLevelType w:val="multilevel"/>
    <w:tmpl w:val="4B84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43CC9"/>
    <w:multiLevelType w:val="multilevel"/>
    <w:tmpl w:val="6D30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F4CC6"/>
    <w:multiLevelType w:val="multilevel"/>
    <w:tmpl w:val="F6D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D76F6A"/>
    <w:multiLevelType w:val="multilevel"/>
    <w:tmpl w:val="225E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27EE3"/>
    <w:multiLevelType w:val="multilevel"/>
    <w:tmpl w:val="497A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3B5109"/>
    <w:multiLevelType w:val="multilevel"/>
    <w:tmpl w:val="2464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853EE"/>
    <w:multiLevelType w:val="multilevel"/>
    <w:tmpl w:val="544A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22115"/>
    <w:multiLevelType w:val="multilevel"/>
    <w:tmpl w:val="D7EC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51A2C"/>
    <w:multiLevelType w:val="multilevel"/>
    <w:tmpl w:val="6B70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05C03"/>
    <w:multiLevelType w:val="multilevel"/>
    <w:tmpl w:val="46C2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93D7C"/>
    <w:multiLevelType w:val="multilevel"/>
    <w:tmpl w:val="E028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45D3D"/>
    <w:multiLevelType w:val="multilevel"/>
    <w:tmpl w:val="4B78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1046C"/>
    <w:multiLevelType w:val="multilevel"/>
    <w:tmpl w:val="862A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37FF0"/>
    <w:multiLevelType w:val="multilevel"/>
    <w:tmpl w:val="CD90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E19C3"/>
    <w:multiLevelType w:val="multilevel"/>
    <w:tmpl w:val="F03E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E7B12"/>
    <w:multiLevelType w:val="multilevel"/>
    <w:tmpl w:val="7210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43682"/>
    <w:multiLevelType w:val="multilevel"/>
    <w:tmpl w:val="94A0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CC62BD"/>
    <w:multiLevelType w:val="multilevel"/>
    <w:tmpl w:val="874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707F0"/>
    <w:multiLevelType w:val="multilevel"/>
    <w:tmpl w:val="669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0538D4"/>
    <w:multiLevelType w:val="multilevel"/>
    <w:tmpl w:val="C5A2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A23EB8"/>
    <w:multiLevelType w:val="multilevel"/>
    <w:tmpl w:val="9160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6750C8"/>
    <w:multiLevelType w:val="multilevel"/>
    <w:tmpl w:val="9AFA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AF7D8A"/>
    <w:multiLevelType w:val="multilevel"/>
    <w:tmpl w:val="C4E4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146A1A"/>
    <w:multiLevelType w:val="multilevel"/>
    <w:tmpl w:val="8788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173940"/>
    <w:multiLevelType w:val="multilevel"/>
    <w:tmpl w:val="36B4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3657B9"/>
    <w:multiLevelType w:val="multilevel"/>
    <w:tmpl w:val="57EC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4A1F66"/>
    <w:multiLevelType w:val="multilevel"/>
    <w:tmpl w:val="ABD0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F0287B"/>
    <w:multiLevelType w:val="multilevel"/>
    <w:tmpl w:val="828C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E263CC"/>
    <w:multiLevelType w:val="multilevel"/>
    <w:tmpl w:val="86AAC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4D1754"/>
    <w:multiLevelType w:val="multilevel"/>
    <w:tmpl w:val="3DE4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8C1589"/>
    <w:multiLevelType w:val="multilevel"/>
    <w:tmpl w:val="C5FC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042EA2"/>
    <w:multiLevelType w:val="multilevel"/>
    <w:tmpl w:val="78F0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37381">
    <w:abstractNumId w:val="29"/>
  </w:num>
  <w:num w:numId="2" w16cid:durableId="1852990690">
    <w:abstractNumId w:val="22"/>
  </w:num>
  <w:num w:numId="3" w16cid:durableId="1067798136">
    <w:abstractNumId w:val="13"/>
  </w:num>
  <w:num w:numId="4" w16cid:durableId="249628817">
    <w:abstractNumId w:val="5"/>
  </w:num>
  <w:num w:numId="5" w16cid:durableId="2031561039">
    <w:abstractNumId w:val="23"/>
  </w:num>
  <w:num w:numId="6" w16cid:durableId="525408789">
    <w:abstractNumId w:val="28"/>
  </w:num>
  <w:num w:numId="7" w16cid:durableId="2025935807">
    <w:abstractNumId w:val="12"/>
  </w:num>
  <w:num w:numId="8" w16cid:durableId="1180659752">
    <w:abstractNumId w:val="1"/>
  </w:num>
  <w:num w:numId="9" w16cid:durableId="170070207">
    <w:abstractNumId w:val="2"/>
  </w:num>
  <w:num w:numId="10" w16cid:durableId="345525620">
    <w:abstractNumId w:val="14"/>
  </w:num>
  <w:num w:numId="11" w16cid:durableId="1418551884">
    <w:abstractNumId w:val="7"/>
  </w:num>
  <w:num w:numId="12" w16cid:durableId="917860018">
    <w:abstractNumId w:val="25"/>
  </w:num>
  <w:num w:numId="13" w16cid:durableId="1670867341">
    <w:abstractNumId w:val="30"/>
  </w:num>
  <w:num w:numId="14" w16cid:durableId="635186879">
    <w:abstractNumId w:val="8"/>
  </w:num>
  <w:num w:numId="15" w16cid:durableId="691996387">
    <w:abstractNumId w:val="6"/>
  </w:num>
  <w:num w:numId="16" w16cid:durableId="579295838">
    <w:abstractNumId w:val="32"/>
  </w:num>
  <w:num w:numId="17" w16cid:durableId="1251162455">
    <w:abstractNumId w:val="27"/>
  </w:num>
  <w:num w:numId="18" w16cid:durableId="994719130">
    <w:abstractNumId w:val="0"/>
  </w:num>
  <w:num w:numId="19" w16cid:durableId="219295918">
    <w:abstractNumId w:val="9"/>
  </w:num>
  <w:num w:numId="20" w16cid:durableId="152263476">
    <w:abstractNumId w:val="20"/>
  </w:num>
  <w:num w:numId="21" w16cid:durableId="1804351028">
    <w:abstractNumId w:val="15"/>
  </w:num>
  <w:num w:numId="22" w16cid:durableId="1814373203">
    <w:abstractNumId w:val="10"/>
  </w:num>
  <w:num w:numId="23" w16cid:durableId="1121221092">
    <w:abstractNumId w:val="21"/>
  </w:num>
  <w:num w:numId="24" w16cid:durableId="844638038">
    <w:abstractNumId w:val="34"/>
  </w:num>
  <w:num w:numId="25" w16cid:durableId="2089384385">
    <w:abstractNumId w:val="17"/>
  </w:num>
  <w:num w:numId="26" w16cid:durableId="235171126">
    <w:abstractNumId w:val="19"/>
  </w:num>
  <w:num w:numId="27" w16cid:durableId="1250650114">
    <w:abstractNumId w:val="3"/>
  </w:num>
  <w:num w:numId="28" w16cid:durableId="813450814">
    <w:abstractNumId w:val="31"/>
  </w:num>
  <w:num w:numId="29" w16cid:durableId="1596209514">
    <w:abstractNumId w:val="35"/>
  </w:num>
  <w:num w:numId="30" w16cid:durableId="1863203062">
    <w:abstractNumId w:val="18"/>
  </w:num>
  <w:num w:numId="31" w16cid:durableId="725417995">
    <w:abstractNumId w:val="26"/>
  </w:num>
  <w:num w:numId="32" w16cid:durableId="70855752">
    <w:abstractNumId w:val="24"/>
  </w:num>
  <w:num w:numId="33" w16cid:durableId="1333684200">
    <w:abstractNumId w:val="33"/>
  </w:num>
  <w:num w:numId="34" w16cid:durableId="1145732415">
    <w:abstractNumId w:val="4"/>
  </w:num>
  <w:num w:numId="35" w16cid:durableId="2130510471">
    <w:abstractNumId w:val="11"/>
  </w:num>
  <w:num w:numId="36" w16cid:durableId="17183129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132"/>
    <w:rsid w:val="004159B1"/>
    <w:rsid w:val="00716132"/>
    <w:rsid w:val="00783733"/>
    <w:rsid w:val="0082115F"/>
    <w:rsid w:val="00F90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5FE9F"/>
  <w15:chartTrackingRefBased/>
  <w15:docId w15:val="{604392BD-3AC2-4588-A36B-9D58ABB0C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13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1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1613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161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1613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1613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1613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13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13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1613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1613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1613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1613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1613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16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13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13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16132"/>
    <w:pPr>
      <w:spacing w:before="160"/>
      <w:jc w:val="center"/>
    </w:pPr>
    <w:rPr>
      <w:i/>
      <w:iCs/>
      <w:color w:val="404040" w:themeColor="text1" w:themeTint="BF"/>
    </w:rPr>
  </w:style>
  <w:style w:type="character" w:customStyle="1" w:styleId="QuoteChar">
    <w:name w:val="Quote Char"/>
    <w:basedOn w:val="DefaultParagraphFont"/>
    <w:link w:val="Quote"/>
    <w:uiPriority w:val="29"/>
    <w:rsid w:val="00716132"/>
    <w:rPr>
      <w:i/>
      <w:iCs/>
      <w:color w:val="404040" w:themeColor="text1" w:themeTint="BF"/>
    </w:rPr>
  </w:style>
  <w:style w:type="paragraph" w:styleId="ListParagraph">
    <w:name w:val="List Paragraph"/>
    <w:basedOn w:val="Normal"/>
    <w:uiPriority w:val="34"/>
    <w:qFormat/>
    <w:rsid w:val="00716132"/>
    <w:pPr>
      <w:ind w:left="720"/>
      <w:contextualSpacing/>
    </w:pPr>
  </w:style>
  <w:style w:type="character" w:styleId="IntenseEmphasis">
    <w:name w:val="Intense Emphasis"/>
    <w:basedOn w:val="DefaultParagraphFont"/>
    <w:uiPriority w:val="21"/>
    <w:qFormat/>
    <w:rsid w:val="00716132"/>
    <w:rPr>
      <w:i/>
      <w:iCs/>
      <w:color w:val="0F4761" w:themeColor="accent1" w:themeShade="BF"/>
    </w:rPr>
  </w:style>
  <w:style w:type="paragraph" w:styleId="IntenseQuote">
    <w:name w:val="Intense Quote"/>
    <w:basedOn w:val="Normal"/>
    <w:next w:val="Normal"/>
    <w:link w:val="IntenseQuoteChar"/>
    <w:uiPriority w:val="30"/>
    <w:qFormat/>
    <w:rsid w:val="00716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132"/>
    <w:rPr>
      <w:i/>
      <w:iCs/>
      <w:color w:val="0F4761" w:themeColor="accent1" w:themeShade="BF"/>
    </w:rPr>
  </w:style>
  <w:style w:type="character" w:styleId="IntenseReference">
    <w:name w:val="Intense Reference"/>
    <w:basedOn w:val="DefaultParagraphFont"/>
    <w:uiPriority w:val="32"/>
    <w:qFormat/>
    <w:rsid w:val="00716132"/>
    <w:rPr>
      <w:b/>
      <w:bCs/>
      <w:smallCaps/>
      <w:color w:val="0F4761" w:themeColor="accent1" w:themeShade="BF"/>
      <w:spacing w:val="5"/>
    </w:rPr>
  </w:style>
  <w:style w:type="character" w:styleId="Hyperlink">
    <w:name w:val="Hyperlink"/>
    <w:basedOn w:val="DefaultParagraphFont"/>
    <w:uiPriority w:val="99"/>
    <w:unhideWhenUsed/>
    <w:rsid w:val="00F90F1A"/>
    <w:rPr>
      <w:color w:val="467886" w:themeColor="hyperlink"/>
      <w:u w:val="single"/>
    </w:rPr>
  </w:style>
  <w:style w:type="character" w:styleId="UnresolvedMention">
    <w:name w:val="Unresolved Mention"/>
    <w:basedOn w:val="DefaultParagraphFont"/>
    <w:uiPriority w:val="99"/>
    <w:semiHidden/>
    <w:unhideWhenUsed/>
    <w:rsid w:val="00F90F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900853">
      <w:bodyDiv w:val="1"/>
      <w:marLeft w:val="0"/>
      <w:marRight w:val="0"/>
      <w:marTop w:val="0"/>
      <w:marBottom w:val="0"/>
      <w:divBdr>
        <w:top w:val="none" w:sz="0" w:space="0" w:color="auto"/>
        <w:left w:val="none" w:sz="0" w:space="0" w:color="auto"/>
        <w:bottom w:val="none" w:sz="0" w:space="0" w:color="auto"/>
        <w:right w:val="none" w:sz="0" w:space="0" w:color="auto"/>
      </w:divBdr>
      <w:divsChild>
        <w:div w:id="319583601">
          <w:marLeft w:val="0"/>
          <w:marRight w:val="0"/>
          <w:marTop w:val="0"/>
          <w:marBottom w:val="0"/>
          <w:divBdr>
            <w:top w:val="none" w:sz="0" w:space="0" w:color="auto"/>
            <w:left w:val="none" w:sz="0" w:space="0" w:color="auto"/>
            <w:bottom w:val="none" w:sz="0" w:space="0" w:color="auto"/>
            <w:right w:val="none" w:sz="0" w:space="0" w:color="auto"/>
          </w:divBdr>
          <w:divsChild>
            <w:div w:id="515390162">
              <w:marLeft w:val="0"/>
              <w:marRight w:val="0"/>
              <w:marTop w:val="0"/>
              <w:marBottom w:val="0"/>
              <w:divBdr>
                <w:top w:val="none" w:sz="0" w:space="0" w:color="auto"/>
                <w:left w:val="none" w:sz="0" w:space="0" w:color="auto"/>
                <w:bottom w:val="none" w:sz="0" w:space="0" w:color="auto"/>
                <w:right w:val="none" w:sz="0" w:space="0" w:color="auto"/>
              </w:divBdr>
              <w:divsChild>
                <w:div w:id="1843550275">
                  <w:marLeft w:val="0"/>
                  <w:marRight w:val="0"/>
                  <w:marTop w:val="0"/>
                  <w:marBottom w:val="0"/>
                  <w:divBdr>
                    <w:top w:val="none" w:sz="0" w:space="0" w:color="auto"/>
                    <w:left w:val="none" w:sz="0" w:space="0" w:color="auto"/>
                    <w:bottom w:val="none" w:sz="0" w:space="0" w:color="auto"/>
                    <w:right w:val="none" w:sz="0" w:space="0" w:color="auto"/>
                  </w:divBdr>
                  <w:divsChild>
                    <w:div w:id="1925455930">
                      <w:marLeft w:val="0"/>
                      <w:marRight w:val="0"/>
                      <w:marTop w:val="0"/>
                      <w:marBottom w:val="0"/>
                      <w:divBdr>
                        <w:top w:val="none" w:sz="0" w:space="0" w:color="auto"/>
                        <w:left w:val="none" w:sz="0" w:space="0" w:color="auto"/>
                        <w:bottom w:val="none" w:sz="0" w:space="0" w:color="auto"/>
                        <w:right w:val="none" w:sz="0" w:space="0" w:color="auto"/>
                      </w:divBdr>
                      <w:divsChild>
                        <w:div w:id="462430020">
                          <w:marLeft w:val="0"/>
                          <w:marRight w:val="0"/>
                          <w:marTop w:val="0"/>
                          <w:marBottom w:val="0"/>
                          <w:divBdr>
                            <w:top w:val="none" w:sz="0" w:space="0" w:color="auto"/>
                            <w:left w:val="none" w:sz="0" w:space="0" w:color="auto"/>
                            <w:bottom w:val="none" w:sz="0" w:space="0" w:color="auto"/>
                            <w:right w:val="none" w:sz="0" w:space="0" w:color="auto"/>
                          </w:divBdr>
                          <w:divsChild>
                            <w:div w:id="1449350971">
                              <w:marLeft w:val="0"/>
                              <w:marRight w:val="0"/>
                              <w:marTop w:val="0"/>
                              <w:marBottom w:val="0"/>
                              <w:divBdr>
                                <w:top w:val="none" w:sz="0" w:space="0" w:color="auto"/>
                                <w:left w:val="none" w:sz="0" w:space="0" w:color="auto"/>
                                <w:bottom w:val="none" w:sz="0" w:space="0" w:color="auto"/>
                                <w:right w:val="none" w:sz="0" w:space="0" w:color="auto"/>
                              </w:divBdr>
                              <w:divsChild>
                                <w:div w:id="331493094">
                                  <w:marLeft w:val="0"/>
                                  <w:marRight w:val="0"/>
                                  <w:marTop w:val="0"/>
                                  <w:marBottom w:val="0"/>
                                  <w:divBdr>
                                    <w:top w:val="none" w:sz="0" w:space="0" w:color="auto"/>
                                    <w:left w:val="none" w:sz="0" w:space="0" w:color="auto"/>
                                    <w:bottom w:val="none" w:sz="0" w:space="0" w:color="auto"/>
                                    <w:right w:val="none" w:sz="0" w:space="0" w:color="auto"/>
                                  </w:divBdr>
                                  <w:divsChild>
                                    <w:div w:id="10901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8873431">
          <w:marLeft w:val="0"/>
          <w:marRight w:val="0"/>
          <w:marTop w:val="0"/>
          <w:marBottom w:val="0"/>
          <w:divBdr>
            <w:top w:val="none" w:sz="0" w:space="0" w:color="auto"/>
            <w:left w:val="none" w:sz="0" w:space="0" w:color="auto"/>
            <w:bottom w:val="none" w:sz="0" w:space="0" w:color="auto"/>
            <w:right w:val="none" w:sz="0" w:space="0" w:color="auto"/>
          </w:divBdr>
          <w:divsChild>
            <w:div w:id="1146705231">
              <w:marLeft w:val="0"/>
              <w:marRight w:val="0"/>
              <w:marTop w:val="0"/>
              <w:marBottom w:val="0"/>
              <w:divBdr>
                <w:top w:val="none" w:sz="0" w:space="0" w:color="auto"/>
                <w:left w:val="none" w:sz="0" w:space="0" w:color="auto"/>
                <w:bottom w:val="none" w:sz="0" w:space="0" w:color="auto"/>
                <w:right w:val="none" w:sz="0" w:space="0" w:color="auto"/>
              </w:divBdr>
              <w:divsChild>
                <w:div w:id="233974245">
                  <w:marLeft w:val="0"/>
                  <w:marRight w:val="0"/>
                  <w:marTop w:val="0"/>
                  <w:marBottom w:val="0"/>
                  <w:divBdr>
                    <w:top w:val="none" w:sz="0" w:space="0" w:color="auto"/>
                    <w:left w:val="none" w:sz="0" w:space="0" w:color="auto"/>
                    <w:bottom w:val="none" w:sz="0" w:space="0" w:color="auto"/>
                    <w:right w:val="none" w:sz="0" w:space="0" w:color="auto"/>
                  </w:divBdr>
                  <w:divsChild>
                    <w:div w:id="317272691">
                      <w:marLeft w:val="0"/>
                      <w:marRight w:val="0"/>
                      <w:marTop w:val="0"/>
                      <w:marBottom w:val="0"/>
                      <w:divBdr>
                        <w:top w:val="none" w:sz="0" w:space="0" w:color="auto"/>
                        <w:left w:val="none" w:sz="0" w:space="0" w:color="auto"/>
                        <w:bottom w:val="none" w:sz="0" w:space="0" w:color="auto"/>
                        <w:right w:val="none" w:sz="0" w:space="0" w:color="auto"/>
                      </w:divBdr>
                      <w:divsChild>
                        <w:div w:id="34743696">
                          <w:marLeft w:val="0"/>
                          <w:marRight w:val="0"/>
                          <w:marTop w:val="0"/>
                          <w:marBottom w:val="0"/>
                          <w:divBdr>
                            <w:top w:val="none" w:sz="0" w:space="0" w:color="auto"/>
                            <w:left w:val="none" w:sz="0" w:space="0" w:color="auto"/>
                            <w:bottom w:val="none" w:sz="0" w:space="0" w:color="auto"/>
                            <w:right w:val="none" w:sz="0" w:space="0" w:color="auto"/>
                          </w:divBdr>
                          <w:divsChild>
                            <w:div w:id="980422347">
                              <w:marLeft w:val="0"/>
                              <w:marRight w:val="0"/>
                              <w:marTop w:val="0"/>
                              <w:marBottom w:val="0"/>
                              <w:divBdr>
                                <w:top w:val="none" w:sz="0" w:space="0" w:color="auto"/>
                                <w:left w:val="none" w:sz="0" w:space="0" w:color="auto"/>
                                <w:bottom w:val="none" w:sz="0" w:space="0" w:color="auto"/>
                                <w:right w:val="none" w:sz="0" w:space="0" w:color="auto"/>
                              </w:divBdr>
                              <w:divsChild>
                                <w:div w:id="395395368">
                                  <w:marLeft w:val="0"/>
                                  <w:marRight w:val="0"/>
                                  <w:marTop w:val="0"/>
                                  <w:marBottom w:val="0"/>
                                  <w:divBdr>
                                    <w:top w:val="none" w:sz="0" w:space="0" w:color="auto"/>
                                    <w:left w:val="none" w:sz="0" w:space="0" w:color="auto"/>
                                    <w:bottom w:val="none" w:sz="0" w:space="0" w:color="auto"/>
                                    <w:right w:val="none" w:sz="0" w:space="0" w:color="auto"/>
                                  </w:divBdr>
                                  <w:divsChild>
                                    <w:div w:id="972907975">
                                      <w:marLeft w:val="0"/>
                                      <w:marRight w:val="0"/>
                                      <w:marTop w:val="0"/>
                                      <w:marBottom w:val="0"/>
                                      <w:divBdr>
                                        <w:top w:val="none" w:sz="0" w:space="0" w:color="auto"/>
                                        <w:left w:val="none" w:sz="0" w:space="0" w:color="auto"/>
                                        <w:bottom w:val="none" w:sz="0" w:space="0" w:color="auto"/>
                                        <w:right w:val="none" w:sz="0" w:space="0" w:color="auto"/>
                                      </w:divBdr>
                                      <w:divsChild>
                                        <w:div w:id="14952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9542838">
          <w:marLeft w:val="0"/>
          <w:marRight w:val="0"/>
          <w:marTop w:val="0"/>
          <w:marBottom w:val="0"/>
          <w:divBdr>
            <w:top w:val="none" w:sz="0" w:space="0" w:color="auto"/>
            <w:left w:val="none" w:sz="0" w:space="0" w:color="auto"/>
            <w:bottom w:val="none" w:sz="0" w:space="0" w:color="auto"/>
            <w:right w:val="none" w:sz="0" w:space="0" w:color="auto"/>
          </w:divBdr>
          <w:divsChild>
            <w:div w:id="427386700">
              <w:marLeft w:val="0"/>
              <w:marRight w:val="0"/>
              <w:marTop w:val="0"/>
              <w:marBottom w:val="0"/>
              <w:divBdr>
                <w:top w:val="none" w:sz="0" w:space="0" w:color="auto"/>
                <w:left w:val="none" w:sz="0" w:space="0" w:color="auto"/>
                <w:bottom w:val="none" w:sz="0" w:space="0" w:color="auto"/>
                <w:right w:val="none" w:sz="0" w:space="0" w:color="auto"/>
              </w:divBdr>
              <w:divsChild>
                <w:div w:id="381294724">
                  <w:marLeft w:val="0"/>
                  <w:marRight w:val="0"/>
                  <w:marTop w:val="0"/>
                  <w:marBottom w:val="0"/>
                  <w:divBdr>
                    <w:top w:val="none" w:sz="0" w:space="0" w:color="auto"/>
                    <w:left w:val="none" w:sz="0" w:space="0" w:color="auto"/>
                    <w:bottom w:val="none" w:sz="0" w:space="0" w:color="auto"/>
                    <w:right w:val="none" w:sz="0" w:space="0" w:color="auto"/>
                  </w:divBdr>
                  <w:divsChild>
                    <w:div w:id="750204355">
                      <w:marLeft w:val="0"/>
                      <w:marRight w:val="0"/>
                      <w:marTop w:val="0"/>
                      <w:marBottom w:val="0"/>
                      <w:divBdr>
                        <w:top w:val="none" w:sz="0" w:space="0" w:color="auto"/>
                        <w:left w:val="none" w:sz="0" w:space="0" w:color="auto"/>
                        <w:bottom w:val="none" w:sz="0" w:space="0" w:color="auto"/>
                        <w:right w:val="none" w:sz="0" w:space="0" w:color="auto"/>
                      </w:divBdr>
                      <w:divsChild>
                        <w:div w:id="1711301126">
                          <w:marLeft w:val="0"/>
                          <w:marRight w:val="0"/>
                          <w:marTop w:val="0"/>
                          <w:marBottom w:val="0"/>
                          <w:divBdr>
                            <w:top w:val="none" w:sz="0" w:space="0" w:color="auto"/>
                            <w:left w:val="none" w:sz="0" w:space="0" w:color="auto"/>
                            <w:bottom w:val="none" w:sz="0" w:space="0" w:color="auto"/>
                            <w:right w:val="none" w:sz="0" w:space="0" w:color="auto"/>
                          </w:divBdr>
                          <w:divsChild>
                            <w:div w:id="556743079">
                              <w:marLeft w:val="0"/>
                              <w:marRight w:val="0"/>
                              <w:marTop w:val="0"/>
                              <w:marBottom w:val="0"/>
                              <w:divBdr>
                                <w:top w:val="none" w:sz="0" w:space="0" w:color="auto"/>
                                <w:left w:val="none" w:sz="0" w:space="0" w:color="auto"/>
                                <w:bottom w:val="none" w:sz="0" w:space="0" w:color="auto"/>
                                <w:right w:val="none" w:sz="0" w:space="0" w:color="auto"/>
                              </w:divBdr>
                              <w:divsChild>
                                <w:div w:id="366371411">
                                  <w:marLeft w:val="0"/>
                                  <w:marRight w:val="0"/>
                                  <w:marTop w:val="0"/>
                                  <w:marBottom w:val="0"/>
                                  <w:divBdr>
                                    <w:top w:val="none" w:sz="0" w:space="0" w:color="auto"/>
                                    <w:left w:val="none" w:sz="0" w:space="0" w:color="auto"/>
                                    <w:bottom w:val="none" w:sz="0" w:space="0" w:color="auto"/>
                                    <w:right w:val="none" w:sz="0" w:space="0" w:color="auto"/>
                                  </w:divBdr>
                                  <w:divsChild>
                                    <w:div w:id="124225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309493">
          <w:marLeft w:val="0"/>
          <w:marRight w:val="0"/>
          <w:marTop w:val="0"/>
          <w:marBottom w:val="0"/>
          <w:divBdr>
            <w:top w:val="none" w:sz="0" w:space="0" w:color="auto"/>
            <w:left w:val="none" w:sz="0" w:space="0" w:color="auto"/>
            <w:bottom w:val="none" w:sz="0" w:space="0" w:color="auto"/>
            <w:right w:val="none" w:sz="0" w:space="0" w:color="auto"/>
          </w:divBdr>
          <w:divsChild>
            <w:div w:id="664745299">
              <w:marLeft w:val="0"/>
              <w:marRight w:val="0"/>
              <w:marTop w:val="0"/>
              <w:marBottom w:val="0"/>
              <w:divBdr>
                <w:top w:val="none" w:sz="0" w:space="0" w:color="auto"/>
                <w:left w:val="none" w:sz="0" w:space="0" w:color="auto"/>
                <w:bottom w:val="none" w:sz="0" w:space="0" w:color="auto"/>
                <w:right w:val="none" w:sz="0" w:space="0" w:color="auto"/>
              </w:divBdr>
              <w:divsChild>
                <w:div w:id="2034451972">
                  <w:marLeft w:val="0"/>
                  <w:marRight w:val="0"/>
                  <w:marTop w:val="0"/>
                  <w:marBottom w:val="0"/>
                  <w:divBdr>
                    <w:top w:val="none" w:sz="0" w:space="0" w:color="auto"/>
                    <w:left w:val="none" w:sz="0" w:space="0" w:color="auto"/>
                    <w:bottom w:val="none" w:sz="0" w:space="0" w:color="auto"/>
                    <w:right w:val="none" w:sz="0" w:space="0" w:color="auto"/>
                  </w:divBdr>
                  <w:divsChild>
                    <w:div w:id="773288337">
                      <w:marLeft w:val="0"/>
                      <w:marRight w:val="0"/>
                      <w:marTop w:val="0"/>
                      <w:marBottom w:val="0"/>
                      <w:divBdr>
                        <w:top w:val="none" w:sz="0" w:space="0" w:color="auto"/>
                        <w:left w:val="none" w:sz="0" w:space="0" w:color="auto"/>
                        <w:bottom w:val="none" w:sz="0" w:space="0" w:color="auto"/>
                        <w:right w:val="none" w:sz="0" w:space="0" w:color="auto"/>
                      </w:divBdr>
                      <w:divsChild>
                        <w:div w:id="272128738">
                          <w:marLeft w:val="0"/>
                          <w:marRight w:val="0"/>
                          <w:marTop w:val="0"/>
                          <w:marBottom w:val="0"/>
                          <w:divBdr>
                            <w:top w:val="none" w:sz="0" w:space="0" w:color="auto"/>
                            <w:left w:val="none" w:sz="0" w:space="0" w:color="auto"/>
                            <w:bottom w:val="none" w:sz="0" w:space="0" w:color="auto"/>
                            <w:right w:val="none" w:sz="0" w:space="0" w:color="auto"/>
                          </w:divBdr>
                          <w:divsChild>
                            <w:div w:id="634061778">
                              <w:marLeft w:val="0"/>
                              <w:marRight w:val="0"/>
                              <w:marTop w:val="0"/>
                              <w:marBottom w:val="0"/>
                              <w:divBdr>
                                <w:top w:val="none" w:sz="0" w:space="0" w:color="auto"/>
                                <w:left w:val="none" w:sz="0" w:space="0" w:color="auto"/>
                                <w:bottom w:val="none" w:sz="0" w:space="0" w:color="auto"/>
                                <w:right w:val="none" w:sz="0" w:space="0" w:color="auto"/>
                              </w:divBdr>
                              <w:divsChild>
                                <w:div w:id="1161044041">
                                  <w:marLeft w:val="0"/>
                                  <w:marRight w:val="0"/>
                                  <w:marTop w:val="0"/>
                                  <w:marBottom w:val="0"/>
                                  <w:divBdr>
                                    <w:top w:val="none" w:sz="0" w:space="0" w:color="auto"/>
                                    <w:left w:val="none" w:sz="0" w:space="0" w:color="auto"/>
                                    <w:bottom w:val="none" w:sz="0" w:space="0" w:color="auto"/>
                                    <w:right w:val="none" w:sz="0" w:space="0" w:color="auto"/>
                                  </w:divBdr>
                                  <w:divsChild>
                                    <w:div w:id="289826581">
                                      <w:marLeft w:val="0"/>
                                      <w:marRight w:val="0"/>
                                      <w:marTop w:val="0"/>
                                      <w:marBottom w:val="0"/>
                                      <w:divBdr>
                                        <w:top w:val="none" w:sz="0" w:space="0" w:color="auto"/>
                                        <w:left w:val="none" w:sz="0" w:space="0" w:color="auto"/>
                                        <w:bottom w:val="none" w:sz="0" w:space="0" w:color="auto"/>
                                        <w:right w:val="none" w:sz="0" w:space="0" w:color="auto"/>
                                      </w:divBdr>
                                      <w:divsChild>
                                        <w:div w:id="41729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5383210">
          <w:marLeft w:val="0"/>
          <w:marRight w:val="0"/>
          <w:marTop w:val="0"/>
          <w:marBottom w:val="0"/>
          <w:divBdr>
            <w:top w:val="none" w:sz="0" w:space="0" w:color="auto"/>
            <w:left w:val="none" w:sz="0" w:space="0" w:color="auto"/>
            <w:bottom w:val="none" w:sz="0" w:space="0" w:color="auto"/>
            <w:right w:val="none" w:sz="0" w:space="0" w:color="auto"/>
          </w:divBdr>
          <w:divsChild>
            <w:div w:id="1364787615">
              <w:marLeft w:val="0"/>
              <w:marRight w:val="0"/>
              <w:marTop w:val="0"/>
              <w:marBottom w:val="0"/>
              <w:divBdr>
                <w:top w:val="none" w:sz="0" w:space="0" w:color="auto"/>
                <w:left w:val="none" w:sz="0" w:space="0" w:color="auto"/>
                <w:bottom w:val="none" w:sz="0" w:space="0" w:color="auto"/>
                <w:right w:val="none" w:sz="0" w:space="0" w:color="auto"/>
              </w:divBdr>
              <w:divsChild>
                <w:div w:id="256257323">
                  <w:marLeft w:val="0"/>
                  <w:marRight w:val="0"/>
                  <w:marTop w:val="0"/>
                  <w:marBottom w:val="0"/>
                  <w:divBdr>
                    <w:top w:val="none" w:sz="0" w:space="0" w:color="auto"/>
                    <w:left w:val="none" w:sz="0" w:space="0" w:color="auto"/>
                    <w:bottom w:val="none" w:sz="0" w:space="0" w:color="auto"/>
                    <w:right w:val="none" w:sz="0" w:space="0" w:color="auto"/>
                  </w:divBdr>
                  <w:divsChild>
                    <w:div w:id="286011662">
                      <w:marLeft w:val="0"/>
                      <w:marRight w:val="0"/>
                      <w:marTop w:val="0"/>
                      <w:marBottom w:val="0"/>
                      <w:divBdr>
                        <w:top w:val="none" w:sz="0" w:space="0" w:color="auto"/>
                        <w:left w:val="none" w:sz="0" w:space="0" w:color="auto"/>
                        <w:bottom w:val="none" w:sz="0" w:space="0" w:color="auto"/>
                        <w:right w:val="none" w:sz="0" w:space="0" w:color="auto"/>
                      </w:divBdr>
                      <w:divsChild>
                        <w:div w:id="2112898156">
                          <w:marLeft w:val="0"/>
                          <w:marRight w:val="0"/>
                          <w:marTop w:val="0"/>
                          <w:marBottom w:val="0"/>
                          <w:divBdr>
                            <w:top w:val="none" w:sz="0" w:space="0" w:color="auto"/>
                            <w:left w:val="none" w:sz="0" w:space="0" w:color="auto"/>
                            <w:bottom w:val="none" w:sz="0" w:space="0" w:color="auto"/>
                            <w:right w:val="none" w:sz="0" w:space="0" w:color="auto"/>
                          </w:divBdr>
                          <w:divsChild>
                            <w:div w:id="245190822">
                              <w:marLeft w:val="0"/>
                              <w:marRight w:val="0"/>
                              <w:marTop w:val="0"/>
                              <w:marBottom w:val="0"/>
                              <w:divBdr>
                                <w:top w:val="none" w:sz="0" w:space="0" w:color="auto"/>
                                <w:left w:val="none" w:sz="0" w:space="0" w:color="auto"/>
                                <w:bottom w:val="none" w:sz="0" w:space="0" w:color="auto"/>
                                <w:right w:val="none" w:sz="0" w:space="0" w:color="auto"/>
                              </w:divBdr>
                              <w:divsChild>
                                <w:div w:id="1232813287">
                                  <w:marLeft w:val="0"/>
                                  <w:marRight w:val="0"/>
                                  <w:marTop w:val="0"/>
                                  <w:marBottom w:val="0"/>
                                  <w:divBdr>
                                    <w:top w:val="none" w:sz="0" w:space="0" w:color="auto"/>
                                    <w:left w:val="none" w:sz="0" w:space="0" w:color="auto"/>
                                    <w:bottom w:val="none" w:sz="0" w:space="0" w:color="auto"/>
                                    <w:right w:val="none" w:sz="0" w:space="0" w:color="auto"/>
                                  </w:divBdr>
                                  <w:divsChild>
                                    <w:div w:id="129605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938748">
          <w:marLeft w:val="0"/>
          <w:marRight w:val="0"/>
          <w:marTop w:val="0"/>
          <w:marBottom w:val="0"/>
          <w:divBdr>
            <w:top w:val="none" w:sz="0" w:space="0" w:color="auto"/>
            <w:left w:val="none" w:sz="0" w:space="0" w:color="auto"/>
            <w:bottom w:val="none" w:sz="0" w:space="0" w:color="auto"/>
            <w:right w:val="none" w:sz="0" w:space="0" w:color="auto"/>
          </w:divBdr>
          <w:divsChild>
            <w:div w:id="1311444810">
              <w:marLeft w:val="0"/>
              <w:marRight w:val="0"/>
              <w:marTop w:val="0"/>
              <w:marBottom w:val="0"/>
              <w:divBdr>
                <w:top w:val="none" w:sz="0" w:space="0" w:color="auto"/>
                <w:left w:val="none" w:sz="0" w:space="0" w:color="auto"/>
                <w:bottom w:val="none" w:sz="0" w:space="0" w:color="auto"/>
                <w:right w:val="none" w:sz="0" w:space="0" w:color="auto"/>
              </w:divBdr>
              <w:divsChild>
                <w:div w:id="1399934219">
                  <w:marLeft w:val="0"/>
                  <w:marRight w:val="0"/>
                  <w:marTop w:val="0"/>
                  <w:marBottom w:val="0"/>
                  <w:divBdr>
                    <w:top w:val="none" w:sz="0" w:space="0" w:color="auto"/>
                    <w:left w:val="none" w:sz="0" w:space="0" w:color="auto"/>
                    <w:bottom w:val="none" w:sz="0" w:space="0" w:color="auto"/>
                    <w:right w:val="none" w:sz="0" w:space="0" w:color="auto"/>
                  </w:divBdr>
                  <w:divsChild>
                    <w:div w:id="322977618">
                      <w:marLeft w:val="0"/>
                      <w:marRight w:val="0"/>
                      <w:marTop w:val="0"/>
                      <w:marBottom w:val="0"/>
                      <w:divBdr>
                        <w:top w:val="none" w:sz="0" w:space="0" w:color="auto"/>
                        <w:left w:val="none" w:sz="0" w:space="0" w:color="auto"/>
                        <w:bottom w:val="none" w:sz="0" w:space="0" w:color="auto"/>
                        <w:right w:val="none" w:sz="0" w:space="0" w:color="auto"/>
                      </w:divBdr>
                      <w:divsChild>
                        <w:div w:id="666396022">
                          <w:marLeft w:val="0"/>
                          <w:marRight w:val="0"/>
                          <w:marTop w:val="0"/>
                          <w:marBottom w:val="0"/>
                          <w:divBdr>
                            <w:top w:val="none" w:sz="0" w:space="0" w:color="auto"/>
                            <w:left w:val="none" w:sz="0" w:space="0" w:color="auto"/>
                            <w:bottom w:val="none" w:sz="0" w:space="0" w:color="auto"/>
                            <w:right w:val="none" w:sz="0" w:space="0" w:color="auto"/>
                          </w:divBdr>
                          <w:divsChild>
                            <w:div w:id="1046641053">
                              <w:marLeft w:val="0"/>
                              <w:marRight w:val="0"/>
                              <w:marTop w:val="0"/>
                              <w:marBottom w:val="0"/>
                              <w:divBdr>
                                <w:top w:val="none" w:sz="0" w:space="0" w:color="auto"/>
                                <w:left w:val="none" w:sz="0" w:space="0" w:color="auto"/>
                                <w:bottom w:val="none" w:sz="0" w:space="0" w:color="auto"/>
                                <w:right w:val="none" w:sz="0" w:space="0" w:color="auto"/>
                              </w:divBdr>
                              <w:divsChild>
                                <w:div w:id="1100568714">
                                  <w:marLeft w:val="0"/>
                                  <w:marRight w:val="0"/>
                                  <w:marTop w:val="0"/>
                                  <w:marBottom w:val="0"/>
                                  <w:divBdr>
                                    <w:top w:val="none" w:sz="0" w:space="0" w:color="auto"/>
                                    <w:left w:val="none" w:sz="0" w:space="0" w:color="auto"/>
                                    <w:bottom w:val="none" w:sz="0" w:space="0" w:color="auto"/>
                                    <w:right w:val="none" w:sz="0" w:space="0" w:color="auto"/>
                                  </w:divBdr>
                                  <w:divsChild>
                                    <w:div w:id="582034052">
                                      <w:marLeft w:val="0"/>
                                      <w:marRight w:val="0"/>
                                      <w:marTop w:val="0"/>
                                      <w:marBottom w:val="0"/>
                                      <w:divBdr>
                                        <w:top w:val="none" w:sz="0" w:space="0" w:color="auto"/>
                                        <w:left w:val="none" w:sz="0" w:space="0" w:color="auto"/>
                                        <w:bottom w:val="none" w:sz="0" w:space="0" w:color="auto"/>
                                        <w:right w:val="none" w:sz="0" w:space="0" w:color="auto"/>
                                      </w:divBdr>
                                      <w:divsChild>
                                        <w:div w:id="4113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5667582">
          <w:marLeft w:val="0"/>
          <w:marRight w:val="0"/>
          <w:marTop w:val="0"/>
          <w:marBottom w:val="0"/>
          <w:divBdr>
            <w:top w:val="none" w:sz="0" w:space="0" w:color="auto"/>
            <w:left w:val="none" w:sz="0" w:space="0" w:color="auto"/>
            <w:bottom w:val="none" w:sz="0" w:space="0" w:color="auto"/>
            <w:right w:val="none" w:sz="0" w:space="0" w:color="auto"/>
          </w:divBdr>
          <w:divsChild>
            <w:div w:id="1223058492">
              <w:marLeft w:val="0"/>
              <w:marRight w:val="0"/>
              <w:marTop w:val="0"/>
              <w:marBottom w:val="0"/>
              <w:divBdr>
                <w:top w:val="none" w:sz="0" w:space="0" w:color="auto"/>
                <w:left w:val="none" w:sz="0" w:space="0" w:color="auto"/>
                <w:bottom w:val="none" w:sz="0" w:space="0" w:color="auto"/>
                <w:right w:val="none" w:sz="0" w:space="0" w:color="auto"/>
              </w:divBdr>
              <w:divsChild>
                <w:div w:id="713039662">
                  <w:marLeft w:val="0"/>
                  <w:marRight w:val="0"/>
                  <w:marTop w:val="0"/>
                  <w:marBottom w:val="0"/>
                  <w:divBdr>
                    <w:top w:val="none" w:sz="0" w:space="0" w:color="auto"/>
                    <w:left w:val="none" w:sz="0" w:space="0" w:color="auto"/>
                    <w:bottom w:val="none" w:sz="0" w:space="0" w:color="auto"/>
                    <w:right w:val="none" w:sz="0" w:space="0" w:color="auto"/>
                  </w:divBdr>
                  <w:divsChild>
                    <w:div w:id="1388534144">
                      <w:marLeft w:val="0"/>
                      <w:marRight w:val="0"/>
                      <w:marTop w:val="0"/>
                      <w:marBottom w:val="0"/>
                      <w:divBdr>
                        <w:top w:val="none" w:sz="0" w:space="0" w:color="auto"/>
                        <w:left w:val="none" w:sz="0" w:space="0" w:color="auto"/>
                        <w:bottom w:val="none" w:sz="0" w:space="0" w:color="auto"/>
                        <w:right w:val="none" w:sz="0" w:space="0" w:color="auto"/>
                      </w:divBdr>
                      <w:divsChild>
                        <w:div w:id="1281379859">
                          <w:marLeft w:val="0"/>
                          <w:marRight w:val="0"/>
                          <w:marTop w:val="0"/>
                          <w:marBottom w:val="0"/>
                          <w:divBdr>
                            <w:top w:val="none" w:sz="0" w:space="0" w:color="auto"/>
                            <w:left w:val="none" w:sz="0" w:space="0" w:color="auto"/>
                            <w:bottom w:val="none" w:sz="0" w:space="0" w:color="auto"/>
                            <w:right w:val="none" w:sz="0" w:space="0" w:color="auto"/>
                          </w:divBdr>
                          <w:divsChild>
                            <w:div w:id="64693005">
                              <w:marLeft w:val="0"/>
                              <w:marRight w:val="0"/>
                              <w:marTop w:val="0"/>
                              <w:marBottom w:val="0"/>
                              <w:divBdr>
                                <w:top w:val="none" w:sz="0" w:space="0" w:color="auto"/>
                                <w:left w:val="none" w:sz="0" w:space="0" w:color="auto"/>
                                <w:bottom w:val="none" w:sz="0" w:space="0" w:color="auto"/>
                                <w:right w:val="none" w:sz="0" w:space="0" w:color="auto"/>
                              </w:divBdr>
                              <w:divsChild>
                                <w:div w:id="2089033110">
                                  <w:marLeft w:val="0"/>
                                  <w:marRight w:val="0"/>
                                  <w:marTop w:val="0"/>
                                  <w:marBottom w:val="0"/>
                                  <w:divBdr>
                                    <w:top w:val="none" w:sz="0" w:space="0" w:color="auto"/>
                                    <w:left w:val="none" w:sz="0" w:space="0" w:color="auto"/>
                                    <w:bottom w:val="none" w:sz="0" w:space="0" w:color="auto"/>
                                    <w:right w:val="none" w:sz="0" w:space="0" w:color="auto"/>
                                  </w:divBdr>
                                  <w:divsChild>
                                    <w:div w:id="30023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3608767">
          <w:marLeft w:val="0"/>
          <w:marRight w:val="0"/>
          <w:marTop w:val="0"/>
          <w:marBottom w:val="0"/>
          <w:divBdr>
            <w:top w:val="none" w:sz="0" w:space="0" w:color="auto"/>
            <w:left w:val="none" w:sz="0" w:space="0" w:color="auto"/>
            <w:bottom w:val="none" w:sz="0" w:space="0" w:color="auto"/>
            <w:right w:val="none" w:sz="0" w:space="0" w:color="auto"/>
          </w:divBdr>
          <w:divsChild>
            <w:div w:id="966087383">
              <w:marLeft w:val="0"/>
              <w:marRight w:val="0"/>
              <w:marTop w:val="0"/>
              <w:marBottom w:val="0"/>
              <w:divBdr>
                <w:top w:val="none" w:sz="0" w:space="0" w:color="auto"/>
                <w:left w:val="none" w:sz="0" w:space="0" w:color="auto"/>
                <w:bottom w:val="none" w:sz="0" w:space="0" w:color="auto"/>
                <w:right w:val="none" w:sz="0" w:space="0" w:color="auto"/>
              </w:divBdr>
              <w:divsChild>
                <w:div w:id="3015928">
                  <w:marLeft w:val="0"/>
                  <w:marRight w:val="0"/>
                  <w:marTop w:val="0"/>
                  <w:marBottom w:val="0"/>
                  <w:divBdr>
                    <w:top w:val="none" w:sz="0" w:space="0" w:color="auto"/>
                    <w:left w:val="none" w:sz="0" w:space="0" w:color="auto"/>
                    <w:bottom w:val="none" w:sz="0" w:space="0" w:color="auto"/>
                    <w:right w:val="none" w:sz="0" w:space="0" w:color="auto"/>
                  </w:divBdr>
                  <w:divsChild>
                    <w:div w:id="539248875">
                      <w:marLeft w:val="0"/>
                      <w:marRight w:val="0"/>
                      <w:marTop w:val="0"/>
                      <w:marBottom w:val="0"/>
                      <w:divBdr>
                        <w:top w:val="none" w:sz="0" w:space="0" w:color="auto"/>
                        <w:left w:val="none" w:sz="0" w:space="0" w:color="auto"/>
                        <w:bottom w:val="none" w:sz="0" w:space="0" w:color="auto"/>
                        <w:right w:val="none" w:sz="0" w:space="0" w:color="auto"/>
                      </w:divBdr>
                      <w:divsChild>
                        <w:div w:id="831333503">
                          <w:marLeft w:val="0"/>
                          <w:marRight w:val="0"/>
                          <w:marTop w:val="0"/>
                          <w:marBottom w:val="0"/>
                          <w:divBdr>
                            <w:top w:val="none" w:sz="0" w:space="0" w:color="auto"/>
                            <w:left w:val="none" w:sz="0" w:space="0" w:color="auto"/>
                            <w:bottom w:val="none" w:sz="0" w:space="0" w:color="auto"/>
                            <w:right w:val="none" w:sz="0" w:space="0" w:color="auto"/>
                          </w:divBdr>
                          <w:divsChild>
                            <w:div w:id="1241332521">
                              <w:marLeft w:val="0"/>
                              <w:marRight w:val="0"/>
                              <w:marTop w:val="0"/>
                              <w:marBottom w:val="0"/>
                              <w:divBdr>
                                <w:top w:val="none" w:sz="0" w:space="0" w:color="auto"/>
                                <w:left w:val="none" w:sz="0" w:space="0" w:color="auto"/>
                                <w:bottom w:val="none" w:sz="0" w:space="0" w:color="auto"/>
                                <w:right w:val="none" w:sz="0" w:space="0" w:color="auto"/>
                              </w:divBdr>
                              <w:divsChild>
                                <w:div w:id="2145653530">
                                  <w:marLeft w:val="0"/>
                                  <w:marRight w:val="0"/>
                                  <w:marTop w:val="0"/>
                                  <w:marBottom w:val="0"/>
                                  <w:divBdr>
                                    <w:top w:val="none" w:sz="0" w:space="0" w:color="auto"/>
                                    <w:left w:val="none" w:sz="0" w:space="0" w:color="auto"/>
                                    <w:bottom w:val="none" w:sz="0" w:space="0" w:color="auto"/>
                                    <w:right w:val="none" w:sz="0" w:space="0" w:color="auto"/>
                                  </w:divBdr>
                                  <w:divsChild>
                                    <w:div w:id="1750612275">
                                      <w:marLeft w:val="0"/>
                                      <w:marRight w:val="0"/>
                                      <w:marTop w:val="0"/>
                                      <w:marBottom w:val="0"/>
                                      <w:divBdr>
                                        <w:top w:val="none" w:sz="0" w:space="0" w:color="auto"/>
                                        <w:left w:val="none" w:sz="0" w:space="0" w:color="auto"/>
                                        <w:bottom w:val="none" w:sz="0" w:space="0" w:color="auto"/>
                                        <w:right w:val="none" w:sz="0" w:space="0" w:color="auto"/>
                                      </w:divBdr>
                                      <w:divsChild>
                                        <w:div w:id="174930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3384552">
          <w:marLeft w:val="0"/>
          <w:marRight w:val="0"/>
          <w:marTop w:val="0"/>
          <w:marBottom w:val="0"/>
          <w:divBdr>
            <w:top w:val="none" w:sz="0" w:space="0" w:color="auto"/>
            <w:left w:val="none" w:sz="0" w:space="0" w:color="auto"/>
            <w:bottom w:val="none" w:sz="0" w:space="0" w:color="auto"/>
            <w:right w:val="none" w:sz="0" w:space="0" w:color="auto"/>
          </w:divBdr>
          <w:divsChild>
            <w:div w:id="1430347289">
              <w:marLeft w:val="0"/>
              <w:marRight w:val="0"/>
              <w:marTop w:val="0"/>
              <w:marBottom w:val="0"/>
              <w:divBdr>
                <w:top w:val="none" w:sz="0" w:space="0" w:color="auto"/>
                <w:left w:val="none" w:sz="0" w:space="0" w:color="auto"/>
                <w:bottom w:val="none" w:sz="0" w:space="0" w:color="auto"/>
                <w:right w:val="none" w:sz="0" w:space="0" w:color="auto"/>
              </w:divBdr>
              <w:divsChild>
                <w:div w:id="122968876">
                  <w:marLeft w:val="0"/>
                  <w:marRight w:val="0"/>
                  <w:marTop w:val="0"/>
                  <w:marBottom w:val="0"/>
                  <w:divBdr>
                    <w:top w:val="none" w:sz="0" w:space="0" w:color="auto"/>
                    <w:left w:val="none" w:sz="0" w:space="0" w:color="auto"/>
                    <w:bottom w:val="none" w:sz="0" w:space="0" w:color="auto"/>
                    <w:right w:val="none" w:sz="0" w:space="0" w:color="auto"/>
                  </w:divBdr>
                  <w:divsChild>
                    <w:div w:id="697389632">
                      <w:marLeft w:val="0"/>
                      <w:marRight w:val="0"/>
                      <w:marTop w:val="0"/>
                      <w:marBottom w:val="0"/>
                      <w:divBdr>
                        <w:top w:val="none" w:sz="0" w:space="0" w:color="auto"/>
                        <w:left w:val="none" w:sz="0" w:space="0" w:color="auto"/>
                        <w:bottom w:val="none" w:sz="0" w:space="0" w:color="auto"/>
                        <w:right w:val="none" w:sz="0" w:space="0" w:color="auto"/>
                      </w:divBdr>
                      <w:divsChild>
                        <w:div w:id="1400858212">
                          <w:marLeft w:val="0"/>
                          <w:marRight w:val="0"/>
                          <w:marTop w:val="0"/>
                          <w:marBottom w:val="0"/>
                          <w:divBdr>
                            <w:top w:val="none" w:sz="0" w:space="0" w:color="auto"/>
                            <w:left w:val="none" w:sz="0" w:space="0" w:color="auto"/>
                            <w:bottom w:val="none" w:sz="0" w:space="0" w:color="auto"/>
                            <w:right w:val="none" w:sz="0" w:space="0" w:color="auto"/>
                          </w:divBdr>
                          <w:divsChild>
                            <w:div w:id="213583998">
                              <w:marLeft w:val="0"/>
                              <w:marRight w:val="0"/>
                              <w:marTop w:val="0"/>
                              <w:marBottom w:val="0"/>
                              <w:divBdr>
                                <w:top w:val="none" w:sz="0" w:space="0" w:color="auto"/>
                                <w:left w:val="none" w:sz="0" w:space="0" w:color="auto"/>
                                <w:bottom w:val="none" w:sz="0" w:space="0" w:color="auto"/>
                                <w:right w:val="none" w:sz="0" w:space="0" w:color="auto"/>
                              </w:divBdr>
                              <w:divsChild>
                                <w:div w:id="1224365369">
                                  <w:marLeft w:val="0"/>
                                  <w:marRight w:val="0"/>
                                  <w:marTop w:val="0"/>
                                  <w:marBottom w:val="0"/>
                                  <w:divBdr>
                                    <w:top w:val="none" w:sz="0" w:space="0" w:color="auto"/>
                                    <w:left w:val="none" w:sz="0" w:space="0" w:color="auto"/>
                                    <w:bottom w:val="none" w:sz="0" w:space="0" w:color="auto"/>
                                    <w:right w:val="none" w:sz="0" w:space="0" w:color="auto"/>
                                  </w:divBdr>
                                  <w:divsChild>
                                    <w:div w:id="178684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2514054">
          <w:marLeft w:val="0"/>
          <w:marRight w:val="0"/>
          <w:marTop w:val="0"/>
          <w:marBottom w:val="0"/>
          <w:divBdr>
            <w:top w:val="none" w:sz="0" w:space="0" w:color="auto"/>
            <w:left w:val="none" w:sz="0" w:space="0" w:color="auto"/>
            <w:bottom w:val="none" w:sz="0" w:space="0" w:color="auto"/>
            <w:right w:val="none" w:sz="0" w:space="0" w:color="auto"/>
          </w:divBdr>
          <w:divsChild>
            <w:div w:id="1320616786">
              <w:marLeft w:val="0"/>
              <w:marRight w:val="0"/>
              <w:marTop w:val="0"/>
              <w:marBottom w:val="0"/>
              <w:divBdr>
                <w:top w:val="none" w:sz="0" w:space="0" w:color="auto"/>
                <w:left w:val="none" w:sz="0" w:space="0" w:color="auto"/>
                <w:bottom w:val="none" w:sz="0" w:space="0" w:color="auto"/>
                <w:right w:val="none" w:sz="0" w:space="0" w:color="auto"/>
              </w:divBdr>
              <w:divsChild>
                <w:div w:id="576091113">
                  <w:marLeft w:val="0"/>
                  <w:marRight w:val="0"/>
                  <w:marTop w:val="0"/>
                  <w:marBottom w:val="0"/>
                  <w:divBdr>
                    <w:top w:val="none" w:sz="0" w:space="0" w:color="auto"/>
                    <w:left w:val="none" w:sz="0" w:space="0" w:color="auto"/>
                    <w:bottom w:val="none" w:sz="0" w:space="0" w:color="auto"/>
                    <w:right w:val="none" w:sz="0" w:space="0" w:color="auto"/>
                  </w:divBdr>
                  <w:divsChild>
                    <w:div w:id="422607077">
                      <w:marLeft w:val="0"/>
                      <w:marRight w:val="0"/>
                      <w:marTop w:val="0"/>
                      <w:marBottom w:val="0"/>
                      <w:divBdr>
                        <w:top w:val="none" w:sz="0" w:space="0" w:color="auto"/>
                        <w:left w:val="none" w:sz="0" w:space="0" w:color="auto"/>
                        <w:bottom w:val="none" w:sz="0" w:space="0" w:color="auto"/>
                        <w:right w:val="none" w:sz="0" w:space="0" w:color="auto"/>
                      </w:divBdr>
                      <w:divsChild>
                        <w:div w:id="181549628">
                          <w:marLeft w:val="0"/>
                          <w:marRight w:val="0"/>
                          <w:marTop w:val="0"/>
                          <w:marBottom w:val="0"/>
                          <w:divBdr>
                            <w:top w:val="none" w:sz="0" w:space="0" w:color="auto"/>
                            <w:left w:val="none" w:sz="0" w:space="0" w:color="auto"/>
                            <w:bottom w:val="none" w:sz="0" w:space="0" w:color="auto"/>
                            <w:right w:val="none" w:sz="0" w:space="0" w:color="auto"/>
                          </w:divBdr>
                          <w:divsChild>
                            <w:div w:id="1855071165">
                              <w:marLeft w:val="0"/>
                              <w:marRight w:val="0"/>
                              <w:marTop w:val="0"/>
                              <w:marBottom w:val="0"/>
                              <w:divBdr>
                                <w:top w:val="none" w:sz="0" w:space="0" w:color="auto"/>
                                <w:left w:val="none" w:sz="0" w:space="0" w:color="auto"/>
                                <w:bottom w:val="none" w:sz="0" w:space="0" w:color="auto"/>
                                <w:right w:val="none" w:sz="0" w:space="0" w:color="auto"/>
                              </w:divBdr>
                              <w:divsChild>
                                <w:div w:id="856625970">
                                  <w:marLeft w:val="0"/>
                                  <w:marRight w:val="0"/>
                                  <w:marTop w:val="0"/>
                                  <w:marBottom w:val="0"/>
                                  <w:divBdr>
                                    <w:top w:val="none" w:sz="0" w:space="0" w:color="auto"/>
                                    <w:left w:val="none" w:sz="0" w:space="0" w:color="auto"/>
                                    <w:bottom w:val="none" w:sz="0" w:space="0" w:color="auto"/>
                                    <w:right w:val="none" w:sz="0" w:space="0" w:color="auto"/>
                                  </w:divBdr>
                                  <w:divsChild>
                                    <w:div w:id="724134924">
                                      <w:marLeft w:val="0"/>
                                      <w:marRight w:val="0"/>
                                      <w:marTop w:val="0"/>
                                      <w:marBottom w:val="0"/>
                                      <w:divBdr>
                                        <w:top w:val="none" w:sz="0" w:space="0" w:color="auto"/>
                                        <w:left w:val="none" w:sz="0" w:space="0" w:color="auto"/>
                                        <w:bottom w:val="none" w:sz="0" w:space="0" w:color="auto"/>
                                        <w:right w:val="none" w:sz="0" w:space="0" w:color="auto"/>
                                      </w:divBdr>
                                      <w:divsChild>
                                        <w:div w:id="156933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1557762">
          <w:marLeft w:val="0"/>
          <w:marRight w:val="0"/>
          <w:marTop w:val="0"/>
          <w:marBottom w:val="0"/>
          <w:divBdr>
            <w:top w:val="none" w:sz="0" w:space="0" w:color="auto"/>
            <w:left w:val="none" w:sz="0" w:space="0" w:color="auto"/>
            <w:bottom w:val="none" w:sz="0" w:space="0" w:color="auto"/>
            <w:right w:val="none" w:sz="0" w:space="0" w:color="auto"/>
          </w:divBdr>
          <w:divsChild>
            <w:div w:id="359668850">
              <w:marLeft w:val="0"/>
              <w:marRight w:val="0"/>
              <w:marTop w:val="0"/>
              <w:marBottom w:val="0"/>
              <w:divBdr>
                <w:top w:val="none" w:sz="0" w:space="0" w:color="auto"/>
                <w:left w:val="none" w:sz="0" w:space="0" w:color="auto"/>
                <w:bottom w:val="none" w:sz="0" w:space="0" w:color="auto"/>
                <w:right w:val="none" w:sz="0" w:space="0" w:color="auto"/>
              </w:divBdr>
              <w:divsChild>
                <w:div w:id="1212889800">
                  <w:marLeft w:val="0"/>
                  <w:marRight w:val="0"/>
                  <w:marTop w:val="0"/>
                  <w:marBottom w:val="0"/>
                  <w:divBdr>
                    <w:top w:val="none" w:sz="0" w:space="0" w:color="auto"/>
                    <w:left w:val="none" w:sz="0" w:space="0" w:color="auto"/>
                    <w:bottom w:val="none" w:sz="0" w:space="0" w:color="auto"/>
                    <w:right w:val="none" w:sz="0" w:space="0" w:color="auto"/>
                  </w:divBdr>
                  <w:divsChild>
                    <w:div w:id="1619796826">
                      <w:marLeft w:val="0"/>
                      <w:marRight w:val="0"/>
                      <w:marTop w:val="0"/>
                      <w:marBottom w:val="0"/>
                      <w:divBdr>
                        <w:top w:val="none" w:sz="0" w:space="0" w:color="auto"/>
                        <w:left w:val="none" w:sz="0" w:space="0" w:color="auto"/>
                        <w:bottom w:val="none" w:sz="0" w:space="0" w:color="auto"/>
                        <w:right w:val="none" w:sz="0" w:space="0" w:color="auto"/>
                      </w:divBdr>
                      <w:divsChild>
                        <w:div w:id="70082769">
                          <w:marLeft w:val="0"/>
                          <w:marRight w:val="0"/>
                          <w:marTop w:val="0"/>
                          <w:marBottom w:val="0"/>
                          <w:divBdr>
                            <w:top w:val="none" w:sz="0" w:space="0" w:color="auto"/>
                            <w:left w:val="none" w:sz="0" w:space="0" w:color="auto"/>
                            <w:bottom w:val="none" w:sz="0" w:space="0" w:color="auto"/>
                            <w:right w:val="none" w:sz="0" w:space="0" w:color="auto"/>
                          </w:divBdr>
                          <w:divsChild>
                            <w:div w:id="1616063117">
                              <w:marLeft w:val="0"/>
                              <w:marRight w:val="0"/>
                              <w:marTop w:val="0"/>
                              <w:marBottom w:val="0"/>
                              <w:divBdr>
                                <w:top w:val="none" w:sz="0" w:space="0" w:color="auto"/>
                                <w:left w:val="none" w:sz="0" w:space="0" w:color="auto"/>
                                <w:bottom w:val="none" w:sz="0" w:space="0" w:color="auto"/>
                                <w:right w:val="none" w:sz="0" w:space="0" w:color="auto"/>
                              </w:divBdr>
                              <w:divsChild>
                                <w:div w:id="1940723179">
                                  <w:marLeft w:val="0"/>
                                  <w:marRight w:val="0"/>
                                  <w:marTop w:val="0"/>
                                  <w:marBottom w:val="0"/>
                                  <w:divBdr>
                                    <w:top w:val="none" w:sz="0" w:space="0" w:color="auto"/>
                                    <w:left w:val="none" w:sz="0" w:space="0" w:color="auto"/>
                                    <w:bottom w:val="none" w:sz="0" w:space="0" w:color="auto"/>
                                    <w:right w:val="none" w:sz="0" w:space="0" w:color="auto"/>
                                  </w:divBdr>
                                  <w:divsChild>
                                    <w:div w:id="134685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3889267">
          <w:marLeft w:val="0"/>
          <w:marRight w:val="0"/>
          <w:marTop w:val="0"/>
          <w:marBottom w:val="0"/>
          <w:divBdr>
            <w:top w:val="none" w:sz="0" w:space="0" w:color="auto"/>
            <w:left w:val="none" w:sz="0" w:space="0" w:color="auto"/>
            <w:bottom w:val="none" w:sz="0" w:space="0" w:color="auto"/>
            <w:right w:val="none" w:sz="0" w:space="0" w:color="auto"/>
          </w:divBdr>
          <w:divsChild>
            <w:div w:id="301691662">
              <w:marLeft w:val="0"/>
              <w:marRight w:val="0"/>
              <w:marTop w:val="0"/>
              <w:marBottom w:val="0"/>
              <w:divBdr>
                <w:top w:val="none" w:sz="0" w:space="0" w:color="auto"/>
                <w:left w:val="none" w:sz="0" w:space="0" w:color="auto"/>
                <w:bottom w:val="none" w:sz="0" w:space="0" w:color="auto"/>
                <w:right w:val="none" w:sz="0" w:space="0" w:color="auto"/>
              </w:divBdr>
              <w:divsChild>
                <w:div w:id="968240702">
                  <w:marLeft w:val="0"/>
                  <w:marRight w:val="0"/>
                  <w:marTop w:val="0"/>
                  <w:marBottom w:val="0"/>
                  <w:divBdr>
                    <w:top w:val="none" w:sz="0" w:space="0" w:color="auto"/>
                    <w:left w:val="none" w:sz="0" w:space="0" w:color="auto"/>
                    <w:bottom w:val="none" w:sz="0" w:space="0" w:color="auto"/>
                    <w:right w:val="none" w:sz="0" w:space="0" w:color="auto"/>
                  </w:divBdr>
                  <w:divsChild>
                    <w:div w:id="281037497">
                      <w:marLeft w:val="0"/>
                      <w:marRight w:val="0"/>
                      <w:marTop w:val="0"/>
                      <w:marBottom w:val="0"/>
                      <w:divBdr>
                        <w:top w:val="none" w:sz="0" w:space="0" w:color="auto"/>
                        <w:left w:val="none" w:sz="0" w:space="0" w:color="auto"/>
                        <w:bottom w:val="none" w:sz="0" w:space="0" w:color="auto"/>
                        <w:right w:val="none" w:sz="0" w:space="0" w:color="auto"/>
                      </w:divBdr>
                      <w:divsChild>
                        <w:div w:id="1581525933">
                          <w:marLeft w:val="0"/>
                          <w:marRight w:val="0"/>
                          <w:marTop w:val="0"/>
                          <w:marBottom w:val="0"/>
                          <w:divBdr>
                            <w:top w:val="none" w:sz="0" w:space="0" w:color="auto"/>
                            <w:left w:val="none" w:sz="0" w:space="0" w:color="auto"/>
                            <w:bottom w:val="none" w:sz="0" w:space="0" w:color="auto"/>
                            <w:right w:val="none" w:sz="0" w:space="0" w:color="auto"/>
                          </w:divBdr>
                          <w:divsChild>
                            <w:div w:id="2008745933">
                              <w:marLeft w:val="0"/>
                              <w:marRight w:val="0"/>
                              <w:marTop w:val="0"/>
                              <w:marBottom w:val="0"/>
                              <w:divBdr>
                                <w:top w:val="none" w:sz="0" w:space="0" w:color="auto"/>
                                <w:left w:val="none" w:sz="0" w:space="0" w:color="auto"/>
                                <w:bottom w:val="none" w:sz="0" w:space="0" w:color="auto"/>
                                <w:right w:val="none" w:sz="0" w:space="0" w:color="auto"/>
                              </w:divBdr>
                              <w:divsChild>
                                <w:div w:id="1785540601">
                                  <w:marLeft w:val="0"/>
                                  <w:marRight w:val="0"/>
                                  <w:marTop w:val="0"/>
                                  <w:marBottom w:val="0"/>
                                  <w:divBdr>
                                    <w:top w:val="none" w:sz="0" w:space="0" w:color="auto"/>
                                    <w:left w:val="none" w:sz="0" w:space="0" w:color="auto"/>
                                    <w:bottom w:val="none" w:sz="0" w:space="0" w:color="auto"/>
                                    <w:right w:val="none" w:sz="0" w:space="0" w:color="auto"/>
                                  </w:divBdr>
                                  <w:divsChild>
                                    <w:div w:id="863324942">
                                      <w:marLeft w:val="0"/>
                                      <w:marRight w:val="0"/>
                                      <w:marTop w:val="0"/>
                                      <w:marBottom w:val="0"/>
                                      <w:divBdr>
                                        <w:top w:val="none" w:sz="0" w:space="0" w:color="auto"/>
                                        <w:left w:val="none" w:sz="0" w:space="0" w:color="auto"/>
                                        <w:bottom w:val="none" w:sz="0" w:space="0" w:color="auto"/>
                                        <w:right w:val="none" w:sz="0" w:space="0" w:color="auto"/>
                                      </w:divBdr>
                                      <w:divsChild>
                                        <w:div w:id="79733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1614533">
          <w:marLeft w:val="0"/>
          <w:marRight w:val="0"/>
          <w:marTop w:val="0"/>
          <w:marBottom w:val="0"/>
          <w:divBdr>
            <w:top w:val="none" w:sz="0" w:space="0" w:color="auto"/>
            <w:left w:val="none" w:sz="0" w:space="0" w:color="auto"/>
            <w:bottom w:val="none" w:sz="0" w:space="0" w:color="auto"/>
            <w:right w:val="none" w:sz="0" w:space="0" w:color="auto"/>
          </w:divBdr>
          <w:divsChild>
            <w:div w:id="1095828593">
              <w:marLeft w:val="0"/>
              <w:marRight w:val="0"/>
              <w:marTop w:val="0"/>
              <w:marBottom w:val="0"/>
              <w:divBdr>
                <w:top w:val="none" w:sz="0" w:space="0" w:color="auto"/>
                <w:left w:val="none" w:sz="0" w:space="0" w:color="auto"/>
                <w:bottom w:val="none" w:sz="0" w:space="0" w:color="auto"/>
                <w:right w:val="none" w:sz="0" w:space="0" w:color="auto"/>
              </w:divBdr>
              <w:divsChild>
                <w:div w:id="1268663069">
                  <w:marLeft w:val="0"/>
                  <w:marRight w:val="0"/>
                  <w:marTop w:val="0"/>
                  <w:marBottom w:val="0"/>
                  <w:divBdr>
                    <w:top w:val="none" w:sz="0" w:space="0" w:color="auto"/>
                    <w:left w:val="none" w:sz="0" w:space="0" w:color="auto"/>
                    <w:bottom w:val="none" w:sz="0" w:space="0" w:color="auto"/>
                    <w:right w:val="none" w:sz="0" w:space="0" w:color="auto"/>
                  </w:divBdr>
                  <w:divsChild>
                    <w:div w:id="45221717">
                      <w:marLeft w:val="0"/>
                      <w:marRight w:val="0"/>
                      <w:marTop w:val="0"/>
                      <w:marBottom w:val="0"/>
                      <w:divBdr>
                        <w:top w:val="none" w:sz="0" w:space="0" w:color="auto"/>
                        <w:left w:val="none" w:sz="0" w:space="0" w:color="auto"/>
                        <w:bottom w:val="none" w:sz="0" w:space="0" w:color="auto"/>
                        <w:right w:val="none" w:sz="0" w:space="0" w:color="auto"/>
                      </w:divBdr>
                      <w:divsChild>
                        <w:div w:id="487595147">
                          <w:marLeft w:val="0"/>
                          <w:marRight w:val="0"/>
                          <w:marTop w:val="0"/>
                          <w:marBottom w:val="0"/>
                          <w:divBdr>
                            <w:top w:val="none" w:sz="0" w:space="0" w:color="auto"/>
                            <w:left w:val="none" w:sz="0" w:space="0" w:color="auto"/>
                            <w:bottom w:val="none" w:sz="0" w:space="0" w:color="auto"/>
                            <w:right w:val="none" w:sz="0" w:space="0" w:color="auto"/>
                          </w:divBdr>
                          <w:divsChild>
                            <w:div w:id="744574909">
                              <w:marLeft w:val="0"/>
                              <w:marRight w:val="0"/>
                              <w:marTop w:val="0"/>
                              <w:marBottom w:val="0"/>
                              <w:divBdr>
                                <w:top w:val="none" w:sz="0" w:space="0" w:color="auto"/>
                                <w:left w:val="none" w:sz="0" w:space="0" w:color="auto"/>
                                <w:bottom w:val="none" w:sz="0" w:space="0" w:color="auto"/>
                                <w:right w:val="none" w:sz="0" w:space="0" w:color="auto"/>
                              </w:divBdr>
                              <w:divsChild>
                                <w:div w:id="283850573">
                                  <w:marLeft w:val="0"/>
                                  <w:marRight w:val="0"/>
                                  <w:marTop w:val="0"/>
                                  <w:marBottom w:val="0"/>
                                  <w:divBdr>
                                    <w:top w:val="none" w:sz="0" w:space="0" w:color="auto"/>
                                    <w:left w:val="none" w:sz="0" w:space="0" w:color="auto"/>
                                    <w:bottom w:val="none" w:sz="0" w:space="0" w:color="auto"/>
                                    <w:right w:val="none" w:sz="0" w:space="0" w:color="auto"/>
                                  </w:divBdr>
                                  <w:divsChild>
                                    <w:div w:id="192907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292625">
          <w:marLeft w:val="0"/>
          <w:marRight w:val="0"/>
          <w:marTop w:val="0"/>
          <w:marBottom w:val="0"/>
          <w:divBdr>
            <w:top w:val="none" w:sz="0" w:space="0" w:color="auto"/>
            <w:left w:val="none" w:sz="0" w:space="0" w:color="auto"/>
            <w:bottom w:val="none" w:sz="0" w:space="0" w:color="auto"/>
            <w:right w:val="none" w:sz="0" w:space="0" w:color="auto"/>
          </w:divBdr>
          <w:divsChild>
            <w:div w:id="2013413153">
              <w:marLeft w:val="0"/>
              <w:marRight w:val="0"/>
              <w:marTop w:val="0"/>
              <w:marBottom w:val="0"/>
              <w:divBdr>
                <w:top w:val="none" w:sz="0" w:space="0" w:color="auto"/>
                <w:left w:val="none" w:sz="0" w:space="0" w:color="auto"/>
                <w:bottom w:val="none" w:sz="0" w:space="0" w:color="auto"/>
                <w:right w:val="none" w:sz="0" w:space="0" w:color="auto"/>
              </w:divBdr>
              <w:divsChild>
                <w:div w:id="445849952">
                  <w:marLeft w:val="0"/>
                  <w:marRight w:val="0"/>
                  <w:marTop w:val="0"/>
                  <w:marBottom w:val="0"/>
                  <w:divBdr>
                    <w:top w:val="none" w:sz="0" w:space="0" w:color="auto"/>
                    <w:left w:val="none" w:sz="0" w:space="0" w:color="auto"/>
                    <w:bottom w:val="none" w:sz="0" w:space="0" w:color="auto"/>
                    <w:right w:val="none" w:sz="0" w:space="0" w:color="auto"/>
                  </w:divBdr>
                  <w:divsChild>
                    <w:div w:id="1716612081">
                      <w:marLeft w:val="0"/>
                      <w:marRight w:val="0"/>
                      <w:marTop w:val="0"/>
                      <w:marBottom w:val="0"/>
                      <w:divBdr>
                        <w:top w:val="none" w:sz="0" w:space="0" w:color="auto"/>
                        <w:left w:val="none" w:sz="0" w:space="0" w:color="auto"/>
                        <w:bottom w:val="none" w:sz="0" w:space="0" w:color="auto"/>
                        <w:right w:val="none" w:sz="0" w:space="0" w:color="auto"/>
                      </w:divBdr>
                      <w:divsChild>
                        <w:div w:id="483743339">
                          <w:marLeft w:val="0"/>
                          <w:marRight w:val="0"/>
                          <w:marTop w:val="0"/>
                          <w:marBottom w:val="0"/>
                          <w:divBdr>
                            <w:top w:val="none" w:sz="0" w:space="0" w:color="auto"/>
                            <w:left w:val="none" w:sz="0" w:space="0" w:color="auto"/>
                            <w:bottom w:val="none" w:sz="0" w:space="0" w:color="auto"/>
                            <w:right w:val="none" w:sz="0" w:space="0" w:color="auto"/>
                          </w:divBdr>
                          <w:divsChild>
                            <w:div w:id="1995405688">
                              <w:marLeft w:val="0"/>
                              <w:marRight w:val="0"/>
                              <w:marTop w:val="0"/>
                              <w:marBottom w:val="0"/>
                              <w:divBdr>
                                <w:top w:val="none" w:sz="0" w:space="0" w:color="auto"/>
                                <w:left w:val="none" w:sz="0" w:space="0" w:color="auto"/>
                                <w:bottom w:val="none" w:sz="0" w:space="0" w:color="auto"/>
                                <w:right w:val="none" w:sz="0" w:space="0" w:color="auto"/>
                              </w:divBdr>
                              <w:divsChild>
                                <w:div w:id="1599219714">
                                  <w:marLeft w:val="0"/>
                                  <w:marRight w:val="0"/>
                                  <w:marTop w:val="0"/>
                                  <w:marBottom w:val="0"/>
                                  <w:divBdr>
                                    <w:top w:val="none" w:sz="0" w:space="0" w:color="auto"/>
                                    <w:left w:val="none" w:sz="0" w:space="0" w:color="auto"/>
                                    <w:bottom w:val="none" w:sz="0" w:space="0" w:color="auto"/>
                                    <w:right w:val="none" w:sz="0" w:space="0" w:color="auto"/>
                                  </w:divBdr>
                                  <w:divsChild>
                                    <w:div w:id="317659881">
                                      <w:marLeft w:val="0"/>
                                      <w:marRight w:val="0"/>
                                      <w:marTop w:val="0"/>
                                      <w:marBottom w:val="0"/>
                                      <w:divBdr>
                                        <w:top w:val="none" w:sz="0" w:space="0" w:color="auto"/>
                                        <w:left w:val="none" w:sz="0" w:space="0" w:color="auto"/>
                                        <w:bottom w:val="none" w:sz="0" w:space="0" w:color="auto"/>
                                        <w:right w:val="none" w:sz="0" w:space="0" w:color="auto"/>
                                      </w:divBdr>
                                      <w:divsChild>
                                        <w:div w:id="24727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163531">
          <w:marLeft w:val="0"/>
          <w:marRight w:val="0"/>
          <w:marTop w:val="0"/>
          <w:marBottom w:val="0"/>
          <w:divBdr>
            <w:top w:val="none" w:sz="0" w:space="0" w:color="auto"/>
            <w:left w:val="none" w:sz="0" w:space="0" w:color="auto"/>
            <w:bottom w:val="none" w:sz="0" w:space="0" w:color="auto"/>
            <w:right w:val="none" w:sz="0" w:space="0" w:color="auto"/>
          </w:divBdr>
          <w:divsChild>
            <w:div w:id="2052489162">
              <w:marLeft w:val="0"/>
              <w:marRight w:val="0"/>
              <w:marTop w:val="0"/>
              <w:marBottom w:val="0"/>
              <w:divBdr>
                <w:top w:val="none" w:sz="0" w:space="0" w:color="auto"/>
                <w:left w:val="none" w:sz="0" w:space="0" w:color="auto"/>
                <w:bottom w:val="none" w:sz="0" w:space="0" w:color="auto"/>
                <w:right w:val="none" w:sz="0" w:space="0" w:color="auto"/>
              </w:divBdr>
              <w:divsChild>
                <w:div w:id="1522237335">
                  <w:marLeft w:val="0"/>
                  <w:marRight w:val="0"/>
                  <w:marTop w:val="0"/>
                  <w:marBottom w:val="0"/>
                  <w:divBdr>
                    <w:top w:val="none" w:sz="0" w:space="0" w:color="auto"/>
                    <w:left w:val="none" w:sz="0" w:space="0" w:color="auto"/>
                    <w:bottom w:val="none" w:sz="0" w:space="0" w:color="auto"/>
                    <w:right w:val="none" w:sz="0" w:space="0" w:color="auto"/>
                  </w:divBdr>
                  <w:divsChild>
                    <w:div w:id="1126394680">
                      <w:marLeft w:val="0"/>
                      <w:marRight w:val="0"/>
                      <w:marTop w:val="0"/>
                      <w:marBottom w:val="0"/>
                      <w:divBdr>
                        <w:top w:val="none" w:sz="0" w:space="0" w:color="auto"/>
                        <w:left w:val="none" w:sz="0" w:space="0" w:color="auto"/>
                        <w:bottom w:val="none" w:sz="0" w:space="0" w:color="auto"/>
                        <w:right w:val="none" w:sz="0" w:space="0" w:color="auto"/>
                      </w:divBdr>
                      <w:divsChild>
                        <w:div w:id="271253509">
                          <w:marLeft w:val="0"/>
                          <w:marRight w:val="0"/>
                          <w:marTop w:val="0"/>
                          <w:marBottom w:val="0"/>
                          <w:divBdr>
                            <w:top w:val="none" w:sz="0" w:space="0" w:color="auto"/>
                            <w:left w:val="none" w:sz="0" w:space="0" w:color="auto"/>
                            <w:bottom w:val="none" w:sz="0" w:space="0" w:color="auto"/>
                            <w:right w:val="none" w:sz="0" w:space="0" w:color="auto"/>
                          </w:divBdr>
                          <w:divsChild>
                            <w:div w:id="581568903">
                              <w:marLeft w:val="0"/>
                              <w:marRight w:val="0"/>
                              <w:marTop w:val="0"/>
                              <w:marBottom w:val="0"/>
                              <w:divBdr>
                                <w:top w:val="none" w:sz="0" w:space="0" w:color="auto"/>
                                <w:left w:val="none" w:sz="0" w:space="0" w:color="auto"/>
                                <w:bottom w:val="none" w:sz="0" w:space="0" w:color="auto"/>
                                <w:right w:val="none" w:sz="0" w:space="0" w:color="auto"/>
                              </w:divBdr>
                              <w:divsChild>
                                <w:div w:id="1310792690">
                                  <w:marLeft w:val="0"/>
                                  <w:marRight w:val="0"/>
                                  <w:marTop w:val="0"/>
                                  <w:marBottom w:val="0"/>
                                  <w:divBdr>
                                    <w:top w:val="none" w:sz="0" w:space="0" w:color="auto"/>
                                    <w:left w:val="none" w:sz="0" w:space="0" w:color="auto"/>
                                    <w:bottom w:val="none" w:sz="0" w:space="0" w:color="auto"/>
                                    <w:right w:val="none" w:sz="0" w:space="0" w:color="auto"/>
                                  </w:divBdr>
                                  <w:divsChild>
                                    <w:div w:id="1908612210">
                                      <w:marLeft w:val="0"/>
                                      <w:marRight w:val="0"/>
                                      <w:marTop w:val="0"/>
                                      <w:marBottom w:val="0"/>
                                      <w:divBdr>
                                        <w:top w:val="none" w:sz="0" w:space="0" w:color="auto"/>
                                        <w:left w:val="none" w:sz="0" w:space="0" w:color="auto"/>
                                        <w:bottom w:val="none" w:sz="0" w:space="0" w:color="auto"/>
                                        <w:right w:val="none" w:sz="0" w:space="0" w:color="auto"/>
                                      </w:divBdr>
                                      <w:divsChild>
                                        <w:div w:id="1333602145">
                                          <w:marLeft w:val="0"/>
                                          <w:marRight w:val="0"/>
                                          <w:marTop w:val="0"/>
                                          <w:marBottom w:val="0"/>
                                          <w:divBdr>
                                            <w:top w:val="none" w:sz="0" w:space="0" w:color="auto"/>
                                            <w:left w:val="none" w:sz="0" w:space="0" w:color="auto"/>
                                            <w:bottom w:val="none" w:sz="0" w:space="0" w:color="auto"/>
                                            <w:right w:val="none" w:sz="0" w:space="0" w:color="auto"/>
                                          </w:divBdr>
                                          <w:divsChild>
                                            <w:div w:id="1417287116">
                                              <w:marLeft w:val="0"/>
                                              <w:marRight w:val="0"/>
                                              <w:marTop w:val="0"/>
                                              <w:marBottom w:val="0"/>
                                              <w:divBdr>
                                                <w:top w:val="none" w:sz="0" w:space="0" w:color="auto"/>
                                                <w:left w:val="none" w:sz="0" w:space="0" w:color="auto"/>
                                                <w:bottom w:val="none" w:sz="0" w:space="0" w:color="auto"/>
                                                <w:right w:val="none" w:sz="0" w:space="0" w:color="auto"/>
                                              </w:divBdr>
                                            </w:div>
                                          </w:divsChild>
                                        </w:div>
                                        <w:div w:id="694775317">
                                          <w:marLeft w:val="0"/>
                                          <w:marRight w:val="0"/>
                                          <w:marTop w:val="0"/>
                                          <w:marBottom w:val="0"/>
                                          <w:divBdr>
                                            <w:top w:val="none" w:sz="0" w:space="0" w:color="auto"/>
                                            <w:left w:val="none" w:sz="0" w:space="0" w:color="auto"/>
                                            <w:bottom w:val="none" w:sz="0" w:space="0" w:color="auto"/>
                                            <w:right w:val="none" w:sz="0" w:space="0" w:color="auto"/>
                                          </w:divBdr>
                                          <w:divsChild>
                                            <w:div w:id="677926899">
                                              <w:marLeft w:val="0"/>
                                              <w:marRight w:val="0"/>
                                              <w:marTop w:val="0"/>
                                              <w:marBottom w:val="0"/>
                                              <w:divBdr>
                                                <w:top w:val="none" w:sz="0" w:space="0" w:color="auto"/>
                                                <w:left w:val="none" w:sz="0" w:space="0" w:color="auto"/>
                                                <w:bottom w:val="none" w:sz="0" w:space="0" w:color="auto"/>
                                                <w:right w:val="none" w:sz="0" w:space="0" w:color="auto"/>
                                              </w:divBdr>
                                            </w:div>
                                          </w:divsChild>
                                        </w:div>
                                        <w:div w:id="594366862">
                                          <w:marLeft w:val="0"/>
                                          <w:marRight w:val="0"/>
                                          <w:marTop w:val="0"/>
                                          <w:marBottom w:val="0"/>
                                          <w:divBdr>
                                            <w:top w:val="none" w:sz="0" w:space="0" w:color="auto"/>
                                            <w:left w:val="none" w:sz="0" w:space="0" w:color="auto"/>
                                            <w:bottom w:val="none" w:sz="0" w:space="0" w:color="auto"/>
                                            <w:right w:val="none" w:sz="0" w:space="0" w:color="auto"/>
                                          </w:divBdr>
                                          <w:divsChild>
                                            <w:div w:id="871846606">
                                              <w:marLeft w:val="0"/>
                                              <w:marRight w:val="0"/>
                                              <w:marTop w:val="0"/>
                                              <w:marBottom w:val="0"/>
                                              <w:divBdr>
                                                <w:top w:val="none" w:sz="0" w:space="0" w:color="auto"/>
                                                <w:left w:val="none" w:sz="0" w:space="0" w:color="auto"/>
                                                <w:bottom w:val="none" w:sz="0" w:space="0" w:color="auto"/>
                                                <w:right w:val="none" w:sz="0" w:space="0" w:color="auto"/>
                                              </w:divBdr>
                                            </w:div>
                                            <w:div w:id="205339197">
                                              <w:marLeft w:val="0"/>
                                              <w:marRight w:val="0"/>
                                              <w:marTop w:val="0"/>
                                              <w:marBottom w:val="0"/>
                                              <w:divBdr>
                                                <w:top w:val="none" w:sz="0" w:space="0" w:color="auto"/>
                                                <w:left w:val="none" w:sz="0" w:space="0" w:color="auto"/>
                                                <w:bottom w:val="none" w:sz="0" w:space="0" w:color="auto"/>
                                                <w:right w:val="none" w:sz="0" w:space="0" w:color="auto"/>
                                              </w:divBdr>
                                              <w:divsChild>
                                                <w:div w:id="584000108">
                                                  <w:marLeft w:val="0"/>
                                                  <w:marRight w:val="0"/>
                                                  <w:marTop w:val="0"/>
                                                  <w:marBottom w:val="0"/>
                                                  <w:divBdr>
                                                    <w:top w:val="none" w:sz="0" w:space="0" w:color="auto"/>
                                                    <w:left w:val="none" w:sz="0" w:space="0" w:color="auto"/>
                                                    <w:bottom w:val="none" w:sz="0" w:space="0" w:color="auto"/>
                                                    <w:right w:val="none" w:sz="0" w:space="0" w:color="auto"/>
                                                  </w:divBdr>
                                                  <w:divsChild>
                                                    <w:div w:id="139908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65068">
                                              <w:marLeft w:val="0"/>
                                              <w:marRight w:val="0"/>
                                              <w:marTop w:val="0"/>
                                              <w:marBottom w:val="0"/>
                                              <w:divBdr>
                                                <w:top w:val="none" w:sz="0" w:space="0" w:color="auto"/>
                                                <w:left w:val="none" w:sz="0" w:space="0" w:color="auto"/>
                                                <w:bottom w:val="none" w:sz="0" w:space="0" w:color="auto"/>
                                                <w:right w:val="none" w:sz="0" w:space="0" w:color="auto"/>
                                              </w:divBdr>
                                            </w:div>
                                          </w:divsChild>
                                        </w:div>
                                        <w:div w:id="71124506">
                                          <w:marLeft w:val="0"/>
                                          <w:marRight w:val="0"/>
                                          <w:marTop w:val="0"/>
                                          <w:marBottom w:val="0"/>
                                          <w:divBdr>
                                            <w:top w:val="none" w:sz="0" w:space="0" w:color="auto"/>
                                            <w:left w:val="none" w:sz="0" w:space="0" w:color="auto"/>
                                            <w:bottom w:val="none" w:sz="0" w:space="0" w:color="auto"/>
                                            <w:right w:val="none" w:sz="0" w:space="0" w:color="auto"/>
                                          </w:divBdr>
                                          <w:divsChild>
                                            <w:div w:id="1295016467">
                                              <w:marLeft w:val="0"/>
                                              <w:marRight w:val="0"/>
                                              <w:marTop w:val="0"/>
                                              <w:marBottom w:val="0"/>
                                              <w:divBdr>
                                                <w:top w:val="none" w:sz="0" w:space="0" w:color="auto"/>
                                                <w:left w:val="none" w:sz="0" w:space="0" w:color="auto"/>
                                                <w:bottom w:val="none" w:sz="0" w:space="0" w:color="auto"/>
                                                <w:right w:val="none" w:sz="0" w:space="0" w:color="auto"/>
                                              </w:divBdr>
                                            </w:div>
                                            <w:div w:id="1207982505">
                                              <w:marLeft w:val="0"/>
                                              <w:marRight w:val="0"/>
                                              <w:marTop w:val="0"/>
                                              <w:marBottom w:val="0"/>
                                              <w:divBdr>
                                                <w:top w:val="none" w:sz="0" w:space="0" w:color="auto"/>
                                                <w:left w:val="none" w:sz="0" w:space="0" w:color="auto"/>
                                                <w:bottom w:val="none" w:sz="0" w:space="0" w:color="auto"/>
                                                <w:right w:val="none" w:sz="0" w:space="0" w:color="auto"/>
                                              </w:divBdr>
                                              <w:divsChild>
                                                <w:div w:id="299313043">
                                                  <w:marLeft w:val="0"/>
                                                  <w:marRight w:val="0"/>
                                                  <w:marTop w:val="0"/>
                                                  <w:marBottom w:val="0"/>
                                                  <w:divBdr>
                                                    <w:top w:val="none" w:sz="0" w:space="0" w:color="auto"/>
                                                    <w:left w:val="none" w:sz="0" w:space="0" w:color="auto"/>
                                                    <w:bottom w:val="none" w:sz="0" w:space="0" w:color="auto"/>
                                                    <w:right w:val="none" w:sz="0" w:space="0" w:color="auto"/>
                                                  </w:divBdr>
                                                  <w:divsChild>
                                                    <w:div w:id="65287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7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7699814">
          <w:marLeft w:val="0"/>
          <w:marRight w:val="0"/>
          <w:marTop w:val="0"/>
          <w:marBottom w:val="0"/>
          <w:divBdr>
            <w:top w:val="none" w:sz="0" w:space="0" w:color="auto"/>
            <w:left w:val="none" w:sz="0" w:space="0" w:color="auto"/>
            <w:bottom w:val="none" w:sz="0" w:space="0" w:color="auto"/>
            <w:right w:val="none" w:sz="0" w:space="0" w:color="auto"/>
          </w:divBdr>
          <w:divsChild>
            <w:div w:id="454444475">
              <w:marLeft w:val="0"/>
              <w:marRight w:val="0"/>
              <w:marTop w:val="0"/>
              <w:marBottom w:val="0"/>
              <w:divBdr>
                <w:top w:val="none" w:sz="0" w:space="0" w:color="auto"/>
                <w:left w:val="none" w:sz="0" w:space="0" w:color="auto"/>
                <w:bottom w:val="none" w:sz="0" w:space="0" w:color="auto"/>
                <w:right w:val="none" w:sz="0" w:space="0" w:color="auto"/>
              </w:divBdr>
              <w:divsChild>
                <w:div w:id="679502035">
                  <w:marLeft w:val="0"/>
                  <w:marRight w:val="0"/>
                  <w:marTop w:val="0"/>
                  <w:marBottom w:val="0"/>
                  <w:divBdr>
                    <w:top w:val="none" w:sz="0" w:space="0" w:color="auto"/>
                    <w:left w:val="none" w:sz="0" w:space="0" w:color="auto"/>
                    <w:bottom w:val="none" w:sz="0" w:space="0" w:color="auto"/>
                    <w:right w:val="none" w:sz="0" w:space="0" w:color="auto"/>
                  </w:divBdr>
                  <w:divsChild>
                    <w:div w:id="744188226">
                      <w:marLeft w:val="0"/>
                      <w:marRight w:val="0"/>
                      <w:marTop w:val="0"/>
                      <w:marBottom w:val="0"/>
                      <w:divBdr>
                        <w:top w:val="none" w:sz="0" w:space="0" w:color="auto"/>
                        <w:left w:val="none" w:sz="0" w:space="0" w:color="auto"/>
                        <w:bottom w:val="none" w:sz="0" w:space="0" w:color="auto"/>
                        <w:right w:val="none" w:sz="0" w:space="0" w:color="auto"/>
                      </w:divBdr>
                      <w:divsChild>
                        <w:div w:id="909001794">
                          <w:marLeft w:val="0"/>
                          <w:marRight w:val="0"/>
                          <w:marTop w:val="0"/>
                          <w:marBottom w:val="0"/>
                          <w:divBdr>
                            <w:top w:val="none" w:sz="0" w:space="0" w:color="auto"/>
                            <w:left w:val="none" w:sz="0" w:space="0" w:color="auto"/>
                            <w:bottom w:val="none" w:sz="0" w:space="0" w:color="auto"/>
                            <w:right w:val="none" w:sz="0" w:space="0" w:color="auto"/>
                          </w:divBdr>
                          <w:divsChild>
                            <w:div w:id="390617653">
                              <w:marLeft w:val="0"/>
                              <w:marRight w:val="0"/>
                              <w:marTop w:val="0"/>
                              <w:marBottom w:val="0"/>
                              <w:divBdr>
                                <w:top w:val="none" w:sz="0" w:space="0" w:color="auto"/>
                                <w:left w:val="none" w:sz="0" w:space="0" w:color="auto"/>
                                <w:bottom w:val="none" w:sz="0" w:space="0" w:color="auto"/>
                                <w:right w:val="none" w:sz="0" w:space="0" w:color="auto"/>
                              </w:divBdr>
                              <w:divsChild>
                                <w:div w:id="140588270">
                                  <w:marLeft w:val="0"/>
                                  <w:marRight w:val="0"/>
                                  <w:marTop w:val="0"/>
                                  <w:marBottom w:val="0"/>
                                  <w:divBdr>
                                    <w:top w:val="none" w:sz="0" w:space="0" w:color="auto"/>
                                    <w:left w:val="none" w:sz="0" w:space="0" w:color="auto"/>
                                    <w:bottom w:val="none" w:sz="0" w:space="0" w:color="auto"/>
                                    <w:right w:val="none" w:sz="0" w:space="0" w:color="auto"/>
                                  </w:divBdr>
                                  <w:divsChild>
                                    <w:div w:id="1399471712">
                                      <w:marLeft w:val="0"/>
                                      <w:marRight w:val="0"/>
                                      <w:marTop w:val="0"/>
                                      <w:marBottom w:val="0"/>
                                      <w:divBdr>
                                        <w:top w:val="none" w:sz="0" w:space="0" w:color="auto"/>
                                        <w:left w:val="none" w:sz="0" w:space="0" w:color="auto"/>
                                        <w:bottom w:val="none" w:sz="0" w:space="0" w:color="auto"/>
                                        <w:right w:val="none" w:sz="0" w:space="0" w:color="auto"/>
                                      </w:divBdr>
                                      <w:divsChild>
                                        <w:div w:id="84019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5282995">
          <w:marLeft w:val="0"/>
          <w:marRight w:val="0"/>
          <w:marTop w:val="0"/>
          <w:marBottom w:val="0"/>
          <w:divBdr>
            <w:top w:val="none" w:sz="0" w:space="0" w:color="auto"/>
            <w:left w:val="none" w:sz="0" w:space="0" w:color="auto"/>
            <w:bottom w:val="none" w:sz="0" w:space="0" w:color="auto"/>
            <w:right w:val="none" w:sz="0" w:space="0" w:color="auto"/>
          </w:divBdr>
          <w:divsChild>
            <w:div w:id="1574969412">
              <w:marLeft w:val="0"/>
              <w:marRight w:val="0"/>
              <w:marTop w:val="0"/>
              <w:marBottom w:val="0"/>
              <w:divBdr>
                <w:top w:val="none" w:sz="0" w:space="0" w:color="auto"/>
                <w:left w:val="none" w:sz="0" w:space="0" w:color="auto"/>
                <w:bottom w:val="none" w:sz="0" w:space="0" w:color="auto"/>
                <w:right w:val="none" w:sz="0" w:space="0" w:color="auto"/>
              </w:divBdr>
              <w:divsChild>
                <w:div w:id="637145915">
                  <w:marLeft w:val="0"/>
                  <w:marRight w:val="0"/>
                  <w:marTop w:val="0"/>
                  <w:marBottom w:val="0"/>
                  <w:divBdr>
                    <w:top w:val="none" w:sz="0" w:space="0" w:color="auto"/>
                    <w:left w:val="none" w:sz="0" w:space="0" w:color="auto"/>
                    <w:bottom w:val="none" w:sz="0" w:space="0" w:color="auto"/>
                    <w:right w:val="none" w:sz="0" w:space="0" w:color="auto"/>
                  </w:divBdr>
                  <w:divsChild>
                    <w:div w:id="1958215831">
                      <w:marLeft w:val="0"/>
                      <w:marRight w:val="0"/>
                      <w:marTop w:val="0"/>
                      <w:marBottom w:val="0"/>
                      <w:divBdr>
                        <w:top w:val="none" w:sz="0" w:space="0" w:color="auto"/>
                        <w:left w:val="none" w:sz="0" w:space="0" w:color="auto"/>
                        <w:bottom w:val="none" w:sz="0" w:space="0" w:color="auto"/>
                        <w:right w:val="none" w:sz="0" w:space="0" w:color="auto"/>
                      </w:divBdr>
                      <w:divsChild>
                        <w:div w:id="1854606073">
                          <w:marLeft w:val="0"/>
                          <w:marRight w:val="0"/>
                          <w:marTop w:val="0"/>
                          <w:marBottom w:val="0"/>
                          <w:divBdr>
                            <w:top w:val="none" w:sz="0" w:space="0" w:color="auto"/>
                            <w:left w:val="none" w:sz="0" w:space="0" w:color="auto"/>
                            <w:bottom w:val="none" w:sz="0" w:space="0" w:color="auto"/>
                            <w:right w:val="none" w:sz="0" w:space="0" w:color="auto"/>
                          </w:divBdr>
                          <w:divsChild>
                            <w:div w:id="10452947">
                              <w:marLeft w:val="0"/>
                              <w:marRight w:val="0"/>
                              <w:marTop w:val="0"/>
                              <w:marBottom w:val="0"/>
                              <w:divBdr>
                                <w:top w:val="none" w:sz="0" w:space="0" w:color="auto"/>
                                <w:left w:val="none" w:sz="0" w:space="0" w:color="auto"/>
                                <w:bottom w:val="none" w:sz="0" w:space="0" w:color="auto"/>
                                <w:right w:val="none" w:sz="0" w:space="0" w:color="auto"/>
                              </w:divBdr>
                              <w:divsChild>
                                <w:div w:id="1695762961">
                                  <w:marLeft w:val="0"/>
                                  <w:marRight w:val="0"/>
                                  <w:marTop w:val="0"/>
                                  <w:marBottom w:val="0"/>
                                  <w:divBdr>
                                    <w:top w:val="none" w:sz="0" w:space="0" w:color="auto"/>
                                    <w:left w:val="none" w:sz="0" w:space="0" w:color="auto"/>
                                    <w:bottom w:val="none" w:sz="0" w:space="0" w:color="auto"/>
                                    <w:right w:val="none" w:sz="0" w:space="0" w:color="auto"/>
                                  </w:divBdr>
                                  <w:divsChild>
                                    <w:div w:id="108207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8696260">
      <w:bodyDiv w:val="1"/>
      <w:marLeft w:val="0"/>
      <w:marRight w:val="0"/>
      <w:marTop w:val="0"/>
      <w:marBottom w:val="0"/>
      <w:divBdr>
        <w:top w:val="none" w:sz="0" w:space="0" w:color="auto"/>
        <w:left w:val="none" w:sz="0" w:space="0" w:color="auto"/>
        <w:bottom w:val="none" w:sz="0" w:space="0" w:color="auto"/>
        <w:right w:val="none" w:sz="0" w:space="0" w:color="auto"/>
      </w:divBdr>
      <w:divsChild>
        <w:div w:id="2072263338">
          <w:marLeft w:val="0"/>
          <w:marRight w:val="0"/>
          <w:marTop w:val="0"/>
          <w:marBottom w:val="0"/>
          <w:divBdr>
            <w:top w:val="none" w:sz="0" w:space="0" w:color="auto"/>
            <w:left w:val="none" w:sz="0" w:space="0" w:color="auto"/>
            <w:bottom w:val="none" w:sz="0" w:space="0" w:color="auto"/>
            <w:right w:val="none" w:sz="0" w:space="0" w:color="auto"/>
          </w:divBdr>
          <w:divsChild>
            <w:div w:id="925187036">
              <w:marLeft w:val="0"/>
              <w:marRight w:val="0"/>
              <w:marTop w:val="0"/>
              <w:marBottom w:val="0"/>
              <w:divBdr>
                <w:top w:val="none" w:sz="0" w:space="0" w:color="auto"/>
                <w:left w:val="none" w:sz="0" w:space="0" w:color="auto"/>
                <w:bottom w:val="none" w:sz="0" w:space="0" w:color="auto"/>
                <w:right w:val="none" w:sz="0" w:space="0" w:color="auto"/>
              </w:divBdr>
              <w:divsChild>
                <w:div w:id="2121339987">
                  <w:marLeft w:val="0"/>
                  <w:marRight w:val="0"/>
                  <w:marTop w:val="0"/>
                  <w:marBottom w:val="0"/>
                  <w:divBdr>
                    <w:top w:val="none" w:sz="0" w:space="0" w:color="auto"/>
                    <w:left w:val="none" w:sz="0" w:space="0" w:color="auto"/>
                    <w:bottom w:val="none" w:sz="0" w:space="0" w:color="auto"/>
                    <w:right w:val="none" w:sz="0" w:space="0" w:color="auto"/>
                  </w:divBdr>
                  <w:divsChild>
                    <w:div w:id="569967910">
                      <w:marLeft w:val="0"/>
                      <w:marRight w:val="0"/>
                      <w:marTop w:val="0"/>
                      <w:marBottom w:val="0"/>
                      <w:divBdr>
                        <w:top w:val="none" w:sz="0" w:space="0" w:color="auto"/>
                        <w:left w:val="none" w:sz="0" w:space="0" w:color="auto"/>
                        <w:bottom w:val="none" w:sz="0" w:space="0" w:color="auto"/>
                        <w:right w:val="none" w:sz="0" w:space="0" w:color="auto"/>
                      </w:divBdr>
                      <w:divsChild>
                        <w:div w:id="313029057">
                          <w:marLeft w:val="0"/>
                          <w:marRight w:val="0"/>
                          <w:marTop w:val="0"/>
                          <w:marBottom w:val="0"/>
                          <w:divBdr>
                            <w:top w:val="none" w:sz="0" w:space="0" w:color="auto"/>
                            <w:left w:val="none" w:sz="0" w:space="0" w:color="auto"/>
                            <w:bottom w:val="none" w:sz="0" w:space="0" w:color="auto"/>
                            <w:right w:val="none" w:sz="0" w:space="0" w:color="auto"/>
                          </w:divBdr>
                          <w:divsChild>
                            <w:div w:id="119494806">
                              <w:marLeft w:val="0"/>
                              <w:marRight w:val="0"/>
                              <w:marTop w:val="0"/>
                              <w:marBottom w:val="0"/>
                              <w:divBdr>
                                <w:top w:val="none" w:sz="0" w:space="0" w:color="auto"/>
                                <w:left w:val="none" w:sz="0" w:space="0" w:color="auto"/>
                                <w:bottom w:val="none" w:sz="0" w:space="0" w:color="auto"/>
                                <w:right w:val="none" w:sz="0" w:space="0" w:color="auto"/>
                              </w:divBdr>
                              <w:divsChild>
                                <w:div w:id="200825756">
                                  <w:marLeft w:val="0"/>
                                  <w:marRight w:val="0"/>
                                  <w:marTop w:val="0"/>
                                  <w:marBottom w:val="0"/>
                                  <w:divBdr>
                                    <w:top w:val="none" w:sz="0" w:space="0" w:color="auto"/>
                                    <w:left w:val="none" w:sz="0" w:space="0" w:color="auto"/>
                                    <w:bottom w:val="none" w:sz="0" w:space="0" w:color="auto"/>
                                    <w:right w:val="none" w:sz="0" w:space="0" w:color="auto"/>
                                  </w:divBdr>
                                  <w:divsChild>
                                    <w:div w:id="187184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6540538">
          <w:marLeft w:val="0"/>
          <w:marRight w:val="0"/>
          <w:marTop w:val="0"/>
          <w:marBottom w:val="0"/>
          <w:divBdr>
            <w:top w:val="none" w:sz="0" w:space="0" w:color="auto"/>
            <w:left w:val="none" w:sz="0" w:space="0" w:color="auto"/>
            <w:bottom w:val="none" w:sz="0" w:space="0" w:color="auto"/>
            <w:right w:val="none" w:sz="0" w:space="0" w:color="auto"/>
          </w:divBdr>
          <w:divsChild>
            <w:div w:id="125008999">
              <w:marLeft w:val="0"/>
              <w:marRight w:val="0"/>
              <w:marTop w:val="0"/>
              <w:marBottom w:val="0"/>
              <w:divBdr>
                <w:top w:val="none" w:sz="0" w:space="0" w:color="auto"/>
                <w:left w:val="none" w:sz="0" w:space="0" w:color="auto"/>
                <w:bottom w:val="none" w:sz="0" w:space="0" w:color="auto"/>
                <w:right w:val="none" w:sz="0" w:space="0" w:color="auto"/>
              </w:divBdr>
              <w:divsChild>
                <w:div w:id="1878425005">
                  <w:marLeft w:val="0"/>
                  <w:marRight w:val="0"/>
                  <w:marTop w:val="0"/>
                  <w:marBottom w:val="0"/>
                  <w:divBdr>
                    <w:top w:val="none" w:sz="0" w:space="0" w:color="auto"/>
                    <w:left w:val="none" w:sz="0" w:space="0" w:color="auto"/>
                    <w:bottom w:val="none" w:sz="0" w:space="0" w:color="auto"/>
                    <w:right w:val="none" w:sz="0" w:space="0" w:color="auto"/>
                  </w:divBdr>
                  <w:divsChild>
                    <w:div w:id="1682078885">
                      <w:marLeft w:val="0"/>
                      <w:marRight w:val="0"/>
                      <w:marTop w:val="0"/>
                      <w:marBottom w:val="0"/>
                      <w:divBdr>
                        <w:top w:val="none" w:sz="0" w:space="0" w:color="auto"/>
                        <w:left w:val="none" w:sz="0" w:space="0" w:color="auto"/>
                        <w:bottom w:val="none" w:sz="0" w:space="0" w:color="auto"/>
                        <w:right w:val="none" w:sz="0" w:space="0" w:color="auto"/>
                      </w:divBdr>
                      <w:divsChild>
                        <w:div w:id="1916012744">
                          <w:marLeft w:val="0"/>
                          <w:marRight w:val="0"/>
                          <w:marTop w:val="0"/>
                          <w:marBottom w:val="0"/>
                          <w:divBdr>
                            <w:top w:val="none" w:sz="0" w:space="0" w:color="auto"/>
                            <w:left w:val="none" w:sz="0" w:space="0" w:color="auto"/>
                            <w:bottom w:val="none" w:sz="0" w:space="0" w:color="auto"/>
                            <w:right w:val="none" w:sz="0" w:space="0" w:color="auto"/>
                          </w:divBdr>
                          <w:divsChild>
                            <w:div w:id="643848354">
                              <w:marLeft w:val="0"/>
                              <w:marRight w:val="0"/>
                              <w:marTop w:val="0"/>
                              <w:marBottom w:val="0"/>
                              <w:divBdr>
                                <w:top w:val="none" w:sz="0" w:space="0" w:color="auto"/>
                                <w:left w:val="none" w:sz="0" w:space="0" w:color="auto"/>
                                <w:bottom w:val="none" w:sz="0" w:space="0" w:color="auto"/>
                                <w:right w:val="none" w:sz="0" w:space="0" w:color="auto"/>
                              </w:divBdr>
                              <w:divsChild>
                                <w:div w:id="1989552125">
                                  <w:marLeft w:val="0"/>
                                  <w:marRight w:val="0"/>
                                  <w:marTop w:val="0"/>
                                  <w:marBottom w:val="0"/>
                                  <w:divBdr>
                                    <w:top w:val="none" w:sz="0" w:space="0" w:color="auto"/>
                                    <w:left w:val="none" w:sz="0" w:space="0" w:color="auto"/>
                                    <w:bottom w:val="none" w:sz="0" w:space="0" w:color="auto"/>
                                    <w:right w:val="none" w:sz="0" w:space="0" w:color="auto"/>
                                  </w:divBdr>
                                  <w:divsChild>
                                    <w:div w:id="1521048655">
                                      <w:marLeft w:val="0"/>
                                      <w:marRight w:val="0"/>
                                      <w:marTop w:val="0"/>
                                      <w:marBottom w:val="0"/>
                                      <w:divBdr>
                                        <w:top w:val="none" w:sz="0" w:space="0" w:color="auto"/>
                                        <w:left w:val="none" w:sz="0" w:space="0" w:color="auto"/>
                                        <w:bottom w:val="none" w:sz="0" w:space="0" w:color="auto"/>
                                        <w:right w:val="none" w:sz="0" w:space="0" w:color="auto"/>
                                      </w:divBdr>
                                      <w:divsChild>
                                        <w:div w:id="39612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5941681">
          <w:marLeft w:val="0"/>
          <w:marRight w:val="0"/>
          <w:marTop w:val="0"/>
          <w:marBottom w:val="0"/>
          <w:divBdr>
            <w:top w:val="none" w:sz="0" w:space="0" w:color="auto"/>
            <w:left w:val="none" w:sz="0" w:space="0" w:color="auto"/>
            <w:bottom w:val="none" w:sz="0" w:space="0" w:color="auto"/>
            <w:right w:val="none" w:sz="0" w:space="0" w:color="auto"/>
          </w:divBdr>
          <w:divsChild>
            <w:div w:id="2049841468">
              <w:marLeft w:val="0"/>
              <w:marRight w:val="0"/>
              <w:marTop w:val="0"/>
              <w:marBottom w:val="0"/>
              <w:divBdr>
                <w:top w:val="none" w:sz="0" w:space="0" w:color="auto"/>
                <w:left w:val="none" w:sz="0" w:space="0" w:color="auto"/>
                <w:bottom w:val="none" w:sz="0" w:space="0" w:color="auto"/>
                <w:right w:val="none" w:sz="0" w:space="0" w:color="auto"/>
              </w:divBdr>
              <w:divsChild>
                <w:div w:id="694884787">
                  <w:marLeft w:val="0"/>
                  <w:marRight w:val="0"/>
                  <w:marTop w:val="0"/>
                  <w:marBottom w:val="0"/>
                  <w:divBdr>
                    <w:top w:val="none" w:sz="0" w:space="0" w:color="auto"/>
                    <w:left w:val="none" w:sz="0" w:space="0" w:color="auto"/>
                    <w:bottom w:val="none" w:sz="0" w:space="0" w:color="auto"/>
                    <w:right w:val="none" w:sz="0" w:space="0" w:color="auto"/>
                  </w:divBdr>
                  <w:divsChild>
                    <w:div w:id="558589743">
                      <w:marLeft w:val="0"/>
                      <w:marRight w:val="0"/>
                      <w:marTop w:val="0"/>
                      <w:marBottom w:val="0"/>
                      <w:divBdr>
                        <w:top w:val="none" w:sz="0" w:space="0" w:color="auto"/>
                        <w:left w:val="none" w:sz="0" w:space="0" w:color="auto"/>
                        <w:bottom w:val="none" w:sz="0" w:space="0" w:color="auto"/>
                        <w:right w:val="none" w:sz="0" w:space="0" w:color="auto"/>
                      </w:divBdr>
                      <w:divsChild>
                        <w:div w:id="878738625">
                          <w:marLeft w:val="0"/>
                          <w:marRight w:val="0"/>
                          <w:marTop w:val="0"/>
                          <w:marBottom w:val="0"/>
                          <w:divBdr>
                            <w:top w:val="none" w:sz="0" w:space="0" w:color="auto"/>
                            <w:left w:val="none" w:sz="0" w:space="0" w:color="auto"/>
                            <w:bottom w:val="none" w:sz="0" w:space="0" w:color="auto"/>
                            <w:right w:val="none" w:sz="0" w:space="0" w:color="auto"/>
                          </w:divBdr>
                          <w:divsChild>
                            <w:div w:id="1789856687">
                              <w:marLeft w:val="0"/>
                              <w:marRight w:val="0"/>
                              <w:marTop w:val="0"/>
                              <w:marBottom w:val="0"/>
                              <w:divBdr>
                                <w:top w:val="none" w:sz="0" w:space="0" w:color="auto"/>
                                <w:left w:val="none" w:sz="0" w:space="0" w:color="auto"/>
                                <w:bottom w:val="none" w:sz="0" w:space="0" w:color="auto"/>
                                <w:right w:val="none" w:sz="0" w:space="0" w:color="auto"/>
                              </w:divBdr>
                              <w:divsChild>
                                <w:div w:id="1685135615">
                                  <w:marLeft w:val="0"/>
                                  <w:marRight w:val="0"/>
                                  <w:marTop w:val="0"/>
                                  <w:marBottom w:val="0"/>
                                  <w:divBdr>
                                    <w:top w:val="none" w:sz="0" w:space="0" w:color="auto"/>
                                    <w:left w:val="none" w:sz="0" w:space="0" w:color="auto"/>
                                    <w:bottom w:val="none" w:sz="0" w:space="0" w:color="auto"/>
                                    <w:right w:val="none" w:sz="0" w:space="0" w:color="auto"/>
                                  </w:divBdr>
                                  <w:divsChild>
                                    <w:div w:id="143794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2231771">
          <w:marLeft w:val="0"/>
          <w:marRight w:val="0"/>
          <w:marTop w:val="0"/>
          <w:marBottom w:val="0"/>
          <w:divBdr>
            <w:top w:val="none" w:sz="0" w:space="0" w:color="auto"/>
            <w:left w:val="none" w:sz="0" w:space="0" w:color="auto"/>
            <w:bottom w:val="none" w:sz="0" w:space="0" w:color="auto"/>
            <w:right w:val="none" w:sz="0" w:space="0" w:color="auto"/>
          </w:divBdr>
          <w:divsChild>
            <w:div w:id="10690146">
              <w:marLeft w:val="0"/>
              <w:marRight w:val="0"/>
              <w:marTop w:val="0"/>
              <w:marBottom w:val="0"/>
              <w:divBdr>
                <w:top w:val="none" w:sz="0" w:space="0" w:color="auto"/>
                <w:left w:val="none" w:sz="0" w:space="0" w:color="auto"/>
                <w:bottom w:val="none" w:sz="0" w:space="0" w:color="auto"/>
                <w:right w:val="none" w:sz="0" w:space="0" w:color="auto"/>
              </w:divBdr>
              <w:divsChild>
                <w:div w:id="1142771350">
                  <w:marLeft w:val="0"/>
                  <w:marRight w:val="0"/>
                  <w:marTop w:val="0"/>
                  <w:marBottom w:val="0"/>
                  <w:divBdr>
                    <w:top w:val="none" w:sz="0" w:space="0" w:color="auto"/>
                    <w:left w:val="none" w:sz="0" w:space="0" w:color="auto"/>
                    <w:bottom w:val="none" w:sz="0" w:space="0" w:color="auto"/>
                    <w:right w:val="none" w:sz="0" w:space="0" w:color="auto"/>
                  </w:divBdr>
                  <w:divsChild>
                    <w:div w:id="26955206">
                      <w:marLeft w:val="0"/>
                      <w:marRight w:val="0"/>
                      <w:marTop w:val="0"/>
                      <w:marBottom w:val="0"/>
                      <w:divBdr>
                        <w:top w:val="none" w:sz="0" w:space="0" w:color="auto"/>
                        <w:left w:val="none" w:sz="0" w:space="0" w:color="auto"/>
                        <w:bottom w:val="none" w:sz="0" w:space="0" w:color="auto"/>
                        <w:right w:val="none" w:sz="0" w:space="0" w:color="auto"/>
                      </w:divBdr>
                      <w:divsChild>
                        <w:div w:id="1966152936">
                          <w:marLeft w:val="0"/>
                          <w:marRight w:val="0"/>
                          <w:marTop w:val="0"/>
                          <w:marBottom w:val="0"/>
                          <w:divBdr>
                            <w:top w:val="none" w:sz="0" w:space="0" w:color="auto"/>
                            <w:left w:val="none" w:sz="0" w:space="0" w:color="auto"/>
                            <w:bottom w:val="none" w:sz="0" w:space="0" w:color="auto"/>
                            <w:right w:val="none" w:sz="0" w:space="0" w:color="auto"/>
                          </w:divBdr>
                          <w:divsChild>
                            <w:div w:id="1139229203">
                              <w:marLeft w:val="0"/>
                              <w:marRight w:val="0"/>
                              <w:marTop w:val="0"/>
                              <w:marBottom w:val="0"/>
                              <w:divBdr>
                                <w:top w:val="none" w:sz="0" w:space="0" w:color="auto"/>
                                <w:left w:val="none" w:sz="0" w:space="0" w:color="auto"/>
                                <w:bottom w:val="none" w:sz="0" w:space="0" w:color="auto"/>
                                <w:right w:val="none" w:sz="0" w:space="0" w:color="auto"/>
                              </w:divBdr>
                              <w:divsChild>
                                <w:div w:id="1866138569">
                                  <w:marLeft w:val="0"/>
                                  <w:marRight w:val="0"/>
                                  <w:marTop w:val="0"/>
                                  <w:marBottom w:val="0"/>
                                  <w:divBdr>
                                    <w:top w:val="none" w:sz="0" w:space="0" w:color="auto"/>
                                    <w:left w:val="none" w:sz="0" w:space="0" w:color="auto"/>
                                    <w:bottom w:val="none" w:sz="0" w:space="0" w:color="auto"/>
                                    <w:right w:val="none" w:sz="0" w:space="0" w:color="auto"/>
                                  </w:divBdr>
                                  <w:divsChild>
                                    <w:div w:id="991298970">
                                      <w:marLeft w:val="0"/>
                                      <w:marRight w:val="0"/>
                                      <w:marTop w:val="0"/>
                                      <w:marBottom w:val="0"/>
                                      <w:divBdr>
                                        <w:top w:val="none" w:sz="0" w:space="0" w:color="auto"/>
                                        <w:left w:val="none" w:sz="0" w:space="0" w:color="auto"/>
                                        <w:bottom w:val="none" w:sz="0" w:space="0" w:color="auto"/>
                                        <w:right w:val="none" w:sz="0" w:space="0" w:color="auto"/>
                                      </w:divBdr>
                                      <w:divsChild>
                                        <w:div w:id="7058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2960346">
          <w:marLeft w:val="0"/>
          <w:marRight w:val="0"/>
          <w:marTop w:val="0"/>
          <w:marBottom w:val="0"/>
          <w:divBdr>
            <w:top w:val="none" w:sz="0" w:space="0" w:color="auto"/>
            <w:left w:val="none" w:sz="0" w:space="0" w:color="auto"/>
            <w:bottom w:val="none" w:sz="0" w:space="0" w:color="auto"/>
            <w:right w:val="none" w:sz="0" w:space="0" w:color="auto"/>
          </w:divBdr>
          <w:divsChild>
            <w:div w:id="1295598879">
              <w:marLeft w:val="0"/>
              <w:marRight w:val="0"/>
              <w:marTop w:val="0"/>
              <w:marBottom w:val="0"/>
              <w:divBdr>
                <w:top w:val="none" w:sz="0" w:space="0" w:color="auto"/>
                <w:left w:val="none" w:sz="0" w:space="0" w:color="auto"/>
                <w:bottom w:val="none" w:sz="0" w:space="0" w:color="auto"/>
                <w:right w:val="none" w:sz="0" w:space="0" w:color="auto"/>
              </w:divBdr>
              <w:divsChild>
                <w:div w:id="1709990864">
                  <w:marLeft w:val="0"/>
                  <w:marRight w:val="0"/>
                  <w:marTop w:val="0"/>
                  <w:marBottom w:val="0"/>
                  <w:divBdr>
                    <w:top w:val="none" w:sz="0" w:space="0" w:color="auto"/>
                    <w:left w:val="none" w:sz="0" w:space="0" w:color="auto"/>
                    <w:bottom w:val="none" w:sz="0" w:space="0" w:color="auto"/>
                    <w:right w:val="none" w:sz="0" w:space="0" w:color="auto"/>
                  </w:divBdr>
                  <w:divsChild>
                    <w:div w:id="991257800">
                      <w:marLeft w:val="0"/>
                      <w:marRight w:val="0"/>
                      <w:marTop w:val="0"/>
                      <w:marBottom w:val="0"/>
                      <w:divBdr>
                        <w:top w:val="none" w:sz="0" w:space="0" w:color="auto"/>
                        <w:left w:val="none" w:sz="0" w:space="0" w:color="auto"/>
                        <w:bottom w:val="none" w:sz="0" w:space="0" w:color="auto"/>
                        <w:right w:val="none" w:sz="0" w:space="0" w:color="auto"/>
                      </w:divBdr>
                      <w:divsChild>
                        <w:div w:id="1748920532">
                          <w:marLeft w:val="0"/>
                          <w:marRight w:val="0"/>
                          <w:marTop w:val="0"/>
                          <w:marBottom w:val="0"/>
                          <w:divBdr>
                            <w:top w:val="none" w:sz="0" w:space="0" w:color="auto"/>
                            <w:left w:val="none" w:sz="0" w:space="0" w:color="auto"/>
                            <w:bottom w:val="none" w:sz="0" w:space="0" w:color="auto"/>
                            <w:right w:val="none" w:sz="0" w:space="0" w:color="auto"/>
                          </w:divBdr>
                          <w:divsChild>
                            <w:div w:id="709377701">
                              <w:marLeft w:val="0"/>
                              <w:marRight w:val="0"/>
                              <w:marTop w:val="0"/>
                              <w:marBottom w:val="0"/>
                              <w:divBdr>
                                <w:top w:val="none" w:sz="0" w:space="0" w:color="auto"/>
                                <w:left w:val="none" w:sz="0" w:space="0" w:color="auto"/>
                                <w:bottom w:val="none" w:sz="0" w:space="0" w:color="auto"/>
                                <w:right w:val="none" w:sz="0" w:space="0" w:color="auto"/>
                              </w:divBdr>
                              <w:divsChild>
                                <w:div w:id="608201513">
                                  <w:marLeft w:val="0"/>
                                  <w:marRight w:val="0"/>
                                  <w:marTop w:val="0"/>
                                  <w:marBottom w:val="0"/>
                                  <w:divBdr>
                                    <w:top w:val="none" w:sz="0" w:space="0" w:color="auto"/>
                                    <w:left w:val="none" w:sz="0" w:space="0" w:color="auto"/>
                                    <w:bottom w:val="none" w:sz="0" w:space="0" w:color="auto"/>
                                    <w:right w:val="none" w:sz="0" w:space="0" w:color="auto"/>
                                  </w:divBdr>
                                  <w:divsChild>
                                    <w:div w:id="16674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757179">
          <w:marLeft w:val="0"/>
          <w:marRight w:val="0"/>
          <w:marTop w:val="0"/>
          <w:marBottom w:val="0"/>
          <w:divBdr>
            <w:top w:val="none" w:sz="0" w:space="0" w:color="auto"/>
            <w:left w:val="none" w:sz="0" w:space="0" w:color="auto"/>
            <w:bottom w:val="none" w:sz="0" w:space="0" w:color="auto"/>
            <w:right w:val="none" w:sz="0" w:space="0" w:color="auto"/>
          </w:divBdr>
          <w:divsChild>
            <w:div w:id="490218497">
              <w:marLeft w:val="0"/>
              <w:marRight w:val="0"/>
              <w:marTop w:val="0"/>
              <w:marBottom w:val="0"/>
              <w:divBdr>
                <w:top w:val="none" w:sz="0" w:space="0" w:color="auto"/>
                <w:left w:val="none" w:sz="0" w:space="0" w:color="auto"/>
                <w:bottom w:val="none" w:sz="0" w:space="0" w:color="auto"/>
                <w:right w:val="none" w:sz="0" w:space="0" w:color="auto"/>
              </w:divBdr>
              <w:divsChild>
                <w:div w:id="994575721">
                  <w:marLeft w:val="0"/>
                  <w:marRight w:val="0"/>
                  <w:marTop w:val="0"/>
                  <w:marBottom w:val="0"/>
                  <w:divBdr>
                    <w:top w:val="none" w:sz="0" w:space="0" w:color="auto"/>
                    <w:left w:val="none" w:sz="0" w:space="0" w:color="auto"/>
                    <w:bottom w:val="none" w:sz="0" w:space="0" w:color="auto"/>
                    <w:right w:val="none" w:sz="0" w:space="0" w:color="auto"/>
                  </w:divBdr>
                  <w:divsChild>
                    <w:div w:id="955016564">
                      <w:marLeft w:val="0"/>
                      <w:marRight w:val="0"/>
                      <w:marTop w:val="0"/>
                      <w:marBottom w:val="0"/>
                      <w:divBdr>
                        <w:top w:val="none" w:sz="0" w:space="0" w:color="auto"/>
                        <w:left w:val="none" w:sz="0" w:space="0" w:color="auto"/>
                        <w:bottom w:val="none" w:sz="0" w:space="0" w:color="auto"/>
                        <w:right w:val="none" w:sz="0" w:space="0" w:color="auto"/>
                      </w:divBdr>
                      <w:divsChild>
                        <w:div w:id="94793891">
                          <w:marLeft w:val="0"/>
                          <w:marRight w:val="0"/>
                          <w:marTop w:val="0"/>
                          <w:marBottom w:val="0"/>
                          <w:divBdr>
                            <w:top w:val="none" w:sz="0" w:space="0" w:color="auto"/>
                            <w:left w:val="none" w:sz="0" w:space="0" w:color="auto"/>
                            <w:bottom w:val="none" w:sz="0" w:space="0" w:color="auto"/>
                            <w:right w:val="none" w:sz="0" w:space="0" w:color="auto"/>
                          </w:divBdr>
                          <w:divsChild>
                            <w:div w:id="181213282">
                              <w:marLeft w:val="0"/>
                              <w:marRight w:val="0"/>
                              <w:marTop w:val="0"/>
                              <w:marBottom w:val="0"/>
                              <w:divBdr>
                                <w:top w:val="none" w:sz="0" w:space="0" w:color="auto"/>
                                <w:left w:val="none" w:sz="0" w:space="0" w:color="auto"/>
                                <w:bottom w:val="none" w:sz="0" w:space="0" w:color="auto"/>
                                <w:right w:val="none" w:sz="0" w:space="0" w:color="auto"/>
                              </w:divBdr>
                              <w:divsChild>
                                <w:div w:id="654258350">
                                  <w:marLeft w:val="0"/>
                                  <w:marRight w:val="0"/>
                                  <w:marTop w:val="0"/>
                                  <w:marBottom w:val="0"/>
                                  <w:divBdr>
                                    <w:top w:val="none" w:sz="0" w:space="0" w:color="auto"/>
                                    <w:left w:val="none" w:sz="0" w:space="0" w:color="auto"/>
                                    <w:bottom w:val="none" w:sz="0" w:space="0" w:color="auto"/>
                                    <w:right w:val="none" w:sz="0" w:space="0" w:color="auto"/>
                                  </w:divBdr>
                                  <w:divsChild>
                                    <w:div w:id="292099568">
                                      <w:marLeft w:val="0"/>
                                      <w:marRight w:val="0"/>
                                      <w:marTop w:val="0"/>
                                      <w:marBottom w:val="0"/>
                                      <w:divBdr>
                                        <w:top w:val="none" w:sz="0" w:space="0" w:color="auto"/>
                                        <w:left w:val="none" w:sz="0" w:space="0" w:color="auto"/>
                                        <w:bottom w:val="none" w:sz="0" w:space="0" w:color="auto"/>
                                        <w:right w:val="none" w:sz="0" w:space="0" w:color="auto"/>
                                      </w:divBdr>
                                      <w:divsChild>
                                        <w:div w:id="43629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9100748">
          <w:marLeft w:val="0"/>
          <w:marRight w:val="0"/>
          <w:marTop w:val="0"/>
          <w:marBottom w:val="0"/>
          <w:divBdr>
            <w:top w:val="none" w:sz="0" w:space="0" w:color="auto"/>
            <w:left w:val="none" w:sz="0" w:space="0" w:color="auto"/>
            <w:bottom w:val="none" w:sz="0" w:space="0" w:color="auto"/>
            <w:right w:val="none" w:sz="0" w:space="0" w:color="auto"/>
          </w:divBdr>
          <w:divsChild>
            <w:div w:id="646126755">
              <w:marLeft w:val="0"/>
              <w:marRight w:val="0"/>
              <w:marTop w:val="0"/>
              <w:marBottom w:val="0"/>
              <w:divBdr>
                <w:top w:val="none" w:sz="0" w:space="0" w:color="auto"/>
                <w:left w:val="none" w:sz="0" w:space="0" w:color="auto"/>
                <w:bottom w:val="none" w:sz="0" w:space="0" w:color="auto"/>
                <w:right w:val="none" w:sz="0" w:space="0" w:color="auto"/>
              </w:divBdr>
              <w:divsChild>
                <w:div w:id="1187451799">
                  <w:marLeft w:val="0"/>
                  <w:marRight w:val="0"/>
                  <w:marTop w:val="0"/>
                  <w:marBottom w:val="0"/>
                  <w:divBdr>
                    <w:top w:val="none" w:sz="0" w:space="0" w:color="auto"/>
                    <w:left w:val="none" w:sz="0" w:space="0" w:color="auto"/>
                    <w:bottom w:val="none" w:sz="0" w:space="0" w:color="auto"/>
                    <w:right w:val="none" w:sz="0" w:space="0" w:color="auto"/>
                  </w:divBdr>
                  <w:divsChild>
                    <w:div w:id="1002244852">
                      <w:marLeft w:val="0"/>
                      <w:marRight w:val="0"/>
                      <w:marTop w:val="0"/>
                      <w:marBottom w:val="0"/>
                      <w:divBdr>
                        <w:top w:val="none" w:sz="0" w:space="0" w:color="auto"/>
                        <w:left w:val="none" w:sz="0" w:space="0" w:color="auto"/>
                        <w:bottom w:val="none" w:sz="0" w:space="0" w:color="auto"/>
                        <w:right w:val="none" w:sz="0" w:space="0" w:color="auto"/>
                      </w:divBdr>
                      <w:divsChild>
                        <w:div w:id="2047559640">
                          <w:marLeft w:val="0"/>
                          <w:marRight w:val="0"/>
                          <w:marTop w:val="0"/>
                          <w:marBottom w:val="0"/>
                          <w:divBdr>
                            <w:top w:val="none" w:sz="0" w:space="0" w:color="auto"/>
                            <w:left w:val="none" w:sz="0" w:space="0" w:color="auto"/>
                            <w:bottom w:val="none" w:sz="0" w:space="0" w:color="auto"/>
                            <w:right w:val="none" w:sz="0" w:space="0" w:color="auto"/>
                          </w:divBdr>
                          <w:divsChild>
                            <w:div w:id="1583680416">
                              <w:marLeft w:val="0"/>
                              <w:marRight w:val="0"/>
                              <w:marTop w:val="0"/>
                              <w:marBottom w:val="0"/>
                              <w:divBdr>
                                <w:top w:val="none" w:sz="0" w:space="0" w:color="auto"/>
                                <w:left w:val="none" w:sz="0" w:space="0" w:color="auto"/>
                                <w:bottom w:val="none" w:sz="0" w:space="0" w:color="auto"/>
                                <w:right w:val="none" w:sz="0" w:space="0" w:color="auto"/>
                              </w:divBdr>
                              <w:divsChild>
                                <w:div w:id="1575236951">
                                  <w:marLeft w:val="0"/>
                                  <w:marRight w:val="0"/>
                                  <w:marTop w:val="0"/>
                                  <w:marBottom w:val="0"/>
                                  <w:divBdr>
                                    <w:top w:val="none" w:sz="0" w:space="0" w:color="auto"/>
                                    <w:left w:val="none" w:sz="0" w:space="0" w:color="auto"/>
                                    <w:bottom w:val="none" w:sz="0" w:space="0" w:color="auto"/>
                                    <w:right w:val="none" w:sz="0" w:space="0" w:color="auto"/>
                                  </w:divBdr>
                                  <w:divsChild>
                                    <w:div w:id="70641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4498604">
          <w:marLeft w:val="0"/>
          <w:marRight w:val="0"/>
          <w:marTop w:val="0"/>
          <w:marBottom w:val="0"/>
          <w:divBdr>
            <w:top w:val="none" w:sz="0" w:space="0" w:color="auto"/>
            <w:left w:val="none" w:sz="0" w:space="0" w:color="auto"/>
            <w:bottom w:val="none" w:sz="0" w:space="0" w:color="auto"/>
            <w:right w:val="none" w:sz="0" w:space="0" w:color="auto"/>
          </w:divBdr>
          <w:divsChild>
            <w:div w:id="147062878">
              <w:marLeft w:val="0"/>
              <w:marRight w:val="0"/>
              <w:marTop w:val="0"/>
              <w:marBottom w:val="0"/>
              <w:divBdr>
                <w:top w:val="none" w:sz="0" w:space="0" w:color="auto"/>
                <w:left w:val="none" w:sz="0" w:space="0" w:color="auto"/>
                <w:bottom w:val="none" w:sz="0" w:space="0" w:color="auto"/>
                <w:right w:val="none" w:sz="0" w:space="0" w:color="auto"/>
              </w:divBdr>
              <w:divsChild>
                <w:div w:id="2133209508">
                  <w:marLeft w:val="0"/>
                  <w:marRight w:val="0"/>
                  <w:marTop w:val="0"/>
                  <w:marBottom w:val="0"/>
                  <w:divBdr>
                    <w:top w:val="none" w:sz="0" w:space="0" w:color="auto"/>
                    <w:left w:val="none" w:sz="0" w:space="0" w:color="auto"/>
                    <w:bottom w:val="none" w:sz="0" w:space="0" w:color="auto"/>
                    <w:right w:val="none" w:sz="0" w:space="0" w:color="auto"/>
                  </w:divBdr>
                  <w:divsChild>
                    <w:div w:id="1030839232">
                      <w:marLeft w:val="0"/>
                      <w:marRight w:val="0"/>
                      <w:marTop w:val="0"/>
                      <w:marBottom w:val="0"/>
                      <w:divBdr>
                        <w:top w:val="none" w:sz="0" w:space="0" w:color="auto"/>
                        <w:left w:val="none" w:sz="0" w:space="0" w:color="auto"/>
                        <w:bottom w:val="none" w:sz="0" w:space="0" w:color="auto"/>
                        <w:right w:val="none" w:sz="0" w:space="0" w:color="auto"/>
                      </w:divBdr>
                      <w:divsChild>
                        <w:div w:id="1669822938">
                          <w:marLeft w:val="0"/>
                          <w:marRight w:val="0"/>
                          <w:marTop w:val="0"/>
                          <w:marBottom w:val="0"/>
                          <w:divBdr>
                            <w:top w:val="none" w:sz="0" w:space="0" w:color="auto"/>
                            <w:left w:val="none" w:sz="0" w:space="0" w:color="auto"/>
                            <w:bottom w:val="none" w:sz="0" w:space="0" w:color="auto"/>
                            <w:right w:val="none" w:sz="0" w:space="0" w:color="auto"/>
                          </w:divBdr>
                          <w:divsChild>
                            <w:div w:id="600600710">
                              <w:marLeft w:val="0"/>
                              <w:marRight w:val="0"/>
                              <w:marTop w:val="0"/>
                              <w:marBottom w:val="0"/>
                              <w:divBdr>
                                <w:top w:val="none" w:sz="0" w:space="0" w:color="auto"/>
                                <w:left w:val="none" w:sz="0" w:space="0" w:color="auto"/>
                                <w:bottom w:val="none" w:sz="0" w:space="0" w:color="auto"/>
                                <w:right w:val="none" w:sz="0" w:space="0" w:color="auto"/>
                              </w:divBdr>
                              <w:divsChild>
                                <w:div w:id="447966153">
                                  <w:marLeft w:val="0"/>
                                  <w:marRight w:val="0"/>
                                  <w:marTop w:val="0"/>
                                  <w:marBottom w:val="0"/>
                                  <w:divBdr>
                                    <w:top w:val="none" w:sz="0" w:space="0" w:color="auto"/>
                                    <w:left w:val="none" w:sz="0" w:space="0" w:color="auto"/>
                                    <w:bottom w:val="none" w:sz="0" w:space="0" w:color="auto"/>
                                    <w:right w:val="none" w:sz="0" w:space="0" w:color="auto"/>
                                  </w:divBdr>
                                  <w:divsChild>
                                    <w:div w:id="646544597">
                                      <w:marLeft w:val="0"/>
                                      <w:marRight w:val="0"/>
                                      <w:marTop w:val="0"/>
                                      <w:marBottom w:val="0"/>
                                      <w:divBdr>
                                        <w:top w:val="none" w:sz="0" w:space="0" w:color="auto"/>
                                        <w:left w:val="none" w:sz="0" w:space="0" w:color="auto"/>
                                        <w:bottom w:val="none" w:sz="0" w:space="0" w:color="auto"/>
                                        <w:right w:val="none" w:sz="0" w:space="0" w:color="auto"/>
                                      </w:divBdr>
                                      <w:divsChild>
                                        <w:div w:id="33804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996336">
          <w:marLeft w:val="0"/>
          <w:marRight w:val="0"/>
          <w:marTop w:val="0"/>
          <w:marBottom w:val="0"/>
          <w:divBdr>
            <w:top w:val="none" w:sz="0" w:space="0" w:color="auto"/>
            <w:left w:val="none" w:sz="0" w:space="0" w:color="auto"/>
            <w:bottom w:val="none" w:sz="0" w:space="0" w:color="auto"/>
            <w:right w:val="none" w:sz="0" w:space="0" w:color="auto"/>
          </w:divBdr>
          <w:divsChild>
            <w:div w:id="248928108">
              <w:marLeft w:val="0"/>
              <w:marRight w:val="0"/>
              <w:marTop w:val="0"/>
              <w:marBottom w:val="0"/>
              <w:divBdr>
                <w:top w:val="none" w:sz="0" w:space="0" w:color="auto"/>
                <w:left w:val="none" w:sz="0" w:space="0" w:color="auto"/>
                <w:bottom w:val="none" w:sz="0" w:space="0" w:color="auto"/>
                <w:right w:val="none" w:sz="0" w:space="0" w:color="auto"/>
              </w:divBdr>
              <w:divsChild>
                <w:div w:id="808596117">
                  <w:marLeft w:val="0"/>
                  <w:marRight w:val="0"/>
                  <w:marTop w:val="0"/>
                  <w:marBottom w:val="0"/>
                  <w:divBdr>
                    <w:top w:val="none" w:sz="0" w:space="0" w:color="auto"/>
                    <w:left w:val="none" w:sz="0" w:space="0" w:color="auto"/>
                    <w:bottom w:val="none" w:sz="0" w:space="0" w:color="auto"/>
                    <w:right w:val="none" w:sz="0" w:space="0" w:color="auto"/>
                  </w:divBdr>
                  <w:divsChild>
                    <w:div w:id="151651600">
                      <w:marLeft w:val="0"/>
                      <w:marRight w:val="0"/>
                      <w:marTop w:val="0"/>
                      <w:marBottom w:val="0"/>
                      <w:divBdr>
                        <w:top w:val="none" w:sz="0" w:space="0" w:color="auto"/>
                        <w:left w:val="none" w:sz="0" w:space="0" w:color="auto"/>
                        <w:bottom w:val="none" w:sz="0" w:space="0" w:color="auto"/>
                        <w:right w:val="none" w:sz="0" w:space="0" w:color="auto"/>
                      </w:divBdr>
                      <w:divsChild>
                        <w:div w:id="331223091">
                          <w:marLeft w:val="0"/>
                          <w:marRight w:val="0"/>
                          <w:marTop w:val="0"/>
                          <w:marBottom w:val="0"/>
                          <w:divBdr>
                            <w:top w:val="none" w:sz="0" w:space="0" w:color="auto"/>
                            <w:left w:val="none" w:sz="0" w:space="0" w:color="auto"/>
                            <w:bottom w:val="none" w:sz="0" w:space="0" w:color="auto"/>
                            <w:right w:val="none" w:sz="0" w:space="0" w:color="auto"/>
                          </w:divBdr>
                          <w:divsChild>
                            <w:div w:id="1048796757">
                              <w:marLeft w:val="0"/>
                              <w:marRight w:val="0"/>
                              <w:marTop w:val="0"/>
                              <w:marBottom w:val="0"/>
                              <w:divBdr>
                                <w:top w:val="none" w:sz="0" w:space="0" w:color="auto"/>
                                <w:left w:val="none" w:sz="0" w:space="0" w:color="auto"/>
                                <w:bottom w:val="none" w:sz="0" w:space="0" w:color="auto"/>
                                <w:right w:val="none" w:sz="0" w:space="0" w:color="auto"/>
                              </w:divBdr>
                              <w:divsChild>
                                <w:div w:id="664892372">
                                  <w:marLeft w:val="0"/>
                                  <w:marRight w:val="0"/>
                                  <w:marTop w:val="0"/>
                                  <w:marBottom w:val="0"/>
                                  <w:divBdr>
                                    <w:top w:val="none" w:sz="0" w:space="0" w:color="auto"/>
                                    <w:left w:val="none" w:sz="0" w:space="0" w:color="auto"/>
                                    <w:bottom w:val="none" w:sz="0" w:space="0" w:color="auto"/>
                                    <w:right w:val="none" w:sz="0" w:space="0" w:color="auto"/>
                                  </w:divBdr>
                                  <w:divsChild>
                                    <w:div w:id="118863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7445952">
          <w:marLeft w:val="0"/>
          <w:marRight w:val="0"/>
          <w:marTop w:val="0"/>
          <w:marBottom w:val="0"/>
          <w:divBdr>
            <w:top w:val="none" w:sz="0" w:space="0" w:color="auto"/>
            <w:left w:val="none" w:sz="0" w:space="0" w:color="auto"/>
            <w:bottom w:val="none" w:sz="0" w:space="0" w:color="auto"/>
            <w:right w:val="none" w:sz="0" w:space="0" w:color="auto"/>
          </w:divBdr>
          <w:divsChild>
            <w:div w:id="676351385">
              <w:marLeft w:val="0"/>
              <w:marRight w:val="0"/>
              <w:marTop w:val="0"/>
              <w:marBottom w:val="0"/>
              <w:divBdr>
                <w:top w:val="none" w:sz="0" w:space="0" w:color="auto"/>
                <w:left w:val="none" w:sz="0" w:space="0" w:color="auto"/>
                <w:bottom w:val="none" w:sz="0" w:space="0" w:color="auto"/>
                <w:right w:val="none" w:sz="0" w:space="0" w:color="auto"/>
              </w:divBdr>
              <w:divsChild>
                <w:div w:id="1144546132">
                  <w:marLeft w:val="0"/>
                  <w:marRight w:val="0"/>
                  <w:marTop w:val="0"/>
                  <w:marBottom w:val="0"/>
                  <w:divBdr>
                    <w:top w:val="none" w:sz="0" w:space="0" w:color="auto"/>
                    <w:left w:val="none" w:sz="0" w:space="0" w:color="auto"/>
                    <w:bottom w:val="none" w:sz="0" w:space="0" w:color="auto"/>
                    <w:right w:val="none" w:sz="0" w:space="0" w:color="auto"/>
                  </w:divBdr>
                  <w:divsChild>
                    <w:div w:id="1717002418">
                      <w:marLeft w:val="0"/>
                      <w:marRight w:val="0"/>
                      <w:marTop w:val="0"/>
                      <w:marBottom w:val="0"/>
                      <w:divBdr>
                        <w:top w:val="none" w:sz="0" w:space="0" w:color="auto"/>
                        <w:left w:val="none" w:sz="0" w:space="0" w:color="auto"/>
                        <w:bottom w:val="none" w:sz="0" w:space="0" w:color="auto"/>
                        <w:right w:val="none" w:sz="0" w:space="0" w:color="auto"/>
                      </w:divBdr>
                      <w:divsChild>
                        <w:div w:id="1768499702">
                          <w:marLeft w:val="0"/>
                          <w:marRight w:val="0"/>
                          <w:marTop w:val="0"/>
                          <w:marBottom w:val="0"/>
                          <w:divBdr>
                            <w:top w:val="none" w:sz="0" w:space="0" w:color="auto"/>
                            <w:left w:val="none" w:sz="0" w:space="0" w:color="auto"/>
                            <w:bottom w:val="none" w:sz="0" w:space="0" w:color="auto"/>
                            <w:right w:val="none" w:sz="0" w:space="0" w:color="auto"/>
                          </w:divBdr>
                          <w:divsChild>
                            <w:div w:id="302782959">
                              <w:marLeft w:val="0"/>
                              <w:marRight w:val="0"/>
                              <w:marTop w:val="0"/>
                              <w:marBottom w:val="0"/>
                              <w:divBdr>
                                <w:top w:val="none" w:sz="0" w:space="0" w:color="auto"/>
                                <w:left w:val="none" w:sz="0" w:space="0" w:color="auto"/>
                                <w:bottom w:val="none" w:sz="0" w:space="0" w:color="auto"/>
                                <w:right w:val="none" w:sz="0" w:space="0" w:color="auto"/>
                              </w:divBdr>
                              <w:divsChild>
                                <w:div w:id="679311873">
                                  <w:marLeft w:val="0"/>
                                  <w:marRight w:val="0"/>
                                  <w:marTop w:val="0"/>
                                  <w:marBottom w:val="0"/>
                                  <w:divBdr>
                                    <w:top w:val="none" w:sz="0" w:space="0" w:color="auto"/>
                                    <w:left w:val="none" w:sz="0" w:space="0" w:color="auto"/>
                                    <w:bottom w:val="none" w:sz="0" w:space="0" w:color="auto"/>
                                    <w:right w:val="none" w:sz="0" w:space="0" w:color="auto"/>
                                  </w:divBdr>
                                  <w:divsChild>
                                    <w:div w:id="1855916727">
                                      <w:marLeft w:val="0"/>
                                      <w:marRight w:val="0"/>
                                      <w:marTop w:val="0"/>
                                      <w:marBottom w:val="0"/>
                                      <w:divBdr>
                                        <w:top w:val="none" w:sz="0" w:space="0" w:color="auto"/>
                                        <w:left w:val="none" w:sz="0" w:space="0" w:color="auto"/>
                                        <w:bottom w:val="none" w:sz="0" w:space="0" w:color="auto"/>
                                        <w:right w:val="none" w:sz="0" w:space="0" w:color="auto"/>
                                      </w:divBdr>
                                      <w:divsChild>
                                        <w:div w:id="5393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8507495">
          <w:marLeft w:val="0"/>
          <w:marRight w:val="0"/>
          <w:marTop w:val="0"/>
          <w:marBottom w:val="0"/>
          <w:divBdr>
            <w:top w:val="none" w:sz="0" w:space="0" w:color="auto"/>
            <w:left w:val="none" w:sz="0" w:space="0" w:color="auto"/>
            <w:bottom w:val="none" w:sz="0" w:space="0" w:color="auto"/>
            <w:right w:val="none" w:sz="0" w:space="0" w:color="auto"/>
          </w:divBdr>
          <w:divsChild>
            <w:div w:id="602034160">
              <w:marLeft w:val="0"/>
              <w:marRight w:val="0"/>
              <w:marTop w:val="0"/>
              <w:marBottom w:val="0"/>
              <w:divBdr>
                <w:top w:val="none" w:sz="0" w:space="0" w:color="auto"/>
                <w:left w:val="none" w:sz="0" w:space="0" w:color="auto"/>
                <w:bottom w:val="none" w:sz="0" w:space="0" w:color="auto"/>
                <w:right w:val="none" w:sz="0" w:space="0" w:color="auto"/>
              </w:divBdr>
              <w:divsChild>
                <w:div w:id="1987470667">
                  <w:marLeft w:val="0"/>
                  <w:marRight w:val="0"/>
                  <w:marTop w:val="0"/>
                  <w:marBottom w:val="0"/>
                  <w:divBdr>
                    <w:top w:val="none" w:sz="0" w:space="0" w:color="auto"/>
                    <w:left w:val="none" w:sz="0" w:space="0" w:color="auto"/>
                    <w:bottom w:val="none" w:sz="0" w:space="0" w:color="auto"/>
                    <w:right w:val="none" w:sz="0" w:space="0" w:color="auto"/>
                  </w:divBdr>
                  <w:divsChild>
                    <w:div w:id="2011330058">
                      <w:marLeft w:val="0"/>
                      <w:marRight w:val="0"/>
                      <w:marTop w:val="0"/>
                      <w:marBottom w:val="0"/>
                      <w:divBdr>
                        <w:top w:val="none" w:sz="0" w:space="0" w:color="auto"/>
                        <w:left w:val="none" w:sz="0" w:space="0" w:color="auto"/>
                        <w:bottom w:val="none" w:sz="0" w:space="0" w:color="auto"/>
                        <w:right w:val="none" w:sz="0" w:space="0" w:color="auto"/>
                      </w:divBdr>
                      <w:divsChild>
                        <w:div w:id="990913825">
                          <w:marLeft w:val="0"/>
                          <w:marRight w:val="0"/>
                          <w:marTop w:val="0"/>
                          <w:marBottom w:val="0"/>
                          <w:divBdr>
                            <w:top w:val="none" w:sz="0" w:space="0" w:color="auto"/>
                            <w:left w:val="none" w:sz="0" w:space="0" w:color="auto"/>
                            <w:bottom w:val="none" w:sz="0" w:space="0" w:color="auto"/>
                            <w:right w:val="none" w:sz="0" w:space="0" w:color="auto"/>
                          </w:divBdr>
                          <w:divsChild>
                            <w:div w:id="1552838265">
                              <w:marLeft w:val="0"/>
                              <w:marRight w:val="0"/>
                              <w:marTop w:val="0"/>
                              <w:marBottom w:val="0"/>
                              <w:divBdr>
                                <w:top w:val="none" w:sz="0" w:space="0" w:color="auto"/>
                                <w:left w:val="none" w:sz="0" w:space="0" w:color="auto"/>
                                <w:bottom w:val="none" w:sz="0" w:space="0" w:color="auto"/>
                                <w:right w:val="none" w:sz="0" w:space="0" w:color="auto"/>
                              </w:divBdr>
                              <w:divsChild>
                                <w:div w:id="141777999">
                                  <w:marLeft w:val="0"/>
                                  <w:marRight w:val="0"/>
                                  <w:marTop w:val="0"/>
                                  <w:marBottom w:val="0"/>
                                  <w:divBdr>
                                    <w:top w:val="none" w:sz="0" w:space="0" w:color="auto"/>
                                    <w:left w:val="none" w:sz="0" w:space="0" w:color="auto"/>
                                    <w:bottom w:val="none" w:sz="0" w:space="0" w:color="auto"/>
                                    <w:right w:val="none" w:sz="0" w:space="0" w:color="auto"/>
                                  </w:divBdr>
                                  <w:divsChild>
                                    <w:div w:id="57678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819533">
          <w:marLeft w:val="0"/>
          <w:marRight w:val="0"/>
          <w:marTop w:val="0"/>
          <w:marBottom w:val="0"/>
          <w:divBdr>
            <w:top w:val="none" w:sz="0" w:space="0" w:color="auto"/>
            <w:left w:val="none" w:sz="0" w:space="0" w:color="auto"/>
            <w:bottom w:val="none" w:sz="0" w:space="0" w:color="auto"/>
            <w:right w:val="none" w:sz="0" w:space="0" w:color="auto"/>
          </w:divBdr>
          <w:divsChild>
            <w:div w:id="10380735">
              <w:marLeft w:val="0"/>
              <w:marRight w:val="0"/>
              <w:marTop w:val="0"/>
              <w:marBottom w:val="0"/>
              <w:divBdr>
                <w:top w:val="none" w:sz="0" w:space="0" w:color="auto"/>
                <w:left w:val="none" w:sz="0" w:space="0" w:color="auto"/>
                <w:bottom w:val="none" w:sz="0" w:space="0" w:color="auto"/>
                <w:right w:val="none" w:sz="0" w:space="0" w:color="auto"/>
              </w:divBdr>
              <w:divsChild>
                <w:div w:id="1946839718">
                  <w:marLeft w:val="0"/>
                  <w:marRight w:val="0"/>
                  <w:marTop w:val="0"/>
                  <w:marBottom w:val="0"/>
                  <w:divBdr>
                    <w:top w:val="none" w:sz="0" w:space="0" w:color="auto"/>
                    <w:left w:val="none" w:sz="0" w:space="0" w:color="auto"/>
                    <w:bottom w:val="none" w:sz="0" w:space="0" w:color="auto"/>
                    <w:right w:val="none" w:sz="0" w:space="0" w:color="auto"/>
                  </w:divBdr>
                  <w:divsChild>
                    <w:div w:id="835732584">
                      <w:marLeft w:val="0"/>
                      <w:marRight w:val="0"/>
                      <w:marTop w:val="0"/>
                      <w:marBottom w:val="0"/>
                      <w:divBdr>
                        <w:top w:val="none" w:sz="0" w:space="0" w:color="auto"/>
                        <w:left w:val="none" w:sz="0" w:space="0" w:color="auto"/>
                        <w:bottom w:val="none" w:sz="0" w:space="0" w:color="auto"/>
                        <w:right w:val="none" w:sz="0" w:space="0" w:color="auto"/>
                      </w:divBdr>
                      <w:divsChild>
                        <w:div w:id="789517535">
                          <w:marLeft w:val="0"/>
                          <w:marRight w:val="0"/>
                          <w:marTop w:val="0"/>
                          <w:marBottom w:val="0"/>
                          <w:divBdr>
                            <w:top w:val="none" w:sz="0" w:space="0" w:color="auto"/>
                            <w:left w:val="none" w:sz="0" w:space="0" w:color="auto"/>
                            <w:bottom w:val="none" w:sz="0" w:space="0" w:color="auto"/>
                            <w:right w:val="none" w:sz="0" w:space="0" w:color="auto"/>
                          </w:divBdr>
                          <w:divsChild>
                            <w:div w:id="735275310">
                              <w:marLeft w:val="0"/>
                              <w:marRight w:val="0"/>
                              <w:marTop w:val="0"/>
                              <w:marBottom w:val="0"/>
                              <w:divBdr>
                                <w:top w:val="none" w:sz="0" w:space="0" w:color="auto"/>
                                <w:left w:val="none" w:sz="0" w:space="0" w:color="auto"/>
                                <w:bottom w:val="none" w:sz="0" w:space="0" w:color="auto"/>
                                <w:right w:val="none" w:sz="0" w:space="0" w:color="auto"/>
                              </w:divBdr>
                              <w:divsChild>
                                <w:div w:id="1140534516">
                                  <w:marLeft w:val="0"/>
                                  <w:marRight w:val="0"/>
                                  <w:marTop w:val="0"/>
                                  <w:marBottom w:val="0"/>
                                  <w:divBdr>
                                    <w:top w:val="none" w:sz="0" w:space="0" w:color="auto"/>
                                    <w:left w:val="none" w:sz="0" w:space="0" w:color="auto"/>
                                    <w:bottom w:val="none" w:sz="0" w:space="0" w:color="auto"/>
                                    <w:right w:val="none" w:sz="0" w:space="0" w:color="auto"/>
                                  </w:divBdr>
                                  <w:divsChild>
                                    <w:div w:id="487744911">
                                      <w:marLeft w:val="0"/>
                                      <w:marRight w:val="0"/>
                                      <w:marTop w:val="0"/>
                                      <w:marBottom w:val="0"/>
                                      <w:divBdr>
                                        <w:top w:val="none" w:sz="0" w:space="0" w:color="auto"/>
                                        <w:left w:val="none" w:sz="0" w:space="0" w:color="auto"/>
                                        <w:bottom w:val="none" w:sz="0" w:space="0" w:color="auto"/>
                                        <w:right w:val="none" w:sz="0" w:space="0" w:color="auto"/>
                                      </w:divBdr>
                                      <w:divsChild>
                                        <w:div w:id="49317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6463288">
          <w:marLeft w:val="0"/>
          <w:marRight w:val="0"/>
          <w:marTop w:val="0"/>
          <w:marBottom w:val="0"/>
          <w:divBdr>
            <w:top w:val="none" w:sz="0" w:space="0" w:color="auto"/>
            <w:left w:val="none" w:sz="0" w:space="0" w:color="auto"/>
            <w:bottom w:val="none" w:sz="0" w:space="0" w:color="auto"/>
            <w:right w:val="none" w:sz="0" w:space="0" w:color="auto"/>
          </w:divBdr>
          <w:divsChild>
            <w:div w:id="536891460">
              <w:marLeft w:val="0"/>
              <w:marRight w:val="0"/>
              <w:marTop w:val="0"/>
              <w:marBottom w:val="0"/>
              <w:divBdr>
                <w:top w:val="none" w:sz="0" w:space="0" w:color="auto"/>
                <w:left w:val="none" w:sz="0" w:space="0" w:color="auto"/>
                <w:bottom w:val="none" w:sz="0" w:space="0" w:color="auto"/>
                <w:right w:val="none" w:sz="0" w:space="0" w:color="auto"/>
              </w:divBdr>
              <w:divsChild>
                <w:div w:id="1682589885">
                  <w:marLeft w:val="0"/>
                  <w:marRight w:val="0"/>
                  <w:marTop w:val="0"/>
                  <w:marBottom w:val="0"/>
                  <w:divBdr>
                    <w:top w:val="none" w:sz="0" w:space="0" w:color="auto"/>
                    <w:left w:val="none" w:sz="0" w:space="0" w:color="auto"/>
                    <w:bottom w:val="none" w:sz="0" w:space="0" w:color="auto"/>
                    <w:right w:val="none" w:sz="0" w:space="0" w:color="auto"/>
                  </w:divBdr>
                  <w:divsChild>
                    <w:div w:id="392504712">
                      <w:marLeft w:val="0"/>
                      <w:marRight w:val="0"/>
                      <w:marTop w:val="0"/>
                      <w:marBottom w:val="0"/>
                      <w:divBdr>
                        <w:top w:val="none" w:sz="0" w:space="0" w:color="auto"/>
                        <w:left w:val="none" w:sz="0" w:space="0" w:color="auto"/>
                        <w:bottom w:val="none" w:sz="0" w:space="0" w:color="auto"/>
                        <w:right w:val="none" w:sz="0" w:space="0" w:color="auto"/>
                      </w:divBdr>
                      <w:divsChild>
                        <w:div w:id="393086263">
                          <w:marLeft w:val="0"/>
                          <w:marRight w:val="0"/>
                          <w:marTop w:val="0"/>
                          <w:marBottom w:val="0"/>
                          <w:divBdr>
                            <w:top w:val="none" w:sz="0" w:space="0" w:color="auto"/>
                            <w:left w:val="none" w:sz="0" w:space="0" w:color="auto"/>
                            <w:bottom w:val="none" w:sz="0" w:space="0" w:color="auto"/>
                            <w:right w:val="none" w:sz="0" w:space="0" w:color="auto"/>
                          </w:divBdr>
                          <w:divsChild>
                            <w:div w:id="1738164470">
                              <w:marLeft w:val="0"/>
                              <w:marRight w:val="0"/>
                              <w:marTop w:val="0"/>
                              <w:marBottom w:val="0"/>
                              <w:divBdr>
                                <w:top w:val="none" w:sz="0" w:space="0" w:color="auto"/>
                                <w:left w:val="none" w:sz="0" w:space="0" w:color="auto"/>
                                <w:bottom w:val="none" w:sz="0" w:space="0" w:color="auto"/>
                                <w:right w:val="none" w:sz="0" w:space="0" w:color="auto"/>
                              </w:divBdr>
                              <w:divsChild>
                                <w:div w:id="1120344288">
                                  <w:marLeft w:val="0"/>
                                  <w:marRight w:val="0"/>
                                  <w:marTop w:val="0"/>
                                  <w:marBottom w:val="0"/>
                                  <w:divBdr>
                                    <w:top w:val="none" w:sz="0" w:space="0" w:color="auto"/>
                                    <w:left w:val="none" w:sz="0" w:space="0" w:color="auto"/>
                                    <w:bottom w:val="none" w:sz="0" w:space="0" w:color="auto"/>
                                    <w:right w:val="none" w:sz="0" w:space="0" w:color="auto"/>
                                  </w:divBdr>
                                  <w:divsChild>
                                    <w:div w:id="53300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754163">
          <w:marLeft w:val="0"/>
          <w:marRight w:val="0"/>
          <w:marTop w:val="0"/>
          <w:marBottom w:val="0"/>
          <w:divBdr>
            <w:top w:val="none" w:sz="0" w:space="0" w:color="auto"/>
            <w:left w:val="none" w:sz="0" w:space="0" w:color="auto"/>
            <w:bottom w:val="none" w:sz="0" w:space="0" w:color="auto"/>
            <w:right w:val="none" w:sz="0" w:space="0" w:color="auto"/>
          </w:divBdr>
          <w:divsChild>
            <w:div w:id="1222443201">
              <w:marLeft w:val="0"/>
              <w:marRight w:val="0"/>
              <w:marTop w:val="0"/>
              <w:marBottom w:val="0"/>
              <w:divBdr>
                <w:top w:val="none" w:sz="0" w:space="0" w:color="auto"/>
                <w:left w:val="none" w:sz="0" w:space="0" w:color="auto"/>
                <w:bottom w:val="none" w:sz="0" w:space="0" w:color="auto"/>
                <w:right w:val="none" w:sz="0" w:space="0" w:color="auto"/>
              </w:divBdr>
              <w:divsChild>
                <w:div w:id="614562152">
                  <w:marLeft w:val="0"/>
                  <w:marRight w:val="0"/>
                  <w:marTop w:val="0"/>
                  <w:marBottom w:val="0"/>
                  <w:divBdr>
                    <w:top w:val="none" w:sz="0" w:space="0" w:color="auto"/>
                    <w:left w:val="none" w:sz="0" w:space="0" w:color="auto"/>
                    <w:bottom w:val="none" w:sz="0" w:space="0" w:color="auto"/>
                    <w:right w:val="none" w:sz="0" w:space="0" w:color="auto"/>
                  </w:divBdr>
                  <w:divsChild>
                    <w:div w:id="1790393966">
                      <w:marLeft w:val="0"/>
                      <w:marRight w:val="0"/>
                      <w:marTop w:val="0"/>
                      <w:marBottom w:val="0"/>
                      <w:divBdr>
                        <w:top w:val="none" w:sz="0" w:space="0" w:color="auto"/>
                        <w:left w:val="none" w:sz="0" w:space="0" w:color="auto"/>
                        <w:bottom w:val="none" w:sz="0" w:space="0" w:color="auto"/>
                        <w:right w:val="none" w:sz="0" w:space="0" w:color="auto"/>
                      </w:divBdr>
                      <w:divsChild>
                        <w:div w:id="942883073">
                          <w:marLeft w:val="0"/>
                          <w:marRight w:val="0"/>
                          <w:marTop w:val="0"/>
                          <w:marBottom w:val="0"/>
                          <w:divBdr>
                            <w:top w:val="none" w:sz="0" w:space="0" w:color="auto"/>
                            <w:left w:val="none" w:sz="0" w:space="0" w:color="auto"/>
                            <w:bottom w:val="none" w:sz="0" w:space="0" w:color="auto"/>
                            <w:right w:val="none" w:sz="0" w:space="0" w:color="auto"/>
                          </w:divBdr>
                          <w:divsChild>
                            <w:div w:id="2025550991">
                              <w:marLeft w:val="0"/>
                              <w:marRight w:val="0"/>
                              <w:marTop w:val="0"/>
                              <w:marBottom w:val="0"/>
                              <w:divBdr>
                                <w:top w:val="none" w:sz="0" w:space="0" w:color="auto"/>
                                <w:left w:val="none" w:sz="0" w:space="0" w:color="auto"/>
                                <w:bottom w:val="none" w:sz="0" w:space="0" w:color="auto"/>
                                <w:right w:val="none" w:sz="0" w:space="0" w:color="auto"/>
                              </w:divBdr>
                              <w:divsChild>
                                <w:div w:id="1808425921">
                                  <w:marLeft w:val="0"/>
                                  <w:marRight w:val="0"/>
                                  <w:marTop w:val="0"/>
                                  <w:marBottom w:val="0"/>
                                  <w:divBdr>
                                    <w:top w:val="none" w:sz="0" w:space="0" w:color="auto"/>
                                    <w:left w:val="none" w:sz="0" w:space="0" w:color="auto"/>
                                    <w:bottom w:val="none" w:sz="0" w:space="0" w:color="auto"/>
                                    <w:right w:val="none" w:sz="0" w:space="0" w:color="auto"/>
                                  </w:divBdr>
                                  <w:divsChild>
                                    <w:div w:id="1433237899">
                                      <w:marLeft w:val="0"/>
                                      <w:marRight w:val="0"/>
                                      <w:marTop w:val="0"/>
                                      <w:marBottom w:val="0"/>
                                      <w:divBdr>
                                        <w:top w:val="none" w:sz="0" w:space="0" w:color="auto"/>
                                        <w:left w:val="none" w:sz="0" w:space="0" w:color="auto"/>
                                        <w:bottom w:val="none" w:sz="0" w:space="0" w:color="auto"/>
                                        <w:right w:val="none" w:sz="0" w:space="0" w:color="auto"/>
                                      </w:divBdr>
                                      <w:divsChild>
                                        <w:div w:id="64436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5040329">
          <w:marLeft w:val="0"/>
          <w:marRight w:val="0"/>
          <w:marTop w:val="0"/>
          <w:marBottom w:val="0"/>
          <w:divBdr>
            <w:top w:val="none" w:sz="0" w:space="0" w:color="auto"/>
            <w:left w:val="none" w:sz="0" w:space="0" w:color="auto"/>
            <w:bottom w:val="none" w:sz="0" w:space="0" w:color="auto"/>
            <w:right w:val="none" w:sz="0" w:space="0" w:color="auto"/>
          </w:divBdr>
          <w:divsChild>
            <w:div w:id="1839274064">
              <w:marLeft w:val="0"/>
              <w:marRight w:val="0"/>
              <w:marTop w:val="0"/>
              <w:marBottom w:val="0"/>
              <w:divBdr>
                <w:top w:val="none" w:sz="0" w:space="0" w:color="auto"/>
                <w:left w:val="none" w:sz="0" w:space="0" w:color="auto"/>
                <w:bottom w:val="none" w:sz="0" w:space="0" w:color="auto"/>
                <w:right w:val="none" w:sz="0" w:space="0" w:color="auto"/>
              </w:divBdr>
              <w:divsChild>
                <w:div w:id="238172000">
                  <w:marLeft w:val="0"/>
                  <w:marRight w:val="0"/>
                  <w:marTop w:val="0"/>
                  <w:marBottom w:val="0"/>
                  <w:divBdr>
                    <w:top w:val="none" w:sz="0" w:space="0" w:color="auto"/>
                    <w:left w:val="none" w:sz="0" w:space="0" w:color="auto"/>
                    <w:bottom w:val="none" w:sz="0" w:space="0" w:color="auto"/>
                    <w:right w:val="none" w:sz="0" w:space="0" w:color="auto"/>
                  </w:divBdr>
                  <w:divsChild>
                    <w:div w:id="339628535">
                      <w:marLeft w:val="0"/>
                      <w:marRight w:val="0"/>
                      <w:marTop w:val="0"/>
                      <w:marBottom w:val="0"/>
                      <w:divBdr>
                        <w:top w:val="none" w:sz="0" w:space="0" w:color="auto"/>
                        <w:left w:val="none" w:sz="0" w:space="0" w:color="auto"/>
                        <w:bottom w:val="none" w:sz="0" w:space="0" w:color="auto"/>
                        <w:right w:val="none" w:sz="0" w:space="0" w:color="auto"/>
                      </w:divBdr>
                      <w:divsChild>
                        <w:div w:id="1546285238">
                          <w:marLeft w:val="0"/>
                          <w:marRight w:val="0"/>
                          <w:marTop w:val="0"/>
                          <w:marBottom w:val="0"/>
                          <w:divBdr>
                            <w:top w:val="none" w:sz="0" w:space="0" w:color="auto"/>
                            <w:left w:val="none" w:sz="0" w:space="0" w:color="auto"/>
                            <w:bottom w:val="none" w:sz="0" w:space="0" w:color="auto"/>
                            <w:right w:val="none" w:sz="0" w:space="0" w:color="auto"/>
                          </w:divBdr>
                          <w:divsChild>
                            <w:div w:id="1114057593">
                              <w:marLeft w:val="0"/>
                              <w:marRight w:val="0"/>
                              <w:marTop w:val="0"/>
                              <w:marBottom w:val="0"/>
                              <w:divBdr>
                                <w:top w:val="none" w:sz="0" w:space="0" w:color="auto"/>
                                <w:left w:val="none" w:sz="0" w:space="0" w:color="auto"/>
                                <w:bottom w:val="none" w:sz="0" w:space="0" w:color="auto"/>
                                <w:right w:val="none" w:sz="0" w:space="0" w:color="auto"/>
                              </w:divBdr>
                              <w:divsChild>
                                <w:div w:id="1503543022">
                                  <w:marLeft w:val="0"/>
                                  <w:marRight w:val="0"/>
                                  <w:marTop w:val="0"/>
                                  <w:marBottom w:val="0"/>
                                  <w:divBdr>
                                    <w:top w:val="none" w:sz="0" w:space="0" w:color="auto"/>
                                    <w:left w:val="none" w:sz="0" w:space="0" w:color="auto"/>
                                    <w:bottom w:val="none" w:sz="0" w:space="0" w:color="auto"/>
                                    <w:right w:val="none" w:sz="0" w:space="0" w:color="auto"/>
                                  </w:divBdr>
                                  <w:divsChild>
                                    <w:div w:id="1872525816">
                                      <w:marLeft w:val="0"/>
                                      <w:marRight w:val="0"/>
                                      <w:marTop w:val="0"/>
                                      <w:marBottom w:val="0"/>
                                      <w:divBdr>
                                        <w:top w:val="none" w:sz="0" w:space="0" w:color="auto"/>
                                        <w:left w:val="none" w:sz="0" w:space="0" w:color="auto"/>
                                        <w:bottom w:val="none" w:sz="0" w:space="0" w:color="auto"/>
                                        <w:right w:val="none" w:sz="0" w:space="0" w:color="auto"/>
                                      </w:divBdr>
                                      <w:divsChild>
                                        <w:div w:id="1626809020">
                                          <w:marLeft w:val="0"/>
                                          <w:marRight w:val="0"/>
                                          <w:marTop w:val="0"/>
                                          <w:marBottom w:val="0"/>
                                          <w:divBdr>
                                            <w:top w:val="none" w:sz="0" w:space="0" w:color="auto"/>
                                            <w:left w:val="none" w:sz="0" w:space="0" w:color="auto"/>
                                            <w:bottom w:val="none" w:sz="0" w:space="0" w:color="auto"/>
                                            <w:right w:val="none" w:sz="0" w:space="0" w:color="auto"/>
                                          </w:divBdr>
                                          <w:divsChild>
                                            <w:div w:id="1865754009">
                                              <w:marLeft w:val="0"/>
                                              <w:marRight w:val="0"/>
                                              <w:marTop w:val="0"/>
                                              <w:marBottom w:val="0"/>
                                              <w:divBdr>
                                                <w:top w:val="none" w:sz="0" w:space="0" w:color="auto"/>
                                                <w:left w:val="none" w:sz="0" w:space="0" w:color="auto"/>
                                                <w:bottom w:val="none" w:sz="0" w:space="0" w:color="auto"/>
                                                <w:right w:val="none" w:sz="0" w:space="0" w:color="auto"/>
                                              </w:divBdr>
                                            </w:div>
                                          </w:divsChild>
                                        </w:div>
                                        <w:div w:id="1901089165">
                                          <w:marLeft w:val="0"/>
                                          <w:marRight w:val="0"/>
                                          <w:marTop w:val="0"/>
                                          <w:marBottom w:val="0"/>
                                          <w:divBdr>
                                            <w:top w:val="none" w:sz="0" w:space="0" w:color="auto"/>
                                            <w:left w:val="none" w:sz="0" w:space="0" w:color="auto"/>
                                            <w:bottom w:val="none" w:sz="0" w:space="0" w:color="auto"/>
                                            <w:right w:val="none" w:sz="0" w:space="0" w:color="auto"/>
                                          </w:divBdr>
                                          <w:divsChild>
                                            <w:div w:id="1736245681">
                                              <w:marLeft w:val="0"/>
                                              <w:marRight w:val="0"/>
                                              <w:marTop w:val="0"/>
                                              <w:marBottom w:val="0"/>
                                              <w:divBdr>
                                                <w:top w:val="none" w:sz="0" w:space="0" w:color="auto"/>
                                                <w:left w:val="none" w:sz="0" w:space="0" w:color="auto"/>
                                                <w:bottom w:val="none" w:sz="0" w:space="0" w:color="auto"/>
                                                <w:right w:val="none" w:sz="0" w:space="0" w:color="auto"/>
                                              </w:divBdr>
                                            </w:div>
                                          </w:divsChild>
                                        </w:div>
                                        <w:div w:id="145826885">
                                          <w:marLeft w:val="0"/>
                                          <w:marRight w:val="0"/>
                                          <w:marTop w:val="0"/>
                                          <w:marBottom w:val="0"/>
                                          <w:divBdr>
                                            <w:top w:val="none" w:sz="0" w:space="0" w:color="auto"/>
                                            <w:left w:val="none" w:sz="0" w:space="0" w:color="auto"/>
                                            <w:bottom w:val="none" w:sz="0" w:space="0" w:color="auto"/>
                                            <w:right w:val="none" w:sz="0" w:space="0" w:color="auto"/>
                                          </w:divBdr>
                                          <w:divsChild>
                                            <w:div w:id="763842371">
                                              <w:marLeft w:val="0"/>
                                              <w:marRight w:val="0"/>
                                              <w:marTop w:val="0"/>
                                              <w:marBottom w:val="0"/>
                                              <w:divBdr>
                                                <w:top w:val="none" w:sz="0" w:space="0" w:color="auto"/>
                                                <w:left w:val="none" w:sz="0" w:space="0" w:color="auto"/>
                                                <w:bottom w:val="none" w:sz="0" w:space="0" w:color="auto"/>
                                                <w:right w:val="none" w:sz="0" w:space="0" w:color="auto"/>
                                              </w:divBdr>
                                            </w:div>
                                            <w:div w:id="905724380">
                                              <w:marLeft w:val="0"/>
                                              <w:marRight w:val="0"/>
                                              <w:marTop w:val="0"/>
                                              <w:marBottom w:val="0"/>
                                              <w:divBdr>
                                                <w:top w:val="none" w:sz="0" w:space="0" w:color="auto"/>
                                                <w:left w:val="none" w:sz="0" w:space="0" w:color="auto"/>
                                                <w:bottom w:val="none" w:sz="0" w:space="0" w:color="auto"/>
                                                <w:right w:val="none" w:sz="0" w:space="0" w:color="auto"/>
                                              </w:divBdr>
                                              <w:divsChild>
                                                <w:div w:id="1847400968">
                                                  <w:marLeft w:val="0"/>
                                                  <w:marRight w:val="0"/>
                                                  <w:marTop w:val="0"/>
                                                  <w:marBottom w:val="0"/>
                                                  <w:divBdr>
                                                    <w:top w:val="none" w:sz="0" w:space="0" w:color="auto"/>
                                                    <w:left w:val="none" w:sz="0" w:space="0" w:color="auto"/>
                                                    <w:bottom w:val="none" w:sz="0" w:space="0" w:color="auto"/>
                                                    <w:right w:val="none" w:sz="0" w:space="0" w:color="auto"/>
                                                  </w:divBdr>
                                                  <w:divsChild>
                                                    <w:div w:id="15193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08283">
                                              <w:marLeft w:val="0"/>
                                              <w:marRight w:val="0"/>
                                              <w:marTop w:val="0"/>
                                              <w:marBottom w:val="0"/>
                                              <w:divBdr>
                                                <w:top w:val="none" w:sz="0" w:space="0" w:color="auto"/>
                                                <w:left w:val="none" w:sz="0" w:space="0" w:color="auto"/>
                                                <w:bottom w:val="none" w:sz="0" w:space="0" w:color="auto"/>
                                                <w:right w:val="none" w:sz="0" w:space="0" w:color="auto"/>
                                              </w:divBdr>
                                            </w:div>
                                          </w:divsChild>
                                        </w:div>
                                        <w:div w:id="1030422698">
                                          <w:marLeft w:val="0"/>
                                          <w:marRight w:val="0"/>
                                          <w:marTop w:val="0"/>
                                          <w:marBottom w:val="0"/>
                                          <w:divBdr>
                                            <w:top w:val="none" w:sz="0" w:space="0" w:color="auto"/>
                                            <w:left w:val="none" w:sz="0" w:space="0" w:color="auto"/>
                                            <w:bottom w:val="none" w:sz="0" w:space="0" w:color="auto"/>
                                            <w:right w:val="none" w:sz="0" w:space="0" w:color="auto"/>
                                          </w:divBdr>
                                          <w:divsChild>
                                            <w:div w:id="108011696">
                                              <w:marLeft w:val="0"/>
                                              <w:marRight w:val="0"/>
                                              <w:marTop w:val="0"/>
                                              <w:marBottom w:val="0"/>
                                              <w:divBdr>
                                                <w:top w:val="none" w:sz="0" w:space="0" w:color="auto"/>
                                                <w:left w:val="none" w:sz="0" w:space="0" w:color="auto"/>
                                                <w:bottom w:val="none" w:sz="0" w:space="0" w:color="auto"/>
                                                <w:right w:val="none" w:sz="0" w:space="0" w:color="auto"/>
                                              </w:divBdr>
                                            </w:div>
                                            <w:div w:id="1991250699">
                                              <w:marLeft w:val="0"/>
                                              <w:marRight w:val="0"/>
                                              <w:marTop w:val="0"/>
                                              <w:marBottom w:val="0"/>
                                              <w:divBdr>
                                                <w:top w:val="none" w:sz="0" w:space="0" w:color="auto"/>
                                                <w:left w:val="none" w:sz="0" w:space="0" w:color="auto"/>
                                                <w:bottom w:val="none" w:sz="0" w:space="0" w:color="auto"/>
                                                <w:right w:val="none" w:sz="0" w:space="0" w:color="auto"/>
                                              </w:divBdr>
                                              <w:divsChild>
                                                <w:div w:id="1974678061">
                                                  <w:marLeft w:val="0"/>
                                                  <w:marRight w:val="0"/>
                                                  <w:marTop w:val="0"/>
                                                  <w:marBottom w:val="0"/>
                                                  <w:divBdr>
                                                    <w:top w:val="none" w:sz="0" w:space="0" w:color="auto"/>
                                                    <w:left w:val="none" w:sz="0" w:space="0" w:color="auto"/>
                                                    <w:bottom w:val="none" w:sz="0" w:space="0" w:color="auto"/>
                                                    <w:right w:val="none" w:sz="0" w:space="0" w:color="auto"/>
                                                  </w:divBdr>
                                                  <w:divsChild>
                                                    <w:div w:id="5549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1911091">
          <w:marLeft w:val="0"/>
          <w:marRight w:val="0"/>
          <w:marTop w:val="0"/>
          <w:marBottom w:val="0"/>
          <w:divBdr>
            <w:top w:val="none" w:sz="0" w:space="0" w:color="auto"/>
            <w:left w:val="none" w:sz="0" w:space="0" w:color="auto"/>
            <w:bottom w:val="none" w:sz="0" w:space="0" w:color="auto"/>
            <w:right w:val="none" w:sz="0" w:space="0" w:color="auto"/>
          </w:divBdr>
          <w:divsChild>
            <w:div w:id="1955289762">
              <w:marLeft w:val="0"/>
              <w:marRight w:val="0"/>
              <w:marTop w:val="0"/>
              <w:marBottom w:val="0"/>
              <w:divBdr>
                <w:top w:val="none" w:sz="0" w:space="0" w:color="auto"/>
                <w:left w:val="none" w:sz="0" w:space="0" w:color="auto"/>
                <w:bottom w:val="none" w:sz="0" w:space="0" w:color="auto"/>
                <w:right w:val="none" w:sz="0" w:space="0" w:color="auto"/>
              </w:divBdr>
              <w:divsChild>
                <w:div w:id="536893309">
                  <w:marLeft w:val="0"/>
                  <w:marRight w:val="0"/>
                  <w:marTop w:val="0"/>
                  <w:marBottom w:val="0"/>
                  <w:divBdr>
                    <w:top w:val="none" w:sz="0" w:space="0" w:color="auto"/>
                    <w:left w:val="none" w:sz="0" w:space="0" w:color="auto"/>
                    <w:bottom w:val="none" w:sz="0" w:space="0" w:color="auto"/>
                    <w:right w:val="none" w:sz="0" w:space="0" w:color="auto"/>
                  </w:divBdr>
                  <w:divsChild>
                    <w:div w:id="1857496044">
                      <w:marLeft w:val="0"/>
                      <w:marRight w:val="0"/>
                      <w:marTop w:val="0"/>
                      <w:marBottom w:val="0"/>
                      <w:divBdr>
                        <w:top w:val="none" w:sz="0" w:space="0" w:color="auto"/>
                        <w:left w:val="none" w:sz="0" w:space="0" w:color="auto"/>
                        <w:bottom w:val="none" w:sz="0" w:space="0" w:color="auto"/>
                        <w:right w:val="none" w:sz="0" w:space="0" w:color="auto"/>
                      </w:divBdr>
                      <w:divsChild>
                        <w:div w:id="1186561252">
                          <w:marLeft w:val="0"/>
                          <w:marRight w:val="0"/>
                          <w:marTop w:val="0"/>
                          <w:marBottom w:val="0"/>
                          <w:divBdr>
                            <w:top w:val="none" w:sz="0" w:space="0" w:color="auto"/>
                            <w:left w:val="none" w:sz="0" w:space="0" w:color="auto"/>
                            <w:bottom w:val="none" w:sz="0" w:space="0" w:color="auto"/>
                            <w:right w:val="none" w:sz="0" w:space="0" w:color="auto"/>
                          </w:divBdr>
                          <w:divsChild>
                            <w:div w:id="486361418">
                              <w:marLeft w:val="0"/>
                              <w:marRight w:val="0"/>
                              <w:marTop w:val="0"/>
                              <w:marBottom w:val="0"/>
                              <w:divBdr>
                                <w:top w:val="none" w:sz="0" w:space="0" w:color="auto"/>
                                <w:left w:val="none" w:sz="0" w:space="0" w:color="auto"/>
                                <w:bottom w:val="none" w:sz="0" w:space="0" w:color="auto"/>
                                <w:right w:val="none" w:sz="0" w:space="0" w:color="auto"/>
                              </w:divBdr>
                              <w:divsChild>
                                <w:div w:id="436872929">
                                  <w:marLeft w:val="0"/>
                                  <w:marRight w:val="0"/>
                                  <w:marTop w:val="0"/>
                                  <w:marBottom w:val="0"/>
                                  <w:divBdr>
                                    <w:top w:val="none" w:sz="0" w:space="0" w:color="auto"/>
                                    <w:left w:val="none" w:sz="0" w:space="0" w:color="auto"/>
                                    <w:bottom w:val="none" w:sz="0" w:space="0" w:color="auto"/>
                                    <w:right w:val="none" w:sz="0" w:space="0" w:color="auto"/>
                                  </w:divBdr>
                                  <w:divsChild>
                                    <w:div w:id="733164081">
                                      <w:marLeft w:val="0"/>
                                      <w:marRight w:val="0"/>
                                      <w:marTop w:val="0"/>
                                      <w:marBottom w:val="0"/>
                                      <w:divBdr>
                                        <w:top w:val="none" w:sz="0" w:space="0" w:color="auto"/>
                                        <w:left w:val="none" w:sz="0" w:space="0" w:color="auto"/>
                                        <w:bottom w:val="none" w:sz="0" w:space="0" w:color="auto"/>
                                        <w:right w:val="none" w:sz="0" w:space="0" w:color="auto"/>
                                      </w:divBdr>
                                      <w:divsChild>
                                        <w:div w:id="205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5147107">
          <w:marLeft w:val="0"/>
          <w:marRight w:val="0"/>
          <w:marTop w:val="0"/>
          <w:marBottom w:val="0"/>
          <w:divBdr>
            <w:top w:val="none" w:sz="0" w:space="0" w:color="auto"/>
            <w:left w:val="none" w:sz="0" w:space="0" w:color="auto"/>
            <w:bottom w:val="none" w:sz="0" w:space="0" w:color="auto"/>
            <w:right w:val="none" w:sz="0" w:space="0" w:color="auto"/>
          </w:divBdr>
          <w:divsChild>
            <w:div w:id="624503989">
              <w:marLeft w:val="0"/>
              <w:marRight w:val="0"/>
              <w:marTop w:val="0"/>
              <w:marBottom w:val="0"/>
              <w:divBdr>
                <w:top w:val="none" w:sz="0" w:space="0" w:color="auto"/>
                <w:left w:val="none" w:sz="0" w:space="0" w:color="auto"/>
                <w:bottom w:val="none" w:sz="0" w:space="0" w:color="auto"/>
                <w:right w:val="none" w:sz="0" w:space="0" w:color="auto"/>
              </w:divBdr>
              <w:divsChild>
                <w:div w:id="1665936038">
                  <w:marLeft w:val="0"/>
                  <w:marRight w:val="0"/>
                  <w:marTop w:val="0"/>
                  <w:marBottom w:val="0"/>
                  <w:divBdr>
                    <w:top w:val="none" w:sz="0" w:space="0" w:color="auto"/>
                    <w:left w:val="none" w:sz="0" w:space="0" w:color="auto"/>
                    <w:bottom w:val="none" w:sz="0" w:space="0" w:color="auto"/>
                    <w:right w:val="none" w:sz="0" w:space="0" w:color="auto"/>
                  </w:divBdr>
                  <w:divsChild>
                    <w:div w:id="363020692">
                      <w:marLeft w:val="0"/>
                      <w:marRight w:val="0"/>
                      <w:marTop w:val="0"/>
                      <w:marBottom w:val="0"/>
                      <w:divBdr>
                        <w:top w:val="none" w:sz="0" w:space="0" w:color="auto"/>
                        <w:left w:val="none" w:sz="0" w:space="0" w:color="auto"/>
                        <w:bottom w:val="none" w:sz="0" w:space="0" w:color="auto"/>
                        <w:right w:val="none" w:sz="0" w:space="0" w:color="auto"/>
                      </w:divBdr>
                      <w:divsChild>
                        <w:div w:id="1406680729">
                          <w:marLeft w:val="0"/>
                          <w:marRight w:val="0"/>
                          <w:marTop w:val="0"/>
                          <w:marBottom w:val="0"/>
                          <w:divBdr>
                            <w:top w:val="none" w:sz="0" w:space="0" w:color="auto"/>
                            <w:left w:val="none" w:sz="0" w:space="0" w:color="auto"/>
                            <w:bottom w:val="none" w:sz="0" w:space="0" w:color="auto"/>
                            <w:right w:val="none" w:sz="0" w:space="0" w:color="auto"/>
                          </w:divBdr>
                          <w:divsChild>
                            <w:div w:id="862590212">
                              <w:marLeft w:val="0"/>
                              <w:marRight w:val="0"/>
                              <w:marTop w:val="0"/>
                              <w:marBottom w:val="0"/>
                              <w:divBdr>
                                <w:top w:val="none" w:sz="0" w:space="0" w:color="auto"/>
                                <w:left w:val="none" w:sz="0" w:space="0" w:color="auto"/>
                                <w:bottom w:val="none" w:sz="0" w:space="0" w:color="auto"/>
                                <w:right w:val="none" w:sz="0" w:space="0" w:color="auto"/>
                              </w:divBdr>
                              <w:divsChild>
                                <w:div w:id="486670908">
                                  <w:marLeft w:val="0"/>
                                  <w:marRight w:val="0"/>
                                  <w:marTop w:val="0"/>
                                  <w:marBottom w:val="0"/>
                                  <w:divBdr>
                                    <w:top w:val="none" w:sz="0" w:space="0" w:color="auto"/>
                                    <w:left w:val="none" w:sz="0" w:space="0" w:color="auto"/>
                                    <w:bottom w:val="none" w:sz="0" w:space="0" w:color="auto"/>
                                    <w:right w:val="none" w:sz="0" w:space="0" w:color="auto"/>
                                  </w:divBdr>
                                  <w:divsChild>
                                    <w:div w:id="186065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0853618">
      <w:bodyDiv w:val="1"/>
      <w:marLeft w:val="0"/>
      <w:marRight w:val="0"/>
      <w:marTop w:val="0"/>
      <w:marBottom w:val="0"/>
      <w:divBdr>
        <w:top w:val="none" w:sz="0" w:space="0" w:color="auto"/>
        <w:left w:val="none" w:sz="0" w:space="0" w:color="auto"/>
        <w:bottom w:val="none" w:sz="0" w:space="0" w:color="auto"/>
        <w:right w:val="none" w:sz="0" w:space="0" w:color="auto"/>
      </w:divBdr>
      <w:divsChild>
        <w:div w:id="21199838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4092</Words>
  <Characters>23331</Characters>
  <Application>Microsoft Office Word</Application>
  <DocSecurity>0</DocSecurity>
  <Lines>194</Lines>
  <Paragraphs>54</Paragraphs>
  <ScaleCrop>false</ScaleCrop>
  <Company/>
  <LinksUpToDate>false</LinksUpToDate>
  <CharactersWithSpaces>27369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2025-06-26T11:34:00Z</dcterms:created>
  <dcterms:modified xsi:type="dcterms:W3CDTF">2025-06-26T11:42:00Z</dcterms:modified>
</cp:coreProperties>
</file>