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2880" w:leftChars="0" w:firstLine="720" w:firstLineChars="0"/>
        <w:rPr>
          <w:rStyle w:val="9"/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Style w:val="9"/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Project Name : </w:t>
      </w:r>
      <w:r>
        <w:rPr>
          <w:rFonts w:hint="default" w:ascii="Times New Roman" w:hAnsi="Times New Roman" w:eastAsia="SimSun" w:cs="Times New Roman"/>
          <w:b/>
          <w:bCs/>
          <w:sz w:val="20"/>
          <w:szCs w:val="20"/>
        </w:rPr>
        <w:t>Retail Sales Assessment</w:t>
      </w:r>
    </w:p>
    <w:p>
      <w:pPr>
        <w:pStyle w:val="2"/>
        <w:keepNext w:val="0"/>
        <w:keepLines w:val="0"/>
        <w:widowControl/>
        <w:suppressLineNumbers w:val="0"/>
        <w:ind w:left="2880" w:leftChars="0" w:firstLine="720" w:firstLineChars="0"/>
        <w:rPr>
          <w:rStyle w:val="9"/>
          <w:rFonts w:hint="default" w:ascii="Calibri (Body)" w:hAnsi="Calibri (Body)" w:cs="Calibri (Body)"/>
          <w:b/>
          <w:bCs/>
          <w:sz w:val="18"/>
          <w:szCs w:val="18"/>
        </w:rPr>
      </w:pPr>
      <w:r>
        <w:rPr>
          <w:rStyle w:val="9"/>
          <w:rFonts w:hint="default" w:ascii="Times New Roman" w:hAnsi="Times New Roman" w:cs="Times New Roman"/>
          <w:b/>
          <w:bCs/>
          <w:sz w:val="18"/>
          <w:szCs w:val="18"/>
          <w:lang w:val="en-US"/>
        </w:rPr>
        <w:t xml:space="preserve">Prepared By : Bishowjith Ghosh 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 (Body)" w:hAnsi="Calibri (Body)" w:cs="Calibri (Body)"/>
          <w:sz w:val="28"/>
          <w:szCs w:val="28"/>
          <w:u w:val="single"/>
        </w:rPr>
      </w:pPr>
      <w:r>
        <w:rPr>
          <w:rStyle w:val="9"/>
          <w:rFonts w:hint="default" w:ascii="Calibri (Body)" w:hAnsi="Calibri (Body)" w:cs="Calibri (Body)"/>
          <w:b/>
          <w:bCs/>
          <w:sz w:val="28"/>
          <w:szCs w:val="28"/>
          <w:u w:val="single"/>
        </w:rPr>
        <w:t>6. Reporting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Calibri (Body)" w:hAnsi="Calibri (Body)" w:cs="Calibri (Body)"/>
          <w:sz w:val="20"/>
          <w:szCs w:val="20"/>
        </w:rPr>
      </w:pPr>
      <w:r>
        <w:rPr>
          <w:rFonts w:hint="default" w:ascii="Calibri (Body)" w:hAnsi="Calibri (Body)" w:cs="Calibri (Body)"/>
          <w:sz w:val="20"/>
          <w:szCs w:val="20"/>
        </w:rPr>
        <w:t>Based on</w:t>
      </w:r>
      <w:r>
        <w:rPr>
          <w:rFonts w:hint="default" w:ascii="Calibri (Body)" w:hAnsi="Calibri (Body)" w:cs="Calibri (Body)"/>
          <w:sz w:val="20"/>
          <w:szCs w:val="20"/>
          <w:lang w:val="en-US"/>
        </w:rPr>
        <w:t xml:space="preserve"> </w:t>
      </w:r>
      <w:r>
        <w:rPr>
          <w:rFonts w:hint="default" w:ascii="Calibri (Body)" w:hAnsi="Calibri (Body)" w:cs="Calibri (Body)"/>
          <w:sz w:val="20"/>
          <w:szCs w:val="20"/>
        </w:rPr>
        <w:t xml:space="preserve">capstone project for retail sales, I’ve organized the documentation and reporting into two sections: </w:t>
      </w:r>
      <w:r>
        <w:rPr>
          <w:rStyle w:val="9"/>
          <w:rFonts w:hint="default" w:ascii="Calibri (Body)" w:hAnsi="Calibri (Body)" w:cs="Calibri (Body)"/>
          <w:sz w:val="20"/>
          <w:szCs w:val="20"/>
        </w:rPr>
        <w:t>documentation</w:t>
      </w:r>
      <w:r>
        <w:rPr>
          <w:rFonts w:hint="default" w:ascii="Calibri (Body)" w:hAnsi="Calibri (Body)" w:cs="Calibri (Body)"/>
          <w:sz w:val="20"/>
          <w:szCs w:val="20"/>
        </w:rPr>
        <w:t xml:space="preserve"> and </w:t>
      </w:r>
      <w:r>
        <w:rPr>
          <w:rStyle w:val="9"/>
          <w:rFonts w:hint="default" w:ascii="Calibri (Body)" w:hAnsi="Calibri (Body)" w:cs="Calibri (Body)"/>
          <w:sz w:val="20"/>
          <w:szCs w:val="20"/>
        </w:rPr>
        <w:t>presentation/reporting</w:t>
      </w:r>
      <w:r>
        <w:rPr>
          <w:rFonts w:hint="default" w:ascii="Calibri (Body)" w:hAnsi="Calibri (Body)" w:cs="Calibri (Body)"/>
          <w:sz w:val="20"/>
          <w:szCs w:val="20"/>
        </w:rPr>
        <w:t>.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0"/>
          <w:szCs w:val="20"/>
        </w:rPr>
      </w:pPr>
      <w:r>
        <w:rPr>
          <w:rStyle w:val="9"/>
          <w:sz w:val="20"/>
          <w:szCs w:val="20"/>
        </w:rPr>
        <w:t>Dataset</w:t>
      </w:r>
      <w:r>
        <w:rPr>
          <w:sz w:val="20"/>
          <w:szCs w:val="20"/>
        </w:rPr>
        <w:t xml:space="preserve">: The dataset used was </w:t>
      </w:r>
      <w:r>
        <w:rPr>
          <w:rStyle w:val="7"/>
          <w:sz w:val="20"/>
          <w:szCs w:val="20"/>
        </w:rPr>
        <w:t>retail_sales_dataset.csv</w:t>
      </w:r>
      <w:r>
        <w:rPr>
          <w:sz w:val="20"/>
          <w:szCs w:val="20"/>
        </w:rPr>
        <w:t xml:space="preserve"> with 30,000 rows and 15 columns.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0"/>
          <w:szCs w:val="20"/>
        </w:rPr>
      </w:pPr>
      <w:r>
        <w:rPr>
          <w:rStyle w:val="9"/>
          <w:sz w:val="20"/>
          <w:szCs w:val="20"/>
        </w:rPr>
        <w:t>No Missing Values</w:t>
      </w:r>
      <w:r>
        <w:rPr>
          <w:sz w:val="20"/>
          <w:szCs w:val="20"/>
        </w:rPr>
        <w:t>: The dataset was complete, and there were no missing values, so no imputation was required.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0"/>
          <w:szCs w:val="20"/>
        </w:rPr>
      </w:pPr>
      <w:r>
        <w:rPr>
          <w:rStyle w:val="9"/>
          <w:sz w:val="20"/>
          <w:szCs w:val="20"/>
        </w:rPr>
        <w:t>Data Cleaning</w:t>
      </w:r>
      <w:r>
        <w:rPr>
          <w:sz w:val="20"/>
          <w:szCs w:val="20"/>
        </w:rPr>
        <w:t xml:space="preserve">: The data was checked for duplicates, and categorical variables such as </w:t>
      </w:r>
      <w:r>
        <w:rPr>
          <w:rStyle w:val="9"/>
          <w:sz w:val="20"/>
          <w:szCs w:val="20"/>
        </w:rPr>
        <w:t>Gender</w:t>
      </w:r>
      <w:r>
        <w:rPr>
          <w:sz w:val="20"/>
          <w:szCs w:val="20"/>
        </w:rPr>
        <w:t xml:space="preserve">, </w:t>
      </w:r>
      <w:r>
        <w:rPr>
          <w:rStyle w:val="9"/>
          <w:sz w:val="20"/>
          <w:szCs w:val="20"/>
        </w:rPr>
        <w:t>Product Category</w:t>
      </w:r>
      <w:r>
        <w:rPr>
          <w:sz w:val="20"/>
          <w:szCs w:val="20"/>
        </w:rPr>
        <w:t xml:space="preserve">, and </w:t>
      </w:r>
      <w:r>
        <w:rPr>
          <w:rStyle w:val="9"/>
          <w:sz w:val="20"/>
          <w:szCs w:val="20"/>
        </w:rPr>
        <w:t>Preferred Shopping Channel</w:t>
      </w:r>
      <w:r>
        <w:rPr>
          <w:sz w:val="20"/>
          <w:szCs w:val="20"/>
        </w:rPr>
        <w:t xml:space="preserve"> were encoded to make them compatible with machine learning models.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0"/>
          <w:szCs w:val="20"/>
        </w:rPr>
      </w:pPr>
      <w:r>
        <w:rPr>
          <w:rStyle w:val="9"/>
          <w:sz w:val="20"/>
          <w:szCs w:val="20"/>
        </w:rPr>
        <w:t>Feature Transformation</w:t>
      </w:r>
      <w:r>
        <w:rPr>
          <w:sz w:val="20"/>
          <w:szCs w:val="20"/>
        </w:rPr>
        <w:t>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sz w:val="20"/>
          <w:szCs w:val="20"/>
        </w:rPr>
      </w:pPr>
      <w:r>
        <w:rPr>
          <w:sz w:val="20"/>
          <w:szCs w:val="20"/>
        </w:rPr>
        <w:t xml:space="preserve">Created </w:t>
      </w:r>
      <w:r>
        <w:rPr>
          <w:rStyle w:val="9"/>
          <w:sz w:val="20"/>
          <w:szCs w:val="20"/>
        </w:rPr>
        <w:t>Age Bins</w:t>
      </w:r>
      <w:r>
        <w:rPr>
          <w:sz w:val="20"/>
          <w:szCs w:val="20"/>
        </w:rPr>
        <w:t xml:space="preserve"> and </w:t>
      </w:r>
      <w:r>
        <w:rPr>
          <w:rStyle w:val="9"/>
          <w:sz w:val="20"/>
          <w:szCs w:val="20"/>
        </w:rPr>
        <w:t>Income Bins</w:t>
      </w:r>
      <w:r>
        <w:rPr>
          <w:sz w:val="20"/>
          <w:szCs w:val="20"/>
        </w:rPr>
        <w:t xml:space="preserve"> to categorize customers based on age and income for better analysis and segmentation.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sz w:val="20"/>
          <w:szCs w:val="20"/>
        </w:rPr>
      </w:pPr>
      <w:r>
        <w:rPr>
          <w:rStyle w:val="9"/>
          <w:sz w:val="20"/>
          <w:szCs w:val="20"/>
        </w:rPr>
        <w:t>Years as a Customer</w:t>
      </w:r>
      <w:r>
        <w:rPr>
          <w:sz w:val="20"/>
          <w:szCs w:val="20"/>
        </w:rPr>
        <w:t xml:space="preserve"> was calculated to reflect customer loyalty over time.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sz w:val="20"/>
          <w:szCs w:val="20"/>
        </w:rPr>
      </w:pPr>
      <w:r>
        <w:rPr>
          <w:sz w:val="20"/>
          <w:szCs w:val="20"/>
        </w:rPr>
        <w:t xml:space="preserve">New features such as </w:t>
      </w:r>
      <w:r>
        <w:rPr>
          <w:rStyle w:val="9"/>
          <w:sz w:val="20"/>
          <w:szCs w:val="20"/>
        </w:rPr>
        <w:t>Income_per_Year</w:t>
      </w:r>
      <w:r>
        <w:rPr>
          <w:sz w:val="20"/>
          <w:szCs w:val="20"/>
        </w:rPr>
        <w:t xml:space="preserve"> and </w:t>
      </w:r>
      <w:r>
        <w:rPr>
          <w:rStyle w:val="9"/>
          <w:sz w:val="20"/>
          <w:szCs w:val="20"/>
        </w:rPr>
        <w:t>Spending_Income_Ratio</w:t>
      </w:r>
      <w:r>
        <w:rPr>
          <w:sz w:val="20"/>
          <w:szCs w:val="20"/>
        </w:rPr>
        <w:t xml:space="preserve"> were introduced to further improve model performance.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Style w:val="9"/>
          <w:b/>
          <w:bCs/>
          <w:sz w:val="20"/>
          <w:szCs w:val="20"/>
        </w:rPr>
        <w:t>6.1.2 Exploratory Data Analysis (EDA)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0"/>
          <w:szCs w:val="20"/>
        </w:rPr>
      </w:pPr>
      <w:r>
        <w:rPr>
          <w:rStyle w:val="9"/>
          <w:sz w:val="20"/>
          <w:szCs w:val="20"/>
        </w:rPr>
        <w:t>Annual Income and Spending Score</w:t>
      </w:r>
      <w:r>
        <w:rPr>
          <w:sz w:val="20"/>
          <w:szCs w:val="20"/>
        </w:rPr>
        <w:t>: A consistent trend was observed, with higher income associated with higher spending scores.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0"/>
          <w:szCs w:val="20"/>
        </w:rPr>
      </w:pPr>
      <w:r>
        <w:rPr>
          <w:rStyle w:val="9"/>
          <w:sz w:val="20"/>
          <w:szCs w:val="20"/>
        </w:rPr>
        <w:t>Customer Segmentation</w:t>
      </w:r>
      <w:r>
        <w:rPr>
          <w:sz w:val="20"/>
          <w:szCs w:val="20"/>
        </w:rPr>
        <w:t>: Visualization of customer demographics (age, gender, and shopping behavior) showed that middle-aged customers contributed the highest to spending and income.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0"/>
          <w:szCs w:val="20"/>
        </w:rPr>
      </w:pPr>
      <w:r>
        <w:rPr>
          <w:rStyle w:val="9"/>
          <w:sz w:val="20"/>
          <w:szCs w:val="20"/>
        </w:rPr>
        <w:t>Product and Channel Preference</w:t>
      </w:r>
      <w:r>
        <w:rPr>
          <w:sz w:val="20"/>
          <w:szCs w:val="20"/>
        </w:rPr>
        <w:t xml:space="preserve">: It was identified that </w:t>
      </w:r>
      <w:r>
        <w:rPr>
          <w:rStyle w:val="9"/>
          <w:sz w:val="20"/>
          <w:szCs w:val="20"/>
        </w:rPr>
        <w:t>clothing</w:t>
      </w:r>
      <w:r>
        <w:rPr>
          <w:sz w:val="20"/>
          <w:szCs w:val="20"/>
        </w:rPr>
        <w:t xml:space="preserve"> and </w:t>
      </w:r>
      <w:r>
        <w:rPr>
          <w:rStyle w:val="9"/>
          <w:sz w:val="20"/>
          <w:szCs w:val="20"/>
        </w:rPr>
        <w:t>electronics</w:t>
      </w:r>
      <w:r>
        <w:rPr>
          <w:sz w:val="20"/>
          <w:szCs w:val="20"/>
        </w:rPr>
        <w:t xml:space="preserve"> were the top product categories, and </w:t>
      </w:r>
      <w:r>
        <w:rPr>
          <w:rStyle w:val="9"/>
          <w:sz w:val="20"/>
          <w:szCs w:val="20"/>
        </w:rPr>
        <w:t>online shopping</w:t>
      </w:r>
      <w:r>
        <w:rPr>
          <w:sz w:val="20"/>
          <w:szCs w:val="20"/>
        </w:rPr>
        <w:t xml:space="preserve"> had the highest customer engagement.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Style w:val="9"/>
          <w:b/>
          <w:bCs/>
          <w:sz w:val="20"/>
          <w:szCs w:val="20"/>
        </w:rPr>
        <w:t>6.1.3 Feature Engineering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0"/>
          <w:szCs w:val="20"/>
        </w:rPr>
      </w:pPr>
      <w:r>
        <w:rPr>
          <w:rStyle w:val="9"/>
          <w:sz w:val="20"/>
          <w:szCs w:val="20"/>
        </w:rPr>
        <w:t>New Features</w:t>
      </w:r>
      <w:r>
        <w:rPr>
          <w:sz w:val="20"/>
          <w:szCs w:val="20"/>
        </w:rPr>
        <w:t xml:space="preserve">: Created new features such as </w:t>
      </w:r>
      <w:r>
        <w:rPr>
          <w:rStyle w:val="9"/>
          <w:sz w:val="20"/>
          <w:szCs w:val="20"/>
        </w:rPr>
        <w:t>Spending_Income_Ratio</w:t>
      </w:r>
      <w:r>
        <w:rPr>
          <w:sz w:val="20"/>
          <w:szCs w:val="20"/>
        </w:rPr>
        <w:t xml:space="preserve"> and </w:t>
      </w:r>
      <w:r>
        <w:rPr>
          <w:rStyle w:val="9"/>
          <w:sz w:val="20"/>
          <w:szCs w:val="20"/>
        </w:rPr>
        <w:t>Income_per_Year</w:t>
      </w:r>
      <w:r>
        <w:rPr>
          <w:sz w:val="20"/>
          <w:szCs w:val="20"/>
        </w:rPr>
        <w:t xml:space="preserve"> to measure how spending relates to income.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0"/>
          <w:szCs w:val="20"/>
        </w:rPr>
      </w:pPr>
      <w:r>
        <w:rPr>
          <w:rStyle w:val="9"/>
          <w:sz w:val="20"/>
          <w:szCs w:val="20"/>
        </w:rPr>
        <w:t>Handling Categorical Variables</w:t>
      </w:r>
      <w:r>
        <w:rPr>
          <w:sz w:val="20"/>
          <w:szCs w:val="20"/>
        </w:rPr>
        <w:t xml:space="preserve">: One-hot encoding was applied to categorical features such as </w:t>
      </w:r>
      <w:r>
        <w:rPr>
          <w:rStyle w:val="9"/>
          <w:sz w:val="20"/>
          <w:szCs w:val="20"/>
        </w:rPr>
        <w:t>Product Category</w:t>
      </w:r>
      <w:r>
        <w:rPr>
          <w:sz w:val="20"/>
          <w:szCs w:val="20"/>
        </w:rPr>
        <w:t xml:space="preserve"> and </w:t>
      </w:r>
      <w:r>
        <w:rPr>
          <w:rStyle w:val="9"/>
          <w:sz w:val="20"/>
          <w:szCs w:val="20"/>
        </w:rPr>
        <w:t>Shopping Channel</w:t>
      </w:r>
      <w:r>
        <w:rPr>
          <w:sz w:val="20"/>
          <w:szCs w:val="20"/>
        </w:rPr>
        <w:t xml:space="preserve"> to prepare the data for modeling.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Style w:val="9"/>
          <w:b/>
          <w:bCs/>
          <w:sz w:val="20"/>
          <w:szCs w:val="20"/>
        </w:rPr>
        <w:t>6.1.4 Model Building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0"/>
          <w:szCs w:val="20"/>
        </w:rPr>
      </w:pPr>
      <w:r>
        <w:rPr>
          <w:rStyle w:val="9"/>
          <w:sz w:val="20"/>
          <w:szCs w:val="20"/>
        </w:rPr>
        <w:t>Target Variable</w:t>
      </w:r>
      <w:r>
        <w:rPr>
          <w:sz w:val="20"/>
          <w:szCs w:val="20"/>
        </w:rPr>
        <w:t xml:space="preserve">: The </w:t>
      </w:r>
      <w:r>
        <w:rPr>
          <w:rStyle w:val="7"/>
          <w:sz w:val="20"/>
          <w:szCs w:val="20"/>
        </w:rPr>
        <w:t>Customer_Segment</w:t>
      </w:r>
      <w:r>
        <w:rPr>
          <w:sz w:val="20"/>
          <w:szCs w:val="20"/>
        </w:rPr>
        <w:t xml:space="preserve"> variable was used to classify customers into two categories: </w:t>
      </w:r>
      <w:r>
        <w:rPr>
          <w:rStyle w:val="7"/>
          <w:sz w:val="20"/>
          <w:szCs w:val="20"/>
        </w:rPr>
        <w:t>1</w:t>
      </w:r>
      <w:r>
        <w:rPr>
          <w:sz w:val="20"/>
          <w:szCs w:val="20"/>
        </w:rPr>
        <w:t xml:space="preserve"> for high-value customers and </w:t>
      </w:r>
      <w:r>
        <w:rPr>
          <w:rStyle w:val="7"/>
          <w:sz w:val="20"/>
          <w:szCs w:val="20"/>
        </w:rPr>
        <w:t>0</w:t>
      </w:r>
      <w:r>
        <w:rPr>
          <w:sz w:val="20"/>
          <w:szCs w:val="20"/>
        </w:rPr>
        <w:t xml:space="preserve"> for others.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0"/>
          <w:szCs w:val="20"/>
        </w:rPr>
      </w:pPr>
      <w:r>
        <w:rPr>
          <w:rStyle w:val="9"/>
          <w:sz w:val="20"/>
          <w:szCs w:val="20"/>
        </w:rPr>
        <w:t>Class Imbalance Handling</w:t>
      </w:r>
      <w:r>
        <w:rPr>
          <w:sz w:val="20"/>
          <w:szCs w:val="20"/>
        </w:rPr>
        <w:t xml:space="preserve">: Used the </w:t>
      </w:r>
      <w:r>
        <w:rPr>
          <w:rStyle w:val="9"/>
          <w:sz w:val="20"/>
          <w:szCs w:val="20"/>
        </w:rPr>
        <w:t>SMOTETomek</w:t>
      </w:r>
      <w:r>
        <w:rPr>
          <w:sz w:val="20"/>
          <w:szCs w:val="20"/>
        </w:rPr>
        <w:t xml:space="preserve"> technique to balance the classes since high-value customers were underrepresented.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Style w:val="9"/>
          <w:sz w:val="20"/>
          <w:szCs w:val="20"/>
        </w:rPr>
      </w:pPr>
      <w:r>
        <w:rPr>
          <w:rStyle w:val="9"/>
          <w:sz w:val="20"/>
          <w:szCs w:val="20"/>
        </w:rPr>
        <w:t>Model Selection</w:t>
      </w:r>
      <w:r>
        <w:rPr>
          <w:sz w:val="20"/>
          <w:szCs w:val="20"/>
        </w:rPr>
        <w:t xml:space="preserve">: A tuned </w:t>
      </w:r>
      <w:r>
        <w:rPr>
          <w:rStyle w:val="9"/>
          <w:sz w:val="20"/>
          <w:szCs w:val="20"/>
        </w:rPr>
        <w:t>XGBoost classifier</w:t>
      </w:r>
      <w:r>
        <w:rPr>
          <w:sz w:val="20"/>
          <w:szCs w:val="20"/>
        </w:rPr>
        <w:t xml:space="preserve"> was used to predict customer segments, and hyperparameter optimization was performed using randomized search.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Style w:val="9"/>
          <w:b/>
          <w:bCs/>
          <w:sz w:val="20"/>
          <w:szCs w:val="20"/>
        </w:rPr>
        <w:t>6.1.5 Model Evaluation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sz w:val="20"/>
          <w:szCs w:val="20"/>
        </w:rPr>
      </w:pPr>
      <w:r>
        <w:rPr>
          <w:rStyle w:val="9"/>
          <w:sz w:val="20"/>
          <w:szCs w:val="20"/>
        </w:rPr>
        <w:t>Accuracy</w:t>
      </w:r>
      <w:r>
        <w:rPr>
          <w:sz w:val="20"/>
          <w:szCs w:val="20"/>
        </w:rPr>
        <w:t xml:space="preserve">: The model achieved an accuracy of </w:t>
      </w:r>
      <w:r>
        <w:rPr>
          <w:rStyle w:val="9"/>
          <w:sz w:val="20"/>
          <w:szCs w:val="20"/>
        </w:rPr>
        <w:t>76.63%</w:t>
      </w:r>
      <w:r>
        <w:rPr>
          <w:sz w:val="20"/>
          <w:szCs w:val="20"/>
        </w:rPr>
        <w:t xml:space="preserve">, with the F1-score for high-value customers reaching </w:t>
      </w:r>
      <w:r>
        <w:rPr>
          <w:rStyle w:val="9"/>
          <w:sz w:val="20"/>
          <w:szCs w:val="20"/>
        </w:rPr>
        <w:t>0.70</w:t>
      </w:r>
      <w:r>
        <w:rPr>
          <w:sz w:val="20"/>
          <w:szCs w:val="20"/>
        </w:rPr>
        <w:t>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sz w:val="20"/>
          <w:szCs w:val="20"/>
        </w:rPr>
      </w:pPr>
      <w:r>
        <w:rPr>
          <w:rStyle w:val="9"/>
          <w:sz w:val="20"/>
          <w:szCs w:val="20"/>
        </w:rPr>
        <w:t>Evaluation Metrics</w:t>
      </w:r>
      <w:r>
        <w:rPr>
          <w:sz w:val="20"/>
          <w:szCs w:val="20"/>
        </w:rPr>
        <w:t>: Confusion matrix and classification report showed reasonable balance across precision, recall, and F1 scores, indicating a good fit for the classification task.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sz w:val="20"/>
          <w:szCs w:val="20"/>
        </w:rPr>
      </w:pPr>
      <w:r>
        <w:rPr>
          <w:rStyle w:val="9"/>
          <w:sz w:val="20"/>
          <w:szCs w:val="20"/>
        </w:rPr>
        <w:t>Business Insights</w:t>
      </w:r>
      <w:r>
        <w:rPr>
          <w:sz w:val="20"/>
          <w:szCs w:val="20"/>
        </w:rPr>
        <w:t>: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0"/>
          <w:szCs w:val="20"/>
        </w:rPr>
      </w:pPr>
      <w:r>
        <w:rPr>
          <w:rStyle w:val="9"/>
          <w:sz w:val="20"/>
          <w:szCs w:val="20"/>
        </w:rPr>
        <w:t>Spending Score</w:t>
      </w:r>
      <w:r>
        <w:rPr>
          <w:sz w:val="20"/>
          <w:szCs w:val="20"/>
        </w:rPr>
        <w:t xml:space="preserve"> emerged as the most significant feature in predicting high-value customers.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0"/>
          <w:szCs w:val="20"/>
        </w:rPr>
      </w:pPr>
      <w:r>
        <w:rPr>
          <w:rStyle w:val="9"/>
          <w:sz w:val="20"/>
          <w:szCs w:val="20"/>
        </w:rPr>
        <w:t>Customers with moderate income but high spending</w:t>
      </w:r>
      <w:r>
        <w:rPr>
          <w:sz w:val="20"/>
          <w:szCs w:val="20"/>
        </w:rPr>
        <w:t xml:space="preserve"> should be targeted with loyalty programs and premium product offers to maximize revenue.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0"/>
          <w:szCs w:val="20"/>
        </w:rPr>
      </w:pPr>
      <w:r>
        <w:rPr>
          <w:rStyle w:val="9"/>
          <w:sz w:val="20"/>
          <w:szCs w:val="20"/>
        </w:rPr>
        <w:t>Online shoppers</w:t>
      </w:r>
      <w:r>
        <w:rPr>
          <w:sz w:val="20"/>
          <w:szCs w:val="20"/>
        </w:rPr>
        <w:t xml:space="preserve"> showed higher engagement, indicating that the retailer should optimize and expand online services.</w:t>
      </w:r>
    </w:p>
    <w:p>
      <w:pPr>
        <w:pStyle w:val="2"/>
        <w:keepNext w:val="0"/>
        <w:keepLines w:val="0"/>
        <w:widowControl/>
        <w:suppressLineNumbers w:val="0"/>
        <w:rPr>
          <w:rStyle w:val="9"/>
          <w:rFonts w:hint="default" w:ascii="Calibri (Body)" w:hAnsi="Calibri (Body)" w:cs="Calibri (Body)"/>
          <w:b/>
          <w:bCs/>
          <w:sz w:val="18"/>
          <w:szCs w:val="18"/>
          <w:u w:val="single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 (Body)" w:hAnsi="Calibri (Body)" w:cs="Calibri (Body)"/>
          <w:b/>
          <w:bCs/>
          <w:sz w:val="24"/>
          <w:szCs w:val="24"/>
          <w:u w:val="single"/>
        </w:rPr>
      </w:pPr>
      <w:r>
        <w:rPr>
          <w:rStyle w:val="9"/>
          <w:rFonts w:hint="default" w:ascii="Calibri (Body)" w:hAnsi="Calibri (Body)" w:cs="Calibri (Body)"/>
          <w:b/>
          <w:bCs/>
          <w:sz w:val="24"/>
          <w:szCs w:val="24"/>
          <w:u w:val="single"/>
        </w:rPr>
        <w:t>6.2 Presentation/Reporting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sz w:val="20"/>
          <w:szCs w:val="20"/>
        </w:rPr>
      </w:pPr>
      <w:r>
        <w:rPr>
          <w:rStyle w:val="9"/>
          <w:b/>
          <w:bCs/>
          <w:sz w:val="20"/>
          <w:szCs w:val="20"/>
        </w:rPr>
        <w:t>6.2.1 Methodology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hanging="360"/>
        <w:textAlignment w:val="auto"/>
        <w:rPr>
          <w:sz w:val="20"/>
          <w:szCs w:val="20"/>
        </w:rPr>
      </w:pPr>
      <w:r>
        <w:rPr>
          <w:rStyle w:val="9"/>
          <w:sz w:val="20"/>
          <w:szCs w:val="20"/>
        </w:rPr>
        <w:t>Data Collection</w:t>
      </w:r>
      <w:r>
        <w:rPr>
          <w:sz w:val="20"/>
          <w:szCs w:val="20"/>
        </w:rPr>
        <w:t>: The dataset includes customer demographics, transaction history, and shopping preferences.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hanging="360"/>
        <w:textAlignment w:val="auto"/>
        <w:rPr>
          <w:sz w:val="20"/>
          <w:szCs w:val="20"/>
        </w:rPr>
      </w:pPr>
      <w:r>
        <w:rPr>
          <w:rStyle w:val="9"/>
          <w:sz w:val="20"/>
          <w:szCs w:val="20"/>
        </w:rPr>
        <w:t>Preprocessing and Feature Engineering</w:t>
      </w:r>
      <w:r>
        <w:rPr>
          <w:sz w:val="20"/>
          <w:szCs w:val="20"/>
        </w:rPr>
        <w:t>: Categorical features were encoded, new features were created, and SMOTETomek was applied to address class imbalance.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hanging="360"/>
        <w:textAlignment w:val="auto"/>
        <w:rPr>
          <w:sz w:val="20"/>
          <w:szCs w:val="20"/>
        </w:rPr>
      </w:pPr>
      <w:r>
        <w:rPr>
          <w:rStyle w:val="9"/>
          <w:sz w:val="20"/>
          <w:szCs w:val="20"/>
        </w:rPr>
        <w:t>Modeling</w:t>
      </w:r>
      <w:r>
        <w:rPr>
          <w:sz w:val="20"/>
          <w:szCs w:val="20"/>
        </w:rPr>
        <w:t xml:space="preserve">: An </w:t>
      </w:r>
      <w:r>
        <w:rPr>
          <w:rStyle w:val="9"/>
          <w:sz w:val="20"/>
          <w:szCs w:val="20"/>
        </w:rPr>
        <w:t>XGBoost classifier</w:t>
      </w:r>
      <w:r>
        <w:rPr>
          <w:sz w:val="20"/>
          <w:szCs w:val="20"/>
        </w:rPr>
        <w:t xml:space="preserve"> was used, and hyperparameters were tuned to achieve the best possible accuracy.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sz w:val="20"/>
          <w:szCs w:val="20"/>
        </w:rPr>
      </w:pPr>
      <w:r>
        <w:rPr>
          <w:rStyle w:val="9"/>
          <w:b/>
          <w:bCs/>
          <w:sz w:val="20"/>
          <w:szCs w:val="20"/>
        </w:rPr>
        <w:t>6.2.2 Key Insights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hanging="360"/>
        <w:textAlignment w:val="auto"/>
        <w:rPr>
          <w:sz w:val="20"/>
          <w:szCs w:val="20"/>
        </w:rPr>
      </w:pPr>
      <w:r>
        <w:rPr>
          <w:rStyle w:val="9"/>
          <w:sz w:val="20"/>
          <w:szCs w:val="20"/>
        </w:rPr>
        <w:t>Feature Importance</w:t>
      </w:r>
      <w:r>
        <w:rPr>
          <w:sz w:val="20"/>
          <w:szCs w:val="20"/>
        </w:rPr>
        <w:t>:</w:t>
      </w:r>
    </w:p>
    <w:p>
      <w:pPr>
        <w:keepNext w:val="0"/>
        <w:keepLines w:val="0"/>
        <w:pageBreakBefore w:val="0"/>
        <w:widowControl/>
        <w:numPr>
          <w:ilvl w:val="1"/>
          <w:numId w:val="9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440" w:hanging="360"/>
        <w:textAlignment w:val="auto"/>
        <w:rPr>
          <w:sz w:val="20"/>
          <w:szCs w:val="20"/>
        </w:rPr>
      </w:pPr>
      <w:r>
        <w:rPr>
          <w:rStyle w:val="9"/>
          <w:sz w:val="20"/>
          <w:szCs w:val="20"/>
        </w:rPr>
        <w:t>Spending Score</w:t>
      </w:r>
      <w:r>
        <w:rPr>
          <w:sz w:val="20"/>
          <w:szCs w:val="20"/>
        </w:rPr>
        <w:t xml:space="preserve"> and </w:t>
      </w:r>
      <w:r>
        <w:rPr>
          <w:rStyle w:val="9"/>
          <w:sz w:val="20"/>
          <w:szCs w:val="20"/>
        </w:rPr>
        <w:t>Annual Income</w:t>
      </w:r>
      <w:r>
        <w:rPr>
          <w:sz w:val="20"/>
          <w:szCs w:val="20"/>
        </w:rPr>
        <w:t xml:space="preserve"> were the most important predictors of customer segmentation.</w:t>
      </w:r>
    </w:p>
    <w:p>
      <w:pPr>
        <w:keepNext w:val="0"/>
        <w:keepLines w:val="0"/>
        <w:pageBreakBefore w:val="0"/>
        <w:widowControl/>
        <w:numPr>
          <w:ilvl w:val="1"/>
          <w:numId w:val="9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440" w:hanging="360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>
        <w:rPr>
          <w:rStyle w:val="9"/>
          <w:sz w:val="20"/>
          <w:szCs w:val="20"/>
        </w:rPr>
        <w:t>Years as Customer</w:t>
      </w:r>
      <w:r>
        <w:rPr>
          <w:sz w:val="20"/>
          <w:szCs w:val="20"/>
        </w:rPr>
        <w:t xml:space="preserve"> feature helped identify loyal customers, showing the impact of customer longevity on profitability.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hanging="360"/>
        <w:textAlignment w:val="auto"/>
        <w:rPr>
          <w:sz w:val="20"/>
          <w:szCs w:val="20"/>
        </w:rPr>
      </w:pPr>
      <w:r>
        <w:rPr>
          <w:rStyle w:val="9"/>
          <w:sz w:val="20"/>
          <w:szCs w:val="20"/>
        </w:rPr>
        <w:t>Segmentation</w:t>
      </w:r>
      <w:r>
        <w:rPr>
          <w:sz w:val="20"/>
          <w:szCs w:val="20"/>
        </w:rPr>
        <w:t>:</w:t>
      </w:r>
    </w:p>
    <w:p>
      <w:pPr>
        <w:keepNext w:val="0"/>
        <w:keepLines w:val="0"/>
        <w:pageBreakBefore w:val="0"/>
        <w:widowControl/>
        <w:numPr>
          <w:ilvl w:val="1"/>
          <w:numId w:val="10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440" w:hanging="360"/>
        <w:textAlignment w:val="auto"/>
        <w:rPr>
          <w:sz w:val="20"/>
          <w:szCs w:val="20"/>
        </w:rPr>
      </w:pPr>
      <w:r>
        <w:rPr>
          <w:sz w:val="20"/>
          <w:szCs w:val="20"/>
        </w:rPr>
        <w:t>High-value customers were identified as a key segment, and strategies for targeting them were developed.</w:t>
      </w:r>
    </w:p>
    <w:p>
      <w:pPr>
        <w:keepNext w:val="0"/>
        <w:keepLines w:val="0"/>
        <w:pageBreakBefore w:val="0"/>
        <w:widowControl/>
        <w:numPr>
          <w:ilvl w:val="1"/>
          <w:numId w:val="10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440" w:hanging="360"/>
        <w:textAlignment w:val="auto"/>
        <w:rPr>
          <w:sz w:val="20"/>
          <w:szCs w:val="20"/>
        </w:rPr>
      </w:pPr>
      <w:r>
        <w:rPr>
          <w:rStyle w:val="9"/>
          <w:sz w:val="20"/>
          <w:szCs w:val="20"/>
        </w:rPr>
        <w:t>Top &amp; Bottom Customers</w:t>
      </w:r>
      <w:r>
        <w:rPr>
          <w:sz w:val="20"/>
          <w:szCs w:val="20"/>
        </w:rPr>
        <w:t>: Visualized using bar charts to show customers contributing the most and least to revenue, informing targeted loyalty and discount strategies.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sz w:val="20"/>
          <w:szCs w:val="20"/>
        </w:rPr>
      </w:pPr>
      <w:r>
        <w:rPr>
          <w:rStyle w:val="9"/>
          <w:b/>
          <w:bCs/>
          <w:sz w:val="20"/>
          <w:szCs w:val="20"/>
        </w:rPr>
        <w:t>6.2.3 Recommendations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hanging="360"/>
        <w:textAlignment w:val="auto"/>
        <w:rPr>
          <w:sz w:val="20"/>
          <w:szCs w:val="20"/>
        </w:rPr>
      </w:pPr>
      <w:r>
        <w:rPr>
          <w:rStyle w:val="9"/>
          <w:sz w:val="20"/>
          <w:szCs w:val="20"/>
        </w:rPr>
        <w:t>Target High-Value Customers</w:t>
      </w:r>
      <w:r>
        <w:rPr>
          <w:sz w:val="20"/>
          <w:szCs w:val="20"/>
        </w:rPr>
        <w:t>: Create personalized offers and campaigns for customers with high spending scores and moderate incomes.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hanging="360"/>
        <w:textAlignment w:val="auto"/>
        <w:rPr>
          <w:sz w:val="20"/>
          <w:szCs w:val="20"/>
        </w:rPr>
      </w:pPr>
      <w:r>
        <w:rPr>
          <w:rStyle w:val="9"/>
          <w:sz w:val="20"/>
          <w:szCs w:val="20"/>
        </w:rPr>
        <w:t>Optimize Online Channels</w:t>
      </w:r>
      <w:r>
        <w:rPr>
          <w:sz w:val="20"/>
          <w:szCs w:val="20"/>
        </w:rPr>
        <w:t>: Since online shoppers had higher spending, invest more in online platforms and services to capture this high-value segment.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sz w:val="20"/>
          <w:szCs w:val="20"/>
        </w:rPr>
      </w:pPr>
      <w:r>
        <w:rPr>
          <w:rStyle w:val="9"/>
          <w:b/>
          <w:bCs/>
          <w:sz w:val="20"/>
          <w:szCs w:val="20"/>
        </w:rPr>
        <w:t>6.2.4 Visualizations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hanging="360"/>
        <w:textAlignment w:val="auto"/>
        <w:rPr>
          <w:sz w:val="20"/>
          <w:szCs w:val="20"/>
        </w:rPr>
      </w:pPr>
      <w:r>
        <w:rPr>
          <w:rStyle w:val="9"/>
          <w:sz w:val="20"/>
          <w:szCs w:val="20"/>
        </w:rPr>
        <w:t>Top &amp; Bottom Customers</w:t>
      </w:r>
      <w:r>
        <w:rPr>
          <w:sz w:val="20"/>
          <w:szCs w:val="20"/>
        </w:rPr>
        <w:t>: Bar charts highlighting top 5 and bottom 5 customers based on income and spending.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hanging="360"/>
        <w:textAlignment w:val="auto"/>
        <w:rPr>
          <w:sz w:val="20"/>
          <w:szCs w:val="20"/>
        </w:rPr>
      </w:pPr>
      <w:r>
        <w:rPr>
          <w:rStyle w:val="9"/>
          <w:sz w:val="20"/>
          <w:szCs w:val="20"/>
        </w:rPr>
        <w:t>Spending Score by Product Category</w:t>
      </w:r>
      <w:r>
        <w:rPr>
          <w:sz w:val="20"/>
          <w:szCs w:val="20"/>
        </w:rPr>
        <w:t>: Showed which product categories were most popular among high-value customers.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hanging="360"/>
        <w:textAlignment w:val="auto"/>
        <w:rPr>
          <w:sz w:val="20"/>
          <w:szCs w:val="20"/>
        </w:rPr>
      </w:pPr>
      <w:r>
        <w:rPr>
          <w:rStyle w:val="9"/>
          <w:sz w:val="20"/>
          <w:szCs w:val="20"/>
        </w:rPr>
        <w:t>Customer Segmentation Distribution</w:t>
      </w:r>
      <w:r>
        <w:rPr>
          <w:sz w:val="20"/>
          <w:szCs w:val="20"/>
        </w:rPr>
        <w:t>: A pie chart visualizing customer segmentation by income and spending score.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hanging="360"/>
        <w:textAlignment w:val="auto"/>
        <w:rPr>
          <w:sz w:val="20"/>
          <w:szCs w:val="20"/>
        </w:rPr>
      </w:pPr>
      <w:r>
        <w:rPr>
          <w:rStyle w:val="9"/>
          <w:sz w:val="20"/>
          <w:szCs w:val="20"/>
        </w:rPr>
        <w:t>Annual Income &amp; Spending Score</w:t>
      </w:r>
      <w:r>
        <w:rPr>
          <w:sz w:val="20"/>
          <w:szCs w:val="20"/>
        </w:rPr>
        <w:t>: Scatter plot highlighting the relationship between income and spending, key to identifying high-value customers.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sz w:val="20"/>
          <w:szCs w:val="20"/>
        </w:rPr>
      </w:pPr>
      <w:r>
        <w:drawing>
          <wp:inline distT="0" distB="0" distL="114300" distR="114300">
            <wp:extent cx="6643370" cy="3613150"/>
            <wp:effectExtent l="0" t="0" r="1270" b="1397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sz w:val="20"/>
          <w:szCs w:val="20"/>
        </w:rPr>
      </w:pPr>
      <w:r>
        <w:rPr>
          <w:rStyle w:val="9"/>
          <w:b/>
          <w:bCs/>
          <w:sz w:val="20"/>
          <w:szCs w:val="20"/>
        </w:rPr>
        <w:t>6.2.5 Conclusion and Key Takeaways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hanging="360"/>
        <w:textAlignment w:val="auto"/>
        <w:rPr>
          <w:sz w:val="20"/>
          <w:szCs w:val="20"/>
        </w:rPr>
      </w:pPr>
      <w:r>
        <w:rPr>
          <w:rStyle w:val="9"/>
          <w:sz w:val="20"/>
          <w:szCs w:val="20"/>
        </w:rPr>
        <w:t>Customer Segmentation</w:t>
      </w:r>
      <w:r>
        <w:rPr>
          <w:sz w:val="20"/>
          <w:szCs w:val="20"/>
        </w:rPr>
        <w:t>: The model accurately identified high-value customers who can be targeted for personalized marketing campaigns.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hanging="360"/>
        <w:textAlignment w:val="auto"/>
        <w:rPr>
          <w:sz w:val="20"/>
          <w:szCs w:val="20"/>
        </w:rPr>
      </w:pPr>
      <w:r>
        <w:rPr>
          <w:rStyle w:val="9"/>
          <w:sz w:val="20"/>
          <w:szCs w:val="20"/>
        </w:rPr>
        <w:t>Feature Impact</w:t>
      </w:r>
      <w:r>
        <w:rPr>
          <w:sz w:val="20"/>
          <w:szCs w:val="20"/>
        </w:rPr>
        <w:t xml:space="preserve">: Features like </w:t>
      </w:r>
      <w:r>
        <w:rPr>
          <w:rStyle w:val="9"/>
          <w:sz w:val="20"/>
          <w:szCs w:val="20"/>
        </w:rPr>
        <w:t>Spending Score</w:t>
      </w:r>
      <w:r>
        <w:rPr>
          <w:sz w:val="20"/>
          <w:szCs w:val="20"/>
        </w:rPr>
        <w:t xml:space="preserve"> and </w:t>
      </w:r>
      <w:r>
        <w:rPr>
          <w:rStyle w:val="9"/>
          <w:sz w:val="20"/>
          <w:szCs w:val="20"/>
        </w:rPr>
        <w:t>Annual Income</w:t>
      </w:r>
      <w:r>
        <w:rPr>
          <w:sz w:val="20"/>
          <w:szCs w:val="20"/>
        </w:rPr>
        <w:t xml:space="preserve"> are crucial for segmenting customers, guiding marketing and business strategies.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hanging="360"/>
        <w:textAlignment w:val="auto"/>
        <w:rPr>
          <w:rStyle w:val="9"/>
        </w:rPr>
      </w:pPr>
      <w:r>
        <w:rPr>
          <w:rStyle w:val="9"/>
          <w:sz w:val="20"/>
          <w:szCs w:val="20"/>
        </w:rPr>
        <w:t>Actionable Business Insights</w:t>
      </w:r>
      <w:r>
        <w:rPr>
          <w:sz w:val="20"/>
          <w:szCs w:val="20"/>
        </w:rPr>
        <w:t>: By focusing on high-value customers and expanding online services, the retailer can increase profitability and customer retention.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Business Recommendations: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1. Customer Acquisition Strategy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Insight</w:t>
      </w:r>
      <w:r>
        <w:t>: The analysis identified that high-income customers tend to have a higher spending score, and customers who shop online are more engaged.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Recommendation</w:t>
      </w:r>
      <w:r>
        <w:t>: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Targeted Digital Campaigns</w:t>
      </w:r>
      <w:r>
        <w:t xml:space="preserve">: Focus customer acquisition efforts on </w:t>
      </w:r>
      <w:r>
        <w:rPr>
          <w:rStyle w:val="9"/>
        </w:rPr>
        <w:t>online channels</w:t>
      </w:r>
      <w:r>
        <w:t xml:space="preserve">, particularly targeting high-income segments. </w:t>
      </w:r>
      <w:r>
        <w:rPr>
          <w:rFonts w:hint="default"/>
          <w:lang w:val="en-US"/>
        </w:rPr>
        <w:t xml:space="preserve">We </w:t>
      </w:r>
      <w:r>
        <w:t>could run targeted social media and email campaigns promoting premium products or exclusive online discounts.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Financial Impact</w:t>
      </w:r>
      <w:r>
        <w:t xml:space="preserve">: By increasing the acquisition of high-income, online customers by 5%, the retailer could see a </w:t>
      </w:r>
      <w:r>
        <w:rPr>
          <w:rStyle w:val="9"/>
        </w:rPr>
        <w:t>projected profit uplift of 10-15%</w:t>
      </w:r>
      <w:r>
        <w:t xml:space="preserve"> within the next year, as these customers have a higher-than-average transaction size.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2. Customer Retention and Loyalty Programs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Insight</w:t>
      </w:r>
      <w:r>
        <w:t>: Long-term customers with loyalty cards have significantly higher transaction amounts than non-loyalty customers. This suggests loyalty programs are effective at driving higher spending.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Recommendation</w:t>
      </w:r>
      <w:r>
        <w:t>: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Enhanced Loyalty Program</w:t>
      </w:r>
      <w:r>
        <w:t>: Strengthen the loyalty program by offering tiered rewards to high-spending, long-term customers. Provide them with incentives like cashback or exclusive access to new product launches.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Financial Impact</w:t>
      </w:r>
      <w:r>
        <w:t xml:space="preserve">: Increasing the retention rate of existing high-value customers by 5% could result in a </w:t>
      </w:r>
      <w:r>
        <w:rPr>
          <w:rStyle w:val="9"/>
        </w:rPr>
        <w:t>20-25% uplift in annual spending per customer</w:t>
      </w:r>
      <w:r>
        <w:t>, as retained customers spend more over time.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3. Profit Uplift from Cross-Selling and Upselling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Insight</w:t>
      </w:r>
      <w:r>
        <w:t xml:space="preserve">: Customers in the </w:t>
      </w:r>
      <w:r>
        <w:rPr>
          <w:rStyle w:val="9"/>
        </w:rPr>
        <w:t>mid-income segment</w:t>
      </w:r>
      <w:r>
        <w:t xml:space="preserve"> who have a high spending score represent a significant opportunity for cross-selling or upselling higher-margin products.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Recommendation</w:t>
      </w:r>
      <w:r>
        <w:t>: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Cross-Sell and Upsell Offers</w:t>
      </w:r>
      <w:r>
        <w:t>: Use personalized offers based on past purchase history and spending scores to cross-sell or upsell premium products to mid-income, high-spending customers.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Financial Impact</w:t>
      </w:r>
      <w:r>
        <w:t xml:space="preserve">: A well-executed cross-sell and upsell strategy can increase </w:t>
      </w:r>
      <w:r>
        <w:rPr>
          <w:rStyle w:val="9"/>
        </w:rPr>
        <w:t>average transaction size by 10-20%</w:t>
      </w:r>
      <w:r>
        <w:t>, contributing to overall profit growth.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4. Optimize Product Offerings Based on Customer Segmentation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Insight</w:t>
      </w:r>
      <w:r>
        <w:t xml:space="preserve">: The </w:t>
      </w:r>
      <w:r>
        <w:rPr>
          <w:rStyle w:val="9"/>
        </w:rPr>
        <w:t>Clothing</w:t>
      </w:r>
      <w:r>
        <w:t xml:space="preserve"> and </w:t>
      </w:r>
      <w:r>
        <w:rPr>
          <w:rStyle w:val="9"/>
        </w:rPr>
        <w:t>Electronics</w:t>
      </w:r>
      <w:r>
        <w:t xml:space="preserve"> categories dominate spending, especially for high-income customers. This suggests an opportunity to expand offerings or improve stock availability in these categories.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Recommendation</w:t>
      </w:r>
      <w:r>
        <w:t>: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Stock Optimization</w:t>
      </w:r>
      <w:r>
        <w:t xml:space="preserve">: Prioritize stock availability and promotions for </w:t>
      </w:r>
      <w:r>
        <w:rPr>
          <w:rStyle w:val="9"/>
        </w:rPr>
        <w:t>Clothing</w:t>
      </w:r>
      <w:r>
        <w:t xml:space="preserve"> and </w:t>
      </w:r>
      <w:r>
        <w:rPr>
          <w:rStyle w:val="9"/>
        </w:rPr>
        <w:t>Electronics</w:t>
      </w:r>
      <w:r>
        <w:t xml:space="preserve"> to meet customer demand, especially for high-income segments.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Financial Impact</w:t>
      </w:r>
      <w:r>
        <w:t xml:space="preserve">: Increasing stock availability for these high-demand categories could lead to a </w:t>
      </w:r>
      <w:r>
        <w:rPr>
          <w:rStyle w:val="9"/>
        </w:rPr>
        <w:t>15% increase in sales</w:t>
      </w:r>
      <w:r>
        <w:t>, ensuring customers can always find the products they want.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5. Geographic Expansion for High-Value Customers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Insight</w:t>
      </w:r>
      <w:r>
        <w:t>: Certain regions showed higher concentrations of high-income customers. Expanding operations into these regions could capture a larger share of high-spending customers.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Recommendation</w:t>
      </w:r>
      <w:r>
        <w:t>: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Target Regional Expansion</w:t>
      </w:r>
      <w:r>
        <w:t>: Use the insights from customer segmentation to identify geographic regions with a high concentration of high-income, high-spending customers. Focus marketing and logistics efforts on these areas to boost revenue.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spacing w:before="0" w:beforeAutospacing="1" w:after="0" w:afterAutospacing="1"/>
        <w:ind w:left="1440" w:hanging="360"/>
        <w:rPr>
          <w:rFonts w:hint="default"/>
          <w:sz w:val="18"/>
          <w:szCs w:val="18"/>
          <w:lang w:val="en-US"/>
        </w:rPr>
      </w:pPr>
      <w:r>
        <w:rPr>
          <w:rStyle w:val="9"/>
        </w:rPr>
        <w:t>Financial Impact</w:t>
      </w:r>
      <w:r>
        <w:t xml:space="preserve">: A regional expansion aimed at high-income customers could increase market share, potentially leading to a </w:t>
      </w:r>
      <w:r>
        <w:rPr>
          <w:rStyle w:val="9"/>
        </w:rPr>
        <w:t>10% increase in overall revenue</w:t>
      </w:r>
      <w:r>
        <w:t xml:space="preserve"> from new markets.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(Body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137A59"/>
    <w:multiLevelType w:val="multilevel"/>
    <w:tmpl w:val="81137A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2BE8624"/>
    <w:multiLevelType w:val="multilevel"/>
    <w:tmpl w:val="82BE86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FC0D83E"/>
    <w:multiLevelType w:val="multilevel"/>
    <w:tmpl w:val="FFC0D8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0619DEB"/>
    <w:multiLevelType w:val="multilevel"/>
    <w:tmpl w:val="00619D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01AD2CFB"/>
    <w:multiLevelType w:val="multilevel"/>
    <w:tmpl w:val="01AD2C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2843ADC"/>
    <w:multiLevelType w:val="multilevel"/>
    <w:tmpl w:val="02843A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04EA817A"/>
    <w:multiLevelType w:val="multilevel"/>
    <w:tmpl w:val="04EA81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10B8AA1D"/>
    <w:multiLevelType w:val="multilevel"/>
    <w:tmpl w:val="10B8AA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156EDADA"/>
    <w:multiLevelType w:val="multilevel"/>
    <w:tmpl w:val="156EDA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1A8D05F9"/>
    <w:multiLevelType w:val="multilevel"/>
    <w:tmpl w:val="1A8D05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30E30F4D"/>
    <w:multiLevelType w:val="multilevel"/>
    <w:tmpl w:val="30E30F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69DEA444"/>
    <w:multiLevelType w:val="multilevel"/>
    <w:tmpl w:val="69DEA4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73D66150"/>
    <w:multiLevelType w:val="multilevel"/>
    <w:tmpl w:val="73D661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77ABD5F0"/>
    <w:multiLevelType w:val="multilevel"/>
    <w:tmpl w:val="77ABD5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79B841ED"/>
    <w:multiLevelType w:val="multilevel"/>
    <w:tmpl w:val="79B841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3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14"/>
  </w:num>
  <w:num w:numId="13">
    <w:abstractNumId w:val="6"/>
  </w:num>
  <w:num w:numId="14">
    <w:abstractNumId w:val="11"/>
  </w:num>
  <w:num w:numId="15">
    <w:abstractNumId w:val="7"/>
  </w:num>
  <w:num w:numId="16">
    <w:abstractNumId w:val="9"/>
  </w:num>
  <w:num w:numId="17">
    <w:abstractNumId w:val="8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0A2D4C"/>
    <w:rsid w:val="00313701"/>
    <w:rsid w:val="003F45BE"/>
    <w:rsid w:val="02522DDA"/>
    <w:rsid w:val="10414249"/>
    <w:rsid w:val="14F1597F"/>
    <w:rsid w:val="180A2D4C"/>
    <w:rsid w:val="1E4C7426"/>
    <w:rsid w:val="2ACB3B4E"/>
    <w:rsid w:val="32FA0324"/>
    <w:rsid w:val="37810D75"/>
    <w:rsid w:val="3D9A0BC3"/>
    <w:rsid w:val="3E135399"/>
    <w:rsid w:val="3E962E4E"/>
    <w:rsid w:val="49505853"/>
    <w:rsid w:val="5462237E"/>
    <w:rsid w:val="548173AF"/>
    <w:rsid w:val="5CB5763C"/>
    <w:rsid w:val="683A4724"/>
    <w:rsid w:val="6D5874E3"/>
    <w:rsid w:val="75662603"/>
    <w:rsid w:val="7EFA2E85"/>
    <w:rsid w:val="7F22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1121</Words>
  <Characters>7255</Characters>
  <Lines>0</Lines>
  <Paragraphs>0</Paragraphs>
  <TotalTime>12</TotalTime>
  <ScaleCrop>false</ScaleCrop>
  <LinksUpToDate>false</LinksUpToDate>
  <CharactersWithSpaces>8298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2024-10-09T03:37:00Z</dcterms:created>
  <dc:creator>johnb</dc:creator>
  <cp:lastModifiedBy>Bishowjith Ghosh</cp:lastModifiedBy>
  <dcterms:modified xsi:type="dcterms:W3CDTF">2024-10-09T04:39:12Z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D261CE733EBB41788AA3D43E6F7347F0_13</vt:lpwstr>
  </property>
</Properties>
</file>