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60"/>
        </w:rPr>
        <w:t>Upande Irrigation</w:t>
      </w:r>
    </w:p>
    <w:p>
      <w:pPr>
        <w:spacing w:after="280"/>
      </w:pPr>
      <w:r>
        <w:rPr>
          <w:b w:val="0"/>
          <w:i w:val="0"/>
          <w:color w:val="6A6760"/>
          <w:sz w:val="26"/>
        </w:rPr>
        <w:t>How a week of irrigation is planned, scheduled and executed</w:t>
      </w:r>
    </w:p>
    <w:p>
      <w:pPr>
        <w:spacing w:after="320"/>
      </w:pPr>
      <w:r>
        <w:rPr>
          <w:b/>
          <w:i w:val="0"/>
        </w:rPr>
        <w:t>End-to-end process reference</w:t>
      </w:r>
      <w:r>
        <w:rPr>
          <w:b w:val="0"/>
          <w:i w:val="0"/>
          <w:color w:val="6A6760"/>
        </w:rPr>
        <w:t xml:space="preserve">  ·  3 August 2026  ·  </w:t>
      </w:r>
      <w:r>
        <w:rPr>
          <w:rFonts w:ascii="Consolas" w:hAnsi="Consolas"/>
          <w:b w:val="0"/>
          <w:i w:val="0"/>
          <w:sz w:val="19"/>
        </w:rPr>
        <w:t>upande_irrigation</w:t>
      </w:r>
      <w:r>
        <w:rPr>
          <w:b w:val="0"/>
          <w:i w:val="0"/>
          <w:color w:val="6A6760"/>
        </w:rPr>
        <w:t xml:space="preserve"> app, Frappe v16</w:t>
      </w:r>
    </w:p>
    <w:p>
      <w:r>
        <w:rPr>
          <w:b w:val="0"/>
          <w:i w:val="0"/>
        </w:rPr>
        <w:t>This document describes the complete irrigation planning process as it now works: what is measured, how demand is calculated for every section, how a shared pump is shared out, and how the result reaches an operator. It covers the doctypes involved, the arithmetic at each step with a fully worked example from live data, the rules under which the system refuses to plan, and what changed in the August 2026 rebuild.</w:t>
      </w:r>
    </w:p>
    <w:p>
      <w:pPr>
        <w:pStyle w:val="Heading1"/>
      </w:pPr>
      <w:r>
        <w:t>1. The process in one page</w:t>
      </w:r>
    </w:p>
    <w:p>
      <w:r>
        <w:rPr>
          <w:b w:val="0"/>
          <w:i w:val="0"/>
        </w:rPr>
        <w:t>Irrigation is planned one week at a time, one shift at a time. The week runs Thursday to Wednesday. The cycle has five stages, and each stage has exactly one owner.</w:t>
      </w:r>
    </w:p>
    <w:tbl>
      <w:tblPr>
        <w:tblStyle w:val="TableGrid"/>
        <w:tblW w:type="auto" w:w="0"/>
        <w:jc w:val="left"/>
        <w:tblLook w:firstColumn="1" w:firstRow="1" w:lastColumn="0" w:lastRow="0" w:noHBand="0" w:noVBand="1" w:val="04A0"/>
        <w:tblLayout w:type="fixed"/>
      </w:tblPr>
      <w:tblGrid>
        <w:gridCol w:w="1440"/>
        <w:gridCol w:w="4176"/>
        <w:gridCol w:w="2160"/>
        <w:gridCol w:w="1440"/>
      </w:tblGrid>
      <w:tr>
        <w:trPr>
          <w:tblHeader w:val="true"/>
        </w:trPr>
        <w:tc>
          <w:tcPr>
            <w:tcW w:type="dxa" w:w="1440"/>
            <w:shd w:val="clear" w:fill="2F2C28"/>
          </w:tcPr>
          <w:p>
            <w:pPr>
              <w:spacing w:after="40" w:before="40"/>
            </w:pPr>
            <w:r>
              <w:rPr>
                <w:b/>
                <w:color w:val="FFFFFF"/>
                <w:sz w:val="19"/>
              </w:rPr>
              <w:t>Stage</w:t>
            </w:r>
          </w:p>
        </w:tc>
        <w:tc>
          <w:tcPr>
            <w:tcW w:type="dxa" w:w="4176"/>
            <w:shd w:val="clear" w:fill="2F2C28"/>
          </w:tcPr>
          <w:p>
            <w:pPr>
              <w:spacing w:after="40" w:before="40"/>
            </w:pPr>
            <w:r>
              <w:rPr>
                <w:b/>
                <w:color w:val="FFFFFF"/>
                <w:sz w:val="19"/>
              </w:rPr>
              <w:t>What happens</w:t>
            </w:r>
          </w:p>
        </w:tc>
        <w:tc>
          <w:tcPr>
            <w:tcW w:type="dxa" w:w="2160"/>
            <w:shd w:val="clear" w:fill="2F2C28"/>
          </w:tcPr>
          <w:p>
            <w:pPr>
              <w:spacing w:after="40" w:before="40"/>
            </w:pPr>
            <w:r>
              <w:rPr>
                <w:b/>
                <w:color w:val="FFFFFF"/>
                <w:sz w:val="19"/>
              </w:rPr>
              <w:t>Owner</w:t>
            </w:r>
          </w:p>
        </w:tc>
        <w:tc>
          <w:tcPr>
            <w:tcW w:type="dxa" w:w="1440"/>
            <w:shd w:val="clear" w:fill="2F2C28"/>
          </w:tcPr>
          <w:p>
            <w:pPr>
              <w:spacing w:after="40" w:before="40"/>
            </w:pPr>
            <w:r>
              <w:rPr>
                <w:b/>
                <w:color w:val="FFFFFF"/>
                <w:sz w:val="19"/>
              </w:rPr>
              <w:t>Runs</w:t>
            </w:r>
          </w:p>
        </w:tc>
      </w:tr>
      <w:tr>
        <w:tc>
          <w:tcPr>
            <w:tcW w:type="dxa" w:w="1440"/>
          </w:tcPr>
          <w:p>
            <w:pPr>
              <w:spacing w:after="40" w:before="40"/>
            </w:pPr>
            <w:r>
              <w:rPr>
                <w:sz w:val="18"/>
              </w:rPr>
              <w:t>1. Measure</w:t>
            </w:r>
          </w:p>
        </w:tc>
        <w:tc>
          <w:tcPr>
            <w:tcW w:type="dxa" w:w="4176"/>
          </w:tcPr>
          <w:p>
            <w:pPr>
              <w:spacing w:after="40" w:before="40"/>
            </w:pPr>
            <w:r>
              <w:rPr>
                <w:sz w:val="18"/>
              </w:rPr>
              <w:t>A daily Weather Reading records pan evaporation, rainfall and temperature per farm. Pan cups become millimetres; ET pan becomes ET crop.</w:t>
            </w:r>
          </w:p>
        </w:tc>
        <w:tc>
          <w:tcPr>
            <w:tcW w:type="dxa" w:w="2160"/>
          </w:tcPr>
          <w:p>
            <w:pPr>
              <w:spacing w:after="40" w:before="40"/>
            </w:pPr>
            <w:r>
              <w:rPr>
                <w:rFonts w:ascii="Consolas" w:hAnsi="Consolas"/>
                <w:sz w:val="17"/>
              </w:rPr>
              <w:t>events/weather_reading.py</w:t>
            </w:r>
          </w:p>
        </w:tc>
        <w:tc>
          <w:tcPr>
            <w:tcW w:type="dxa" w:w="1440"/>
          </w:tcPr>
          <w:p>
            <w:pPr>
              <w:spacing w:after="40" w:before="40"/>
            </w:pPr>
            <w:r>
              <w:rPr>
                <w:sz w:val="18"/>
              </w:rPr>
              <w:t>Daily, on save</w:t>
            </w:r>
          </w:p>
        </w:tc>
      </w:tr>
      <w:tr>
        <w:tc>
          <w:tcPr>
            <w:tcW w:type="dxa" w:w="1440"/>
            <w:shd w:val="clear" w:fill="FAF9F6"/>
          </w:tcPr>
          <w:p>
            <w:pPr>
              <w:spacing w:after="40" w:before="40"/>
            </w:pPr>
            <w:r>
              <w:rPr>
                <w:sz w:val="18"/>
              </w:rPr>
              <w:t>2. Qualify</w:t>
            </w:r>
          </w:p>
        </w:tc>
        <w:tc>
          <w:tcPr>
            <w:tcW w:type="dxa" w:w="4176"/>
            <w:shd w:val="clear" w:fill="FAF9F6"/>
          </w:tcPr>
          <w:p>
            <w:pPr>
              <w:spacing w:after="40" w:before="40"/>
            </w:pPr>
            <w:r>
              <w:rPr>
                <w:sz w:val="18"/>
              </w:rPr>
              <w:t>Before anything is created, the farm's elapsed week is checked for completeness. An incomplete week is refused and the reason recorded.</w:t>
            </w:r>
          </w:p>
        </w:tc>
        <w:tc>
          <w:tcPr>
            <w:tcW w:type="dxa" w:w="2160"/>
            <w:shd w:val="clear" w:fill="FAF9F6"/>
          </w:tcPr>
          <w:p>
            <w:pPr>
              <w:spacing w:after="40" w:before="40"/>
            </w:pPr>
            <w:r>
              <w:rPr>
                <w:rFonts w:ascii="Consolas" w:hAnsi="Consolas"/>
                <w:sz w:val="17"/>
              </w:rPr>
              <w:t>engine/demand.py</w:t>
            </w:r>
          </w:p>
        </w:tc>
        <w:tc>
          <w:tcPr>
            <w:tcW w:type="dxa" w:w="1440"/>
            <w:shd w:val="clear" w:fill="FAF9F6"/>
          </w:tcPr>
          <w:p>
            <w:pPr>
              <w:spacing w:after="40" w:before="40"/>
            </w:pPr>
            <w:r>
              <w:rPr>
                <w:sz w:val="18"/>
              </w:rPr>
              <w:t>Weekly, per farm</w:t>
            </w:r>
          </w:p>
        </w:tc>
      </w:tr>
      <w:tr>
        <w:tc>
          <w:tcPr>
            <w:tcW w:type="dxa" w:w="1440"/>
          </w:tcPr>
          <w:p>
            <w:pPr>
              <w:spacing w:after="40" w:before="40"/>
            </w:pPr>
            <w:r>
              <w:rPr>
                <w:sz w:val="18"/>
              </w:rPr>
              <w:t>3. Demand</w:t>
            </w:r>
          </w:p>
        </w:tc>
        <w:tc>
          <w:tcPr>
            <w:tcW w:type="dxa" w:w="4176"/>
          </w:tcPr>
          <w:p>
            <w:pPr>
              <w:spacing w:after="40" w:before="40"/>
            </w:pPr>
            <w:r>
              <w:rPr>
                <w:sz w:val="18"/>
              </w:rPr>
              <w:t>For each shift: apply the crop coefficient, subtract rainfall, add whatever the shift still owes, convert millimetres to hours.</w:t>
            </w:r>
          </w:p>
        </w:tc>
        <w:tc>
          <w:tcPr>
            <w:tcW w:type="dxa" w:w="2160"/>
          </w:tcPr>
          <w:p>
            <w:pPr>
              <w:spacing w:after="40" w:before="40"/>
            </w:pPr>
            <w:r>
              <w:rPr>
                <w:rFonts w:ascii="Consolas" w:hAnsi="Consolas"/>
                <w:sz w:val="17"/>
              </w:rPr>
              <w:t>engine/demand.py</w:t>
            </w:r>
          </w:p>
        </w:tc>
        <w:tc>
          <w:tcPr>
            <w:tcW w:type="dxa" w:w="1440"/>
          </w:tcPr>
          <w:p>
            <w:pPr>
              <w:spacing w:after="40" w:before="40"/>
            </w:pPr>
            <w:r>
              <w:rPr>
                <w:sz w:val="18"/>
              </w:rPr>
              <w:t>Weekly, per shift</w:t>
            </w:r>
          </w:p>
        </w:tc>
      </w:tr>
      <w:tr>
        <w:tc>
          <w:tcPr>
            <w:tcW w:type="dxa" w:w="1440"/>
            <w:shd w:val="clear" w:fill="FAF9F6"/>
          </w:tcPr>
          <w:p>
            <w:pPr>
              <w:spacing w:after="40" w:before="40"/>
            </w:pPr>
            <w:r>
              <w:rPr>
                <w:sz w:val="18"/>
              </w:rPr>
              <w:t>4. Allocate</w:t>
            </w:r>
          </w:p>
        </w:tc>
        <w:tc>
          <w:tcPr>
            <w:tcW w:type="dxa" w:w="4176"/>
            <w:shd w:val="clear" w:fill="FAF9F6"/>
          </w:tcPr>
          <w:p>
            <w:pPr>
              <w:spacing w:after="40" w:before="40"/>
            </w:pPr>
            <w:r>
              <w:rPr>
                <w:sz w:val="18"/>
              </w:rPr>
              <w:t>Group shifts by the pump that serves them. Scale every request to fit the pump's weekly capacity. Split into cycles, place them in the week.</w:t>
            </w:r>
          </w:p>
        </w:tc>
        <w:tc>
          <w:tcPr>
            <w:tcW w:type="dxa" w:w="2160"/>
            <w:shd w:val="clear" w:fill="FAF9F6"/>
          </w:tcPr>
          <w:p>
            <w:pPr>
              <w:spacing w:after="40" w:before="40"/>
            </w:pPr>
            <w:r>
              <w:rPr>
                <w:rFonts w:ascii="Consolas" w:hAnsi="Consolas"/>
                <w:sz w:val="17"/>
              </w:rPr>
              <w:t>engine/allocate.py</w:t>
            </w:r>
          </w:p>
        </w:tc>
        <w:tc>
          <w:tcPr>
            <w:tcW w:type="dxa" w:w="1440"/>
            <w:shd w:val="clear" w:fill="FAF9F6"/>
          </w:tcPr>
          <w:p>
            <w:pPr>
              <w:spacing w:after="40" w:before="40"/>
            </w:pPr>
            <w:r>
              <w:rPr>
                <w:sz w:val="18"/>
              </w:rPr>
              <w:t>Weekly, per pump</w:t>
            </w:r>
          </w:p>
        </w:tc>
      </w:tr>
      <w:tr>
        <w:tc>
          <w:tcPr>
            <w:tcW w:type="dxa" w:w="1440"/>
          </w:tcPr>
          <w:p>
            <w:pPr>
              <w:spacing w:after="40" w:before="40"/>
            </w:pPr>
            <w:r>
              <w:rPr>
                <w:sz w:val="18"/>
              </w:rPr>
              <w:t>5. Execute</w:t>
            </w:r>
          </w:p>
        </w:tc>
        <w:tc>
          <w:tcPr>
            <w:tcW w:type="dxa" w:w="4176"/>
          </w:tcPr>
          <w:p>
            <w:pPr>
              <w:spacing w:after="40" w:before="40"/>
            </w:pPr>
            <w:r>
              <w:rPr>
                <w:sz w:val="18"/>
              </w:rPr>
              <w:t>The operator sees which shift is running now, what is queued, and what is carrying over. Unmet water becomes next week's opening debt.</w:t>
            </w:r>
          </w:p>
        </w:tc>
        <w:tc>
          <w:tcPr>
            <w:tcW w:type="dxa" w:w="2160"/>
          </w:tcPr>
          <w:p>
            <w:pPr>
              <w:spacing w:after="40" w:before="40"/>
            </w:pPr>
            <w:r>
              <w:rPr>
                <w:rFonts w:ascii="Consolas" w:hAnsi="Consolas"/>
                <w:sz w:val="17"/>
              </w:rPr>
              <w:t>api/scheduler.py</w:t>
            </w:r>
            <w:r>
              <w:rPr>
                <w:sz w:val="18"/>
              </w:rPr>
              <w:t>, dashboard</w:t>
            </w:r>
          </w:p>
        </w:tc>
        <w:tc>
          <w:tcPr>
            <w:tcW w:type="dxa" w:w="1440"/>
          </w:tcPr>
          <w:p>
            <w:pPr>
              <w:spacing w:after="40" w:before="40"/>
            </w:pPr>
            <w:r>
              <w:rPr>
                <w:sz w:val="18"/>
              </w:rPr>
              <w:t>Continuous</w:t>
            </w:r>
          </w:p>
        </w:tc>
      </w:tr>
    </w:tbl>
    <w:p>
      <w:pPr>
        <w:spacing w:after="40"/>
      </w:pPr>
    </w:p>
    <w:tbl>
      <w:tblPr>
        <w:tblW w:type="auto" w:w="0"/>
        <w:tblLook w:firstColumn="1" w:firstRow="1" w:lastColumn="0" w:lastRow="0" w:noHBand="0" w:noVBand="1" w:val="04A0"/>
      </w:tblPr>
      <w:tblGrid>
        <w:gridCol w:w="9360"/>
      </w:tblGrid>
      <w:tr>
        <w:tc>
          <w:tcPr>
            <w:tcW w:type="dxa" w:w="9360"/>
            <w:shd w:val="clear" w:fill="FBF6E7"/>
          </w:tcPr>
          <w:p>
            <w:pPr>
              <w:spacing w:after="40"/>
            </w:pPr>
            <w:r>
              <w:rPr>
                <w:b/>
                <w:color w:val="A87D0F"/>
                <w:sz w:val="19"/>
              </w:rPr>
              <w:t>The one rule that governs everything</w:t>
            </w:r>
          </w:p>
          <w:p>
            <w:pPr>
              <w:spacing w:after="40"/>
            </w:pPr>
            <w:r>
              <w:rPr>
                <w:sz w:val="19"/>
              </w:rPr>
              <w:t>Demand is measured over the week that has already happened — never the week being planned. A plan generated on Friday for the week starting the following Thursday measures the seven days ending the day before that Thursday. Those days are settled; the planned week has not happened yet and contains no data.</w:t>
            </w:r>
          </w:p>
        </w:tc>
      </w:tr>
    </w:tbl>
    <w:p>
      <w:pPr>
        <w:spacing w:after="40"/>
      </w:pPr>
    </w:p>
    <w:p>
      <w:pPr>
        <w:pStyle w:val="Heading1"/>
      </w:pPr>
      <w:r>
        <w:t>2. The irrigation hierarchy</w:t>
      </w:r>
    </w:p>
    <w:p>
      <w:r>
        <w:rPr>
          <w:b w:val="0"/>
          <w:i w:val="0"/>
        </w:rPr>
        <w:t>Every calculation is anchored to a position in this hierarchy. The unit that is planned and scheduled is the shift, because a shift is what a pump can actually run at one time.</w:t>
      </w:r>
    </w:p>
    <w:tbl>
      <w:tblPr>
        <w:tblW w:type="auto" w:w="0"/>
        <w:jc w:val="left"/>
        <w:tblLook w:firstColumn="1" w:firstRow="1" w:lastColumn="0" w:lastRow="0" w:noHBand="0" w:noVBand="1" w:val="04A0"/>
      </w:tblPr>
      <w:tblGrid>
        <w:gridCol w:w="9360"/>
      </w:tblGrid>
      <w:tr>
        <w:tc>
          <w:tcPr>
            <w:tcW w:type="dxa" w:w="9360"/>
            <w:shd w:val="clear" w:fill="F4F3EF"/>
          </w:tcPr>
          <w:p>
            <w:pPr>
              <w:spacing w:after="0" w:before="0"/>
            </w:pPr>
            <w:r/>
            <w:r>
              <w:rPr>
                <w:rFonts w:ascii="Consolas" w:hAnsi="Consolas"/>
                <w:sz w:val="18"/>
              </w:rPr>
              <w:t>Farm                     Lokitela                  weather is recorded here</w:t>
            </w:r>
          </w:p>
          <w:p>
            <w:pPr>
              <w:spacing w:after="0" w:before="0"/>
            </w:pPr>
            <w:r>
              <w:rPr>
                <w:rFonts w:ascii="Consolas" w:hAnsi="Consolas"/>
                <w:sz w:val="18"/>
              </w:rPr>
              <w:t xml:space="preserve">  └─ Section             23HA_SECTION              a pump serves a section</w:t>
            </w:r>
          </w:p>
          <w:p>
            <w:pPr>
              <w:spacing w:after="0" w:before="0"/>
            </w:pPr>
            <w:r>
              <w:rPr>
                <w:rFonts w:ascii="Consolas" w:hAnsi="Consolas"/>
                <w:sz w:val="18"/>
              </w:rPr>
              <w:t xml:space="preserve">       └─ Shift          23HA - SHIFT 1            THE PLANNED UNIT</w:t>
            </w:r>
          </w:p>
          <w:p>
            <w:pPr>
              <w:spacing w:after="0" w:before="0"/>
            </w:pPr>
            <w:r>
              <w:rPr>
                <w:rFonts w:ascii="Consolas" w:hAnsi="Consolas"/>
                <w:sz w:val="18"/>
              </w:rPr>
              <w:t xml:space="preserve">            └─ Block     AIRSTRIP BLK 4 - KL       the valves that open</w:t>
            </w:r>
          </w:p>
        </w:tc>
      </w:tr>
    </w:tbl>
    <w:p>
      <w:pPr>
        <w:spacing w:after="40"/>
      </w:pPr>
    </w:p>
    <w:p>
      <w:r>
        <w:rPr>
          <w:b w:val="0"/>
          <w:i w:val="0"/>
        </w:rPr>
        <w:t>A section's shifts are numbered. Lokitela currently has four sections and 55 active shifts:</w:t>
      </w:r>
    </w:p>
    <w:tbl>
      <w:tblPr>
        <w:tblStyle w:val="TableGrid"/>
        <w:tblW w:type="auto" w:w="0"/>
        <w:jc w:val="left"/>
        <w:tblLook w:firstColumn="1" w:firstRow="1" w:lastColumn="0" w:lastRow="0" w:noHBand="0" w:noVBand="1" w:val="04A0"/>
        <w:tblLayout w:type="fixed"/>
      </w:tblPr>
      <w:tblGrid>
        <w:gridCol w:w="2304"/>
        <w:gridCol w:w="2016"/>
      </w:tblGrid>
      <w:tr>
        <w:trPr>
          <w:tblHeader w:val="true"/>
        </w:trPr>
        <w:tc>
          <w:tcPr>
            <w:tcW w:type="dxa" w:w="2304"/>
            <w:shd w:val="clear" w:fill="2F2C28"/>
          </w:tcPr>
          <w:p>
            <w:pPr>
              <w:spacing w:after="40" w:before="40"/>
            </w:pPr>
            <w:r>
              <w:rPr>
                <w:b/>
                <w:color w:val="FFFFFF"/>
                <w:sz w:val="19"/>
              </w:rPr>
              <w:t>Section</w:t>
            </w:r>
          </w:p>
        </w:tc>
        <w:tc>
          <w:tcPr>
            <w:tcW w:type="dxa" w:w="2016"/>
            <w:shd w:val="clear" w:fill="2F2C28"/>
          </w:tcPr>
          <w:p>
            <w:pPr>
              <w:spacing w:after="40" w:before="40"/>
            </w:pPr>
            <w:r>
              <w:rPr>
                <w:b/>
                <w:color w:val="FFFFFF"/>
                <w:sz w:val="19"/>
              </w:rPr>
              <w:t>Active shifts</w:t>
            </w:r>
          </w:p>
        </w:tc>
      </w:tr>
      <w:tr>
        <w:tc>
          <w:tcPr>
            <w:tcW w:type="dxa" w:w="2304"/>
          </w:tcPr>
          <w:p>
            <w:pPr>
              <w:spacing w:after="40" w:before="40"/>
            </w:pPr>
            <w:r>
              <w:rPr>
                <w:sz w:val="18"/>
              </w:rPr>
              <w:t>23HA</w:t>
            </w:r>
          </w:p>
        </w:tc>
        <w:tc>
          <w:tcPr>
            <w:tcW w:type="dxa" w:w="2016"/>
          </w:tcPr>
          <w:p>
            <w:pPr>
              <w:spacing w:after="40" w:before="40"/>
            </w:pPr>
            <w:r>
              <w:rPr>
                <w:sz w:val="18"/>
              </w:rPr>
              <w:t>7</w:t>
            </w:r>
          </w:p>
        </w:tc>
      </w:tr>
      <w:tr>
        <w:tc>
          <w:tcPr>
            <w:tcW w:type="dxa" w:w="2304"/>
            <w:shd w:val="clear" w:fill="FAF9F6"/>
          </w:tcPr>
          <w:p>
            <w:pPr>
              <w:spacing w:after="40" w:before="40"/>
            </w:pPr>
            <w:r>
              <w:rPr>
                <w:sz w:val="18"/>
              </w:rPr>
              <w:t>56HA</w:t>
            </w:r>
          </w:p>
        </w:tc>
        <w:tc>
          <w:tcPr>
            <w:tcW w:type="dxa" w:w="2016"/>
            <w:shd w:val="clear" w:fill="FAF9F6"/>
          </w:tcPr>
          <w:p>
            <w:pPr>
              <w:spacing w:after="40" w:before="40"/>
            </w:pPr>
            <w:r>
              <w:rPr>
                <w:sz w:val="18"/>
              </w:rPr>
              <w:t>15</w:t>
            </w:r>
          </w:p>
        </w:tc>
      </w:tr>
      <w:tr>
        <w:tc>
          <w:tcPr>
            <w:tcW w:type="dxa" w:w="2304"/>
          </w:tcPr>
          <w:p>
            <w:pPr>
              <w:spacing w:after="40" w:before="40"/>
            </w:pPr>
            <w:r>
              <w:rPr>
                <w:sz w:val="18"/>
              </w:rPr>
              <w:t>65HA</w:t>
            </w:r>
          </w:p>
        </w:tc>
        <w:tc>
          <w:tcPr>
            <w:tcW w:type="dxa" w:w="2016"/>
          </w:tcPr>
          <w:p>
            <w:pPr>
              <w:spacing w:after="40" w:before="40"/>
            </w:pPr>
            <w:r>
              <w:rPr>
                <w:sz w:val="18"/>
              </w:rPr>
              <w:t>14</w:t>
            </w:r>
          </w:p>
        </w:tc>
      </w:tr>
      <w:tr>
        <w:tc>
          <w:tcPr>
            <w:tcW w:type="dxa" w:w="2304"/>
            <w:shd w:val="clear" w:fill="FAF9F6"/>
          </w:tcPr>
          <w:p>
            <w:pPr>
              <w:spacing w:after="40" w:before="40"/>
            </w:pPr>
            <w:r>
              <w:rPr>
                <w:sz w:val="18"/>
              </w:rPr>
              <w:t>70HA</w:t>
            </w:r>
          </w:p>
        </w:tc>
        <w:tc>
          <w:tcPr>
            <w:tcW w:type="dxa" w:w="2016"/>
            <w:shd w:val="clear" w:fill="FAF9F6"/>
          </w:tcPr>
          <w:p>
            <w:pPr>
              <w:spacing w:after="40" w:before="40"/>
            </w:pPr>
            <w:r>
              <w:rPr>
                <w:sz w:val="18"/>
              </w:rPr>
              <w:t>19</w:t>
            </w:r>
          </w:p>
        </w:tc>
      </w:tr>
      <w:tr>
        <w:tc>
          <w:tcPr>
            <w:tcW w:type="dxa" w:w="2304"/>
          </w:tcPr>
          <w:p>
            <w:pPr>
              <w:spacing w:after="40" w:before="40"/>
            </w:pPr>
            <w:r>
              <w:rPr>
                <w:sz w:val="18"/>
              </w:rPr>
              <w:t>Total</w:t>
            </w:r>
          </w:p>
        </w:tc>
        <w:tc>
          <w:tcPr>
            <w:tcW w:type="dxa" w:w="2016"/>
          </w:tcPr>
          <w:p>
            <w:pPr>
              <w:spacing w:after="40" w:before="40"/>
            </w:pPr>
            <w:r>
              <w:rPr>
                <w:sz w:val="18"/>
              </w:rPr>
              <w:t>55</w:t>
            </w:r>
          </w:p>
        </w:tc>
      </w:tr>
    </w:tbl>
    <w:p>
      <w:pPr>
        <w:spacing w:after="40"/>
      </w:pPr>
    </w:p>
    <w:p>
      <w:r>
        <w:rPr>
          <w:b w:val="0"/>
          <w:i w:val="0"/>
        </w:rPr>
        <w:t>A shift waters its own trees. It therefore needs the full weekly deficit — not a share of it. What the shifts share is the pump, and that is a constraint on delivery, not on need. Keeping those two ideas apart is the central design decision in the rebuild: demand is what the trees lost, allocation is what the infrastructure can give back.</w:t>
      </w:r>
    </w:p>
    <w:p>
      <w:pPr>
        <w:pStyle w:val="Heading1"/>
      </w:pPr>
      <w:r>
        <w:t>3. Doctypes involved</w:t>
      </w:r>
    </w:p>
    <w:tbl>
      <w:tblPr>
        <w:tblStyle w:val="TableGrid"/>
        <w:tblW w:type="auto" w:w="0"/>
        <w:jc w:val="left"/>
        <w:tblLook w:firstColumn="1" w:firstRow="1" w:lastColumn="0" w:lastRow="0" w:noHBand="0" w:noVBand="1" w:val="04A0"/>
        <w:tblLayout w:type="fixed"/>
      </w:tblPr>
      <w:tblGrid>
        <w:gridCol w:w="2232"/>
        <w:gridCol w:w="4896"/>
        <w:gridCol w:w="1440"/>
      </w:tblGrid>
      <w:tr>
        <w:trPr>
          <w:tblHeader w:val="true"/>
        </w:trPr>
        <w:tc>
          <w:tcPr>
            <w:tcW w:type="dxa" w:w="2232"/>
            <w:shd w:val="clear" w:fill="2F2C28"/>
          </w:tcPr>
          <w:p>
            <w:pPr>
              <w:spacing w:after="40" w:before="40"/>
            </w:pPr>
            <w:r>
              <w:rPr>
                <w:b/>
                <w:color w:val="FFFFFF"/>
                <w:sz w:val="19"/>
              </w:rPr>
              <w:t>Doctype</w:t>
            </w:r>
          </w:p>
        </w:tc>
        <w:tc>
          <w:tcPr>
            <w:tcW w:type="dxa" w:w="4896"/>
            <w:shd w:val="clear" w:fill="2F2C28"/>
          </w:tcPr>
          <w:p>
            <w:pPr>
              <w:spacing w:after="40" w:before="40"/>
            </w:pPr>
            <w:r>
              <w:rPr>
                <w:b/>
                <w:color w:val="FFFFFF"/>
                <w:sz w:val="19"/>
              </w:rPr>
              <w:t>Role in the process</w:t>
            </w:r>
          </w:p>
        </w:tc>
        <w:tc>
          <w:tcPr>
            <w:tcW w:type="dxa" w:w="1440"/>
            <w:shd w:val="clear" w:fill="2F2C28"/>
          </w:tcPr>
          <w:p>
            <w:pPr>
              <w:spacing w:after="40" w:before="40"/>
            </w:pPr>
            <w:r>
              <w:rPr>
                <w:b/>
                <w:color w:val="FFFFFF"/>
                <w:sz w:val="19"/>
              </w:rPr>
              <w:t>Written by</w:t>
            </w:r>
          </w:p>
        </w:tc>
      </w:tr>
      <w:tr>
        <w:tc>
          <w:tcPr>
            <w:tcW w:type="dxa" w:w="2232"/>
          </w:tcPr>
          <w:p>
            <w:pPr>
              <w:spacing w:after="40" w:before="40"/>
            </w:pPr>
            <w:r>
              <w:rPr>
                <w:sz w:val="18"/>
              </w:rPr>
              <w:t>Farm</w:t>
            </w:r>
          </w:p>
        </w:tc>
        <w:tc>
          <w:tcPr>
            <w:tcW w:type="dxa" w:w="4896"/>
          </w:tcPr>
          <w:p>
            <w:pPr>
              <w:spacing w:after="40" w:before="40"/>
            </w:pPr>
            <w:r>
              <w:rPr>
                <w:sz w:val="18"/>
              </w:rPr>
              <w:t xml:space="preserve">The estate. Carries </w:t>
            </w:r>
            <w:r>
              <w:rPr>
                <w:rFonts w:ascii="Consolas" w:hAnsi="Consolas"/>
                <w:sz w:val="17"/>
              </w:rPr>
              <w:t>is_irrigation_farm</w:t>
            </w:r>
            <w:r>
              <w:rPr>
                <w:sz w:val="18"/>
              </w:rPr>
              <w:t>, which decides whether the scheduler visits it.</w:t>
            </w:r>
          </w:p>
        </w:tc>
        <w:tc>
          <w:tcPr>
            <w:tcW w:type="dxa" w:w="1440"/>
          </w:tcPr>
          <w:p>
            <w:pPr>
              <w:spacing w:after="40" w:before="40"/>
            </w:pPr>
            <w:r>
              <w:rPr>
                <w:sz w:val="18"/>
              </w:rPr>
              <w:t>Manual</w:t>
            </w:r>
          </w:p>
        </w:tc>
      </w:tr>
      <w:tr>
        <w:tc>
          <w:tcPr>
            <w:tcW w:type="dxa" w:w="2232"/>
            <w:shd w:val="clear" w:fill="FAF9F6"/>
          </w:tcPr>
          <w:p>
            <w:pPr>
              <w:spacing w:after="40" w:before="40"/>
            </w:pPr>
            <w:r>
              <w:rPr>
                <w:sz w:val="18"/>
              </w:rPr>
              <w:t>Warehouse (type Section)</w:t>
            </w:r>
          </w:p>
        </w:tc>
        <w:tc>
          <w:tcPr>
            <w:tcW w:type="dxa" w:w="4896"/>
            <w:shd w:val="clear" w:fill="FAF9F6"/>
          </w:tcPr>
          <w:p>
            <w:pPr>
              <w:spacing w:after="40" w:before="40"/>
            </w:pPr>
            <w:r>
              <w:rPr>
                <w:sz w:val="18"/>
              </w:rPr>
              <w:t xml:space="preserve">A section. Named </w:t>
            </w:r>
            <w:r>
              <w:rPr>
                <w:rFonts w:ascii="Consolas" w:hAnsi="Consolas"/>
                <w:sz w:val="17"/>
              </w:rPr>
              <w:t>&lt;PREFIX&gt;_SECTION</w:t>
            </w:r>
            <w:r>
              <w:rPr>
                <w:sz w:val="18"/>
              </w:rPr>
              <w:t>. Links a pump profile to a group of shifts.</w:t>
            </w:r>
          </w:p>
        </w:tc>
        <w:tc>
          <w:tcPr>
            <w:tcW w:type="dxa" w:w="1440"/>
            <w:shd w:val="clear" w:fill="FAF9F6"/>
          </w:tcPr>
          <w:p>
            <w:pPr>
              <w:spacing w:after="40" w:before="40"/>
            </w:pPr>
            <w:r>
              <w:rPr>
                <w:sz w:val="18"/>
              </w:rPr>
              <w:t>Manual</w:t>
            </w:r>
          </w:p>
        </w:tc>
      </w:tr>
      <w:tr>
        <w:tc>
          <w:tcPr>
            <w:tcW w:type="dxa" w:w="2232"/>
          </w:tcPr>
          <w:p>
            <w:pPr>
              <w:spacing w:after="40" w:before="40"/>
            </w:pPr>
            <w:r>
              <w:rPr>
                <w:sz w:val="18"/>
              </w:rPr>
              <w:t>Block Type</w:t>
            </w:r>
          </w:p>
        </w:tc>
        <w:tc>
          <w:tcPr>
            <w:tcW w:type="dxa" w:w="4896"/>
          </w:tcPr>
          <w:p>
            <w:pPr>
              <w:spacing w:after="40" w:before="40"/>
            </w:pPr>
            <w:r>
              <w:rPr>
                <w:sz w:val="18"/>
              </w:rPr>
              <w:t xml:space="preserve">A shift, named </w:t>
            </w:r>
            <w:r>
              <w:rPr>
                <w:rFonts w:ascii="Consolas" w:hAnsi="Consolas"/>
                <w:sz w:val="17"/>
              </w:rPr>
              <w:t>&lt;SECTION&gt; - SHIFT &lt;N&gt;</w:t>
            </w:r>
            <w:r>
              <w:rPr>
                <w:sz w:val="18"/>
              </w:rPr>
              <w:t xml:space="preserve">. </w:t>
            </w:r>
            <w:r>
              <w:rPr>
                <w:rFonts w:ascii="Consolas" w:hAnsi="Consolas"/>
                <w:sz w:val="17"/>
              </w:rPr>
              <w:t>is_active</w:t>
            </w:r>
            <w:r>
              <w:rPr>
                <w:sz w:val="18"/>
              </w:rPr>
              <w:t xml:space="preserve"> decides whether it is planned.</w:t>
            </w:r>
          </w:p>
        </w:tc>
        <w:tc>
          <w:tcPr>
            <w:tcW w:type="dxa" w:w="1440"/>
          </w:tcPr>
          <w:p>
            <w:pPr>
              <w:spacing w:after="40" w:before="40"/>
            </w:pPr>
            <w:r>
              <w:rPr>
                <w:sz w:val="18"/>
              </w:rPr>
              <w:t>Manual</w:t>
            </w:r>
          </w:p>
        </w:tc>
      </w:tr>
      <w:tr>
        <w:tc>
          <w:tcPr>
            <w:tcW w:type="dxa" w:w="2232"/>
            <w:shd w:val="clear" w:fill="FAF9F6"/>
          </w:tcPr>
          <w:p>
            <w:pPr>
              <w:spacing w:after="40" w:before="40"/>
            </w:pPr>
            <w:r>
              <w:rPr>
                <w:sz w:val="18"/>
              </w:rPr>
              <w:t>Blocks List (child)</w:t>
            </w:r>
          </w:p>
        </w:tc>
        <w:tc>
          <w:tcPr>
            <w:tcW w:type="dxa" w:w="4896"/>
            <w:shd w:val="clear" w:fill="FAF9F6"/>
          </w:tcPr>
          <w:p>
            <w:pPr>
              <w:spacing w:after="40" w:before="40"/>
            </w:pPr>
            <w:r>
              <w:rPr>
                <w:sz w:val="18"/>
              </w:rPr>
              <w:t>The blocks a shift waters — the valves that open.</w:t>
            </w:r>
          </w:p>
        </w:tc>
        <w:tc>
          <w:tcPr>
            <w:tcW w:type="dxa" w:w="1440"/>
            <w:shd w:val="clear" w:fill="FAF9F6"/>
          </w:tcPr>
          <w:p>
            <w:pPr>
              <w:spacing w:after="40" w:before="40"/>
            </w:pPr>
            <w:r>
              <w:rPr>
                <w:sz w:val="18"/>
              </w:rPr>
              <w:t>Manual</w:t>
            </w:r>
          </w:p>
        </w:tc>
      </w:tr>
      <w:tr>
        <w:tc>
          <w:tcPr>
            <w:tcW w:type="dxa" w:w="2232"/>
          </w:tcPr>
          <w:p>
            <w:pPr>
              <w:spacing w:after="40" w:before="40"/>
            </w:pPr>
            <w:r>
              <w:rPr>
                <w:sz w:val="18"/>
              </w:rPr>
              <w:t>Weather Reading</w:t>
            </w:r>
          </w:p>
        </w:tc>
        <w:tc>
          <w:tcPr>
            <w:tcW w:type="dxa" w:w="4896"/>
          </w:tcPr>
          <w:p>
            <w:pPr>
              <w:spacing w:after="40" w:before="40"/>
            </w:pPr>
            <w:r>
              <w:rPr>
                <w:sz w:val="18"/>
              </w:rPr>
              <w:t>One row per farm per day: pan cups, rainfall, min/max temperature. Derives ET pan and ET crop on save.</w:t>
            </w:r>
          </w:p>
        </w:tc>
        <w:tc>
          <w:tcPr>
            <w:tcW w:type="dxa" w:w="1440"/>
          </w:tcPr>
          <w:p>
            <w:pPr>
              <w:spacing w:after="40" w:before="40"/>
            </w:pPr>
            <w:r>
              <w:rPr>
                <w:sz w:val="18"/>
              </w:rPr>
              <w:t>Daily entry</w:t>
            </w:r>
          </w:p>
        </w:tc>
      </w:tr>
      <w:tr>
        <w:tc>
          <w:tcPr>
            <w:tcW w:type="dxa" w:w="2232"/>
            <w:shd w:val="clear" w:fill="FAF9F6"/>
          </w:tcPr>
          <w:p>
            <w:pPr>
              <w:spacing w:after="40" w:before="40"/>
            </w:pPr>
            <w:r>
              <w:rPr>
                <w:sz w:val="18"/>
              </w:rPr>
              <w:t>Irrigation Settings (single)</w:t>
            </w:r>
          </w:p>
        </w:tc>
        <w:tc>
          <w:tcPr>
            <w:tcW w:type="dxa" w:w="4896"/>
            <w:shd w:val="clear" w:fill="FAF9F6"/>
          </w:tcPr>
          <w:p>
            <w:pPr>
              <w:spacing w:after="40" w:before="40"/>
            </w:pPr>
            <w:r>
              <w:rPr>
                <w:sz w:val="18"/>
              </w:rPr>
              <w:t>Every coefficient and default: crop coefficient, application rate, coverage, cycle thresholds, minimum weather days.</w:t>
            </w:r>
          </w:p>
        </w:tc>
        <w:tc>
          <w:tcPr>
            <w:tcW w:type="dxa" w:w="1440"/>
            <w:shd w:val="clear" w:fill="FAF9F6"/>
          </w:tcPr>
          <w:p>
            <w:pPr>
              <w:spacing w:after="40" w:before="40"/>
            </w:pPr>
            <w:r>
              <w:rPr>
                <w:sz w:val="18"/>
              </w:rPr>
              <w:t>Manual</w:t>
            </w:r>
          </w:p>
        </w:tc>
      </w:tr>
      <w:tr>
        <w:tc>
          <w:tcPr>
            <w:tcW w:type="dxa" w:w="2232"/>
          </w:tcPr>
          <w:p>
            <w:pPr>
              <w:spacing w:after="40" w:before="40"/>
            </w:pPr>
            <w:r>
              <w:rPr>
                <w:sz w:val="18"/>
              </w:rPr>
              <w:t>Irrigation Pump Profile</w:t>
            </w:r>
          </w:p>
        </w:tc>
        <w:tc>
          <w:tcPr>
            <w:tcW w:type="dxa" w:w="4896"/>
          </w:tcPr>
          <w:p>
            <w:pPr>
              <w:spacing w:after="40" w:before="40"/>
            </w:pPr>
            <w:r>
              <w:rPr>
                <w:sz w:val="18"/>
              </w:rPr>
              <w:t>Weekly water target and pump flow rate per section. Capacity in hours is target ÷ flow.</w:t>
            </w:r>
          </w:p>
        </w:tc>
        <w:tc>
          <w:tcPr>
            <w:tcW w:type="dxa" w:w="1440"/>
          </w:tcPr>
          <w:p>
            <w:pPr>
              <w:spacing w:after="40" w:before="40"/>
            </w:pPr>
            <w:r>
              <w:rPr>
                <w:sz w:val="18"/>
              </w:rPr>
              <w:t>Manual</w:t>
            </w:r>
          </w:p>
        </w:tc>
      </w:tr>
      <w:tr>
        <w:tc>
          <w:tcPr>
            <w:tcW w:type="dxa" w:w="2232"/>
            <w:shd w:val="clear" w:fill="FAF9F6"/>
          </w:tcPr>
          <w:p>
            <w:pPr>
              <w:spacing w:after="40" w:before="40"/>
            </w:pPr>
            <w:r>
              <w:rPr>
                <w:sz w:val="18"/>
              </w:rPr>
              <w:t>Irrigation Scheduler (single)</w:t>
            </w:r>
          </w:p>
        </w:tc>
        <w:tc>
          <w:tcPr>
            <w:tcW w:type="dxa" w:w="4896"/>
            <w:shd w:val="clear" w:fill="FAF9F6"/>
          </w:tcPr>
          <w:p>
            <w:pPr>
              <w:spacing w:after="40" w:before="40"/>
            </w:pPr>
            <w:r>
              <w:rPr>
                <w:sz w:val="18"/>
              </w:rPr>
              <w:t>When the week starts, which week to plan, which farms, error tolerance.</w:t>
            </w:r>
          </w:p>
        </w:tc>
        <w:tc>
          <w:tcPr>
            <w:tcW w:type="dxa" w:w="1440"/>
            <w:shd w:val="clear" w:fill="FAF9F6"/>
          </w:tcPr>
          <w:p>
            <w:pPr>
              <w:spacing w:after="40" w:before="40"/>
            </w:pPr>
            <w:r>
              <w:rPr>
                <w:sz w:val="18"/>
              </w:rPr>
              <w:t>Manual</w:t>
            </w:r>
          </w:p>
        </w:tc>
      </w:tr>
      <w:tr>
        <w:tc>
          <w:tcPr>
            <w:tcW w:type="dxa" w:w="2232"/>
          </w:tcPr>
          <w:p>
            <w:pPr>
              <w:spacing w:after="40" w:before="40"/>
            </w:pPr>
            <w:r>
              <w:rPr>
                <w:sz w:val="18"/>
              </w:rPr>
              <w:t>Irrigation Planner</w:t>
            </w:r>
          </w:p>
        </w:tc>
        <w:tc>
          <w:tcPr>
            <w:tcW w:type="dxa" w:w="4896"/>
          </w:tcPr>
          <w:p>
            <w:pPr>
              <w:spacing w:after="40" w:before="40"/>
            </w:pPr>
            <w:r>
              <w:rPr>
                <w:sz w:val="18"/>
              </w:rPr>
              <w:t>One document per shift per week. Holds the measured window, the demand, the allocation and the outcome.</w:t>
            </w:r>
          </w:p>
        </w:tc>
        <w:tc>
          <w:tcPr>
            <w:tcW w:type="dxa" w:w="1440"/>
          </w:tcPr>
          <w:p>
            <w:pPr>
              <w:spacing w:after="40" w:before="40"/>
            </w:pPr>
            <w:r>
              <w:rPr>
                <w:sz w:val="18"/>
              </w:rPr>
              <w:t>Engine</w:t>
            </w:r>
          </w:p>
        </w:tc>
      </w:tr>
      <w:tr>
        <w:tc>
          <w:tcPr>
            <w:tcW w:type="dxa" w:w="2232"/>
            <w:shd w:val="clear" w:fill="FAF9F6"/>
          </w:tcPr>
          <w:p>
            <w:pPr>
              <w:spacing w:after="40" w:before="40"/>
            </w:pPr>
            <w:r>
              <w:rPr>
                <w:sz w:val="18"/>
              </w:rPr>
              <w:t>Irrigation Scheduler Run</w:t>
            </w:r>
          </w:p>
        </w:tc>
        <w:tc>
          <w:tcPr>
            <w:tcW w:type="dxa" w:w="4896"/>
            <w:shd w:val="clear" w:fill="FAF9F6"/>
          </w:tcPr>
          <w:p>
            <w:pPr>
              <w:spacing w:after="40" w:before="40"/>
            </w:pPr>
            <w:r>
              <w:rPr>
                <w:sz w:val="18"/>
              </w:rPr>
              <w:t>The audit record of one run: the full log, per-shift results, and every farm-week that was refused.</w:t>
            </w:r>
          </w:p>
        </w:tc>
        <w:tc>
          <w:tcPr>
            <w:tcW w:type="dxa" w:w="1440"/>
            <w:shd w:val="clear" w:fill="FAF9F6"/>
          </w:tcPr>
          <w:p>
            <w:pPr>
              <w:spacing w:after="40" w:before="40"/>
            </w:pPr>
            <w:r>
              <w:rPr>
                <w:sz w:val="18"/>
              </w:rPr>
              <w:t>Engine</w:t>
            </w:r>
          </w:p>
        </w:tc>
      </w:tr>
    </w:tbl>
    <w:p>
      <w:pPr>
        <w:spacing w:after="40"/>
      </w:pPr>
    </w:p>
    <w:tbl>
      <w:tblPr>
        <w:tblW w:type="auto" w:w="0"/>
        <w:tblLook w:firstColumn="1" w:firstRow="1" w:lastColumn="0" w:lastRow="0" w:noHBand="0" w:noVBand="1" w:val="04A0"/>
      </w:tblPr>
      <w:tblGrid>
        <w:gridCol w:w="9360"/>
      </w:tblGrid>
      <w:tr>
        <w:tc>
          <w:tcPr>
            <w:tcW w:type="dxa" w:w="9360"/>
            <w:shd w:val="clear" w:fill="FBEEED"/>
          </w:tcPr>
          <w:p>
            <w:pPr>
              <w:spacing w:after="40"/>
            </w:pPr>
            <w:r>
              <w:rPr>
                <w:b/>
                <w:color w:val="A32824"/>
                <w:sz w:val="19"/>
              </w:rPr>
              <w:t>Removed in this rebuild</w:t>
            </w:r>
          </w:p>
          <w:p>
            <w:pPr>
              <w:spacing w:after="40"/>
            </w:pPr>
            <w:r>
              <w:rPr>
                <w:sz w:val="19"/>
              </w:rPr>
              <w:t>The Irrigation Calculation child table (field irrigation_calculations) is gone. It presented an editable per-block application rate and coverage, but those values never reached the calculation — hours always came from the farm defaults. Its client script also multiplied by coverage where the server divides, so a row's hours never matched the header's. Editable fields that change nothing are worse than no fields at all.</w:t>
            </w:r>
          </w:p>
        </w:tc>
      </w:tr>
    </w:tbl>
    <w:p>
      <w:pPr>
        <w:spacing w:after="40"/>
      </w:pPr>
    </w:p>
    <w:p>
      <w:pPr>
        <w:pStyle w:val="Heading1"/>
      </w:pPr>
      <w:r>
        <w:t>4. Stage 1 — Measuring the week</w:t>
      </w:r>
    </w:p>
    <w:p>
      <w:r>
        <w:rPr>
          <w:b w:val="0"/>
          <w:i w:val="0"/>
        </w:rPr>
        <w:t>A Weather Reading is entered once a day per farm. Two derived figures are computed on save, and every downstream number depends on them.</w:t>
      </w:r>
    </w:p>
    <w:tbl>
      <w:tblPr>
        <w:tblW w:type="auto" w:w="0"/>
        <w:jc w:val="left"/>
        <w:tblLook w:firstColumn="1" w:firstRow="1" w:lastColumn="0" w:lastRow="0" w:noHBand="0" w:noVBand="1" w:val="04A0"/>
      </w:tblPr>
      <w:tblGrid>
        <w:gridCol w:w="9360"/>
      </w:tblGrid>
      <w:tr>
        <w:tc>
          <w:tcPr>
            <w:tcW w:type="dxa" w:w="9360"/>
            <w:shd w:val="clear" w:fill="F4F3EF"/>
          </w:tcPr>
          <w:p>
            <w:pPr>
              <w:spacing w:after="0" w:before="0"/>
            </w:pPr>
            <w:r/>
            <w:r>
              <w:rPr>
                <w:rFonts w:ascii="Consolas" w:hAnsi="Consolas"/>
                <w:sz w:val="18"/>
              </w:rPr>
              <w:t>pan_depth_mm =  pan_cups x depth_per_cup_mm          depth_per_cup_mm = 0.5</w:t>
            </w:r>
          </w:p>
          <w:p>
            <w:pPr>
              <w:spacing w:after="0" w:before="0"/>
            </w:pPr>
            <w:r>
              <w:rPr>
                <w:rFonts w:ascii="Consolas" w:hAnsi="Consolas"/>
                <w:sz w:val="18"/>
              </w:rPr>
              <w:t>et_pan       =  rainfall_mm + pan_depth_mm</w:t>
            </w:r>
          </w:p>
          <w:p>
            <w:pPr>
              <w:spacing w:after="0" w:before="0"/>
            </w:pPr>
            <w:r>
              <w:rPr>
                <w:rFonts w:ascii="Consolas" w:hAnsi="Consolas"/>
                <w:sz w:val="18"/>
              </w:rPr>
              <w:t>et_crop      =  et_pan x pan_to_crop_coefficient     pan_to_crop = 0.95</w:t>
            </w:r>
          </w:p>
        </w:tc>
      </w:tr>
    </w:tbl>
    <w:p>
      <w:pPr>
        <w:spacing w:after="40"/>
      </w:pPr>
    </w:p>
    <w:p>
      <w:r>
        <w:rPr>
          <w:b w:val="0"/>
          <w:i w:val="0"/>
        </w:rPr>
        <w:t>ET pan adds rainfall back because the pan loses water to evaporation and gains it from rain; the gross atmospheric demand is the sum. The pan-to-crop coefficient converts an open water surface into a crop canopy.</w:t>
      </w:r>
    </w:p>
    <w:p>
      <w:r>
        <w:rPr>
          <w:b w:val="0"/>
          <w:i w:val="0"/>
        </w:rPr>
        <w:t xml:space="preserve">A temperature of 0 °C is treated as </w:t>
      </w:r>
      <w:r>
        <w:rPr>
          <w:b w:val="0"/>
          <w:i/>
        </w:rPr>
        <w:t>not recorded</w:t>
      </w:r>
      <w:r>
        <w:rPr>
          <w:b w:val="0"/>
          <w:i w:val="0"/>
        </w:rPr>
        <w:t>, not as a real measurement. Averaging zeros in would drag the mean down and suppress the anthracnose index.</w:t>
      </w:r>
    </w:p>
    <w:p>
      <w:pPr>
        <w:pStyle w:val="Heading1"/>
      </w:pPr>
      <w:r>
        <w:t>5. Stage 2 — Qualifying the week</w:t>
      </w:r>
    </w:p>
    <w:p>
      <w:r>
        <w:rPr>
          <w:b w:val="0"/>
          <w:i w:val="0"/>
        </w:rPr>
        <w:t>The seven days of the measured week are counted before any planner is created. This is one check per farm, because every shift on a farm shares the same weather.</w:t>
      </w:r>
    </w:p>
    <w:tbl>
      <w:tblPr>
        <w:tblW w:type="auto" w:w="0"/>
        <w:jc w:val="left"/>
        <w:tblLook w:firstColumn="1" w:firstRow="1" w:lastColumn="0" w:lastRow="0" w:noHBand="0" w:noVBand="1" w:val="04A0"/>
      </w:tblPr>
      <w:tblGrid>
        <w:gridCol w:w="9360"/>
      </w:tblGrid>
      <w:tr>
        <w:tc>
          <w:tcPr>
            <w:tcW w:type="dxa" w:w="9360"/>
            <w:shd w:val="clear" w:fill="F4F3EF"/>
          </w:tcPr>
          <w:p>
            <w:pPr>
              <w:spacing w:after="0" w:before="0"/>
            </w:pPr>
            <w:r/>
            <w:r>
              <w:rPr>
                <w:rFonts w:ascii="Consolas" w:hAnsi="Consolas"/>
                <w:sz w:val="18"/>
              </w:rPr>
              <w:t>measured_to    =  plan_from - 1 day</w:t>
            </w:r>
          </w:p>
          <w:p>
            <w:pPr>
              <w:spacing w:after="0" w:before="0"/>
            </w:pPr>
            <w:r>
              <w:rPr>
                <w:rFonts w:ascii="Consolas" w:hAnsi="Consolas"/>
                <w:sz w:val="18"/>
              </w:rPr>
              <w:t>measured_from  =  measured_to - 6 days</w:t>
            </w:r>
          </w:p>
          <w:p>
            <w:pPr>
              <w:spacing w:after="0" w:before="0"/>
            </w:pPr>
            <w:r>
              <w:rPr>
                <w:rFonts w:ascii="Consolas" w:hAnsi="Consolas"/>
                <w:sz w:val="18"/>
              </w:rPr>
              <w:t xml:space="preserve"> </w:t>
            </w:r>
          </w:p>
          <w:p>
            <w:pPr>
              <w:spacing w:after="0" w:before="0"/>
            </w:pPr>
            <w:r>
              <w:rPr>
                <w:rFonts w:ascii="Consolas" w:hAnsi="Consolas"/>
                <w:sz w:val="18"/>
              </w:rPr>
              <w:t>if days_with_readings &lt; min_weather_days:   REFUSE the whole farm-week</w:t>
            </w:r>
          </w:p>
        </w:tc>
      </w:tr>
    </w:tbl>
    <w:p>
      <w:pPr>
        <w:spacing w:after="40"/>
      </w:pPr>
    </w:p>
    <w:p>
      <w:r>
        <w:rPr>
          <w:b w:val="0"/>
          <w:i w:val="0"/>
        </w:rPr>
        <w:t xml:space="preserve">The threshold is </w:t>
      </w:r>
      <w:r>
        <w:rPr>
          <w:rFonts w:ascii="Consolas" w:hAnsi="Consolas"/>
          <w:b w:val="0"/>
          <w:i w:val="0"/>
          <w:sz w:val="19"/>
        </w:rPr>
        <w:t>min_weather_days</w:t>
      </w:r>
      <w:r>
        <w:rPr>
          <w:b w:val="0"/>
          <w:i w:val="0"/>
        </w:rPr>
        <w:t xml:space="preserve"> in Irrigation Settings, default 7 — so a single missed day refuses the week. A refused farm-week produces </w:t>
      </w:r>
      <w:r>
        <w:rPr>
          <w:b/>
          <w:i w:val="0"/>
        </w:rPr>
        <w:t>no planners at all</w:t>
      </w:r>
      <w:r>
        <w:rPr>
          <w:b w:val="0"/>
          <w:i w:val="0"/>
        </w:rPr>
        <w:t>. The refusal and its reason are written to the Irrigation Scheduler Run.</w:t>
      </w:r>
    </w:p>
    <w:tbl>
      <w:tblPr>
        <w:tblW w:type="auto" w:w="0"/>
        <w:tblLook w:firstColumn="1" w:firstRow="1" w:lastColumn="0" w:lastRow="0" w:noHBand="0" w:noVBand="1" w:val="04A0"/>
      </w:tblPr>
      <w:tblGrid>
        <w:gridCol w:w="9360"/>
      </w:tblGrid>
      <w:tr>
        <w:tc>
          <w:tcPr>
            <w:tcW w:type="dxa" w:w="9360"/>
            <w:shd w:val="clear" w:fill="FBF6E7"/>
          </w:tcPr>
          <w:p>
            <w:pPr>
              <w:spacing w:after="40"/>
            </w:pPr>
            <w:r>
              <w:rPr>
                <w:b/>
                <w:color w:val="A87D0F"/>
                <w:sz w:val="19"/>
              </w:rPr>
              <w:t>Why refusing matters more than it sounds</w:t>
            </w:r>
          </w:p>
          <w:p>
            <w:pPr>
              <w:spacing w:after="40"/>
            </w:pPr>
            <w:r>
              <w:rPr>
                <w:sz w:val="19"/>
              </w:rPr>
              <w:t>Under the old engine an unmeasurable week still produced a planner for every shift, and every one of them read "No irrigation required" — indistinguishable from a genuinely wet week. Silence and zero are different answers, and the system must not confuse them.</w:t>
            </w:r>
          </w:p>
        </w:tc>
      </w:tr>
    </w:tbl>
    <w:p>
      <w:pPr>
        <w:spacing w:after="40"/>
      </w:pPr>
    </w:p>
    <w:p>
      <w:r>
        <w:rPr>
          <w:b w:val="0"/>
          <w:i w:val="0"/>
        </w:rPr>
        <w:t>The live site demonstrates both outcomes. Weather for Lokitela ends 2026-07-12:</w:t>
      </w:r>
    </w:p>
    <w:tbl>
      <w:tblPr>
        <w:tblStyle w:val="TableGrid"/>
        <w:tblW w:type="auto" w:w="0"/>
        <w:jc w:val="left"/>
        <w:tblLook w:firstColumn="1" w:firstRow="1" w:lastColumn="0" w:lastRow="0" w:noHBand="0" w:noVBand="1" w:val="04A0"/>
        <w:tblLayout w:type="fixed"/>
      </w:tblPr>
      <w:tblGrid>
        <w:gridCol w:w="1584"/>
        <w:gridCol w:w="2592"/>
        <w:gridCol w:w="2736"/>
        <w:gridCol w:w="2304"/>
      </w:tblGrid>
      <w:tr>
        <w:trPr>
          <w:tblHeader w:val="true"/>
        </w:trPr>
        <w:tc>
          <w:tcPr>
            <w:tcW w:type="dxa" w:w="1584"/>
            <w:shd w:val="clear" w:fill="2F2C28"/>
          </w:tcPr>
          <w:p>
            <w:pPr>
              <w:spacing w:after="40" w:before="40"/>
            </w:pPr>
            <w:r>
              <w:rPr>
                <w:b/>
                <w:color w:val="FFFFFF"/>
                <w:sz w:val="19"/>
              </w:rPr>
              <w:t>Plan week</w:t>
            </w:r>
          </w:p>
        </w:tc>
        <w:tc>
          <w:tcPr>
            <w:tcW w:type="dxa" w:w="2592"/>
            <w:shd w:val="clear" w:fill="2F2C28"/>
          </w:tcPr>
          <w:p>
            <w:pPr>
              <w:spacing w:after="40" w:before="40"/>
            </w:pPr>
            <w:r>
              <w:rPr>
                <w:b/>
                <w:color w:val="FFFFFF"/>
                <w:sz w:val="19"/>
              </w:rPr>
              <w:t>Measured week</w:t>
            </w:r>
          </w:p>
        </w:tc>
        <w:tc>
          <w:tcPr>
            <w:tcW w:type="dxa" w:w="2736"/>
            <w:shd w:val="clear" w:fill="2F2C28"/>
          </w:tcPr>
          <w:p>
            <w:pPr>
              <w:spacing w:after="40" w:before="40"/>
            </w:pPr>
            <w:r>
              <w:rPr>
                <w:b/>
                <w:color w:val="FFFFFF"/>
                <w:sz w:val="19"/>
              </w:rPr>
              <w:t>Readings found</w:t>
            </w:r>
          </w:p>
        </w:tc>
        <w:tc>
          <w:tcPr>
            <w:tcW w:type="dxa" w:w="2304"/>
            <w:shd w:val="clear" w:fill="2F2C28"/>
          </w:tcPr>
          <w:p>
            <w:pPr>
              <w:spacing w:after="40" w:before="40"/>
            </w:pPr>
            <w:r>
              <w:rPr>
                <w:b/>
                <w:color w:val="FFFFFF"/>
                <w:sz w:val="19"/>
              </w:rPr>
              <w:t>Outcome</w:t>
            </w:r>
          </w:p>
        </w:tc>
      </w:tr>
      <w:tr>
        <w:tc>
          <w:tcPr>
            <w:tcW w:type="dxa" w:w="1584"/>
          </w:tcPr>
          <w:p>
            <w:pPr>
              <w:spacing w:after="40" w:before="40"/>
            </w:pPr>
            <w:r>
              <w:rPr>
                <w:sz w:val="18"/>
              </w:rPr>
              <w:t>2026-07-02</w:t>
            </w:r>
          </w:p>
        </w:tc>
        <w:tc>
          <w:tcPr>
            <w:tcW w:type="dxa" w:w="2592"/>
          </w:tcPr>
          <w:p>
            <w:pPr>
              <w:spacing w:after="40" w:before="40"/>
            </w:pPr>
            <w:r>
              <w:rPr>
                <w:sz w:val="18"/>
              </w:rPr>
              <w:t>2026-06-25 → 2026-07-01</w:t>
            </w:r>
          </w:p>
        </w:tc>
        <w:tc>
          <w:tcPr>
            <w:tcW w:type="dxa" w:w="2736"/>
          </w:tcPr>
          <w:p>
            <w:pPr>
              <w:spacing w:after="40" w:before="40"/>
            </w:pPr>
            <w:r>
              <w:rPr>
                <w:sz w:val="18"/>
              </w:rPr>
              <w:t>7 of 7</w:t>
            </w:r>
          </w:p>
        </w:tc>
        <w:tc>
          <w:tcPr>
            <w:tcW w:type="dxa" w:w="2304"/>
          </w:tcPr>
          <w:p>
            <w:pPr>
              <w:spacing w:after="40" w:before="40"/>
            </w:pPr>
            <w:r>
              <w:rPr>
                <w:sz w:val="18"/>
              </w:rPr>
              <w:t>Planned — 55 planners</w:t>
            </w:r>
          </w:p>
        </w:tc>
      </w:tr>
      <w:tr>
        <w:tc>
          <w:tcPr>
            <w:tcW w:type="dxa" w:w="1584"/>
            <w:shd w:val="clear" w:fill="FAF9F6"/>
          </w:tcPr>
          <w:p>
            <w:pPr>
              <w:spacing w:after="40" w:before="40"/>
            </w:pPr>
            <w:r>
              <w:rPr>
                <w:sz w:val="18"/>
              </w:rPr>
              <w:t>2026-07-09</w:t>
            </w:r>
          </w:p>
        </w:tc>
        <w:tc>
          <w:tcPr>
            <w:tcW w:type="dxa" w:w="2592"/>
            <w:shd w:val="clear" w:fill="FAF9F6"/>
          </w:tcPr>
          <w:p>
            <w:pPr>
              <w:spacing w:after="40" w:before="40"/>
            </w:pPr>
            <w:r>
              <w:rPr>
                <w:sz w:val="18"/>
              </w:rPr>
              <w:t>2026-07-02 → 2026-07-08</w:t>
            </w:r>
          </w:p>
        </w:tc>
        <w:tc>
          <w:tcPr>
            <w:tcW w:type="dxa" w:w="2736"/>
            <w:shd w:val="clear" w:fill="FAF9F6"/>
          </w:tcPr>
          <w:p>
            <w:pPr>
              <w:spacing w:after="40" w:before="40"/>
            </w:pPr>
            <w:r>
              <w:rPr>
                <w:sz w:val="18"/>
              </w:rPr>
              <w:t>6 of 7 (2026-07-03 missing)</w:t>
            </w:r>
          </w:p>
        </w:tc>
        <w:tc>
          <w:tcPr>
            <w:tcW w:type="dxa" w:w="2304"/>
            <w:shd w:val="clear" w:fill="FAF9F6"/>
          </w:tcPr>
          <w:p>
            <w:pPr>
              <w:spacing w:after="40" w:before="40"/>
            </w:pPr>
            <w:r>
              <w:rPr>
                <w:sz w:val="18"/>
              </w:rPr>
              <w:t>Refused</w:t>
            </w:r>
          </w:p>
        </w:tc>
      </w:tr>
      <w:tr>
        <w:tc>
          <w:tcPr>
            <w:tcW w:type="dxa" w:w="1584"/>
          </w:tcPr>
          <w:p>
            <w:pPr>
              <w:spacing w:after="40" w:before="40"/>
            </w:pPr>
            <w:r>
              <w:rPr>
                <w:sz w:val="18"/>
              </w:rPr>
              <w:t>2026-07-16</w:t>
            </w:r>
          </w:p>
        </w:tc>
        <w:tc>
          <w:tcPr>
            <w:tcW w:type="dxa" w:w="2592"/>
          </w:tcPr>
          <w:p>
            <w:pPr>
              <w:spacing w:after="40" w:before="40"/>
            </w:pPr>
            <w:r>
              <w:rPr>
                <w:sz w:val="18"/>
              </w:rPr>
              <w:t>2026-07-09 → 2026-07-15</w:t>
            </w:r>
          </w:p>
        </w:tc>
        <w:tc>
          <w:tcPr>
            <w:tcW w:type="dxa" w:w="2736"/>
          </w:tcPr>
          <w:p>
            <w:pPr>
              <w:spacing w:after="40" w:before="40"/>
            </w:pPr>
            <w:r>
              <w:rPr>
                <w:sz w:val="18"/>
              </w:rPr>
              <w:t>4 of 7</w:t>
            </w:r>
          </w:p>
        </w:tc>
        <w:tc>
          <w:tcPr>
            <w:tcW w:type="dxa" w:w="2304"/>
          </w:tcPr>
          <w:p>
            <w:pPr>
              <w:spacing w:after="40" w:before="40"/>
            </w:pPr>
            <w:r>
              <w:rPr>
                <w:sz w:val="18"/>
              </w:rPr>
              <w:t>Refused</w:t>
            </w:r>
          </w:p>
        </w:tc>
      </w:tr>
    </w:tbl>
    <w:p>
      <w:pPr>
        <w:spacing w:after="40"/>
      </w:pPr>
    </w:p>
    <w:p>
      <w:pPr>
        <w:pStyle w:val="Heading1"/>
      </w:pPr>
      <w:r>
        <w:t>6. Stage 3 — Demand, for every section</w:t>
      </w:r>
    </w:p>
    <w:p>
      <w:r>
        <w:rPr>
          <w:b w:val="0"/>
          <w:i w:val="0"/>
        </w:rPr>
        <w:t>Demand is computed identically for every shift in every section. The inputs are the measured week's totals, the crop coefficient, and whatever the shift still owes from before.</w:t>
      </w:r>
    </w:p>
    <w:p>
      <w:pPr>
        <w:pStyle w:val="Heading2"/>
      </w:pPr>
      <w:r>
        <w:t>6.1 The arithmetic</w:t>
      </w:r>
    </w:p>
    <w:tbl>
      <w:tblPr>
        <w:tblW w:type="auto" w:w="0"/>
        <w:jc w:val="left"/>
        <w:tblLook w:firstColumn="1" w:firstRow="1" w:lastColumn="0" w:lastRow="0" w:noHBand="0" w:noVBand="1" w:val="04A0"/>
      </w:tblPr>
      <w:tblGrid>
        <w:gridCol w:w="9360"/>
      </w:tblGrid>
      <w:tr>
        <w:tc>
          <w:tcPr>
            <w:tcW w:type="dxa" w:w="9360"/>
            <w:shd w:val="clear" w:fill="F4F3EF"/>
          </w:tcPr>
          <w:p>
            <w:pPr>
              <w:spacing w:after="0" w:before="0"/>
            </w:pPr>
            <w:r/>
            <w:r>
              <w:rPr>
                <w:rFonts w:ascii="Consolas" w:hAnsi="Consolas"/>
                <w:sz w:val="18"/>
              </w:rPr>
              <w:t>clean_et_crop   =  SUM(et_crop over measured week) x et_crop_coefficient</w:t>
            </w:r>
          </w:p>
          <w:p>
            <w:pPr>
              <w:spacing w:after="0" w:before="0"/>
            </w:pPr>
            <w:r>
              <w:rPr>
                <w:rFonts w:ascii="Consolas" w:hAnsi="Consolas"/>
                <w:sz w:val="18"/>
              </w:rPr>
              <w:t>week_deficit    =  max(0, clean_et_crop - SUM(rainfall over measured week))</w:t>
            </w:r>
          </w:p>
          <w:p>
            <w:pPr>
              <w:spacing w:after="0" w:before="0"/>
            </w:pPr>
            <w:r>
              <w:rPr>
                <w:rFonts w:ascii="Consolas" w:hAnsi="Consolas"/>
                <w:sz w:val="18"/>
              </w:rPr>
              <w:t>total_needed    =  week_deficit + carried_deficit</w:t>
            </w:r>
          </w:p>
          <w:p>
            <w:pPr>
              <w:spacing w:after="0" w:before="0"/>
            </w:pPr>
            <w:r>
              <w:rPr>
                <w:rFonts w:ascii="Consolas" w:hAnsi="Consolas"/>
                <w:sz w:val="18"/>
              </w:rPr>
              <w:t xml:space="preserve"> </w:t>
            </w:r>
          </w:p>
          <w:p>
            <w:pPr>
              <w:spacing w:after="0" w:before="0"/>
            </w:pPr>
            <w:r>
              <w:rPr>
                <w:rFonts w:ascii="Consolas" w:hAnsi="Consolas"/>
                <w:sz w:val="18"/>
              </w:rPr>
              <w:t>required_hours  =  total_needed / application_rate_mm_hr / (coverage / 100)</w:t>
            </w:r>
          </w:p>
        </w:tc>
      </w:tr>
    </w:tbl>
    <w:p>
      <w:pPr>
        <w:spacing w:after="40"/>
      </w:pPr>
    </w:p>
    <w:tbl>
      <w:tblPr>
        <w:tblStyle w:val="TableGrid"/>
        <w:tblW w:type="auto" w:w="0"/>
        <w:jc w:val="left"/>
        <w:tblLook w:firstColumn="1" w:firstRow="1" w:lastColumn="0" w:lastRow="0" w:noHBand="0" w:noVBand="1" w:val="04A0"/>
        <w:tblLayout w:type="fixed"/>
      </w:tblPr>
      <w:tblGrid>
        <w:gridCol w:w="2304"/>
        <w:gridCol w:w="4896"/>
        <w:gridCol w:w="1440"/>
      </w:tblGrid>
      <w:tr>
        <w:trPr>
          <w:tblHeader w:val="true"/>
        </w:trPr>
        <w:tc>
          <w:tcPr>
            <w:tcW w:type="dxa" w:w="2304"/>
            <w:shd w:val="clear" w:fill="2F2C28"/>
          </w:tcPr>
          <w:p>
            <w:pPr>
              <w:spacing w:after="40" w:before="40"/>
            </w:pPr>
            <w:r>
              <w:rPr>
                <w:b/>
                <w:color w:val="FFFFFF"/>
                <w:sz w:val="19"/>
              </w:rPr>
              <w:t>Term</w:t>
            </w:r>
          </w:p>
        </w:tc>
        <w:tc>
          <w:tcPr>
            <w:tcW w:type="dxa" w:w="4896"/>
            <w:shd w:val="clear" w:fill="2F2C28"/>
          </w:tcPr>
          <w:p>
            <w:pPr>
              <w:spacing w:after="40" w:before="40"/>
            </w:pPr>
            <w:r>
              <w:rPr>
                <w:b/>
                <w:color w:val="FFFFFF"/>
                <w:sz w:val="19"/>
              </w:rPr>
              <w:t>Meaning</w:t>
            </w:r>
          </w:p>
        </w:tc>
        <w:tc>
          <w:tcPr>
            <w:tcW w:type="dxa" w:w="1440"/>
            <w:shd w:val="clear" w:fill="2F2C28"/>
          </w:tcPr>
          <w:p>
            <w:pPr>
              <w:spacing w:after="40" w:before="40"/>
            </w:pPr>
            <w:r>
              <w:rPr>
                <w:b/>
                <w:color w:val="FFFFFF"/>
                <w:sz w:val="19"/>
              </w:rPr>
              <w:t>Current value</w:t>
            </w:r>
          </w:p>
        </w:tc>
      </w:tr>
      <w:tr>
        <w:tc>
          <w:tcPr>
            <w:tcW w:type="dxa" w:w="2304"/>
          </w:tcPr>
          <w:p>
            <w:pPr>
              <w:spacing w:after="40" w:before="40"/>
            </w:pPr>
            <w:r>
              <w:rPr>
                <w:rFonts w:ascii="Consolas" w:hAnsi="Consolas"/>
                <w:sz w:val="17"/>
              </w:rPr>
              <w:t>et_crop_coefficient</w:t>
            </w:r>
          </w:p>
        </w:tc>
        <w:tc>
          <w:tcPr>
            <w:tcW w:type="dxa" w:w="4896"/>
          </w:tcPr>
          <w:p>
            <w:pPr>
              <w:spacing w:after="40" w:before="40"/>
            </w:pPr>
            <w:r>
              <w:rPr>
                <w:sz w:val="18"/>
              </w:rPr>
              <w:t>Crop utilisation — the fraction of atmospheric demand the canopy actually transpires.</w:t>
            </w:r>
          </w:p>
        </w:tc>
        <w:tc>
          <w:tcPr>
            <w:tcW w:type="dxa" w:w="1440"/>
          </w:tcPr>
          <w:p>
            <w:pPr>
              <w:spacing w:after="40" w:before="40"/>
            </w:pPr>
            <w:r>
              <w:rPr>
                <w:sz w:val="18"/>
              </w:rPr>
              <w:t>0.65</w:t>
            </w:r>
          </w:p>
        </w:tc>
      </w:tr>
      <w:tr>
        <w:tc>
          <w:tcPr>
            <w:tcW w:type="dxa" w:w="2304"/>
            <w:shd w:val="clear" w:fill="FAF9F6"/>
          </w:tcPr>
          <w:p>
            <w:pPr>
              <w:spacing w:after="40" w:before="40"/>
            </w:pPr>
            <w:r>
              <w:rPr>
                <w:rFonts w:ascii="Consolas" w:hAnsi="Consolas"/>
                <w:sz w:val="17"/>
              </w:rPr>
              <w:t>application_rate_mm_hr</w:t>
            </w:r>
          </w:p>
        </w:tc>
        <w:tc>
          <w:tcPr>
            <w:tcW w:type="dxa" w:w="4896"/>
            <w:shd w:val="clear" w:fill="FAF9F6"/>
          </w:tcPr>
          <w:p>
            <w:pPr>
              <w:spacing w:after="40" w:before="40"/>
            </w:pPr>
            <w:r>
              <w:rPr>
                <w:sz w:val="18"/>
              </w:rPr>
              <w:t>Depth the emitters apply per hour.</w:t>
            </w:r>
          </w:p>
        </w:tc>
        <w:tc>
          <w:tcPr>
            <w:tcW w:type="dxa" w:w="1440"/>
            <w:shd w:val="clear" w:fill="FAF9F6"/>
          </w:tcPr>
          <w:p>
            <w:pPr>
              <w:spacing w:after="40" w:before="40"/>
            </w:pPr>
            <w:r>
              <w:rPr>
                <w:sz w:val="18"/>
              </w:rPr>
              <w:t>2.8 mm/hr</w:t>
            </w:r>
          </w:p>
        </w:tc>
      </w:tr>
      <w:tr>
        <w:tc>
          <w:tcPr>
            <w:tcW w:type="dxa" w:w="2304"/>
          </w:tcPr>
          <w:p>
            <w:pPr>
              <w:spacing w:after="40" w:before="40"/>
            </w:pPr>
            <w:r>
              <w:rPr>
                <w:rFonts w:ascii="Consolas" w:hAnsi="Consolas"/>
                <w:sz w:val="17"/>
              </w:rPr>
              <w:t>coverage</w:t>
            </w:r>
          </w:p>
        </w:tc>
        <w:tc>
          <w:tcPr>
            <w:tcW w:type="dxa" w:w="4896"/>
          </w:tcPr>
          <w:p>
            <w:pPr>
              <w:spacing w:after="40" w:before="40"/>
            </w:pPr>
            <w:r>
              <w:rPr>
                <w:sz w:val="18"/>
              </w:rPr>
              <w:t>Fraction of the block the emitters wet. Dividing by it lengthens the run, because only part of the ground receives water.</w:t>
            </w:r>
          </w:p>
        </w:tc>
        <w:tc>
          <w:tcPr>
            <w:tcW w:type="dxa" w:w="1440"/>
          </w:tcPr>
          <w:p>
            <w:pPr>
              <w:spacing w:after="40" w:before="40"/>
            </w:pPr>
            <w:r>
              <w:rPr>
                <w:sz w:val="18"/>
              </w:rPr>
              <w:t>70 %</w:t>
            </w:r>
          </w:p>
        </w:tc>
      </w:tr>
      <w:tr>
        <w:tc>
          <w:tcPr>
            <w:tcW w:type="dxa" w:w="2304"/>
            <w:shd w:val="clear" w:fill="FAF9F6"/>
          </w:tcPr>
          <w:p>
            <w:pPr>
              <w:spacing w:after="40" w:before="40"/>
            </w:pPr>
            <w:r>
              <w:rPr>
                <w:rFonts w:ascii="Consolas" w:hAnsi="Consolas"/>
                <w:sz w:val="17"/>
              </w:rPr>
              <w:t>carried_deficit</w:t>
            </w:r>
          </w:p>
        </w:tc>
        <w:tc>
          <w:tcPr>
            <w:tcW w:type="dxa" w:w="4896"/>
            <w:shd w:val="clear" w:fill="FAF9F6"/>
          </w:tcPr>
          <w:p>
            <w:pPr>
              <w:spacing w:after="40" w:before="40"/>
            </w:pPr>
            <w:r>
              <w:rPr>
                <w:sz w:val="18"/>
              </w:rPr>
              <w:t>Unmet millimetres from the most recent prior planner for this shift.</w:t>
            </w:r>
          </w:p>
        </w:tc>
        <w:tc>
          <w:tcPr>
            <w:tcW w:type="dxa" w:w="1440"/>
            <w:shd w:val="clear" w:fill="FAF9F6"/>
          </w:tcPr>
          <w:p>
            <w:pPr>
              <w:spacing w:after="40" w:before="40"/>
            </w:pPr>
            <w:r>
              <w:rPr>
                <w:sz w:val="18"/>
              </w:rPr>
              <w:t>per shift</w:t>
            </w:r>
          </w:p>
        </w:tc>
      </w:tr>
    </w:tbl>
    <w:p>
      <w:pPr>
        <w:spacing w:after="40"/>
      </w:pPr>
    </w:p>
    <w:p>
      <w:pPr>
        <w:pStyle w:val="Heading2"/>
      </w:pPr>
      <w:r>
        <w:t>6.2 Carry-forward</w:t>
      </w:r>
    </w:p>
    <w:p>
      <w:r>
        <w:rPr>
          <w:b w:val="0"/>
          <w:i w:val="0"/>
        </w:rPr>
        <w:t>A shift that was not given enough hours ends the week in debt. That debt opens the next week's demand. The lookup takes the most recent prior planner for the shift, ordered by date — not the planner dated exactly seven days earlier. A skipped week no longer writes the debt off.</w:t>
      </w:r>
    </w:p>
    <w:p>
      <w:r>
        <w:rPr>
          <w:b w:val="0"/>
          <w:i w:val="0"/>
        </w:rPr>
        <w:t>On the regenerated 27 weeks the debt behaves as it should: it builds through the dry start of the year to a peak of 97.3 mm in mid-February, then drains as wetter weeks arrive and the granted hours chip away at it. It does not run away.</w:t>
      </w:r>
    </w:p>
    <w:p>
      <w:pPr>
        <w:pStyle w:val="Heading2"/>
      </w:pPr>
      <w:r>
        <w:t>6.3 Disease risk, on the same window</w:t>
      </w:r>
    </w:p>
    <w:p>
      <w:r>
        <w:rPr>
          <w:b w:val="0"/>
          <w:i w:val="0"/>
        </w:rPr>
        <w:t>The anthracnose index is computed from the same measured week, so it can never disagree with the irrigation figures about which days it is describing.</w:t>
      </w:r>
    </w:p>
    <w:tbl>
      <w:tblPr>
        <w:tblW w:type="auto" w:w="0"/>
        <w:jc w:val="left"/>
        <w:tblLook w:firstColumn="1" w:firstRow="1" w:lastColumn="0" w:lastRow="0" w:noHBand="0" w:noVBand="1" w:val="04A0"/>
      </w:tblPr>
      <w:tblGrid>
        <w:gridCol w:w="9360"/>
      </w:tblGrid>
      <w:tr>
        <w:tc>
          <w:tcPr>
            <w:tcW w:type="dxa" w:w="9360"/>
            <w:shd w:val="clear" w:fill="F4F3EF"/>
          </w:tcPr>
          <w:p>
            <w:pPr>
              <w:spacing w:after="0" w:before="0"/>
            </w:pPr>
            <w:r/>
            <w:r>
              <w:rPr>
                <w:rFonts w:ascii="Consolas" w:hAnsi="Consolas"/>
                <w:sz w:val="18"/>
              </w:rPr>
              <w:t>Z  =  -58.99 + (3.22 x mean_temp) + (0.18 x weekly_rainfall)</w:t>
            </w:r>
          </w:p>
          <w:p>
            <w:pPr>
              <w:spacing w:after="0" w:before="0"/>
            </w:pPr>
            <w:r>
              <w:rPr>
                <w:rFonts w:ascii="Consolas" w:hAnsi="Consolas"/>
                <w:sz w:val="18"/>
              </w:rPr>
              <w:t xml:space="preserve"> </w:t>
            </w:r>
          </w:p>
          <w:p>
            <w:pPr>
              <w:spacing w:after="0" w:before="0"/>
            </w:pPr>
            <w:r>
              <w:rPr>
                <w:rFonts w:ascii="Consolas" w:hAnsi="Consolas"/>
                <w:sz w:val="18"/>
              </w:rPr>
              <w:t>Z &gt;= 20   High Risk - Fungicide Required</w:t>
            </w:r>
          </w:p>
          <w:p>
            <w:pPr>
              <w:spacing w:after="0" w:before="0"/>
            </w:pPr>
            <w:r>
              <w:rPr>
                <w:rFonts w:ascii="Consolas" w:hAnsi="Consolas"/>
                <w:sz w:val="18"/>
              </w:rPr>
              <w:t>Z &gt;= 15   Infection Risk - Monitor Closely</w:t>
            </w:r>
          </w:p>
          <w:p>
            <w:pPr>
              <w:spacing w:after="0" w:before="0"/>
            </w:pPr>
            <w:r>
              <w:rPr>
                <w:rFonts w:ascii="Consolas" w:hAnsi="Consolas"/>
                <w:sz w:val="18"/>
              </w:rPr>
              <w:t>Z &gt;=  5   Spore Release - Low Alert</w:t>
            </w:r>
          </w:p>
          <w:p>
            <w:pPr>
              <w:spacing w:after="0" w:before="0"/>
            </w:pPr>
            <w:r>
              <w:rPr>
                <w:rFonts w:ascii="Consolas" w:hAnsi="Consolas"/>
                <w:sz w:val="18"/>
              </w:rPr>
              <w:t>else      Low Risk</w:t>
            </w:r>
          </w:p>
        </w:tc>
      </w:tr>
    </w:tbl>
    <w:p>
      <w:pPr>
        <w:spacing w:after="40"/>
      </w:pPr>
    </w:p>
    <w:p>
      <w:pPr>
        <w:pStyle w:val="Heading1"/>
      </w:pPr>
      <w:r>
        <w:t>7. Stage 4 — Allocating the pump</w:t>
      </w:r>
    </w:p>
    <w:p>
      <w:r>
        <w:rPr>
          <w:b w:val="0"/>
          <w:i w:val="0"/>
        </w:rPr>
        <w:t>Demand is what the trees lost. Allocation is what the pump can return. A single shift cannot compute this, because the answer depends on every other shift drawing on the same pump — which is why allocation is the scheduler's job and not the planner's.</w:t>
      </w:r>
    </w:p>
    <w:p>
      <w:pPr>
        <w:pStyle w:val="Heading2"/>
      </w:pPr>
      <w:r>
        <w:t>7.1 Capacity</w:t>
      </w:r>
    </w:p>
    <w:tbl>
      <w:tblPr>
        <w:tblW w:type="auto" w:w="0"/>
        <w:jc w:val="left"/>
        <w:tblLook w:firstColumn="1" w:firstRow="1" w:lastColumn="0" w:lastRow="0" w:noHBand="0" w:noVBand="1" w:val="04A0"/>
      </w:tblPr>
      <w:tblGrid>
        <w:gridCol w:w="9360"/>
      </w:tblGrid>
      <w:tr>
        <w:tc>
          <w:tcPr>
            <w:tcW w:type="dxa" w:w="9360"/>
            <w:shd w:val="clear" w:fill="F4F3EF"/>
          </w:tcPr>
          <w:p>
            <w:pPr>
              <w:spacing w:after="0" w:before="0"/>
            </w:pPr>
            <w:r/>
            <w:r>
              <w:rPr>
                <w:rFonts w:ascii="Consolas" w:hAnsi="Consolas"/>
                <w:sz w:val="18"/>
              </w:rPr>
              <w:t>capacity_hours  =  water_target_m3_per_week / pump_flow_rate_m3_per_hr</w:t>
            </w:r>
          </w:p>
          <w:p>
            <w:pPr>
              <w:spacing w:after="0" w:before="0"/>
            </w:pPr>
            <w:r>
              <w:rPr>
                <w:rFonts w:ascii="Consolas" w:hAnsi="Consolas"/>
                <w:sz w:val="18"/>
              </w:rPr>
              <w:t xml:space="preserve"> </w:t>
            </w:r>
          </w:p>
          <w:p>
            <w:pPr>
              <w:spacing w:after="0" w:before="0"/>
            </w:pPr>
            <w:r>
              <w:rPr>
                <w:rFonts w:ascii="Consolas" w:hAnsi="Consolas"/>
                <w:sz w:val="18"/>
              </w:rPr>
              <w:t>no profile, or either figure missing:  168 hr/wk, flagged UNVERIFIED</w:t>
            </w:r>
          </w:p>
        </w:tc>
      </w:tr>
    </w:tbl>
    <w:p>
      <w:pPr>
        <w:spacing w:after="40"/>
      </w:pPr>
    </w:p>
    <w:p>
      <w:r>
        <w:rPr>
          <w:b w:val="0"/>
          <w:i w:val="0"/>
        </w:rPr>
        <w:t xml:space="preserve">With no Irrigation Pump Profile there is no capacity to allocate against. The engine assumes a full week and says so on every affected planner. It never presents an assumed number as a limit. </w:t>
      </w:r>
      <w:r>
        <w:rPr>
          <w:b/>
          <w:i w:val="0"/>
        </w:rPr>
        <w:t>The live site currently has zero pump profiles, so this is the active path.</w:t>
      </w:r>
    </w:p>
    <w:p>
      <w:pPr>
        <w:pStyle w:val="Heading2"/>
      </w:pPr>
      <w:r>
        <w:t>7.2 Grouping</w:t>
      </w:r>
    </w:p>
    <w:p>
      <w:r>
        <w:rPr>
          <w:b w:val="0"/>
          <w:i w:val="0"/>
        </w:rPr>
        <w:t>Shifts are grouped by the pump named in their section's profile. Sections sharing a pump are sequenced against one capacity and one timeline. Sections with no profile share a single unknown-pump group — the pessimistic reading, because an unknown pump might be one pump, and scheduling them concurrently could overdraw a main that cannot carry it.</w:t>
      </w:r>
    </w:p>
    <w:p>
      <w:pPr>
        <w:pStyle w:val="Heading2"/>
      </w:pPr>
      <w:r>
        <w:t>7.3 Proportional capping</w:t>
      </w:r>
    </w:p>
    <w:tbl>
      <w:tblPr>
        <w:tblW w:type="auto" w:w="0"/>
        <w:jc w:val="left"/>
        <w:tblLook w:firstColumn="1" w:firstRow="1" w:lastColumn="0" w:lastRow="0" w:noHBand="0" w:noVBand="1" w:val="04A0"/>
      </w:tblPr>
      <w:tblGrid>
        <w:gridCol w:w="9360"/>
      </w:tblGrid>
      <w:tr>
        <w:tc>
          <w:tcPr>
            <w:tcW w:type="dxa" w:w="9360"/>
            <w:shd w:val="clear" w:fill="F4F3EF"/>
          </w:tcPr>
          <w:p>
            <w:pPr>
              <w:spacing w:after="0" w:before="0"/>
            </w:pPr>
            <w:r/>
            <w:r>
              <w:rPr>
                <w:rFonts w:ascii="Consolas" w:hAnsi="Consolas"/>
                <w:sz w:val="18"/>
              </w:rPr>
              <w:t>total    =  SUM(required_hours across the pump's shifts)</w:t>
            </w:r>
          </w:p>
          <w:p>
            <w:pPr>
              <w:spacing w:after="0" w:before="0"/>
            </w:pPr>
            <w:r>
              <w:rPr>
                <w:rFonts w:ascii="Consolas" w:hAnsi="Consolas"/>
                <w:sz w:val="18"/>
              </w:rPr>
              <w:t>factor   =  capacity_hours / total        (only when total &gt; capacity)</w:t>
            </w:r>
          </w:p>
          <w:p>
            <w:pPr>
              <w:spacing w:after="0" w:before="0"/>
            </w:pPr>
            <w:r>
              <w:rPr>
                <w:rFonts w:ascii="Consolas" w:hAnsi="Consolas"/>
                <w:sz w:val="18"/>
              </w:rPr>
              <w:t>granted  =  required_hours x factor</w:t>
            </w:r>
          </w:p>
        </w:tc>
      </w:tr>
    </w:tbl>
    <w:p>
      <w:pPr>
        <w:spacing w:after="40"/>
      </w:pPr>
    </w:p>
    <w:p>
      <w:r>
        <w:rPr>
          <w:b w:val="0"/>
          <w:i w:val="0"/>
        </w:rPr>
        <w:t>Every shift is scaled by the same factor, so shares stay proportional to need and a shift needing nothing reserves nothing. The old rule divided capacity by the number of shifts, which handed an idle shift the same slice as a parched one and then discarded the unused slice.</w:t>
      </w:r>
    </w:p>
    <w:p>
      <w:pPr>
        <w:pStyle w:val="Heading2"/>
      </w:pPr>
      <w:r>
        <w:t>7.4 Cycles and placement</w:t>
      </w:r>
    </w:p>
    <w:tbl>
      <w:tblPr>
        <w:tblW w:type="auto" w:w="0"/>
        <w:jc w:val="left"/>
        <w:tblLook w:firstColumn="1" w:firstRow="1" w:lastColumn="0" w:lastRow="0" w:noHBand="0" w:noVBand="1" w:val="04A0"/>
      </w:tblPr>
      <w:tblGrid>
        <w:gridCol w:w="9360"/>
      </w:tblGrid>
      <w:tr>
        <w:tc>
          <w:tcPr>
            <w:tcW w:type="dxa" w:w="9360"/>
            <w:shd w:val="clear" w:fill="F4F3EF"/>
          </w:tcPr>
          <w:p>
            <w:pPr>
              <w:spacing w:after="0" w:before="0"/>
            </w:pPr>
            <w:r/>
            <w:r>
              <w:rPr>
                <w:rFonts w:ascii="Consolas" w:hAnsi="Consolas"/>
                <w:sz w:val="18"/>
              </w:rPr>
              <w:t>count  =  ceil(granted / auto_cycle_threshold_hrs)   floored at cycles_when_above</w:t>
            </w:r>
          </w:p>
          <w:p>
            <w:pPr>
              <w:spacing w:after="0" w:before="0"/>
            </w:pPr>
            <w:r>
              <w:rPr>
                <w:rFonts w:ascii="Consolas" w:hAnsi="Consolas"/>
                <w:sz w:val="18"/>
              </w:rPr>
              <w:t xml:space="preserve">          or cycles_when_below when granted &lt;= threshold</w:t>
            </w:r>
          </w:p>
          <w:p>
            <w:pPr>
              <w:spacing w:after="0" w:before="0"/>
            </w:pPr>
            <w:r>
              <w:rPr>
                <w:rFonts w:ascii="Consolas" w:hAnsi="Consolas"/>
                <w:sz w:val="18"/>
              </w:rPr>
              <w:t>each   =  granted / count</w:t>
            </w:r>
          </w:p>
          <w:p>
            <w:pPr>
              <w:spacing w:after="0" w:before="0"/>
            </w:pPr>
            <w:r>
              <w:rPr>
                <w:rFonts w:ascii="Consolas" w:hAnsi="Consolas"/>
                <w:sz w:val="18"/>
              </w:rPr>
              <w:t xml:space="preserve"> </w:t>
            </w:r>
          </w:p>
          <w:p>
            <w:pPr>
              <w:spacing w:after="0" w:before="0"/>
            </w:pPr>
            <w:r>
              <w:rPr>
                <w:rFonts w:ascii="Consolas" w:hAnsi="Consolas"/>
                <w:sz w:val="18"/>
              </w:rPr>
              <w:t>cycles are separated by cycle_rest_hours          default 2.0 hr</w:t>
            </w:r>
          </w:p>
          <w:p>
            <w:pPr>
              <w:spacing w:after="0" w:before="0"/>
            </w:pPr>
            <w:r>
              <w:rPr>
                <w:rFonts w:ascii="Consolas" w:hAnsi="Consolas"/>
                <w:sz w:val="18"/>
              </w:rPr>
              <w:t>shifts on one pump are placed end to end, never overlapping</w:t>
            </w:r>
          </w:p>
          <w:p>
            <w:pPr>
              <w:spacing w:after="0" w:before="0"/>
            </w:pPr>
            <w:r>
              <w:rPr>
                <w:rFonts w:ascii="Consolas" w:hAnsi="Consolas"/>
                <w:sz w:val="18"/>
              </w:rPr>
              <w:t>a cycle that will not fit inside the week is not placed - it carries</w:t>
            </w:r>
          </w:p>
        </w:tc>
      </w:tr>
    </w:tbl>
    <w:p>
      <w:pPr>
        <w:spacing w:after="40"/>
      </w:pPr>
    </w:p>
    <w:p>
      <w:r>
        <w:rPr>
          <w:b w:val="0"/>
          <w:i w:val="0"/>
        </w:rPr>
        <w:t>Splitting a long run lets water infiltrate instead of running off. The old engine placed cycles back to back, which is not cycling, and anchored every section at hour 0, so sections ran concurrently while capacity was being capped per section.</w:t>
      </w:r>
    </w:p>
    <w:p>
      <w:pPr>
        <w:pStyle w:val="Heading1"/>
      </w:pPr>
      <w:r>
        <w:t>8. Worked example — 23HA · SHIFT 1</w:t>
      </w:r>
    </w:p>
    <w:p>
      <w:r>
        <w:rPr>
          <w:b w:val="0"/>
          <w:i w:val="0"/>
        </w:rPr>
        <w:t xml:space="preserve">Live record </w:t>
      </w:r>
      <w:r>
        <w:rPr>
          <w:rFonts w:ascii="Consolas" w:hAnsi="Consolas"/>
          <w:b w:val="0"/>
          <w:i w:val="0"/>
          <w:sz w:val="19"/>
        </w:rPr>
        <w:t>IRPL-2026-01019</w:t>
      </w:r>
      <w:r>
        <w:rPr>
          <w:b w:val="0"/>
          <w:i w:val="0"/>
        </w:rPr>
        <w:t>, plan week 2026-01-08 → 2026-01-14, farm Lokitela. Every figure below is read from the database, not constructed.</w:t>
      </w:r>
    </w:p>
    <w:tbl>
      <w:tblPr>
        <w:tblStyle w:val="TableGrid"/>
        <w:tblW w:type="auto" w:w="0"/>
        <w:jc w:val="left"/>
        <w:tblLook w:firstColumn="1" w:firstRow="1" w:lastColumn="0" w:lastRow="0" w:noHBand="0" w:noVBand="1" w:val="04A0"/>
        <w:tblLayout w:type="fixed"/>
      </w:tblPr>
      <w:tblGrid>
        <w:gridCol w:w="1800"/>
        <w:gridCol w:w="3816"/>
        <w:gridCol w:w="3024"/>
      </w:tblGrid>
      <w:tr>
        <w:trPr>
          <w:tblHeader w:val="true"/>
        </w:trPr>
        <w:tc>
          <w:tcPr>
            <w:tcW w:type="dxa" w:w="1800"/>
            <w:shd w:val="clear" w:fill="2F2C28"/>
          </w:tcPr>
          <w:p>
            <w:pPr>
              <w:spacing w:after="40" w:before="40"/>
            </w:pPr>
            <w:r>
              <w:rPr>
                <w:b/>
                <w:color w:val="FFFFFF"/>
                <w:sz w:val="19"/>
              </w:rPr>
              <w:t>Step</w:t>
            </w:r>
          </w:p>
        </w:tc>
        <w:tc>
          <w:tcPr>
            <w:tcW w:type="dxa" w:w="3816"/>
            <w:shd w:val="clear" w:fill="2F2C28"/>
          </w:tcPr>
          <w:p>
            <w:pPr>
              <w:spacing w:after="40" w:before="40"/>
            </w:pPr>
            <w:r>
              <w:rPr>
                <w:b/>
                <w:color w:val="FFFFFF"/>
                <w:sz w:val="19"/>
              </w:rPr>
              <w:t>Calculation</w:t>
            </w:r>
          </w:p>
        </w:tc>
        <w:tc>
          <w:tcPr>
            <w:tcW w:type="dxa" w:w="3024"/>
            <w:shd w:val="clear" w:fill="2F2C28"/>
          </w:tcPr>
          <w:p>
            <w:pPr>
              <w:spacing w:after="40" w:before="40"/>
            </w:pPr>
            <w:r>
              <w:rPr>
                <w:b/>
                <w:color w:val="FFFFFF"/>
                <w:sz w:val="19"/>
              </w:rPr>
              <w:t>Result</w:t>
            </w:r>
          </w:p>
        </w:tc>
      </w:tr>
      <w:tr>
        <w:tc>
          <w:tcPr>
            <w:tcW w:type="dxa" w:w="1800"/>
          </w:tcPr>
          <w:p>
            <w:pPr>
              <w:spacing w:after="40" w:before="40"/>
            </w:pPr>
            <w:r>
              <w:rPr>
                <w:sz w:val="18"/>
              </w:rPr>
              <w:t>Measured window</w:t>
            </w:r>
          </w:p>
        </w:tc>
        <w:tc>
          <w:tcPr>
            <w:tcW w:type="dxa" w:w="3816"/>
          </w:tcPr>
          <w:p>
            <w:pPr>
              <w:spacing w:after="40" w:before="40"/>
            </w:pPr>
            <w:r>
              <w:rPr>
                <w:sz w:val="18"/>
              </w:rPr>
              <w:t>plan_from 2026-01-08, minus one day, back seven days</w:t>
            </w:r>
          </w:p>
        </w:tc>
        <w:tc>
          <w:tcPr>
            <w:tcW w:type="dxa" w:w="3024"/>
          </w:tcPr>
          <w:p>
            <w:pPr>
              <w:spacing w:after="40" w:before="40"/>
            </w:pPr>
            <w:r>
              <w:rPr>
                <w:sz w:val="18"/>
              </w:rPr>
              <w:t>2026-01-01 → 2026-01-07</w:t>
            </w:r>
          </w:p>
        </w:tc>
      </w:tr>
      <w:tr>
        <w:tc>
          <w:tcPr>
            <w:tcW w:type="dxa" w:w="1800"/>
            <w:shd w:val="clear" w:fill="FAF9F6"/>
          </w:tcPr>
          <w:p>
            <w:pPr>
              <w:spacing w:after="40" w:before="40"/>
            </w:pPr>
            <w:r>
              <w:rPr>
                <w:sz w:val="18"/>
              </w:rPr>
              <w:t>Completeness</w:t>
            </w:r>
          </w:p>
        </w:tc>
        <w:tc>
          <w:tcPr>
            <w:tcW w:type="dxa" w:w="3816"/>
            <w:shd w:val="clear" w:fill="FAF9F6"/>
          </w:tcPr>
          <w:p>
            <w:pPr>
              <w:spacing w:after="40" w:before="40"/>
            </w:pPr>
            <w:r>
              <w:rPr>
                <w:sz w:val="18"/>
              </w:rPr>
              <w:t>readings found vs min_weather_days</w:t>
            </w:r>
          </w:p>
        </w:tc>
        <w:tc>
          <w:tcPr>
            <w:tcW w:type="dxa" w:w="3024"/>
            <w:shd w:val="clear" w:fill="FAF9F6"/>
          </w:tcPr>
          <w:p>
            <w:pPr>
              <w:spacing w:after="40" w:before="40"/>
            </w:pPr>
            <w:r>
              <w:rPr>
                <w:sz w:val="18"/>
              </w:rPr>
              <w:t>7 of 7 — proceed</w:t>
            </w:r>
          </w:p>
        </w:tc>
      </w:tr>
      <w:tr>
        <w:tc>
          <w:tcPr>
            <w:tcW w:type="dxa" w:w="1800"/>
          </w:tcPr>
          <w:p>
            <w:pPr>
              <w:spacing w:after="40" w:before="40"/>
            </w:pPr>
            <w:r>
              <w:rPr>
                <w:sz w:val="18"/>
              </w:rPr>
              <w:t>Weather totals</w:t>
            </w:r>
          </w:p>
        </w:tc>
        <w:tc>
          <w:tcPr>
            <w:tcW w:type="dxa" w:w="3816"/>
          </w:tcPr>
          <w:p>
            <w:pPr>
              <w:spacing w:after="40" w:before="40"/>
            </w:pPr>
            <w:r>
              <w:rPr>
                <w:sz w:val="18"/>
              </w:rPr>
              <w:t>summed over the measured week</w:t>
            </w:r>
          </w:p>
        </w:tc>
        <w:tc>
          <w:tcPr>
            <w:tcW w:type="dxa" w:w="3024"/>
          </w:tcPr>
          <w:p>
            <w:pPr>
              <w:spacing w:after="40" w:before="40"/>
            </w:pPr>
            <w:r>
              <w:rPr>
                <w:sz w:val="18"/>
              </w:rPr>
              <w:t>rain 0.00 mm, ET pan 34.50 mm, ET crop 32.775 mm</w:t>
            </w:r>
          </w:p>
        </w:tc>
      </w:tr>
      <w:tr>
        <w:tc>
          <w:tcPr>
            <w:tcW w:type="dxa" w:w="1800"/>
            <w:shd w:val="clear" w:fill="FAF9F6"/>
          </w:tcPr>
          <w:p>
            <w:pPr>
              <w:spacing w:after="40" w:before="40"/>
            </w:pPr>
            <w:r>
              <w:rPr>
                <w:sz w:val="18"/>
              </w:rPr>
              <w:t>Clean ET crop</w:t>
            </w:r>
          </w:p>
        </w:tc>
        <w:tc>
          <w:tcPr>
            <w:tcW w:type="dxa" w:w="3816"/>
            <w:shd w:val="clear" w:fill="FAF9F6"/>
          </w:tcPr>
          <w:p>
            <w:pPr>
              <w:spacing w:after="40" w:before="40"/>
            </w:pPr>
            <w:r>
              <w:rPr>
                <w:sz w:val="18"/>
              </w:rPr>
              <w:t>32.775 × 0.65</w:t>
            </w:r>
          </w:p>
        </w:tc>
        <w:tc>
          <w:tcPr>
            <w:tcW w:type="dxa" w:w="3024"/>
            <w:shd w:val="clear" w:fill="FAF9F6"/>
          </w:tcPr>
          <w:p>
            <w:pPr>
              <w:spacing w:after="40" w:before="40"/>
            </w:pPr>
            <w:r>
              <w:rPr>
                <w:sz w:val="18"/>
              </w:rPr>
              <w:t>21.3038 mm</w:t>
            </w:r>
          </w:p>
        </w:tc>
      </w:tr>
      <w:tr>
        <w:tc>
          <w:tcPr>
            <w:tcW w:type="dxa" w:w="1800"/>
          </w:tcPr>
          <w:p>
            <w:pPr>
              <w:spacing w:after="40" w:before="40"/>
            </w:pPr>
            <w:r>
              <w:rPr>
                <w:sz w:val="18"/>
              </w:rPr>
              <w:t>Week deficit</w:t>
            </w:r>
          </w:p>
        </w:tc>
        <w:tc>
          <w:tcPr>
            <w:tcW w:type="dxa" w:w="3816"/>
          </w:tcPr>
          <w:p>
            <w:pPr>
              <w:spacing w:after="40" w:before="40"/>
            </w:pPr>
            <w:r>
              <w:rPr>
                <w:sz w:val="18"/>
              </w:rPr>
              <w:t>max(0, 21.3038 − 0.00)</w:t>
            </w:r>
          </w:p>
        </w:tc>
        <w:tc>
          <w:tcPr>
            <w:tcW w:type="dxa" w:w="3024"/>
          </w:tcPr>
          <w:p>
            <w:pPr>
              <w:spacing w:after="40" w:before="40"/>
            </w:pPr>
            <w:r>
              <w:rPr>
                <w:sz w:val="18"/>
              </w:rPr>
              <w:t>21.3038 mm</w:t>
            </w:r>
          </w:p>
        </w:tc>
      </w:tr>
      <w:tr>
        <w:tc>
          <w:tcPr>
            <w:tcW w:type="dxa" w:w="1800"/>
            <w:shd w:val="clear" w:fill="FAF9F6"/>
          </w:tcPr>
          <w:p>
            <w:pPr>
              <w:spacing w:after="40" w:before="40"/>
            </w:pPr>
            <w:r>
              <w:rPr>
                <w:sz w:val="18"/>
              </w:rPr>
              <w:t>Carried debt</w:t>
            </w:r>
          </w:p>
        </w:tc>
        <w:tc>
          <w:tcPr>
            <w:tcW w:type="dxa" w:w="3816"/>
            <w:shd w:val="clear" w:fill="FAF9F6"/>
          </w:tcPr>
          <w:p>
            <w:pPr>
              <w:spacing w:after="40" w:before="40"/>
            </w:pPr>
            <w:r>
              <w:rPr>
                <w:sz w:val="18"/>
              </w:rPr>
              <w:t>most recent prior planner for this shift</w:t>
            </w:r>
          </w:p>
        </w:tc>
        <w:tc>
          <w:tcPr>
            <w:tcW w:type="dxa" w:w="3024"/>
            <w:shd w:val="clear" w:fill="FAF9F6"/>
          </w:tcPr>
          <w:p>
            <w:pPr>
              <w:spacing w:after="40" w:before="40"/>
            </w:pPr>
            <w:r>
              <w:rPr>
                <w:sz w:val="18"/>
              </w:rPr>
              <w:t>0.00 mm — first week</w:t>
            </w:r>
          </w:p>
        </w:tc>
      </w:tr>
      <w:tr>
        <w:tc>
          <w:tcPr>
            <w:tcW w:type="dxa" w:w="1800"/>
          </w:tcPr>
          <w:p>
            <w:pPr>
              <w:spacing w:after="40" w:before="40"/>
            </w:pPr>
            <w:r>
              <w:rPr>
                <w:sz w:val="18"/>
              </w:rPr>
              <w:t>Total needed</w:t>
            </w:r>
          </w:p>
        </w:tc>
        <w:tc>
          <w:tcPr>
            <w:tcW w:type="dxa" w:w="3816"/>
          </w:tcPr>
          <w:p>
            <w:pPr>
              <w:spacing w:after="40" w:before="40"/>
            </w:pPr>
            <w:r>
              <w:rPr>
                <w:sz w:val="18"/>
              </w:rPr>
              <w:t>21.3038 + 0.00</w:t>
            </w:r>
          </w:p>
        </w:tc>
        <w:tc>
          <w:tcPr>
            <w:tcW w:type="dxa" w:w="3024"/>
          </w:tcPr>
          <w:p>
            <w:pPr>
              <w:spacing w:after="40" w:before="40"/>
            </w:pPr>
            <w:r>
              <w:rPr>
                <w:sz w:val="18"/>
              </w:rPr>
              <w:t>21.3038 mm</w:t>
            </w:r>
          </w:p>
        </w:tc>
      </w:tr>
      <w:tr>
        <w:tc>
          <w:tcPr>
            <w:tcW w:type="dxa" w:w="1800"/>
            <w:shd w:val="clear" w:fill="FAF9F6"/>
          </w:tcPr>
          <w:p>
            <w:pPr>
              <w:spacing w:after="40" w:before="40"/>
            </w:pPr>
            <w:r>
              <w:rPr>
                <w:sz w:val="18"/>
              </w:rPr>
              <w:t>Required hours</w:t>
            </w:r>
          </w:p>
        </w:tc>
        <w:tc>
          <w:tcPr>
            <w:tcW w:type="dxa" w:w="3816"/>
            <w:shd w:val="clear" w:fill="FAF9F6"/>
          </w:tcPr>
          <w:p>
            <w:pPr>
              <w:spacing w:after="40" w:before="40"/>
            </w:pPr>
            <w:r>
              <w:rPr>
                <w:sz w:val="18"/>
              </w:rPr>
              <w:t>21.3038 ÷ 2.8 ÷ 0.70</w:t>
            </w:r>
          </w:p>
        </w:tc>
        <w:tc>
          <w:tcPr>
            <w:tcW w:type="dxa" w:w="3024"/>
            <w:shd w:val="clear" w:fill="FAF9F6"/>
          </w:tcPr>
          <w:p>
            <w:pPr>
              <w:spacing w:after="40" w:before="40"/>
            </w:pPr>
            <w:r>
              <w:rPr>
                <w:sz w:val="18"/>
              </w:rPr>
              <w:t>10.87 hr</w:t>
            </w:r>
          </w:p>
        </w:tc>
      </w:tr>
      <w:tr>
        <w:tc>
          <w:tcPr>
            <w:tcW w:type="dxa" w:w="1800"/>
          </w:tcPr>
          <w:p>
            <w:pPr>
              <w:spacing w:after="40" w:before="40"/>
            </w:pPr>
            <w:r>
              <w:rPr>
                <w:sz w:val="18"/>
              </w:rPr>
              <w:t>Pump capacity</w:t>
            </w:r>
          </w:p>
        </w:tc>
        <w:tc>
          <w:tcPr>
            <w:tcW w:type="dxa" w:w="3816"/>
          </w:tcPr>
          <w:p>
            <w:pPr>
              <w:spacing w:after="40" w:before="40"/>
            </w:pPr>
            <w:r>
              <w:rPr>
                <w:sz w:val="18"/>
              </w:rPr>
              <w:t>no profile for this section</w:t>
            </w:r>
          </w:p>
        </w:tc>
        <w:tc>
          <w:tcPr>
            <w:tcW w:type="dxa" w:w="3024"/>
          </w:tcPr>
          <w:p>
            <w:pPr>
              <w:spacing w:after="40" w:before="40"/>
            </w:pPr>
            <w:r>
              <w:rPr>
                <w:sz w:val="18"/>
              </w:rPr>
              <w:t>168 hr/wk, unverified</w:t>
            </w:r>
          </w:p>
        </w:tc>
      </w:tr>
      <w:tr>
        <w:tc>
          <w:tcPr>
            <w:tcW w:type="dxa" w:w="1800"/>
            <w:shd w:val="clear" w:fill="FAF9F6"/>
          </w:tcPr>
          <w:p>
            <w:pPr>
              <w:spacing w:after="40" w:before="40"/>
            </w:pPr>
            <w:r>
              <w:rPr>
                <w:sz w:val="18"/>
              </w:rPr>
              <w:t>Capping factor</w:t>
            </w:r>
          </w:p>
        </w:tc>
        <w:tc>
          <w:tcPr>
            <w:tcW w:type="dxa" w:w="3816"/>
            <w:shd w:val="clear" w:fill="FAF9F6"/>
          </w:tcPr>
          <w:p>
            <w:pPr>
              <w:spacing w:after="40" w:before="40"/>
            </w:pPr>
            <w:r>
              <w:rPr>
                <w:sz w:val="18"/>
              </w:rPr>
              <w:t>168 ÷ (55 shifts × 10.87 hr) = 168 ÷ 597.8</w:t>
            </w:r>
          </w:p>
        </w:tc>
        <w:tc>
          <w:tcPr>
            <w:tcW w:type="dxa" w:w="3024"/>
            <w:shd w:val="clear" w:fill="FAF9F6"/>
          </w:tcPr>
          <w:p>
            <w:pPr>
              <w:spacing w:after="40" w:before="40"/>
            </w:pPr>
            <w:r>
              <w:rPr>
                <w:sz w:val="18"/>
              </w:rPr>
              <w:t>0.281</w:t>
            </w:r>
          </w:p>
        </w:tc>
      </w:tr>
      <w:tr>
        <w:tc>
          <w:tcPr>
            <w:tcW w:type="dxa" w:w="1800"/>
          </w:tcPr>
          <w:p>
            <w:pPr>
              <w:spacing w:after="40" w:before="40"/>
            </w:pPr>
            <w:r>
              <w:rPr>
                <w:sz w:val="18"/>
              </w:rPr>
              <w:t>Granted hours</w:t>
            </w:r>
          </w:p>
        </w:tc>
        <w:tc>
          <w:tcPr>
            <w:tcW w:type="dxa" w:w="3816"/>
          </w:tcPr>
          <w:p>
            <w:pPr>
              <w:spacing w:after="40" w:before="40"/>
            </w:pPr>
            <w:r>
              <w:rPr>
                <w:sz w:val="18"/>
              </w:rPr>
              <w:t>10.87 × 0.281</w:t>
            </w:r>
          </w:p>
        </w:tc>
        <w:tc>
          <w:tcPr>
            <w:tcW w:type="dxa" w:w="3024"/>
          </w:tcPr>
          <w:p>
            <w:pPr>
              <w:spacing w:after="40" w:before="40"/>
            </w:pPr>
            <w:r>
              <w:rPr>
                <w:sz w:val="18"/>
              </w:rPr>
              <w:t>3.05 hr</w:t>
            </w:r>
          </w:p>
        </w:tc>
      </w:tr>
      <w:tr>
        <w:tc>
          <w:tcPr>
            <w:tcW w:type="dxa" w:w="1800"/>
            <w:shd w:val="clear" w:fill="FAF9F6"/>
          </w:tcPr>
          <w:p>
            <w:pPr>
              <w:spacing w:after="40" w:before="40"/>
            </w:pPr>
            <w:r>
              <w:rPr>
                <w:sz w:val="18"/>
              </w:rPr>
              <w:t>Cycles</w:t>
            </w:r>
          </w:p>
        </w:tc>
        <w:tc>
          <w:tcPr>
            <w:tcW w:type="dxa" w:w="3816"/>
            <w:shd w:val="clear" w:fill="FAF9F6"/>
          </w:tcPr>
          <w:p>
            <w:pPr>
              <w:spacing w:after="40" w:before="40"/>
            </w:pPr>
            <w:r>
              <w:rPr>
                <w:sz w:val="18"/>
              </w:rPr>
              <w:t>3.05 ≤ 5.0 hr threshold → cycles_when_below</w:t>
            </w:r>
          </w:p>
        </w:tc>
        <w:tc>
          <w:tcPr>
            <w:tcW w:type="dxa" w:w="3024"/>
            <w:shd w:val="clear" w:fill="FAF9F6"/>
          </w:tcPr>
          <w:p>
            <w:pPr>
              <w:spacing w:after="40" w:before="40"/>
            </w:pPr>
            <w:r>
              <w:rPr>
                <w:sz w:val="18"/>
              </w:rPr>
              <w:t>1 × 3.05 hr</w:t>
            </w:r>
          </w:p>
        </w:tc>
      </w:tr>
      <w:tr>
        <w:tc>
          <w:tcPr>
            <w:tcW w:type="dxa" w:w="1800"/>
          </w:tcPr>
          <w:p>
            <w:pPr>
              <w:spacing w:after="40" w:before="40"/>
            </w:pPr>
            <w:r>
              <w:rPr>
                <w:sz w:val="18"/>
              </w:rPr>
              <w:t>Window</w:t>
            </w:r>
          </w:p>
        </w:tc>
        <w:tc>
          <w:tcPr>
            <w:tcW w:type="dxa" w:w="3816"/>
          </w:tcPr>
          <w:p>
            <w:pPr>
              <w:spacing w:after="40" w:before="40"/>
            </w:pPr>
            <w:r>
              <w:rPr>
                <w:sz w:val="18"/>
              </w:rPr>
              <w:t>first in the unknown-pump queue</w:t>
            </w:r>
          </w:p>
        </w:tc>
        <w:tc>
          <w:tcPr>
            <w:tcW w:type="dxa" w:w="3024"/>
          </w:tcPr>
          <w:p>
            <w:pPr>
              <w:spacing w:after="40" w:before="40"/>
            </w:pPr>
            <w:r>
              <w:rPr>
                <w:sz w:val="18"/>
              </w:rPr>
              <w:t>2026-01-08 00:00 → 03:03</w:t>
            </w:r>
          </w:p>
        </w:tc>
      </w:tr>
      <w:tr>
        <w:tc>
          <w:tcPr>
            <w:tcW w:type="dxa" w:w="1800"/>
            <w:shd w:val="clear" w:fill="FAF9F6"/>
          </w:tcPr>
          <w:p>
            <w:pPr>
              <w:spacing w:after="40" w:before="40"/>
            </w:pPr>
            <w:r>
              <w:rPr>
                <w:sz w:val="18"/>
              </w:rPr>
              <w:t>Delivered depth</w:t>
            </w:r>
          </w:p>
        </w:tc>
        <w:tc>
          <w:tcPr>
            <w:tcW w:type="dxa" w:w="3816"/>
            <w:shd w:val="clear" w:fill="FAF9F6"/>
          </w:tcPr>
          <w:p>
            <w:pPr>
              <w:spacing w:after="40" w:before="40"/>
            </w:pPr>
            <w:r>
              <w:rPr>
                <w:sz w:val="18"/>
              </w:rPr>
              <w:t>3.05 × 2.8 × 0.70</w:t>
            </w:r>
          </w:p>
        </w:tc>
        <w:tc>
          <w:tcPr>
            <w:tcW w:type="dxa" w:w="3024"/>
            <w:shd w:val="clear" w:fill="FAF9F6"/>
          </w:tcPr>
          <w:p>
            <w:pPr>
              <w:spacing w:after="40" w:before="40"/>
            </w:pPr>
            <w:r>
              <w:rPr>
                <w:sz w:val="18"/>
              </w:rPr>
              <w:t>5.99 mm</w:t>
            </w:r>
          </w:p>
        </w:tc>
      </w:tr>
      <w:tr>
        <w:tc>
          <w:tcPr>
            <w:tcW w:type="dxa" w:w="1800"/>
          </w:tcPr>
          <w:p>
            <w:pPr>
              <w:spacing w:after="40" w:before="40"/>
            </w:pPr>
            <w:r>
              <w:rPr>
                <w:sz w:val="18"/>
              </w:rPr>
              <w:t>Unmet</w:t>
            </w:r>
          </w:p>
        </w:tc>
        <w:tc>
          <w:tcPr>
            <w:tcW w:type="dxa" w:w="3816"/>
          </w:tcPr>
          <w:p>
            <w:pPr>
              <w:spacing w:after="40" w:before="40"/>
            </w:pPr>
            <w:r>
              <w:rPr>
                <w:sz w:val="18"/>
              </w:rPr>
              <w:t>21.3038 − 5.99</w:t>
            </w:r>
          </w:p>
        </w:tc>
        <w:tc>
          <w:tcPr>
            <w:tcW w:type="dxa" w:w="3024"/>
          </w:tcPr>
          <w:p>
            <w:pPr>
              <w:spacing w:after="40" w:before="40"/>
            </w:pPr>
            <w:r>
              <w:rPr>
                <w:sz w:val="18"/>
              </w:rPr>
              <w:t>15.32 mm — carries to 2026-01-15</w:t>
            </w:r>
          </w:p>
        </w:tc>
      </w:tr>
      <w:tr>
        <w:tc>
          <w:tcPr>
            <w:tcW w:type="dxa" w:w="1800"/>
            <w:shd w:val="clear" w:fill="FAF9F6"/>
          </w:tcPr>
          <w:p>
            <w:pPr>
              <w:spacing w:after="40" w:before="40"/>
            </w:pPr>
            <w:r>
              <w:rPr>
                <w:sz w:val="18"/>
              </w:rPr>
              <w:t>Disease index</w:t>
            </w:r>
          </w:p>
        </w:tc>
        <w:tc>
          <w:tcPr>
            <w:tcW w:type="dxa" w:w="3816"/>
            <w:shd w:val="clear" w:fill="FAF9F6"/>
          </w:tcPr>
          <w:p>
            <w:pPr>
              <w:spacing w:after="40" w:before="40"/>
            </w:pPr>
            <w:r>
              <w:rPr>
                <w:sz w:val="18"/>
              </w:rPr>
              <w:t>Z from mean temp and 0.00 mm rain</w:t>
            </w:r>
          </w:p>
        </w:tc>
        <w:tc>
          <w:tcPr>
            <w:tcW w:type="dxa" w:w="3024"/>
            <w:shd w:val="clear" w:fill="FAF9F6"/>
          </w:tcPr>
          <w:p>
            <w:pPr>
              <w:spacing w:after="40" w:before="40"/>
            </w:pPr>
            <w:r>
              <w:rPr>
                <w:sz w:val="18"/>
              </w:rPr>
              <w:t>5.18 — Spore Release, Low Alert</w:t>
            </w:r>
          </w:p>
        </w:tc>
      </w:tr>
    </w:tbl>
    <w:p>
      <w:pPr>
        <w:spacing w:after="40"/>
      </w:pPr>
    </w:p>
    <w:tbl>
      <w:tblPr>
        <w:tblW w:type="auto" w:w="0"/>
        <w:tblLook w:firstColumn="1" w:firstRow="1" w:lastColumn="0" w:lastRow="0" w:noHBand="0" w:noVBand="1" w:val="04A0"/>
      </w:tblPr>
      <w:tblGrid>
        <w:gridCol w:w="9360"/>
      </w:tblGrid>
      <w:tr>
        <w:tc>
          <w:tcPr>
            <w:tcW w:type="dxa" w:w="9360"/>
            <w:shd w:val="clear" w:fill="FBF6E7"/>
          </w:tcPr>
          <w:p>
            <w:pPr>
              <w:spacing w:after="40"/>
            </w:pPr>
            <w:r>
              <w:rPr>
                <w:b/>
                <w:color w:val="A87D0F"/>
                <w:sz w:val="19"/>
              </w:rPr>
              <w:t>What this record is telling the farm</w:t>
            </w:r>
          </w:p>
          <w:p>
            <w:pPr>
              <w:spacing w:after="40"/>
            </w:pPr>
            <w:r>
              <w:rPr>
                <w:sz w:val="19"/>
              </w:rPr>
              <w:t>23HA · SHIFT 1 lost 21.3 mm and received 6.0 mm. It is not a scheduling error — it is a capacity statement. With 55 shifts sharing one assumed 168 hr week, the farm can return about 28 % of what it loses in a dry week. Creating the Irrigation Pump Profiles is what turns that assumption into a measured fact, and may well raise the ceiling.</w:t>
            </w:r>
          </w:p>
        </w:tc>
      </w:tr>
    </w:tbl>
    <w:p>
      <w:pPr>
        <w:spacing w:after="40"/>
      </w:pPr>
    </w:p>
    <w:p>
      <w:pPr>
        <w:pStyle w:val="Heading1"/>
      </w:pPr>
      <w:r>
        <w:t>9. What each field means and who writes it</w:t>
      </w:r>
    </w:p>
    <w:p>
      <w:r>
        <w:rPr>
          <w:b w:val="0"/>
          <w:i w:val="0"/>
        </w:rPr>
        <w:t>Demand fields and allocation fields are written by different stages. Opening a scheduled planner and pressing Save recomputes the demand block only — it no longer overwrites the scheduler's allocation, which was a defect in the old engine.</w:t>
      </w:r>
    </w:p>
    <w:tbl>
      <w:tblPr>
        <w:tblStyle w:val="TableGrid"/>
        <w:tblW w:type="auto" w:w="0"/>
        <w:jc w:val="left"/>
        <w:tblLook w:firstColumn="1" w:firstRow="1" w:lastColumn="0" w:lastRow="0" w:noHBand="0" w:noVBand="1" w:val="04A0"/>
        <w:tblLayout w:type="fixed"/>
      </w:tblPr>
      <w:tblGrid>
        <w:gridCol w:w="3024"/>
        <w:gridCol w:w="4176"/>
        <w:gridCol w:w="1440"/>
      </w:tblGrid>
      <w:tr>
        <w:trPr>
          <w:tblHeader w:val="true"/>
        </w:trPr>
        <w:tc>
          <w:tcPr>
            <w:tcW w:type="dxa" w:w="3024"/>
            <w:shd w:val="clear" w:fill="2F2C28"/>
          </w:tcPr>
          <w:p>
            <w:pPr>
              <w:spacing w:after="40" w:before="40"/>
            </w:pPr>
            <w:r>
              <w:rPr>
                <w:b/>
                <w:color w:val="FFFFFF"/>
                <w:sz w:val="19"/>
              </w:rPr>
              <w:t>Field</w:t>
            </w:r>
          </w:p>
        </w:tc>
        <w:tc>
          <w:tcPr>
            <w:tcW w:type="dxa" w:w="4176"/>
            <w:shd w:val="clear" w:fill="2F2C28"/>
          </w:tcPr>
          <w:p>
            <w:pPr>
              <w:spacing w:after="40" w:before="40"/>
            </w:pPr>
            <w:r>
              <w:rPr>
                <w:b/>
                <w:color w:val="FFFFFF"/>
                <w:sz w:val="19"/>
              </w:rPr>
              <w:t>Meaning</w:t>
            </w:r>
          </w:p>
        </w:tc>
        <w:tc>
          <w:tcPr>
            <w:tcW w:type="dxa" w:w="1440"/>
            <w:shd w:val="clear" w:fill="2F2C28"/>
          </w:tcPr>
          <w:p>
            <w:pPr>
              <w:spacing w:after="40" w:before="40"/>
            </w:pPr>
            <w:r>
              <w:rPr>
                <w:b/>
                <w:color w:val="FFFFFF"/>
                <w:sz w:val="19"/>
              </w:rPr>
              <w:t>Written by</w:t>
            </w:r>
          </w:p>
        </w:tc>
      </w:tr>
      <w:tr>
        <w:tc>
          <w:tcPr>
            <w:tcW w:type="dxa" w:w="3024"/>
          </w:tcPr>
          <w:p>
            <w:pPr>
              <w:spacing w:after="40" w:before="40"/>
            </w:pPr>
            <w:r>
              <w:rPr>
                <w:rFonts w:ascii="Consolas" w:hAnsi="Consolas"/>
                <w:sz w:val="17"/>
              </w:rPr>
              <w:t>measured_from</w:t>
            </w:r>
            <w:r>
              <w:rPr>
                <w:sz w:val="18"/>
              </w:rPr>
              <w:t xml:space="preserve"> / </w:t>
            </w:r>
            <w:r>
              <w:rPr>
                <w:rFonts w:ascii="Consolas" w:hAnsi="Consolas"/>
                <w:sz w:val="17"/>
              </w:rPr>
              <w:t>measured_to</w:t>
            </w:r>
          </w:p>
        </w:tc>
        <w:tc>
          <w:tcPr>
            <w:tcW w:type="dxa" w:w="4176"/>
          </w:tcPr>
          <w:p>
            <w:pPr>
              <w:spacing w:after="40" w:before="40"/>
            </w:pPr>
            <w:r>
              <w:rPr>
                <w:sz w:val="18"/>
              </w:rPr>
              <w:t>The elapsed week the demand came from.</w:t>
            </w:r>
          </w:p>
        </w:tc>
        <w:tc>
          <w:tcPr>
            <w:tcW w:type="dxa" w:w="1440"/>
          </w:tcPr>
          <w:p>
            <w:pPr>
              <w:spacing w:after="40" w:before="40"/>
            </w:pPr>
            <w:r>
              <w:rPr>
                <w:sz w:val="18"/>
              </w:rPr>
              <w:t>Planner hook</w:t>
            </w:r>
          </w:p>
        </w:tc>
      </w:tr>
      <w:tr>
        <w:tc>
          <w:tcPr>
            <w:tcW w:type="dxa" w:w="3024"/>
            <w:shd w:val="clear" w:fill="FAF9F6"/>
          </w:tcPr>
          <w:p>
            <w:pPr>
              <w:spacing w:after="40" w:before="40"/>
            </w:pPr>
            <w:r>
              <w:rPr>
                <w:rFonts w:ascii="Consolas" w:hAnsi="Consolas"/>
                <w:sz w:val="17"/>
              </w:rPr>
              <w:t>weather_completeness</w:t>
            </w:r>
          </w:p>
        </w:tc>
        <w:tc>
          <w:tcPr>
            <w:tcW w:type="dxa" w:w="4176"/>
            <w:shd w:val="clear" w:fill="FAF9F6"/>
          </w:tcPr>
          <w:p>
            <w:pPr>
              <w:spacing w:after="40" w:before="40"/>
            </w:pPr>
            <w:r>
              <w:rPr>
                <w:sz w:val="18"/>
              </w:rPr>
              <w:t>"7 of 7 days logged".</w:t>
            </w:r>
          </w:p>
        </w:tc>
        <w:tc>
          <w:tcPr>
            <w:tcW w:type="dxa" w:w="1440"/>
            <w:shd w:val="clear" w:fill="FAF9F6"/>
          </w:tcPr>
          <w:p>
            <w:pPr>
              <w:spacing w:after="40" w:before="40"/>
            </w:pPr>
            <w:r>
              <w:rPr>
                <w:sz w:val="18"/>
              </w:rPr>
              <w:t>Planner hook</w:t>
            </w:r>
          </w:p>
        </w:tc>
      </w:tr>
      <w:tr>
        <w:tc>
          <w:tcPr>
            <w:tcW w:type="dxa" w:w="3024"/>
          </w:tcPr>
          <w:p>
            <w:pPr>
              <w:spacing w:after="40" w:before="40"/>
            </w:pPr>
            <w:r>
              <w:rPr>
                <w:rFonts w:ascii="Consolas" w:hAnsi="Consolas"/>
                <w:sz w:val="17"/>
              </w:rPr>
              <w:t>weekly_rainfall_mm</w:t>
            </w:r>
            <w:r>
              <w:rPr>
                <w:sz w:val="18"/>
              </w:rPr>
              <w:t xml:space="preserve">, </w:t>
            </w:r>
            <w:r>
              <w:rPr>
                <w:rFonts w:ascii="Consolas" w:hAnsi="Consolas"/>
                <w:sz w:val="17"/>
              </w:rPr>
              <w:t>weekly_et_pan_mm</w:t>
            </w:r>
            <w:r>
              <w:rPr>
                <w:sz w:val="18"/>
              </w:rPr>
              <w:t xml:space="preserve">, </w:t>
            </w:r>
            <w:r>
              <w:rPr>
                <w:rFonts w:ascii="Consolas" w:hAnsi="Consolas"/>
                <w:sz w:val="17"/>
              </w:rPr>
              <w:t>raw_et_crop_mm</w:t>
            </w:r>
          </w:p>
        </w:tc>
        <w:tc>
          <w:tcPr>
            <w:tcW w:type="dxa" w:w="4176"/>
          </w:tcPr>
          <w:p>
            <w:pPr>
              <w:spacing w:after="40" w:before="40"/>
            </w:pPr>
            <w:r>
              <w:rPr>
                <w:sz w:val="18"/>
              </w:rPr>
              <w:t>Measured-week totals.</w:t>
            </w:r>
          </w:p>
        </w:tc>
        <w:tc>
          <w:tcPr>
            <w:tcW w:type="dxa" w:w="1440"/>
          </w:tcPr>
          <w:p>
            <w:pPr>
              <w:spacing w:after="40" w:before="40"/>
            </w:pPr>
            <w:r>
              <w:rPr>
                <w:sz w:val="18"/>
              </w:rPr>
              <w:t>Planner hook</w:t>
            </w:r>
          </w:p>
        </w:tc>
      </w:tr>
      <w:tr>
        <w:tc>
          <w:tcPr>
            <w:tcW w:type="dxa" w:w="3024"/>
            <w:shd w:val="clear" w:fill="FAF9F6"/>
          </w:tcPr>
          <w:p>
            <w:pPr>
              <w:spacing w:after="40" w:before="40"/>
            </w:pPr>
            <w:r>
              <w:rPr>
                <w:rFonts w:ascii="Consolas" w:hAnsi="Consolas"/>
                <w:sz w:val="17"/>
              </w:rPr>
              <w:t>clean_et_crop_mm</w:t>
            </w:r>
          </w:p>
        </w:tc>
        <w:tc>
          <w:tcPr>
            <w:tcW w:type="dxa" w:w="4176"/>
            <w:shd w:val="clear" w:fill="FAF9F6"/>
          </w:tcPr>
          <w:p>
            <w:pPr>
              <w:spacing w:after="40" w:before="40"/>
            </w:pPr>
            <w:r>
              <w:rPr>
                <w:sz w:val="18"/>
              </w:rPr>
              <w:t>ET crop after the crop coefficient.</w:t>
            </w:r>
          </w:p>
        </w:tc>
        <w:tc>
          <w:tcPr>
            <w:tcW w:type="dxa" w:w="1440"/>
            <w:shd w:val="clear" w:fill="FAF9F6"/>
          </w:tcPr>
          <w:p>
            <w:pPr>
              <w:spacing w:after="40" w:before="40"/>
            </w:pPr>
            <w:r>
              <w:rPr>
                <w:sz w:val="18"/>
              </w:rPr>
              <w:t>Planner hook</w:t>
            </w:r>
          </w:p>
        </w:tc>
      </w:tr>
      <w:tr>
        <w:tc>
          <w:tcPr>
            <w:tcW w:type="dxa" w:w="3024"/>
          </w:tcPr>
          <w:p>
            <w:pPr>
              <w:spacing w:after="40" w:before="40"/>
            </w:pPr>
            <w:r>
              <w:rPr>
                <w:rFonts w:ascii="Consolas" w:hAnsi="Consolas"/>
                <w:sz w:val="17"/>
              </w:rPr>
              <w:t>this_week_deficit</w:t>
            </w:r>
          </w:p>
        </w:tc>
        <w:tc>
          <w:tcPr>
            <w:tcW w:type="dxa" w:w="4176"/>
          </w:tcPr>
          <w:p>
            <w:pPr>
              <w:spacing w:after="40" w:before="40"/>
            </w:pPr>
            <w:r>
              <w:rPr>
                <w:sz w:val="18"/>
              </w:rPr>
              <w:t>Clean ET crop minus rainfall, floored at zero.</w:t>
            </w:r>
          </w:p>
        </w:tc>
        <w:tc>
          <w:tcPr>
            <w:tcW w:type="dxa" w:w="1440"/>
          </w:tcPr>
          <w:p>
            <w:pPr>
              <w:spacing w:after="40" w:before="40"/>
            </w:pPr>
            <w:r>
              <w:rPr>
                <w:sz w:val="18"/>
              </w:rPr>
              <w:t>Planner hook</w:t>
            </w:r>
          </w:p>
        </w:tc>
      </w:tr>
      <w:tr>
        <w:tc>
          <w:tcPr>
            <w:tcW w:type="dxa" w:w="3024"/>
            <w:shd w:val="clear" w:fill="FAF9F6"/>
          </w:tcPr>
          <w:p>
            <w:pPr>
              <w:spacing w:after="40" w:before="40"/>
            </w:pPr>
            <w:r>
              <w:rPr>
                <w:rFonts w:ascii="Consolas" w:hAnsi="Consolas"/>
                <w:sz w:val="17"/>
              </w:rPr>
              <w:t>carried_deficit_mm</w:t>
            </w:r>
          </w:p>
        </w:tc>
        <w:tc>
          <w:tcPr>
            <w:tcW w:type="dxa" w:w="4176"/>
            <w:shd w:val="clear" w:fill="FAF9F6"/>
          </w:tcPr>
          <w:p>
            <w:pPr>
              <w:spacing w:after="40" w:before="40"/>
            </w:pPr>
            <w:r>
              <w:rPr>
                <w:sz w:val="18"/>
              </w:rPr>
              <w:t>Debt opened from the prior planner.</w:t>
            </w:r>
          </w:p>
        </w:tc>
        <w:tc>
          <w:tcPr>
            <w:tcW w:type="dxa" w:w="1440"/>
            <w:shd w:val="clear" w:fill="FAF9F6"/>
          </w:tcPr>
          <w:p>
            <w:pPr>
              <w:spacing w:after="40" w:before="40"/>
            </w:pPr>
            <w:r>
              <w:rPr>
                <w:sz w:val="18"/>
              </w:rPr>
              <w:t>Planner hook</w:t>
            </w:r>
          </w:p>
        </w:tc>
      </w:tr>
      <w:tr>
        <w:tc>
          <w:tcPr>
            <w:tcW w:type="dxa" w:w="3024"/>
          </w:tcPr>
          <w:p>
            <w:pPr>
              <w:spacing w:after="40" w:before="40"/>
            </w:pPr>
            <w:r>
              <w:rPr>
                <w:rFonts w:ascii="Consolas" w:hAnsi="Consolas"/>
                <w:sz w:val="17"/>
              </w:rPr>
              <w:t>total_water_needed_mm</w:t>
            </w:r>
          </w:p>
        </w:tc>
        <w:tc>
          <w:tcPr>
            <w:tcW w:type="dxa" w:w="4176"/>
          </w:tcPr>
          <w:p>
            <w:pPr>
              <w:spacing w:after="40" w:before="40"/>
            </w:pPr>
            <w:r>
              <w:rPr>
                <w:sz w:val="18"/>
              </w:rPr>
              <w:t>This week plus carried.</w:t>
            </w:r>
          </w:p>
        </w:tc>
        <w:tc>
          <w:tcPr>
            <w:tcW w:type="dxa" w:w="1440"/>
          </w:tcPr>
          <w:p>
            <w:pPr>
              <w:spacing w:after="40" w:before="40"/>
            </w:pPr>
            <w:r>
              <w:rPr>
                <w:sz w:val="18"/>
              </w:rPr>
              <w:t>Planner hook</w:t>
            </w:r>
          </w:p>
        </w:tc>
      </w:tr>
      <w:tr>
        <w:tc>
          <w:tcPr>
            <w:tcW w:type="dxa" w:w="3024"/>
            <w:shd w:val="clear" w:fill="FAF9F6"/>
          </w:tcPr>
          <w:p>
            <w:pPr>
              <w:spacing w:after="40" w:before="40"/>
            </w:pPr>
            <w:r>
              <w:rPr>
                <w:rFonts w:ascii="Consolas" w:hAnsi="Consolas"/>
                <w:sz w:val="17"/>
              </w:rPr>
              <w:t>required_hours</w:t>
            </w:r>
          </w:p>
        </w:tc>
        <w:tc>
          <w:tcPr>
            <w:tcW w:type="dxa" w:w="4176"/>
            <w:shd w:val="clear" w:fill="FAF9F6"/>
          </w:tcPr>
          <w:p>
            <w:pPr>
              <w:spacing w:after="40" w:before="40"/>
            </w:pPr>
            <w:r>
              <w:rPr>
                <w:sz w:val="18"/>
              </w:rPr>
              <w:t>Hours to meet demand, before any cap.</w:t>
            </w:r>
          </w:p>
        </w:tc>
        <w:tc>
          <w:tcPr>
            <w:tcW w:type="dxa" w:w="1440"/>
            <w:shd w:val="clear" w:fill="FAF9F6"/>
          </w:tcPr>
          <w:p>
            <w:pPr>
              <w:spacing w:after="40" w:before="40"/>
            </w:pPr>
            <w:r>
              <w:rPr>
                <w:sz w:val="18"/>
              </w:rPr>
              <w:t>Planner hook</w:t>
            </w:r>
          </w:p>
        </w:tc>
      </w:tr>
      <w:tr>
        <w:tc>
          <w:tcPr>
            <w:tcW w:type="dxa" w:w="3024"/>
          </w:tcPr>
          <w:p>
            <w:pPr>
              <w:spacing w:after="40" w:before="40"/>
            </w:pPr>
            <w:r>
              <w:rPr>
                <w:rFonts w:ascii="Consolas" w:hAnsi="Consolas"/>
                <w:sz w:val="17"/>
              </w:rPr>
              <w:t>z_value</w:t>
            </w:r>
            <w:r>
              <w:rPr>
                <w:sz w:val="18"/>
              </w:rPr>
              <w:t xml:space="preserve">, </w:t>
            </w:r>
            <w:r>
              <w:rPr>
                <w:rFonts w:ascii="Consolas" w:hAnsi="Consolas"/>
                <w:sz w:val="17"/>
              </w:rPr>
              <w:t>z_risk_level</w:t>
            </w:r>
          </w:p>
        </w:tc>
        <w:tc>
          <w:tcPr>
            <w:tcW w:type="dxa" w:w="4176"/>
          </w:tcPr>
          <w:p>
            <w:pPr>
              <w:spacing w:after="40" w:before="40"/>
            </w:pPr>
            <w:r>
              <w:rPr>
                <w:sz w:val="18"/>
              </w:rPr>
              <w:t>Anthracnose index and band.</w:t>
            </w:r>
          </w:p>
        </w:tc>
        <w:tc>
          <w:tcPr>
            <w:tcW w:type="dxa" w:w="1440"/>
          </w:tcPr>
          <w:p>
            <w:pPr>
              <w:spacing w:after="40" w:before="40"/>
            </w:pPr>
            <w:r>
              <w:rPr>
                <w:sz w:val="18"/>
              </w:rPr>
              <w:t>Planner hook</w:t>
            </w:r>
          </w:p>
        </w:tc>
      </w:tr>
      <w:tr>
        <w:tc>
          <w:tcPr>
            <w:tcW w:type="dxa" w:w="3024"/>
            <w:shd w:val="clear" w:fill="FAF9F6"/>
          </w:tcPr>
          <w:p>
            <w:pPr>
              <w:spacing w:after="40" w:before="40"/>
            </w:pPr>
            <w:r>
              <w:rPr>
                <w:rFonts w:ascii="Consolas" w:hAnsi="Consolas"/>
                <w:sz w:val="17"/>
              </w:rPr>
              <w:t>shift_hours</w:t>
            </w:r>
          </w:p>
        </w:tc>
        <w:tc>
          <w:tcPr>
            <w:tcW w:type="dxa" w:w="4176"/>
            <w:shd w:val="clear" w:fill="FAF9F6"/>
          </w:tcPr>
          <w:p>
            <w:pPr>
              <w:spacing w:after="40" w:before="40"/>
            </w:pPr>
            <w:r>
              <w:rPr>
                <w:sz w:val="18"/>
              </w:rPr>
              <w:t>Hours actually granted by the allocator.</w:t>
            </w:r>
          </w:p>
        </w:tc>
        <w:tc>
          <w:tcPr>
            <w:tcW w:type="dxa" w:w="1440"/>
            <w:shd w:val="clear" w:fill="FAF9F6"/>
          </w:tcPr>
          <w:p>
            <w:pPr>
              <w:spacing w:after="40" w:before="40"/>
            </w:pPr>
            <w:r>
              <w:rPr>
                <w:sz w:val="18"/>
              </w:rPr>
              <w:t>Scheduler</w:t>
            </w:r>
          </w:p>
        </w:tc>
      </w:tr>
      <w:tr>
        <w:tc>
          <w:tcPr>
            <w:tcW w:type="dxa" w:w="3024"/>
          </w:tcPr>
          <w:p>
            <w:pPr>
              <w:spacing w:after="40" w:before="40"/>
            </w:pPr>
            <w:r>
              <w:rPr>
                <w:rFonts w:ascii="Consolas" w:hAnsi="Consolas"/>
                <w:sz w:val="17"/>
              </w:rPr>
              <w:t>cycles_count</w:t>
            </w:r>
            <w:r>
              <w:rPr>
                <w:sz w:val="18"/>
              </w:rPr>
              <w:t xml:space="preserve">, </w:t>
            </w:r>
            <w:r>
              <w:rPr>
                <w:rFonts w:ascii="Consolas" w:hAnsi="Consolas"/>
                <w:sz w:val="17"/>
              </w:rPr>
              <w:t>cycle_hours_each</w:t>
            </w:r>
            <w:r>
              <w:rPr>
                <w:sz w:val="18"/>
              </w:rPr>
              <w:t xml:space="preserve">, </w:t>
            </w:r>
            <w:r>
              <w:rPr>
                <w:rFonts w:ascii="Consolas" w:hAnsi="Consolas"/>
                <w:sz w:val="17"/>
              </w:rPr>
              <w:t>cycle_plan</w:t>
            </w:r>
          </w:p>
        </w:tc>
        <w:tc>
          <w:tcPr>
            <w:tcW w:type="dxa" w:w="4176"/>
          </w:tcPr>
          <w:p>
            <w:pPr>
              <w:spacing w:after="40" w:before="40"/>
            </w:pPr>
            <w:r>
              <w:rPr>
                <w:sz w:val="18"/>
              </w:rPr>
              <w:t>How the run is split.</w:t>
            </w:r>
          </w:p>
        </w:tc>
        <w:tc>
          <w:tcPr>
            <w:tcW w:type="dxa" w:w="1440"/>
          </w:tcPr>
          <w:p>
            <w:pPr>
              <w:spacing w:after="40" w:before="40"/>
            </w:pPr>
            <w:r>
              <w:rPr>
                <w:sz w:val="18"/>
              </w:rPr>
              <w:t>Scheduler</w:t>
            </w:r>
          </w:p>
        </w:tc>
      </w:tr>
      <w:tr>
        <w:tc>
          <w:tcPr>
            <w:tcW w:type="dxa" w:w="3024"/>
            <w:shd w:val="clear" w:fill="FAF9F6"/>
          </w:tcPr>
          <w:p>
            <w:pPr>
              <w:spacing w:after="40" w:before="40"/>
            </w:pPr>
            <w:r>
              <w:rPr>
                <w:rFonts w:ascii="Consolas" w:hAnsi="Consolas"/>
                <w:sz w:val="17"/>
              </w:rPr>
              <w:t>scheduled_start</w:t>
            </w:r>
            <w:r>
              <w:rPr>
                <w:sz w:val="18"/>
              </w:rPr>
              <w:t xml:space="preserve"> / </w:t>
            </w:r>
            <w:r>
              <w:rPr>
                <w:rFonts w:ascii="Consolas" w:hAnsi="Consolas"/>
                <w:sz w:val="17"/>
              </w:rPr>
              <w:t>scheduled_end</w:t>
            </w:r>
          </w:p>
        </w:tc>
        <w:tc>
          <w:tcPr>
            <w:tcW w:type="dxa" w:w="4176"/>
            <w:shd w:val="clear" w:fill="FAF9F6"/>
          </w:tcPr>
          <w:p>
            <w:pPr>
              <w:spacing w:after="40" w:before="40"/>
            </w:pPr>
            <w:r>
              <w:rPr>
                <w:sz w:val="18"/>
              </w:rPr>
              <w:t>First and last moment of the run.</w:t>
            </w:r>
          </w:p>
        </w:tc>
        <w:tc>
          <w:tcPr>
            <w:tcW w:type="dxa" w:w="1440"/>
            <w:shd w:val="clear" w:fill="FAF9F6"/>
          </w:tcPr>
          <w:p>
            <w:pPr>
              <w:spacing w:after="40" w:before="40"/>
            </w:pPr>
            <w:r>
              <w:rPr>
                <w:sz w:val="18"/>
              </w:rPr>
              <w:t>Scheduler</w:t>
            </w:r>
          </w:p>
        </w:tc>
      </w:tr>
      <w:tr>
        <w:tc>
          <w:tcPr>
            <w:tcW w:type="dxa" w:w="3024"/>
          </w:tcPr>
          <w:p>
            <w:pPr>
              <w:spacing w:after="40" w:before="40"/>
            </w:pPr>
            <w:r>
              <w:rPr>
                <w:rFonts w:ascii="Consolas" w:hAnsi="Consolas"/>
                <w:sz w:val="17"/>
              </w:rPr>
              <w:t>delivered_depth_mm</w:t>
            </w:r>
          </w:p>
        </w:tc>
        <w:tc>
          <w:tcPr>
            <w:tcW w:type="dxa" w:w="4176"/>
          </w:tcPr>
          <w:p>
            <w:pPr>
              <w:spacing w:after="40" w:before="40"/>
            </w:pPr>
            <w:r>
              <w:rPr>
                <w:sz w:val="18"/>
              </w:rPr>
              <w:t>Millimetres the granted hours deliver.</w:t>
            </w:r>
          </w:p>
        </w:tc>
        <w:tc>
          <w:tcPr>
            <w:tcW w:type="dxa" w:w="1440"/>
          </w:tcPr>
          <w:p>
            <w:pPr>
              <w:spacing w:after="40" w:before="40"/>
            </w:pPr>
            <w:r>
              <w:rPr>
                <w:sz w:val="18"/>
              </w:rPr>
              <w:t>Scheduler</w:t>
            </w:r>
          </w:p>
        </w:tc>
      </w:tr>
      <w:tr>
        <w:tc>
          <w:tcPr>
            <w:tcW w:type="dxa" w:w="3024"/>
            <w:shd w:val="clear" w:fill="FAF9F6"/>
          </w:tcPr>
          <w:p>
            <w:pPr>
              <w:spacing w:after="40" w:before="40"/>
            </w:pPr>
            <w:r>
              <w:rPr>
                <w:rFonts w:ascii="Consolas" w:hAnsi="Consolas"/>
                <w:sz w:val="17"/>
              </w:rPr>
              <w:t>unmet_deficit_mm</w:t>
            </w:r>
          </w:p>
        </w:tc>
        <w:tc>
          <w:tcPr>
            <w:tcW w:type="dxa" w:w="4176"/>
            <w:shd w:val="clear" w:fill="FAF9F6"/>
          </w:tcPr>
          <w:p>
            <w:pPr>
              <w:spacing w:after="40" w:before="40"/>
            </w:pPr>
            <w:r>
              <w:rPr>
                <w:sz w:val="18"/>
              </w:rPr>
              <w:t>Shortfall — becomes next week's carried debt.</w:t>
            </w:r>
          </w:p>
        </w:tc>
        <w:tc>
          <w:tcPr>
            <w:tcW w:type="dxa" w:w="1440"/>
            <w:shd w:val="clear" w:fill="FAF9F6"/>
          </w:tcPr>
          <w:p>
            <w:pPr>
              <w:spacing w:after="40" w:before="40"/>
            </w:pPr>
            <w:r>
              <w:rPr>
                <w:sz w:val="18"/>
              </w:rPr>
              <w:t>Scheduler</w:t>
            </w:r>
          </w:p>
        </w:tc>
      </w:tr>
      <w:tr>
        <w:tc>
          <w:tcPr>
            <w:tcW w:type="dxa" w:w="3024"/>
          </w:tcPr>
          <w:p>
            <w:pPr>
              <w:spacing w:after="40" w:before="40"/>
            </w:pPr>
            <w:r>
              <w:rPr>
                <w:rFonts w:ascii="Consolas" w:hAnsi="Consolas"/>
                <w:sz w:val="17"/>
              </w:rPr>
              <w:t>capacity_warning</w:t>
            </w:r>
          </w:p>
        </w:tc>
        <w:tc>
          <w:tcPr>
            <w:tcW w:type="dxa" w:w="4176"/>
          </w:tcPr>
          <w:p>
            <w:pPr>
              <w:spacing w:after="40" w:before="40"/>
            </w:pPr>
            <w:r>
              <w:rPr>
                <w:sz w:val="18"/>
              </w:rPr>
              <w:t>Why the grant fell short, in plain words.</w:t>
            </w:r>
          </w:p>
        </w:tc>
        <w:tc>
          <w:tcPr>
            <w:tcW w:type="dxa" w:w="1440"/>
          </w:tcPr>
          <w:p>
            <w:pPr>
              <w:spacing w:after="40" w:before="40"/>
            </w:pPr>
            <w:r>
              <w:rPr>
                <w:sz w:val="18"/>
              </w:rPr>
              <w:t>Scheduler</w:t>
            </w:r>
          </w:p>
        </w:tc>
      </w:tr>
    </w:tbl>
    <w:p>
      <w:pPr>
        <w:spacing w:after="40"/>
      </w:pPr>
    </w:p>
    <w:p>
      <w:pPr>
        <w:pStyle w:val="Heading1"/>
      </w:pPr>
      <w:r>
        <w:t>10. Operating the system</w:t>
      </w:r>
    </w:p>
    <w:p>
      <w:pPr>
        <w:pStyle w:val="Heading2"/>
      </w:pPr>
      <w:r>
        <w:t>10.1 Weekly cadence</w:t>
      </w:r>
    </w:p>
    <w:p>
      <w:pPr>
        <w:pStyle w:val="ListNumber"/>
        <w:spacing w:after="80"/>
        <w:ind w:left="432"/>
      </w:pPr>
      <w:r>
        <w:t>Enter a Weather Reading every day. This is the single input the whole model rests on; a missing day refuses that farm's next plan.</w:t>
      </w:r>
    </w:p>
    <w:p>
      <w:pPr>
        <w:pStyle w:val="ListNumber"/>
        <w:spacing w:after="80"/>
        <w:ind w:left="432"/>
      </w:pPr>
      <w:r>
        <w:t>The scheduler runs automatically on Friday at 06:00 (cron 0 6 * * 5), planning the week set in Irrigation Scheduler.</w:t>
      </w:r>
    </w:p>
    <w:p>
      <w:pPr>
        <w:pStyle w:val="ListNumber"/>
        <w:spacing w:after="80"/>
        <w:ind w:left="432"/>
      </w:pPr>
      <w:r>
        <w:t>Review the Irrigation Scheduler Run: it lists every planner created, every farm-week refused and why, and the capacity warning on each shift.</w:t>
      </w:r>
    </w:p>
    <w:p>
      <w:pPr>
        <w:pStyle w:val="ListNumber"/>
        <w:spacing w:after="80"/>
        <w:ind w:left="432"/>
      </w:pPr>
      <w:r>
        <w:t>Operators work from the dashboard at /upande-irrigation — what is running now, what is queued, and what is carrying over.</w:t>
      </w:r>
    </w:p>
    <w:p>
      <w:pPr>
        <w:pStyle w:val="Heading2"/>
      </w:pPr>
      <w:r>
        <w:t>10.2 Running it by hand</w:t>
      </w:r>
    </w:p>
    <w:tbl>
      <w:tblPr>
        <w:tblW w:type="auto" w:w="0"/>
        <w:jc w:val="left"/>
        <w:tblLook w:firstColumn="1" w:firstRow="1" w:lastColumn="0" w:lastRow="0" w:noHBand="0" w:noVBand="1" w:val="04A0"/>
      </w:tblPr>
      <w:tblGrid>
        <w:gridCol w:w="9360"/>
      </w:tblGrid>
      <w:tr>
        <w:tc>
          <w:tcPr>
            <w:tcW w:type="dxa" w:w="9360"/>
            <w:shd w:val="clear" w:fill="F4F3EF"/>
          </w:tcPr>
          <w:p>
            <w:pPr>
              <w:spacing w:after="0" w:before="0"/>
            </w:pPr>
            <w:r/>
            <w:r>
              <w:rPr>
                <w:rFonts w:ascii="Consolas" w:hAnsi="Consolas"/>
                <w:sz w:val="18"/>
              </w:rPr>
              <w:t># plan the configured week now</w:t>
            </w:r>
          </w:p>
          <w:p>
            <w:pPr>
              <w:spacing w:after="0" w:before="0"/>
            </w:pPr>
            <w:r>
              <w:rPr>
                <w:rFonts w:ascii="Consolas" w:hAnsi="Consolas"/>
                <w:sz w:val="18"/>
              </w:rPr>
              <w:t>bench --site &lt;site&gt; execute upande_irrigation.api.scheduler.run \</w:t>
            </w:r>
          </w:p>
          <w:p>
            <w:pPr>
              <w:spacing w:after="0" w:before="0"/>
            </w:pPr>
            <w:r>
              <w:rPr>
                <w:rFonts w:ascii="Consolas" w:hAnsi="Consolas"/>
                <w:sz w:val="18"/>
              </w:rPr>
              <w:t xml:space="preserve">      --kwargs "{'triggered_by':'Manual'}"</w:t>
            </w:r>
          </w:p>
          <w:p>
            <w:pPr>
              <w:spacing w:after="0" w:before="0"/>
            </w:pPr>
            <w:r>
              <w:rPr>
                <w:rFonts w:ascii="Consolas" w:hAnsi="Consolas"/>
                <w:sz w:val="18"/>
              </w:rPr>
              <w:t xml:space="preserve"> </w:t>
            </w:r>
          </w:p>
          <w:p>
            <w:pPr>
              <w:spacing w:after="0" w:before="0"/>
            </w:pPr>
            <w:r>
              <w:rPr>
                <w:rFonts w:ascii="Consolas" w:hAnsi="Consolas"/>
                <w:sz w:val="18"/>
              </w:rPr>
              <w:t># plan one specific week</w:t>
            </w:r>
          </w:p>
          <w:p>
            <w:pPr>
              <w:spacing w:after="0" w:before="0"/>
            </w:pPr>
            <w:r>
              <w:rPr>
                <w:rFonts w:ascii="Consolas" w:hAnsi="Consolas"/>
                <w:sz w:val="18"/>
              </w:rPr>
              <w:t>bench --site &lt;site&gt; execute upande_irrigation.api.scheduler.run \</w:t>
            </w:r>
          </w:p>
          <w:p>
            <w:pPr>
              <w:spacing w:after="0" w:before="0"/>
            </w:pPr>
            <w:r>
              <w:rPr>
                <w:rFonts w:ascii="Consolas" w:hAnsi="Consolas"/>
                <w:sz w:val="18"/>
              </w:rPr>
              <w:t xml:space="preserve">      --kwargs "{'for_week':'2026-01-08'}"</w:t>
            </w:r>
          </w:p>
          <w:p>
            <w:pPr>
              <w:spacing w:after="0" w:before="0"/>
            </w:pPr>
            <w:r>
              <w:rPr>
                <w:rFonts w:ascii="Consolas" w:hAnsi="Consolas"/>
                <w:sz w:val="18"/>
              </w:rPr>
              <w:t xml:space="preserve"> </w:t>
            </w:r>
          </w:p>
          <w:p>
            <w:pPr>
              <w:spacing w:after="0" w:before="0"/>
            </w:pPr>
            <w:r>
              <w:rPr>
                <w:rFonts w:ascii="Consolas" w:hAnsi="Consolas"/>
                <w:sz w:val="18"/>
              </w:rPr>
              <w:t># regenerate a range of historical weeks, one run each</w:t>
            </w:r>
          </w:p>
          <w:p>
            <w:pPr>
              <w:spacing w:after="0" w:before="0"/>
            </w:pPr>
            <w:r>
              <w:rPr>
                <w:rFonts w:ascii="Consolas" w:hAnsi="Consolas"/>
                <w:sz w:val="18"/>
              </w:rPr>
              <w:t>bench --site &lt;site&gt; execute upande_irrigation.api.scheduler.backfill \</w:t>
            </w:r>
          </w:p>
          <w:p>
            <w:pPr>
              <w:spacing w:after="0" w:before="0"/>
            </w:pPr>
            <w:r>
              <w:rPr>
                <w:rFonts w:ascii="Consolas" w:hAnsi="Consolas"/>
                <w:sz w:val="18"/>
              </w:rPr>
              <w:t xml:space="preserve">      --kwargs "{'from_week':'2026-01-01','to_week':'2026-07-16'}"</w:t>
            </w:r>
          </w:p>
        </w:tc>
      </w:tr>
    </w:tbl>
    <w:p>
      <w:pPr>
        <w:spacing w:after="40"/>
      </w:pPr>
    </w:p>
    <w:p>
      <w:pPr>
        <w:pStyle w:val="Heading2"/>
      </w:pPr>
      <w:r>
        <w:t>10.3 Settings that change the outcome</w:t>
      </w:r>
    </w:p>
    <w:tbl>
      <w:tblPr>
        <w:tblStyle w:val="TableGrid"/>
        <w:tblW w:type="auto" w:w="0"/>
        <w:jc w:val="left"/>
        <w:tblLook w:firstColumn="1" w:firstRow="1" w:lastColumn="0" w:lastRow="0" w:noHBand="0" w:noVBand="1" w:val="04A0"/>
        <w:tblLayout w:type="fixed"/>
      </w:tblPr>
      <w:tblGrid>
        <w:gridCol w:w="3168"/>
        <w:gridCol w:w="4032"/>
        <w:gridCol w:w="1440"/>
      </w:tblGrid>
      <w:tr>
        <w:trPr>
          <w:tblHeader w:val="true"/>
        </w:trPr>
        <w:tc>
          <w:tcPr>
            <w:tcW w:type="dxa" w:w="3168"/>
            <w:shd w:val="clear" w:fill="2F2C28"/>
          </w:tcPr>
          <w:p>
            <w:pPr>
              <w:spacing w:after="40" w:before="40"/>
            </w:pPr>
            <w:r>
              <w:rPr>
                <w:b/>
                <w:color w:val="FFFFFF"/>
                <w:sz w:val="19"/>
              </w:rPr>
              <w:t>Setting</w:t>
            </w:r>
          </w:p>
        </w:tc>
        <w:tc>
          <w:tcPr>
            <w:tcW w:type="dxa" w:w="4032"/>
            <w:shd w:val="clear" w:fill="2F2C28"/>
          </w:tcPr>
          <w:p>
            <w:pPr>
              <w:spacing w:after="40" w:before="40"/>
            </w:pPr>
            <w:r>
              <w:rPr>
                <w:b/>
                <w:color w:val="FFFFFF"/>
                <w:sz w:val="19"/>
              </w:rPr>
              <w:t>Effect</w:t>
            </w:r>
          </w:p>
        </w:tc>
        <w:tc>
          <w:tcPr>
            <w:tcW w:type="dxa" w:w="1440"/>
            <w:shd w:val="clear" w:fill="2F2C28"/>
          </w:tcPr>
          <w:p>
            <w:pPr>
              <w:spacing w:after="40" w:before="40"/>
            </w:pPr>
            <w:r>
              <w:rPr>
                <w:b/>
                <w:color w:val="FFFFFF"/>
                <w:sz w:val="19"/>
              </w:rPr>
              <w:t>Current</w:t>
            </w:r>
          </w:p>
        </w:tc>
      </w:tr>
      <w:tr>
        <w:tc>
          <w:tcPr>
            <w:tcW w:type="dxa" w:w="3168"/>
          </w:tcPr>
          <w:p>
            <w:pPr>
              <w:spacing w:after="40" w:before="40"/>
            </w:pPr>
            <w:r>
              <w:rPr>
                <w:rFonts w:ascii="Consolas" w:hAnsi="Consolas"/>
                <w:sz w:val="17"/>
              </w:rPr>
              <w:t>min_weather_days</w:t>
            </w:r>
          </w:p>
        </w:tc>
        <w:tc>
          <w:tcPr>
            <w:tcW w:type="dxa" w:w="4032"/>
          </w:tcPr>
          <w:p>
            <w:pPr>
              <w:spacing w:after="40" w:before="40"/>
            </w:pPr>
            <w:r>
              <w:rPr>
                <w:sz w:val="18"/>
              </w:rPr>
              <w:t>How complete a week must be before it can be planned.</w:t>
            </w:r>
          </w:p>
        </w:tc>
        <w:tc>
          <w:tcPr>
            <w:tcW w:type="dxa" w:w="1440"/>
          </w:tcPr>
          <w:p>
            <w:pPr>
              <w:spacing w:after="40" w:before="40"/>
            </w:pPr>
            <w:r>
              <w:rPr>
                <w:sz w:val="18"/>
              </w:rPr>
              <w:t>7</w:t>
            </w:r>
          </w:p>
        </w:tc>
      </w:tr>
      <w:tr>
        <w:tc>
          <w:tcPr>
            <w:tcW w:type="dxa" w:w="3168"/>
            <w:shd w:val="clear" w:fill="FAF9F6"/>
          </w:tcPr>
          <w:p>
            <w:pPr>
              <w:spacing w:after="40" w:before="40"/>
            </w:pPr>
            <w:r>
              <w:rPr>
                <w:rFonts w:ascii="Consolas" w:hAnsi="Consolas"/>
                <w:sz w:val="17"/>
              </w:rPr>
              <w:t>default_avocado_utilisation</w:t>
            </w:r>
          </w:p>
        </w:tc>
        <w:tc>
          <w:tcPr>
            <w:tcW w:type="dxa" w:w="4032"/>
            <w:shd w:val="clear" w:fill="FAF9F6"/>
          </w:tcPr>
          <w:p>
            <w:pPr>
              <w:spacing w:after="40" w:before="40"/>
            </w:pPr>
            <w:r>
              <w:rPr>
                <w:sz w:val="18"/>
              </w:rPr>
              <w:t>Crop coefficient applied to ET crop.</w:t>
            </w:r>
          </w:p>
        </w:tc>
        <w:tc>
          <w:tcPr>
            <w:tcW w:type="dxa" w:w="1440"/>
            <w:shd w:val="clear" w:fill="FAF9F6"/>
          </w:tcPr>
          <w:p>
            <w:pPr>
              <w:spacing w:after="40" w:before="40"/>
            </w:pPr>
            <w:r>
              <w:rPr>
                <w:sz w:val="18"/>
              </w:rPr>
              <w:t>0.65</w:t>
            </w:r>
          </w:p>
        </w:tc>
      </w:tr>
      <w:tr>
        <w:tc>
          <w:tcPr>
            <w:tcW w:type="dxa" w:w="3168"/>
          </w:tcPr>
          <w:p>
            <w:pPr>
              <w:spacing w:after="40" w:before="40"/>
            </w:pPr>
            <w:r>
              <w:rPr>
                <w:rFonts w:ascii="Consolas" w:hAnsi="Consolas"/>
                <w:sz w:val="17"/>
              </w:rPr>
              <w:t>default_application_rate_mm_hr</w:t>
            </w:r>
          </w:p>
        </w:tc>
        <w:tc>
          <w:tcPr>
            <w:tcW w:type="dxa" w:w="4032"/>
          </w:tcPr>
          <w:p>
            <w:pPr>
              <w:spacing w:after="40" w:before="40"/>
            </w:pPr>
            <w:r>
              <w:rPr>
                <w:sz w:val="18"/>
              </w:rPr>
              <w:t>Emitter output — divides the deficit into hours.</w:t>
            </w:r>
          </w:p>
        </w:tc>
        <w:tc>
          <w:tcPr>
            <w:tcW w:type="dxa" w:w="1440"/>
          </w:tcPr>
          <w:p>
            <w:pPr>
              <w:spacing w:after="40" w:before="40"/>
            </w:pPr>
            <w:r>
              <w:rPr>
                <w:sz w:val="18"/>
              </w:rPr>
              <w:t>2.8</w:t>
            </w:r>
          </w:p>
        </w:tc>
      </w:tr>
      <w:tr>
        <w:tc>
          <w:tcPr>
            <w:tcW w:type="dxa" w:w="3168"/>
            <w:shd w:val="clear" w:fill="FAF9F6"/>
          </w:tcPr>
          <w:p>
            <w:pPr>
              <w:spacing w:after="40" w:before="40"/>
            </w:pPr>
            <w:r>
              <w:rPr>
                <w:rFonts w:ascii="Consolas" w:hAnsi="Consolas"/>
                <w:sz w:val="17"/>
              </w:rPr>
              <w:t>default_irrigation_coverage</w:t>
            </w:r>
          </w:p>
        </w:tc>
        <w:tc>
          <w:tcPr>
            <w:tcW w:type="dxa" w:w="4032"/>
            <w:shd w:val="clear" w:fill="FAF9F6"/>
          </w:tcPr>
          <w:p>
            <w:pPr>
              <w:spacing w:after="40" w:before="40"/>
            </w:pPr>
            <w:r>
              <w:rPr>
                <w:sz w:val="18"/>
              </w:rPr>
              <w:t>Wetted fraction — lengthens the run.</w:t>
            </w:r>
          </w:p>
        </w:tc>
        <w:tc>
          <w:tcPr>
            <w:tcW w:type="dxa" w:w="1440"/>
            <w:shd w:val="clear" w:fill="FAF9F6"/>
          </w:tcPr>
          <w:p>
            <w:pPr>
              <w:spacing w:after="40" w:before="40"/>
            </w:pPr>
            <w:r>
              <w:rPr>
                <w:sz w:val="18"/>
              </w:rPr>
              <w:t>70 %</w:t>
            </w:r>
          </w:p>
        </w:tc>
      </w:tr>
      <w:tr>
        <w:tc>
          <w:tcPr>
            <w:tcW w:type="dxa" w:w="3168"/>
          </w:tcPr>
          <w:p>
            <w:pPr>
              <w:spacing w:after="40" w:before="40"/>
            </w:pPr>
            <w:r>
              <w:rPr>
                <w:rFonts w:ascii="Consolas" w:hAnsi="Consolas"/>
                <w:sz w:val="17"/>
              </w:rPr>
              <w:t>auto_cycle_threshold_hrs</w:t>
            </w:r>
          </w:p>
        </w:tc>
        <w:tc>
          <w:tcPr>
            <w:tcW w:type="dxa" w:w="4032"/>
          </w:tcPr>
          <w:p>
            <w:pPr>
              <w:spacing w:after="40" w:before="40"/>
            </w:pPr>
            <w:r>
              <w:rPr>
                <w:sz w:val="18"/>
              </w:rPr>
              <w:t>Longest single cycle before a run is split.</w:t>
            </w:r>
          </w:p>
        </w:tc>
        <w:tc>
          <w:tcPr>
            <w:tcW w:type="dxa" w:w="1440"/>
          </w:tcPr>
          <w:p>
            <w:pPr>
              <w:spacing w:after="40" w:before="40"/>
            </w:pPr>
            <w:r>
              <w:rPr>
                <w:sz w:val="18"/>
              </w:rPr>
              <w:t>5.0</w:t>
            </w:r>
          </w:p>
        </w:tc>
      </w:tr>
      <w:tr>
        <w:tc>
          <w:tcPr>
            <w:tcW w:type="dxa" w:w="3168"/>
            <w:shd w:val="clear" w:fill="FAF9F6"/>
          </w:tcPr>
          <w:p>
            <w:pPr>
              <w:spacing w:after="40" w:before="40"/>
            </w:pPr>
            <w:r>
              <w:rPr>
                <w:rFonts w:ascii="Consolas" w:hAnsi="Consolas"/>
                <w:sz w:val="17"/>
              </w:rPr>
              <w:t>cycle_rest_hours</w:t>
            </w:r>
          </w:p>
        </w:tc>
        <w:tc>
          <w:tcPr>
            <w:tcW w:type="dxa" w:w="4032"/>
            <w:shd w:val="clear" w:fill="FAF9F6"/>
          </w:tcPr>
          <w:p>
            <w:pPr>
              <w:spacing w:after="40" w:before="40"/>
            </w:pPr>
            <w:r>
              <w:rPr>
                <w:sz w:val="18"/>
              </w:rPr>
              <w:t>Gap between a shift's cycles.</w:t>
            </w:r>
          </w:p>
        </w:tc>
        <w:tc>
          <w:tcPr>
            <w:tcW w:type="dxa" w:w="1440"/>
            <w:shd w:val="clear" w:fill="FAF9F6"/>
          </w:tcPr>
          <w:p>
            <w:pPr>
              <w:spacing w:after="40" w:before="40"/>
            </w:pPr>
            <w:r>
              <w:rPr>
                <w:sz w:val="18"/>
              </w:rPr>
              <w:t>2.0</w:t>
            </w:r>
          </w:p>
        </w:tc>
      </w:tr>
      <w:tr>
        <w:tc>
          <w:tcPr>
            <w:tcW w:type="dxa" w:w="3168"/>
          </w:tcPr>
          <w:p>
            <w:pPr>
              <w:spacing w:after="40" w:before="40"/>
            </w:pPr>
            <w:r>
              <w:rPr>
                <w:rFonts w:ascii="Consolas" w:hAnsi="Consolas"/>
                <w:sz w:val="17"/>
              </w:rPr>
              <w:t>organisation_name</w:t>
            </w:r>
          </w:p>
        </w:tc>
        <w:tc>
          <w:tcPr>
            <w:tcW w:type="dxa" w:w="4032"/>
          </w:tcPr>
          <w:p>
            <w:pPr>
              <w:spacing w:after="40" w:before="40"/>
            </w:pPr>
            <w:r>
              <w:rPr>
                <w:sz w:val="18"/>
              </w:rPr>
              <w:t>Estate name shown in the dashboard header.</w:t>
            </w:r>
          </w:p>
        </w:tc>
        <w:tc>
          <w:tcPr>
            <w:tcW w:type="dxa" w:w="1440"/>
          </w:tcPr>
          <w:p>
            <w:pPr>
              <w:spacing w:after="40" w:before="40"/>
            </w:pPr>
            <w:r>
              <w:rPr>
                <w:sz w:val="18"/>
              </w:rPr>
              <w:t>Kaitet Group</w:t>
            </w:r>
          </w:p>
        </w:tc>
      </w:tr>
    </w:tbl>
    <w:p>
      <w:pPr>
        <w:spacing w:after="40"/>
      </w:pPr>
    </w:p>
    <w:p>
      <w:pPr>
        <w:pStyle w:val="Heading1"/>
      </w:pPr>
      <w:r>
        <w:t>11. What changed, and the evidence</w:t>
      </w:r>
    </w:p>
    <w:p>
      <w:r>
        <w:rPr>
          <w:b w:val="0"/>
          <w:i w:val="0"/>
        </w:rPr>
        <w:t>The review examined 836 planners across 29 weeks. 819 of them — 98 % — instructed the farm not to irrigate. The arithmetic was never wrong; it was aimed at the wrong week.</w:t>
      </w:r>
    </w:p>
    <w:tbl>
      <w:tblPr>
        <w:tblStyle w:val="TableGrid"/>
        <w:tblW w:type="auto" w:w="0"/>
        <w:jc w:val="left"/>
        <w:tblLook w:firstColumn="1" w:firstRow="1" w:lastColumn="0" w:lastRow="0" w:noHBand="0" w:noVBand="1" w:val="04A0"/>
        <w:tblLayout w:type="fixed"/>
      </w:tblPr>
      <w:tblGrid>
        <w:gridCol w:w="2880"/>
        <w:gridCol w:w="3168"/>
        <w:gridCol w:w="2592"/>
      </w:tblGrid>
      <w:tr>
        <w:trPr>
          <w:tblHeader w:val="true"/>
        </w:trPr>
        <w:tc>
          <w:tcPr>
            <w:tcW w:type="dxa" w:w="2880"/>
            <w:shd w:val="clear" w:fill="2F2C28"/>
          </w:tcPr>
          <w:p>
            <w:pPr>
              <w:spacing w:after="40" w:before="40"/>
            </w:pPr>
            <w:r>
              <w:rPr>
                <w:b/>
                <w:color w:val="FFFFFF"/>
                <w:sz w:val="19"/>
              </w:rPr>
              <w:t>Defect</w:t>
            </w:r>
          </w:p>
        </w:tc>
        <w:tc>
          <w:tcPr>
            <w:tcW w:type="dxa" w:w="3168"/>
            <w:shd w:val="clear" w:fill="2F2C28"/>
          </w:tcPr>
          <w:p>
            <w:pPr>
              <w:spacing w:after="40" w:before="40"/>
            </w:pPr>
            <w:r>
              <w:rPr>
                <w:b/>
                <w:color w:val="FFFFFF"/>
                <w:sz w:val="19"/>
              </w:rPr>
              <w:t>Evidence</w:t>
            </w:r>
          </w:p>
        </w:tc>
        <w:tc>
          <w:tcPr>
            <w:tcW w:type="dxa" w:w="2592"/>
            <w:shd w:val="clear" w:fill="2F2C28"/>
          </w:tcPr>
          <w:p>
            <w:pPr>
              <w:spacing w:after="40" w:before="40"/>
            </w:pPr>
            <w:r>
              <w:rPr>
                <w:b/>
                <w:color w:val="FFFFFF"/>
                <w:sz w:val="19"/>
              </w:rPr>
              <w:t>Fix</w:t>
            </w:r>
          </w:p>
        </w:tc>
      </w:tr>
      <w:tr>
        <w:tc>
          <w:tcPr>
            <w:tcW w:type="dxa" w:w="2880"/>
          </w:tcPr>
          <w:p>
            <w:pPr>
              <w:spacing w:after="40" w:before="40"/>
            </w:pPr>
            <w:r>
              <w:rPr>
                <w:sz w:val="18"/>
              </w:rPr>
              <w:t xml:space="preserve">Demand measured the week being planned, which had not happened yet. </w:t>
            </w:r>
            <w:r>
              <w:rPr>
                <w:rFonts w:ascii="Consolas" w:hAnsi="Consolas"/>
                <w:sz w:val="17"/>
              </w:rPr>
              <w:t>DATEDIFF(from_date, creation) = 6</w:t>
            </w:r>
            <w:r>
              <w:rPr>
                <w:sz w:val="18"/>
              </w:rPr>
              <w:t xml:space="preserve"> on every batch.</w:t>
            </w:r>
          </w:p>
        </w:tc>
        <w:tc>
          <w:tcPr>
            <w:tcW w:type="dxa" w:w="3168"/>
          </w:tcPr>
          <w:p>
            <w:pPr>
              <w:spacing w:after="40" w:before="40"/>
            </w:pPr>
            <w:r>
              <w:rPr>
                <w:sz w:val="18"/>
              </w:rPr>
              <w:t>819 of 836 planners had zero hours; 709 were computed against "0 of 7 days logged".</w:t>
            </w:r>
          </w:p>
        </w:tc>
        <w:tc>
          <w:tcPr>
            <w:tcW w:type="dxa" w:w="2592"/>
          </w:tcPr>
          <w:p>
            <w:pPr>
              <w:spacing w:after="40" w:before="40"/>
            </w:pPr>
            <w:r>
              <w:rPr>
                <w:sz w:val="18"/>
              </w:rPr>
              <w:t>Demand now measures the seven days ending the day before the plan week.</w:t>
            </w:r>
          </w:p>
        </w:tc>
      </w:tr>
      <w:tr>
        <w:tc>
          <w:tcPr>
            <w:tcW w:type="dxa" w:w="2880"/>
            <w:shd w:val="clear" w:fill="FAF9F6"/>
          </w:tcPr>
          <w:p>
            <w:pPr>
              <w:spacing w:after="40" w:before="40"/>
            </w:pPr>
            <w:r>
              <w:rPr>
                <w:sz w:val="18"/>
              </w:rPr>
              <w:t>An unmeasurable week still produced planners reading "No irrigation required".</w:t>
            </w:r>
          </w:p>
        </w:tc>
        <w:tc>
          <w:tcPr>
            <w:tcW w:type="dxa" w:w="3168"/>
            <w:shd w:val="clear" w:fill="FAF9F6"/>
          </w:tcPr>
          <w:p>
            <w:pPr>
              <w:spacing w:after="40" w:before="40"/>
            </w:pPr>
            <w:r>
              <w:rPr>
                <w:sz w:val="18"/>
              </w:rPr>
              <w:t>Indistinguishable from a genuinely wet week.</w:t>
            </w:r>
          </w:p>
        </w:tc>
        <w:tc>
          <w:tcPr>
            <w:tcW w:type="dxa" w:w="2592"/>
            <w:shd w:val="clear" w:fill="FAF9F6"/>
          </w:tcPr>
          <w:p>
            <w:pPr>
              <w:spacing w:after="40" w:before="40"/>
            </w:pPr>
            <w:r>
              <w:rPr>
                <w:sz w:val="18"/>
              </w:rPr>
              <w:t>The farm-week is refused and the reason recorded.</w:t>
            </w:r>
          </w:p>
        </w:tc>
      </w:tr>
      <w:tr>
        <w:tc>
          <w:tcPr>
            <w:tcW w:type="dxa" w:w="2880"/>
          </w:tcPr>
          <w:p>
            <w:pPr>
              <w:spacing w:after="40" w:before="40"/>
            </w:pPr>
            <w:r>
              <w:rPr>
                <w:sz w:val="18"/>
              </w:rPr>
              <w:t>The Before Save hook computed both demand and allocation, so saving a scheduled planner overwrote the grant.</w:t>
            </w:r>
          </w:p>
        </w:tc>
        <w:tc>
          <w:tcPr>
            <w:tcW w:type="dxa" w:w="3168"/>
          </w:tcPr>
          <w:p>
            <w:pPr>
              <w:spacing w:after="40" w:before="40"/>
            </w:pPr>
            <w:r>
              <w:rPr>
                <w:sz w:val="18"/>
              </w:rPr>
              <w:t>shift_hours recomputed uncapped on every save.</w:t>
            </w:r>
          </w:p>
        </w:tc>
        <w:tc>
          <w:tcPr>
            <w:tcW w:type="dxa" w:w="2592"/>
          </w:tcPr>
          <w:p>
            <w:pPr>
              <w:spacing w:after="40" w:before="40"/>
            </w:pPr>
            <w:r>
              <w:rPr>
                <w:sz w:val="18"/>
              </w:rPr>
              <w:t>Hook writes demand only; scheduler writes allocation.</w:t>
            </w:r>
          </w:p>
        </w:tc>
      </w:tr>
      <w:tr>
        <w:tc>
          <w:tcPr>
            <w:tcW w:type="dxa" w:w="2880"/>
            <w:shd w:val="clear" w:fill="FAF9F6"/>
          </w:tcPr>
          <w:p>
            <w:pPr>
              <w:spacing w:after="40" w:before="40"/>
            </w:pPr>
            <w:r>
              <w:rPr>
                <w:sz w:val="18"/>
              </w:rPr>
              <w:t>The migrated Server Scripts were never retired, so two engines ran.</w:t>
            </w:r>
          </w:p>
        </w:tc>
        <w:tc>
          <w:tcPr>
            <w:tcW w:type="dxa" w:w="3168"/>
            <w:shd w:val="clear" w:fill="FAF9F6"/>
          </w:tcPr>
          <w:p>
            <w:pPr>
              <w:spacing w:after="40" w:before="40"/>
            </w:pPr>
            <w:r>
              <w:rPr>
                <w:sz w:val="18"/>
              </w:rPr>
              <w:t>"Irrigation Planner — Compute Shift" was enabled alongside the Python hook, and the old cron fired at the same 0 6 * * 5.</w:t>
            </w:r>
          </w:p>
        </w:tc>
        <w:tc>
          <w:tcPr>
            <w:tcW w:type="dxa" w:w="2592"/>
            <w:shd w:val="clear" w:fill="FAF9F6"/>
          </w:tcPr>
          <w:p>
            <w:pPr>
              <w:spacing w:after="40" w:before="40"/>
            </w:pPr>
            <w:r>
              <w:rPr>
                <w:sz w:val="18"/>
              </w:rPr>
              <w:t>All five superseded Server Scripts disabled by patch.</w:t>
            </w:r>
          </w:p>
        </w:tc>
      </w:tr>
      <w:tr>
        <w:tc>
          <w:tcPr>
            <w:tcW w:type="dxa" w:w="2880"/>
          </w:tcPr>
          <w:p>
            <w:pPr>
              <w:spacing w:after="40" w:before="40"/>
            </w:pPr>
            <w:r>
              <w:rPr>
                <w:sz w:val="18"/>
              </w:rPr>
              <w:t>Capacity divided equally across shifts.</w:t>
            </w:r>
          </w:p>
        </w:tc>
        <w:tc>
          <w:tcPr>
            <w:tcW w:type="dxa" w:w="3168"/>
          </w:tcPr>
          <w:p>
            <w:pPr>
              <w:spacing w:after="40" w:before="40"/>
            </w:pPr>
            <w:r>
              <w:rPr>
                <w:sz w:val="18"/>
              </w:rPr>
              <w:t>An idle shift reserved as much as a parched one; the unused slice was discarded.</w:t>
            </w:r>
          </w:p>
        </w:tc>
        <w:tc>
          <w:tcPr>
            <w:tcW w:type="dxa" w:w="2592"/>
          </w:tcPr>
          <w:p>
            <w:pPr>
              <w:spacing w:after="40" w:before="40"/>
            </w:pPr>
            <w:r>
              <w:rPr>
                <w:sz w:val="18"/>
              </w:rPr>
              <w:t>Proportional scaling by capacity ÷ total demand.</w:t>
            </w:r>
          </w:p>
        </w:tc>
      </w:tr>
      <w:tr>
        <w:tc>
          <w:tcPr>
            <w:tcW w:type="dxa" w:w="2880"/>
            <w:shd w:val="clear" w:fill="FAF9F6"/>
          </w:tcPr>
          <w:p>
            <w:pPr>
              <w:spacing w:after="40" w:before="40"/>
            </w:pPr>
            <w:r>
              <w:rPr>
                <w:sz w:val="18"/>
              </w:rPr>
              <w:t>Every section anchored at hour 0 while capping was per-section.</w:t>
            </w:r>
          </w:p>
        </w:tc>
        <w:tc>
          <w:tcPr>
            <w:tcW w:type="dxa" w:w="3168"/>
            <w:shd w:val="clear" w:fill="FAF9F6"/>
          </w:tcPr>
          <w:p>
            <w:pPr>
              <w:spacing w:after="40" w:before="40"/>
            </w:pPr>
            <w:r>
              <w:rPr>
                <w:sz w:val="18"/>
              </w:rPr>
              <w:t>Sections sharing a pump each assumed the whole week.</w:t>
            </w:r>
          </w:p>
        </w:tc>
        <w:tc>
          <w:tcPr>
            <w:tcW w:type="dxa" w:w="2592"/>
            <w:shd w:val="clear" w:fill="FAF9F6"/>
          </w:tcPr>
          <w:p>
            <w:pPr>
              <w:spacing w:after="40" w:before="40"/>
            </w:pPr>
            <w:r>
              <w:rPr>
                <w:sz w:val="18"/>
              </w:rPr>
              <w:t>Shifts grouped by pump and sequenced in one queue.</w:t>
            </w:r>
          </w:p>
        </w:tc>
      </w:tr>
      <w:tr>
        <w:tc>
          <w:tcPr>
            <w:tcW w:type="dxa" w:w="2880"/>
          </w:tcPr>
          <w:p>
            <w:pPr>
              <w:spacing w:after="40" w:before="40"/>
            </w:pPr>
            <w:r>
              <w:rPr>
                <w:sz w:val="18"/>
              </w:rPr>
              <w:t>Cycles ran back to back.</w:t>
            </w:r>
          </w:p>
        </w:tc>
        <w:tc>
          <w:tcPr>
            <w:tcW w:type="dxa" w:w="3168"/>
          </w:tcPr>
          <w:p>
            <w:pPr>
              <w:spacing w:after="40" w:before="40"/>
            </w:pPr>
            <w:r>
              <w:rPr>
                <w:sz w:val="18"/>
              </w:rPr>
              <w:t>No infiltration gap — not cycling at all.</w:t>
            </w:r>
          </w:p>
        </w:tc>
        <w:tc>
          <w:tcPr>
            <w:tcW w:type="dxa" w:w="2592"/>
          </w:tcPr>
          <w:p>
            <w:pPr>
              <w:spacing w:after="40" w:before="40"/>
            </w:pPr>
            <w:r>
              <w:rPr>
                <w:sz w:val="18"/>
              </w:rPr>
              <w:t>Cycles separated by cycle_rest_hours.</w:t>
            </w:r>
          </w:p>
        </w:tc>
      </w:tr>
      <w:tr>
        <w:tc>
          <w:tcPr>
            <w:tcW w:type="dxa" w:w="2880"/>
            <w:shd w:val="clear" w:fill="FAF9F6"/>
          </w:tcPr>
          <w:p>
            <w:pPr>
              <w:spacing w:after="40" w:before="40"/>
            </w:pPr>
            <w:r>
              <w:rPr>
                <w:sz w:val="18"/>
              </w:rPr>
              <w:t>Carry-forward required to_date = from_date − 1 exactly.</w:t>
            </w:r>
          </w:p>
        </w:tc>
        <w:tc>
          <w:tcPr>
            <w:tcW w:type="dxa" w:w="3168"/>
            <w:shd w:val="clear" w:fill="FAF9F6"/>
          </w:tcPr>
          <w:p>
            <w:pPr>
              <w:spacing w:after="40" w:before="40"/>
            </w:pPr>
            <w:r>
              <w:rPr>
                <w:sz w:val="18"/>
              </w:rPr>
              <w:t>One skipped week wrote the debt off silently.</w:t>
            </w:r>
          </w:p>
        </w:tc>
        <w:tc>
          <w:tcPr>
            <w:tcW w:type="dxa" w:w="2592"/>
            <w:shd w:val="clear" w:fill="FAF9F6"/>
          </w:tcPr>
          <w:p>
            <w:pPr>
              <w:spacing w:after="40" w:before="40"/>
            </w:pPr>
            <w:r>
              <w:rPr>
                <w:sz w:val="18"/>
              </w:rPr>
              <w:t>Most-recent-prior-planner lookup, ordered by date.</w:t>
            </w:r>
          </w:p>
        </w:tc>
      </w:tr>
      <w:tr>
        <w:tc>
          <w:tcPr>
            <w:tcW w:type="dxa" w:w="2880"/>
          </w:tcPr>
          <w:p>
            <w:pPr>
              <w:spacing w:after="40" w:before="40"/>
            </w:pPr>
            <w:r>
              <w:rPr>
                <w:sz w:val="18"/>
              </w:rPr>
              <w:t>Per-block overrides never affected the result.</w:t>
            </w:r>
          </w:p>
        </w:tc>
        <w:tc>
          <w:tcPr>
            <w:tcW w:type="dxa" w:w="3168"/>
          </w:tcPr>
          <w:p>
            <w:pPr>
              <w:spacing w:after="40" w:before="40"/>
            </w:pPr>
            <w:r>
              <w:rPr>
                <w:sz w:val="18"/>
              </w:rPr>
              <w:t>Row mm_hr never reached the calculation; the client script multiplied by coverage where the server divides.</w:t>
            </w:r>
          </w:p>
        </w:tc>
        <w:tc>
          <w:tcPr>
            <w:tcW w:type="dxa" w:w="2592"/>
          </w:tcPr>
          <w:p>
            <w:pPr>
              <w:spacing w:after="40" w:before="40"/>
            </w:pPr>
            <w:r>
              <w:rPr>
                <w:sz w:val="18"/>
              </w:rPr>
              <w:t>Child table and its doctype removed.</w:t>
            </w:r>
          </w:p>
        </w:tc>
      </w:tr>
    </w:tbl>
    <w:p>
      <w:pPr>
        <w:spacing w:after="40"/>
      </w:pPr>
    </w:p>
    <w:p>
      <w:pPr>
        <w:pStyle w:val="Heading2"/>
      </w:pPr>
      <w:r>
        <w:t>11.1 Before and after, on the same site</w:t>
      </w:r>
    </w:p>
    <w:tbl>
      <w:tblPr>
        <w:tblStyle w:val="TableGrid"/>
        <w:tblW w:type="auto" w:w="0"/>
        <w:jc w:val="left"/>
        <w:tblLook w:firstColumn="1" w:firstRow="1" w:lastColumn="0" w:lastRow="0" w:noHBand="0" w:noVBand="1" w:val="04A0"/>
        <w:tblLayout w:type="fixed"/>
      </w:tblPr>
      <w:tblGrid>
        <w:gridCol w:w="3168"/>
        <w:gridCol w:w="2736"/>
        <w:gridCol w:w="2736"/>
      </w:tblGrid>
      <w:tr>
        <w:trPr>
          <w:tblHeader w:val="true"/>
        </w:trPr>
        <w:tc>
          <w:tcPr>
            <w:tcW w:type="dxa" w:w="3168"/>
            <w:shd w:val="clear" w:fill="2F2C28"/>
          </w:tcPr>
          <w:p>
            <w:pPr>
              <w:spacing w:after="40" w:before="40"/>
            </w:pPr>
            <w:r>
              <w:rPr>
                <w:b/>
                <w:color w:val="FFFFFF"/>
                <w:sz w:val="19"/>
              </w:rPr>
              <w:t>Measure</w:t>
            </w:r>
          </w:p>
        </w:tc>
        <w:tc>
          <w:tcPr>
            <w:tcW w:type="dxa" w:w="2736"/>
            <w:shd w:val="clear" w:fill="2F2C28"/>
          </w:tcPr>
          <w:p>
            <w:pPr>
              <w:spacing w:after="40" w:before="40"/>
            </w:pPr>
            <w:r>
              <w:rPr>
                <w:b/>
                <w:color w:val="FFFFFF"/>
                <w:sz w:val="19"/>
              </w:rPr>
              <w:t>Before</w:t>
            </w:r>
          </w:p>
        </w:tc>
        <w:tc>
          <w:tcPr>
            <w:tcW w:type="dxa" w:w="2736"/>
            <w:shd w:val="clear" w:fill="2F2C28"/>
          </w:tcPr>
          <w:p>
            <w:pPr>
              <w:spacing w:after="40" w:before="40"/>
            </w:pPr>
            <w:r>
              <w:rPr>
                <w:b/>
                <w:color w:val="FFFFFF"/>
                <w:sz w:val="19"/>
              </w:rPr>
              <w:t>After</w:t>
            </w:r>
          </w:p>
        </w:tc>
      </w:tr>
      <w:tr>
        <w:tc>
          <w:tcPr>
            <w:tcW w:type="dxa" w:w="3168"/>
          </w:tcPr>
          <w:p>
            <w:pPr>
              <w:spacing w:after="40" w:before="40"/>
            </w:pPr>
            <w:r>
              <w:rPr>
                <w:sz w:val="18"/>
              </w:rPr>
              <w:t>Planners</w:t>
            </w:r>
          </w:p>
        </w:tc>
        <w:tc>
          <w:tcPr>
            <w:tcW w:type="dxa" w:w="2736"/>
          </w:tcPr>
          <w:p>
            <w:pPr>
              <w:spacing w:after="40" w:before="40"/>
            </w:pPr>
            <w:r>
              <w:rPr>
                <w:sz w:val="18"/>
              </w:rPr>
              <w:t>836 across 29 weeks</w:t>
            </w:r>
          </w:p>
        </w:tc>
        <w:tc>
          <w:tcPr>
            <w:tcW w:type="dxa" w:w="2736"/>
          </w:tcPr>
          <w:p>
            <w:pPr>
              <w:spacing w:after="40" w:before="40"/>
            </w:pPr>
            <w:r>
              <w:rPr>
                <w:sz w:val="18"/>
              </w:rPr>
              <w:t>1485 across 27 weeks</w:t>
            </w:r>
          </w:p>
        </w:tc>
      </w:tr>
      <w:tr>
        <w:tc>
          <w:tcPr>
            <w:tcW w:type="dxa" w:w="3168"/>
            <w:shd w:val="clear" w:fill="FAF9F6"/>
          </w:tcPr>
          <w:p>
            <w:pPr>
              <w:spacing w:after="40" w:before="40"/>
            </w:pPr>
            <w:r>
              <w:rPr>
                <w:sz w:val="18"/>
              </w:rPr>
              <w:t>With real demand</w:t>
            </w:r>
          </w:p>
        </w:tc>
        <w:tc>
          <w:tcPr>
            <w:tcW w:type="dxa" w:w="2736"/>
            <w:shd w:val="clear" w:fill="FAF9F6"/>
          </w:tcPr>
          <w:p>
            <w:pPr>
              <w:spacing w:after="40" w:before="40"/>
            </w:pPr>
            <w:r>
              <w:rPr>
                <w:sz w:val="18"/>
              </w:rPr>
              <w:t>17 (2 %)</w:t>
            </w:r>
          </w:p>
        </w:tc>
        <w:tc>
          <w:tcPr>
            <w:tcW w:type="dxa" w:w="2736"/>
            <w:shd w:val="clear" w:fill="FAF9F6"/>
          </w:tcPr>
          <w:p>
            <w:pPr>
              <w:spacing w:after="40" w:before="40"/>
            </w:pPr>
            <w:r>
              <w:rPr>
                <w:sz w:val="18"/>
              </w:rPr>
              <w:t>1430 (96 %)</w:t>
            </w:r>
          </w:p>
        </w:tc>
      </w:tr>
      <w:tr>
        <w:tc>
          <w:tcPr>
            <w:tcW w:type="dxa" w:w="3168"/>
          </w:tcPr>
          <w:p>
            <w:pPr>
              <w:spacing w:after="40" w:before="40"/>
            </w:pPr>
            <w:r>
              <w:rPr>
                <w:sz w:val="18"/>
              </w:rPr>
              <w:t>Computed against no weather</w:t>
            </w:r>
          </w:p>
        </w:tc>
        <w:tc>
          <w:tcPr>
            <w:tcW w:type="dxa" w:w="2736"/>
          </w:tcPr>
          <w:p>
            <w:pPr>
              <w:spacing w:after="40" w:before="40"/>
            </w:pPr>
            <w:r>
              <w:rPr>
                <w:sz w:val="18"/>
              </w:rPr>
              <w:t>709</w:t>
            </w:r>
          </w:p>
        </w:tc>
        <w:tc>
          <w:tcPr>
            <w:tcW w:type="dxa" w:w="2736"/>
          </w:tcPr>
          <w:p>
            <w:pPr>
              <w:spacing w:after="40" w:before="40"/>
            </w:pPr>
            <w:r>
              <w:rPr>
                <w:sz w:val="18"/>
              </w:rPr>
              <w:t>0 — those weeks are refused</w:t>
            </w:r>
          </w:p>
        </w:tc>
      </w:tr>
      <w:tr>
        <w:tc>
          <w:tcPr>
            <w:tcW w:type="dxa" w:w="3168"/>
            <w:shd w:val="clear" w:fill="FAF9F6"/>
          </w:tcPr>
          <w:p>
            <w:pPr>
              <w:spacing w:after="40" w:before="40"/>
            </w:pPr>
            <w:r>
              <w:rPr>
                <w:sz w:val="18"/>
              </w:rPr>
              <w:t>Weeks refused for incomplete data</w:t>
            </w:r>
          </w:p>
        </w:tc>
        <w:tc>
          <w:tcPr>
            <w:tcW w:type="dxa" w:w="2736"/>
            <w:shd w:val="clear" w:fill="FAF9F6"/>
          </w:tcPr>
          <w:p>
            <w:pPr>
              <w:spacing w:after="40" w:before="40"/>
            </w:pPr>
            <w:r>
              <w:rPr>
                <w:sz w:val="18"/>
              </w:rPr>
              <w:t>0</w:t>
            </w:r>
          </w:p>
        </w:tc>
        <w:tc>
          <w:tcPr>
            <w:tcW w:type="dxa" w:w="2736"/>
            <w:shd w:val="clear" w:fill="FAF9F6"/>
          </w:tcPr>
          <w:p>
            <w:pPr>
              <w:spacing w:after="40" w:before="40"/>
            </w:pPr>
            <w:r>
              <w:rPr>
                <w:sz w:val="18"/>
              </w:rPr>
              <w:t>2 (2026-07-09, 2026-07-16)</w:t>
            </w:r>
          </w:p>
        </w:tc>
      </w:tr>
      <w:tr>
        <w:tc>
          <w:tcPr>
            <w:tcW w:type="dxa" w:w="3168"/>
          </w:tcPr>
          <w:p>
            <w:pPr>
              <w:spacing w:after="40" w:before="40"/>
            </w:pPr>
            <w:r>
              <w:rPr>
                <w:sz w:val="18"/>
              </w:rPr>
              <w:t>Peak carried debt</w:t>
            </w:r>
          </w:p>
        </w:tc>
        <w:tc>
          <w:tcPr>
            <w:tcW w:type="dxa" w:w="2736"/>
          </w:tcPr>
          <w:p>
            <w:pPr>
              <w:spacing w:after="40" w:before="40"/>
            </w:pPr>
            <w:r>
              <w:rPr>
                <w:sz w:val="18"/>
              </w:rPr>
              <w:t>not tracked meaningfully</w:t>
            </w:r>
          </w:p>
        </w:tc>
        <w:tc>
          <w:tcPr>
            <w:tcW w:type="dxa" w:w="2736"/>
          </w:tcPr>
          <w:p>
            <w:pPr>
              <w:spacing w:after="40" w:before="40"/>
            </w:pPr>
            <w:r>
              <w:rPr>
                <w:sz w:val="18"/>
              </w:rPr>
              <w:t>97.3 mm mid-February, then drains</w:t>
            </w:r>
          </w:p>
        </w:tc>
      </w:tr>
      <w:tr>
        <w:tc>
          <w:tcPr>
            <w:tcW w:type="dxa" w:w="3168"/>
            <w:shd w:val="clear" w:fill="FAF9F6"/>
          </w:tcPr>
          <w:p>
            <w:pPr>
              <w:spacing w:after="40" w:before="40"/>
            </w:pPr>
            <w:r>
              <w:rPr>
                <w:sz w:val="18"/>
              </w:rPr>
              <w:t>Automated tests</w:t>
            </w:r>
          </w:p>
        </w:tc>
        <w:tc>
          <w:tcPr>
            <w:tcW w:type="dxa" w:w="2736"/>
            <w:shd w:val="clear" w:fill="FAF9F6"/>
          </w:tcPr>
          <w:p>
            <w:pPr>
              <w:spacing w:after="40" w:before="40"/>
            </w:pPr>
            <w:r>
              <w:rPr>
                <w:sz w:val="18"/>
              </w:rPr>
              <w:t>none</w:t>
            </w:r>
          </w:p>
        </w:tc>
        <w:tc>
          <w:tcPr>
            <w:tcW w:type="dxa" w:w="2736"/>
            <w:shd w:val="clear" w:fill="FAF9F6"/>
          </w:tcPr>
          <w:p>
            <w:pPr>
              <w:spacing w:after="40" w:before="40"/>
            </w:pPr>
            <w:r>
              <w:rPr>
                <w:sz w:val="18"/>
              </w:rPr>
              <w:t>52, passing</w:t>
            </w:r>
          </w:p>
        </w:tc>
      </w:tr>
    </w:tbl>
    <w:p>
      <w:pPr>
        <w:spacing w:after="40"/>
      </w:pPr>
    </w:p>
    <w:p>
      <w:pPr>
        <w:pStyle w:val="Heading1"/>
      </w:pPr>
      <w:r>
        <w:t>12. Known limits and next steps</w:t>
      </w:r>
    </w:p>
    <w:p>
      <w:pPr>
        <w:pStyle w:val="ListBullet"/>
        <w:spacing w:after="80"/>
        <w:ind w:left="360"/>
      </w:pPr>
      <w:r>
        <w:t>No Irrigation Pump Profile exists on the live site. Until one is created per section, capacity is an assumed 168 hr/wk, every planner carries an "unverified" warning, and all sections are sequenced as though they share one pump. This is the single highest-value data entry task outstanding.</w:t>
      </w:r>
    </w:p>
    <w:p>
      <w:pPr>
        <w:pStyle w:val="ListBullet"/>
        <w:spacing w:after="80"/>
        <w:ind w:left="360"/>
      </w:pPr>
      <w:r>
        <w:t>Every shift on a farm currently produces identical demand, because nothing in the model is shift-specific — no per-shift area, crop age or coefficient. Proportional capping therefore degenerates to equal shares. Adding per-shift area would make the allocation genuinely differentiated.</w:t>
      </w:r>
    </w:p>
    <w:p>
      <w:pPr>
        <w:pStyle w:val="ListBullet"/>
        <w:spacing w:after="80"/>
        <w:ind w:left="360"/>
      </w:pPr>
      <w:r>
        <w:t>Weather data ends 2026-07-12, so the current week cannot be planned. The dashboard reports this as an alert rather than showing zeros.</w:t>
      </w:r>
    </w:p>
    <w:p>
      <w:pPr>
        <w:pStyle w:val="ListBullet"/>
        <w:spacing w:after="80"/>
        <w:ind w:left="360"/>
      </w:pPr>
      <w:r>
        <w:t>Phase 2 of the rebuild covers visualisation: the week Gantt, pump load, water balance and a calculation explainer that shows an operator exactly how a shift's hours were derived.</w:t>
      </w:r>
    </w:p>
    <w:p>
      <w:pPr>
        <w:pStyle w:val="ListBullet"/>
        <w:spacing w:after="80"/>
        <w:ind w:left="360"/>
      </w:pPr>
      <w:r>
        <w:t>Carry-forward is uncapped by design. It drains correctly on the current data, but a physical ceiling tied to root-zone holding capacity would be more defensible if a farm ever ran a long structural shortfall.</w:t>
      </w:r>
    </w:p>
    <w:p>
      <w:pPr>
        <w:pStyle w:val="Heading1"/>
      </w:pPr>
      <w:r>
        <w:t>Appendix — Source map</w:t>
      </w:r>
    </w:p>
    <w:tbl>
      <w:tblPr>
        <w:tblStyle w:val="TableGrid"/>
        <w:tblW w:type="auto" w:w="0"/>
        <w:jc w:val="left"/>
        <w:tblLook w:firstColumn="1" w:firstRow="1" w:lastColumn="0" w:lastRow="0" w:noHBand="0" w:noVBand="1" w:val="04A0"/>
        <w:tblLayout w:type="fixed"/>
      </w:tblPr>
      <w:tblGrid>
        <w:gridCol w:w="3888"/>
        <w:gridCol w:w="4752"/>
      </w:tblGrid>
      <w:tr>
        <w:trPr>
          <w:tblHeader w:val="true"/>
        </w:trPr>
        <w:tc>
          <w:tcPr>
            <w:tcW w:type="dxa" w:w="3888"/>
            <w:shd w:val="clear" w:fill="2F2C28"/>
          </w:tcPr>
          <w:p>
            <w:pPr>
              <w:spacing w:after="40" w:before="40"/>
            </w:pPr>
            <w:r>
              <w:rPr>
                <w:b/>
                <w:color w:val="FFFFFF"/>
                <w:sz w:val="19"/>
              </w:rPr>
              <w:t>File</w:t>
            </w:r>
          </w:p>
        </w:tc>
        <w:tc>
          <w:tcPr>
            <w:tcW w:type="dxa" w:w="4752"/>
            <w:shd w:val="clear" w:fill="2F2C28"/>
          </w:tcPr>
          <w:p>
            <w:pPr>
              <w:spacing w:after="40" w:before="40"/>
            </w:pPr>
            <w:r>
              <w:rPr>
                <w:b/>
                <w:color w:val="FFFFFF"/>
                <w:sz w:val="19"/>
              </w:rPr>
              <w:t>Responsibility</w:t>
            </w:r>
          </w:p>
        </w:tc>
      </w:tr>
      <w:tr>
        <w:tc>
          <w:tcPr>
            <w:tcW w:type="dxa" w:w="3888"/>
          </w:tcPr>
          <w:p>
            <w:pPr>
              <w:spacing w:after="40" w:before="40"/>
            </w:pPr>
            <w:r>
              <w:rPr>
                <w:rFonts w:ascii="Consolas" w:hAnsi="Consolas"/>
                <w:sz w:val="17"/>
              </w:rPr>
              <w:t>upande_irrigation/engine/demand.py</w:t>
            </w:r>
          </w:p>
        </w:tc>
        <w:tc>
          <w:tcPr>
            <w:tcW w:type="dxa" w:w="4752"/>
          </w:tcPr>
          <w:p>
            <w:pPr>
              <w:spacing w:after="40" w:before="40"/>
            </w:pPr>
            <w:r>
              <w:rPr>
                <w:sz w:val="18"/>
              </w:rPr>
              <w:t>Pure. Measured window, aggregation, plannability, deficit, required hours, anthracnose index.</w:t>
            </w:r>
          </w:p>
        </w:tc>
      </w:tr>
      <w:tr>
        <w:tc>
          <w:tcPr>
            <w:tcW w:type="dxa" w:w="3888"/>
            <w:shd w:val="clear" w:fill="FAF9F6"/>
          </w:tcPr>
          <w:p>
            <w:pPr>
              <w:spacing w:after="40" w:before="40"/>
            </w:pPr>
            <w:r>
              <w:rPr>
                <w:rFonts w:ascii="Consolas" w:hAnsi="Consolas"/>
                <w:sz w:val="17"/>
              </w:rPr>
              <w:t>upande_irrigation/engine/allocate.py</w:t>
            </w:r>
          </w:p>
        </w:tc>
        <w:tc>
          <w:tcPr>
            <w:tcW w:type="dxa" w:w="4752"/>
            <w:shd w:val="clear" w:fill="FAF9F6"/>
          </w:tcPr>
          <w:p>
            <w:pPr>
              <w:spacing w:after="40" w:before="40"/>
            </w:pPr>
            <w:r>
              <w:rPr>
                <w:sz w:val="18"/>
              </w:rPr>
              <w:t>Pure. Pump capacity, proportional granting, cycle planning, window placement.</w:t>
            </w:r>
          </w:p>
        </w:tc>
      </w:tr>
      <w:tr>
        <w:tc>
          <w:tcPr>
            <w:tcW w:type="dxa" w:w="3888"/>
          </w:tcPr>
          <w:p>
            <w:pPr>
              <w:spacing w:after="40" w:before="40"/>
            </w:pPr>
            <w:r>
              <w:rPr>
                <w:rFonts w:ascii="Consolas" w:hAnsi="Consolas"/>
                <w:sz w:val="17"/>
              </w:rPr>
              <w:t>upande_irrigation/events/irrigation_planner.py</w:t>
            </w:r>
          </w:p>
        </w:tc>
        <w:tc>
          <w:tcPr>
            <w:tcW w:type="dxa" w:w="4752"/>
          </w:tcPr>
          <w:p>
            <w:pPr>
              <w:spacing w:after="40" w:before="40"/>
            </w:pPr>
            <w:r>
              <w:rPr>
                <w:sz w:val="18"/>
              </w:rPr>
              <w:t>Before Save adapter. Fetches readings, writes the demand block, carry-forward and persistence streak.</w:t>
            </w:r>
          </w:p>
        </w:tc>
      </w:tr>
      <w:tr>
        <w:tc>
          <w:tcPr>
            <w:tcW w:type="dxa" w:w="3888"/>
            <w:shd w:val="clear" w:fill="FAF9F6"/>
          </w:tcPr>
          <w:p>
            <w:pPr>
              <w:spacing w:after="40" w:before="40"/>
            </w:pPr>
            <w:r>
              <w:rPr>
                <w:rFonts w:ascii="Consolas" w:hAnsi="Consolas"/>
                <w:sz w:val="17"/>
              </w:rPr>
              <w:t>upande_irrigation/api/scheduler.py</w:t>
            </w:r>
          </w:p>
        </w:tc>
        <w:tc>
          <w:tcPr>
            <w:tcW w:type="dxa" w:w="4752"/>
            <w:shd w:val="clear" w:fill="FAF9F6"/>
          </w:tcPr>
          <w:p>
            <w:pPr>
              <w:spacing w:after="40" w:before="40"/>
            </w:pPr>
            <w:r>
              <w:rPr>
                <w:sz w:val="18"/>
              </w:rPr>
              <w:t>Run and backfill. Refusal, pump grouping, allocation, warnings, audit record, live_sections.</w:t>
            </w:r>
          </w:p>
        </w:tc>
      </w:tr>
      <w:tr>
        <w:tc>
          <w:tcPr>
            <w:tcW w:type="dxa" w:w="3888"/>
          </w:tcPr>
          <w:p>
            <w:pPr>
              <w:spacing w:after="40" w:before="40"/>
            </w:pPr>
            <w:r>
              <w:rPr>
                <w:rFonts w:ascii="Consolas" w:hAnsi="Consolas"/>
                <w:sz w:val="17"/>
              </w:rPr>
              <w:t>upande_irrigation/api/overview.py</w:t>
            </w:r>
          </w:p>
        </w:tc>
        <w:tc>
          <w:tcPr>
            <w:tcW w:type="dxa" w:w="4752"/>
          </w:tcPr>
          <w:p>
            <w:pPr>
              <w:spacing w:after="40" w:before="40"/>
            </w:pPr>
            <w:r>
              <w:rPr>
                <w:sz w:val="18"/>
              </w:rPr>
              <w:t>Dashboard read model: tiles, alerts, schedule grid, deficit trend.</w:t>
            </w:r>
          </w:p>
        </w:tc>
      </w:tr>
      <w:tr>
        <w:tc>
          <w:tcPr>
            <w:tcW w:type="dxa" w:w="3888"/>
            <w:shd w:val="clear" w:fill="FAF9F6"/>
          </w:tcPr>
          <w:p>
            <w:pPr>
              <w:spacing w:after="40" w:before="40"/>
            </w:pPr>
            <w:r>
              <w:rPr>
                <w:rFonts w:ascii="Consolas" w:hAnsi="Consolas"/>
                <w:sz w:val="17"/>
              </w:rPr>
              <w:t>upande_irrigation/tests/</w:t>
            </w:r>
          </w:p>
        </w:tc>
        <w:tc>
          <w:tcPr>
            <w:tcW w:type="dxa" w:w="4752"/>
            <w:shd w:val="clear" w:fill="FAF9F6"/>
          </w:tcPr>
          <w:p>
            <w:pPr>
              <w:spacing w:after="40" w:before="40"/>
            </w:pPr>
            <w:r>
              <w:rPr>
                <w:sz w:val="18"/>
              </w:rPr>
              <w:t>52 tests. Each module's docstring names the defect it locks out.</w:t>
            </w:r>
          </w:p>
        </w:tc>
      </w:tr>
      <w:tr>
        <w:tc>
          <w:tcPr>
            <w:tcW w:type="dxa" w:w="3888"/>
          </w:tcPr>
          <w:p>
            <w:pPr>
              <w:spacing w:after="40" w:before="40"/>
            </w:pPr>
            <w:r>
              <w:rPr>
                <w:rFonts w:ascii="Consolas" w:hAnsi="Consolas"/>
                <w:sz w:val="17"/>
              </w:rPr>
              <w:t>upande_irrigation/patches/v1_0/add_engine_fields.py</w:t>
            </w:r>
          </w:p>
        </w:tc>
        <w:tc>
          <w:tcPr>
            <w:tcW w:type="dxa" w:w="4752"/>
          </w:tcPr>
          <w:p>
            <w:pPr>
              <w:spacing w:after="40" w:before="40"/>
            </w:pPr>
            <w:r>
              <w:rPr>
                <w:sz w:val="18"/>
              </w:rPr>
              <w:t>Adds required_hours and the measured window; drops the per-block table.</w:t>
            </w:r>
          </w:p>
        </w:tc>
      </w:tr>
      <w:tr>
        <w:tc>
          <w:tcPr>
            <w:tcW w:type="dxa" w:w="3888"/>
            <w:shd w:val="clear" w:fill="FAF9F6"/>
          </w:tcPr>
          <w:p>
            <w:pPr>
              <w:spacing w:after="40" w:before="40"/>
            </w:pPr>
            <w:r>
              <w:rPr>
                <w:rFonts w:ascii="Consolas" w:hAnsi="Consolas"/>
                <w:sz w:val="17"/>
              </w:rPr>
              <w:t>upande_irrigation/patches/v1_0/retire_superseded_server_scripts.py</w:t>
            </w:r>
          </w:p>
        </w:tc>
        <w:tc>
          <w:tcPr>
            <w:tcW w:type="dxa" w:w="4752"/>
            <w:shd w:val="clear" w:fill="FAF9F6"/>
          </w:tcPr>
          <w:p>
            <w:pPr>
              <w:spacing w:after="40" w:before="40"/>
            </w:pPr>
            <w:r>
              <w:rPr>
                <w:sz w:val="18"/>
              </w:rPr>
              <w:t>Disables the five Server Scripts the Python engine replaced.</w:t>
            </w:r>
          </w:p>
        </w:tc>
      </w:tr>
    </w:tbl>
    <w:p>
      <w:pPr>
        <w:spacing w:after="40"/>
      </w:pPr>
    </w:p>
    <w:p>
      <w:pPr>
        <w:spacing w:after="80"/>
      </w:pPr>
      <w:r>
        <w:rPr>
          <w:b w:val="0"/>
          <w:i w:val="0"/>
        </w:rPr>
        <w:t>Run the tests with:</w:t>
      </w:r>
    </w:p>
    <w:tbl>
      <w:tblPr>
        <w:tblW w:type="auto" w:w="0"/>
        <w:jc w:val="left"/>
        <w:tblLook w:firstColumn="1" w:firstRow="1" w:lastColumn="0" w:lastRow="0" w:noHBand="0" w:noVBand="1" w:val="04A0"/>
      </w:tblPr>
      <w:tblGrid>
        <w:gridCol w:w="9360"/>
      </w:tblGrid>
      <w:tr>
        <w:tc>
          <w:tcPr>
            <w:tcW w:type="dxa" w:w="9360"/>
            <w:shd w:val="clear" w:fill="F4F3EF"/>
          </w:tcPr>
          <w:p>
            <w:pPr>
              <w:spacing w:after="0" w:before="0"/>
            </w:pPr>
            <w:r/>
            <w:r>
              <w:rPr>
                <w:rFonts w:ascii="Consolas" w:hAnsi="Consolas"/>
                <w:sz w:val="18"/>
              </w:rPr>
              <w:t>bench --site &lt;site&gt; run-tests --app upande_irrigation</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22222"/>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222222"/>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E6F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