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Approver KPIs — per approval stage: each approver's sign-offs, value and time taken.</w:t>
      </w:r>
    </w:p>
    <w:p>
      <w:pPr>
        <w:pStyle w:val="ListBullet"/>
      </w:pPr>
      <w:r>
        <w:t>Value flow — weekly planned/assigned/confirmed value and a per-plan table with each plan's accountability chain.</w:t>
      </w:r>
    </w:p>
    <w:p>
      <w:pPr>
        <w:pStyle w:val="ListBullet"/>
      </w:pPr>
      <w:r>
        <w:t>Pipeline performers — planner and assigner economics, per person: plans created, target vs actual quantity (achievement %), planned budget vs money spent, and cost per unit, with most/least-expensive callouts (judged only on people with real volume). The Assigners tab shows assignments made, workers put on jobs, output and spend on their assignments.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