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 and cost projects</w:t>
            </w:r>
          </w:p>
        </w:tc>
        <w:tc>
          <w:tcPr>
            <w:tcW w:type="dxa" w:w="2880"/>
          </w:tcPr>
          <w:p>
            <w:r>
              <w:t>Work Management Farm</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Work Management Farm record for each, and the rest of the module follows that naming.</w:t>
      </w:r>
    </w:p>
    <w:p>
      <w:pPr>
        <w:pStyle w:val="ListBullet"/>
      </w:pPr>
      <w:r>
        <w:t>Farm — the name. It appears in every picker and is stored on every plan, assignment, actuals document and payment.</w:t>
      </w:r>
    </w:p>
    <w:p>
      <w:pPr>
        <w:pStyle w:val="ListBullet"/>
      </w:pPr>
      <w:r>
        <w:t>Cost Project — costs recorded for this farm are attributed to this project.</w:t>
      </w:r>
    </w:p>
    <w:p>
      <w:pPr>
        <w:pStyle w:val="ListBullet"/>
      </w:pPr>
      <w:r>
        <w:t>Disabled — hides the farm from pickers on new documents. Existing documents keep their farm, so disabling is safe for a site you have stopped working.</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Approval stages and approvers</w:t>
      </w:r>
    </w:p>
    <w:p>
      <w:r>
        <w:t>Every step of every approval chain is configured in Work Management Settings, under Approvals. Nothing about who approves what is fixed in the software.</w:t>
      </w:r>
    </w:p>
    <w:p>
      <w:pPr>
        <w:pStyle w:val="Heading3"/>
      </w:pPr>
      <w:r>
        <w:rPr>
          <w:color w:val="0A0A0A"/>
        </w:rPr>
        <w:t>13.1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13.2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13.3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13.4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13.5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14.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 (read-only)</w:t>
            </w:r>
          </w:p>
        </w:tc>
        <w:tc>
          <w:tcPr>
            <w:tcW w:type="dxa" w:w="2880"/>
          </w:tcPr>
          <w:p>
            <w:r>
              <w:t>Table</w:t>
            </w:r>
          </w:p>
        </w:tc>
        <w:tc>
          <w:tcPr>
            <w:tcW w:type="dxa" w:w="2880"/>
          </w:tcPr>
          <w:p>
            <w:r>
              <w:t>Superseded by the Work Management Farm doctype, which now holds farms and their cost projects, and by Stage Approvers, which holds who approves for each farm. Read-only, and removed in the next release.</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Small Text</w:t>
            </w:r>
          </w:p>
        </w:tc>
        <w:tc>
          <w:tcPr>
            <w:tcW w:type="dxa" w:w="2880"/>
          </w:tcPr>
          <w:p>
            <w:r>
              <w:t>Comma-separated, matched against Employee → Employment Type.</w:t>
            </w:r>
          </w:p>
        </w:tc>
      </w:tr>
      <w:tr>
        <w:tc>
          <w:tcPr>
            <w:tcW w:type="dxa" w:w="2880"/>
          </w:tcPr>
          <w:p>
            <w:r>
              <w:t>Designations paid here</w:t>
            </w:r>
          </w:p>
        </w:tc>
        <w:tc>
          <w:tcPr>
            <w:tcW w:type="dxa" w:w="2880"/>
          </w:tcPr>
          <w:p>
            <w:r>
              <w:t>Small Text</w:t>
            </w:r>
          </w:p>
        </w:tc>
        <w:tc>
          <w:tcPr>
            <w:tcW w:type="dxa" w:w="2880"/>
          </w:tcPr>
          <w:p>
            <w:r>
              <w:t>Comma-separated, matched against Employee → Designation.</w:t>
            </w:r>
          </w:p>
        </w:tc>
      </w:tr>
      <w:tr>
        <w:tc>
          <w:tcPr>
            <w:tcW w:type="dxa" w:w="2880"/>
          </w:tcPr>
          <w:p>
            <w:r>
              <w:t>Categories paid here</w:t>
            </w:r>
          </w:p>
        </w:tc>
        <w:tc>
          <w:tcPr>
            <w:tcW w:type="dxa" w:w="2880"/>
          </w:tcPr>
          <w:p>
            <w:r>
              <w:t>Small Text</w:t>
            </w:r>
          </w:p>
        </w:tc>
        <w:tc>
          <w:tcPr>
            <w:tcW w:type="dxa" w:w="2880"/>
          </w:tcPr>
          <w:p>
            <w:r>
              <w:t>Comma-separated, matched against Employee → Category (custom_category).</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15.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