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47067"/>
          <w:sz w:val="36"/>
        </w:rPr>
        <w:t>Политика обработки персональных данных</w:t>
      </w:r>
    </w:p>
    <w:p>
      <w:pPr>
        <w:spacing w:after="360"/>
        <w:jc w:val="center"/>
      </w:pPr>
      <w:r>
        <w:rPr>
          <w:rFonts w:ascii="Arial" w:hAnsi="Arial"/>
          <w:sz w:val="22"/>
        </w:rPr>
        <w:t>Сервис «Лейка» (CheckThePlants)</w:t>
      </w:r>
    </w:p>
    <w:p>
      <w:pPr>
        <w:keepNext/>
        <w:spacing w:before="200" w:after="80"/>
      </w:pPr>
      <w:r>
        <w:rPr>
          <w:rFonts w:ascii="Arial" w:hAnsi="Arial"/>
          <w:b/>
          <w:color w:val="247067"/>
          <w:sz w:val="22"/>
        </w:rPr>
        <w:t>1. Оператор и область действия</w:t>
      </w:r>
    </w:p>
    <w:p>
      <w:pPr>
        <w:jc w:val="both"/>
      </w:pPr>
      <w:r>
        <w:t>Оператор персональных данных — Никитин Иван Сергеевич, физическое лицо — плательщик налога на профессиональный доход (НПД), ИНН 519052816195. Адрес для обращений: Россия, г. Санкт-Петербург, Костромской пр., д. 10. Электронная почта: yvan03@bk.ru. Сайт: https://checktheplants.ru. Далее — Оператор и Сервис соответственно.</w:t>
      </w:r>
    </w:p>
    <w:p>
      <w:pPr>
        <w:jc w:val="both"/>
      </w:pPr>
      <w:r>
        <w:t>Политика описывает обработку данных при посещении сайта, регистрации и использовании функций «Лейки»: ведении коллекции растений, напоминаниях, push-уведомлениях и чате с ИИ. Политика не заменяет отдельное согласие на обработку персональных данных и отдельный выбор аналитических cookie.</w:t>
      </w:r>
    </w:p>
    <w:p>
      <w:pPr>
        <w:keepNext/>
        <w:spacing w:before="200" w:after="80"/>
      </w:pPr>
      <w:r>
        <w:rPr>
          <w:rFonts w:ascii="Arial" w:hAnsi="Arial"/>
          <w:b/>
          <w:color w:val="247067"/>
          <w:sz w:val="22"/>
        </w:rPr>
        <w:t>2. Какие данные обрабатываются</w:t>
      </w:r>
    </w:p>
    <w:p>
      <w:pPr>
        <w:pStyle w:val="ListBullet"/>
        <w:ind w:left="340" w:hanging="142"/>
      </w:pPr>
      <w:r>
        <w:t>Посетители сайта: IP-адрес, сведения браузера и устройства, запрошенные страницы, источник перехода и технические журналы запросов. Сервер и провайдеры доставки контента могут получать эти сведения при загрузке сайта.</w:t>
      </w:r>
    </w:p>
    <w:p>
      <w:pPr>
        <w:pStyle w:val="ListBullet"/>
        <w:ind w:left="340" w:hanging="142"/>
      </w:pPr>
      <w:r>
        <w:t>Аккаунт: адрес электронной почты, имя и пароль (в базе хранится не исходный пароль, а его хеш); по желанию — имя пользователя, телефон и описание профиля. Для входа по passkey хранятся технические данные публичного ключа и учётной записи аутентификатора; биометрические данные пользователя Сервис не получает.</w:t>
      </w:r>
    </w:p>
    <w:p>
      <w:pPr>
        <w:pStyle w:val="ListBullet"/>
        <w:ind w:left="340" w:hanging="142"/>
      </w:pPr>
      <w:r>
        <w:t>Данные Сервиса: названия и виды растений, место размещения, описание, фотографии и связанные с ними технические сведения, записи и расписание полива, настройки напоминаний и пользовательские настройки.</w:t>
      </w:r>
    </w:p>
    <w:p>
      <w:pPr>
        <w:pStyle w:val="ListBullet"/>
        <w:ind w:left="340" w:hanging="142"/>
      </w:pPr>
      <w:r>
        <w:t>Уведомления: идентификатор push-подписки и endpoint браузерной push-службы, параметры доставки, а также созданные Сервисом уведомления и сведения о прочтении.</w:t>
      </w:r>
    </w:p>
    <w:p>
      <w:pPr>
        <w:pStyle w:val="ListBullet"/>
        <w:ind w:left="340" w:hanging="142"/>
      </w:pPr>
      <w:r>
        <w:t>Чат с ИИ: сообщения пользователя, ответы и история беседы. Для ответа могут передаваться текст текущего запроса, недавняя история чата и относящиеся к вопросу сведения о растениях.</w:t>
      </w:r>
    </w:p>
    <w:p>
      <w:pPr>
        <w:pStyle w:val="ListBullet"/>
        <w:ind w:left="340" w:hanging="142"/>
      </w:pPr>
      <w:r>
        <w:t>Сведения о выборе согласий: вид и версия документа, факт и время выбора, источник выбора, IP-адрес и user-agent. Они нужны для учёта и подтверждения сделанного выбора.</w:t>
      </w:r>
    </w:p>
    <w:p>
      <w:pPr>
        <w:pStyle w:val="ListBullet"/>
        <w:ind w:left="340" w:hanging="142"/>
      </w:pPr>
      <w:r>
        <w:t>При аналитике после отдельного разрешения Яндекс.Метрика и Google Analytics могут получать сведения о посещённых страницах, действиях и кликах, технические идентификаторы, данные браузера и устройства. Яндекс.Метрика также может записывать просмотр сеансов (Webvisor) и карту кликов. Адрес страницы передаётся без hash; на странице восстановления пароля параметры запроса не передаются. Не вводите в формы и чат пароли и иные избыточные чувствительные данные.</w:t>
      </w:r>
    </w:p>
    <w:p>
      <w:pPr>
        <w:keepNext/>
        <w:spacing w:before="200" w:after="80"/>
      </w:pPr>
      <w:r>
        <w:rPr>
          <w:rFonts w:ascii="Arial" w:hAnsi="Arial"/>
          <w:b/>
          <w:color w:val="247067"/>
          <w:sz w:val="22"/>
        </w:rPr>
        <w:t>3. Цели и основания обработки</w:t>
      </w:r>
    </w:p>
    <w:p>
      <w:pPr>
        <w:pStyle w:val="ListBullet"/>
        <w:ind w:left="340" w:hanging="142"/>
      </w:pPr>
      <w:r>
        <w:t>Создание аккаунта, вход, поддержка сессии и защита аккаунта — для заключения и исполнения пользовательского соглашения, а также для выполнения требований закона.</w:t>
      </w:r>
    </w:p>
    <w:p>
      <w:pPr>
        <w:pStyle w:val="ListBullet"/>
        <w:ind w:left="340" w:hanging="142"/>
      </w:pPr>
      <w:r>
        <w:t>Хранение коллекции растений, фотографий, записей ухода и настроек — для предоставления функций Сервиса по запросу пользователя.</w:t>
      </w:r>
    </w:p>
    <w:p>
      <w:pPr>
        <w:pStyle w:val="ListBullet"/>
        <w:ind w:left="340" w:hanging="142"/>
      </w:pPr>
      <w:r>
        <w:t>Создание внутренних и push-уведомлений — для работы выбранных пользователем напоминаний и настроек доставки. Push-доставка включается только после разрешения браузера/устройства.</w:t>
      </w:r>
    </w:p>
    <w:p>
      <w:pPr>
        <w:pStyle w:val="ListBullet"/>
        <w:ind w:left="340" w:hanging="142"/>
      </w:pPr>
      <w:r>
        <w:t>Формирование ответа чата — по инициативе пользователя, для предоставления функции ИИ-помощника; пользовательские сообщения и ограниченный контекст растений передаются в Yandex Cloud AI.</w:t>
      </w:r>
    </w:p>
    <w:p>
      <w:pPr>
        <w:pStyle w:val="ListBullet"/>
        <w:ind w:left="340" w:hanging="142"/>
      </w:pPr>
      <w:r>
        <w:t>Обеспечение работы сайта и информационной безопасности, диагностика сбоев, рассмотрение обращений и защита прав Оператора и пользователей — в объёме, необходимом для этих целей и допускаемом законом.</w:t>
      </w:r>
    </w:p>
    <w:p>
      <w:pPr>
        <w:pStyle w:val="ListBullet"/>
        <w:ind w:left="340" w:hanging="142"/>
      </w:pPr>
      <w:r>
        <w:t>Измерение посещаемости и улучшение интерфейса с помощью Яндекс.Метрики и Google Analytics (GA4) — только после отдельного согласия на аналитические cookie. Отказ не препятствует регистрации и использованию основных функций.</w:t>
      </w:r>
    </w:p>
    <w:p>
      <w:pPr>
        <w:keepNext/>
        <w:spacing w:before="200" w:after="80"/>
      </w:pPr>
      <w:r>
        <w:rPr>
          <w:rFonts w:ascii="Arial" w:hAnsi="Arial"/>
          <w:b/>
          <w:color w:val="247067"/>
          <w:sz w:val="22"/>
        </w:rPr>
        <w:t>4. Сторонние сервисы и получатели</w:t>
      </w:r>
    </w:p>
    <w:p>
      <w:pPr>
        <w:jc w:val="both"/>
      </w:pPr>
      <w:r>
        <w:t>Доступ к данным предоставляется только в необходимом для работы объёме следующим получателям и категориям получателей:</w:t>
      </w:r>
    </w:p>
    <w:p>
      <w:pPr>
        <w:pStyle w:val="ListBullet"/>
        <w:ind w:left="340" w:hanging="142"/>
      </w:pPr>
      <w:r>
        <w:t>REG.RU — размещение статической версии сайта. При запросе страниц провайдер может обрабатывать сетевые и технические сведения, необходимые для доставки сайта и работы своей инфраструктуры.</w:t>
      </w:r>
    </w:p>
    <w:p>
      <w:pPr>
        <w:pStyle w:val="ListBullet"/>
        <w:ind w:left="340" w:hanging="142"/>
      </w:pPr>
      <w:r>
        <w:t>Сервер под управлением Оператора и база PostgreSQL расположены в России; на этом сервере также размещаются загруженные фотографии. Доступ к серверу ограничен целями администрирования Сервиса.</w:t>
      </w:r>
    </w:p>
    <w:p>
      <w:pPr>
        <w:pStyle w:val="ListBullet"/>
        <w:ind w:left="340" w:hanging="142"/>
      </w:pPr>
      <w:r>
        <w:t>Yandex Cloud AI — получает текст запроса, относящуюся к нему недавнюю историю беседы и контекст выбранных растений для подготовки ответа. Не отправляйте в чат пароли, платёжные реквизиты, сведения о здоровье и иные данные, не нужные для вопроса об уходе за растениями. Условия и сроки обработки на стороне провайдера определяются его документами и настройками услуги.</w:t>
      </w:r>
    </w:p>
    <w:p>
      <w:pPr>
        <w:pStyle w:val="ListBullet"/>
        <w:ind w:left="340" w:hanging="142"/>
      </w:pPr>
      <w:r>
        <w:t>Яндекс.Метрика (ООО «Яндекс», Россия) — получает аналитические сведения, включая данные просмотра сеансов (Webvisor) и кликов, только если пользователь разрешил аналитику. Скрипт Метрики загружается после сохранения такого выбора. Выбор можно изменить или отозвать в любой момент в настройках cookie на сайте: после отзыва аналитические скрипты не подключаются заново, а cookie Google Analytics удаляются.</w:t>
      </w:r>
    </w:p>
    <w:p>
      <w:pPr>
        <w:pStyle w:val="ListBullet"/>
        <w:ind w:left="340" w:hanging="142"/>
      </w:pPr>
      <w:r>
        <w:t>Google Analytics (GA4, Google LLC, США) — подключается только после отдельного согласия на аналитику: скрипт gtag.js загружается с www.googletagmanager.com, а события отправляются на серверы *.google-analytics.com. Google получает сведения о просмотре страниц (адрес без hash, а на странице восстановления пароля — без параметров запроса), тип устройства и браузера, приблизительный регион, источник перехода и cookie-идентификаторы _ga/_gid. В GA4 включена анонимизация IP-адреса. Инфраструктура Google LLC находится за пределами России (США), поэтому это трансграничная передача; условия обработки определяются документами Google LLC.</w:t>
      </w:r>
    </w:p>
    <w:p>
      <w:pPr>
        <w:pStyle w:val="ListBullet"/>
        <w:ind w:left="340" w:hanging="142"/>
      </w:pPr>
      <w:r>
        <w:t>Push-служба браузера или операционной системы — при включённой push-доставке получает endpoint подписки и данные, необходимые для доставки уведомления. Выбранную службу определяет браузер/устройство пользователя.</w:t>
      </w:r>
    </w:p>
    <w:p>
      <w:pPr>
        <w:jc w:val="both"/>
      </w:pPr>
      <w:r>
        <w:t>Передача данных поставщикам осуществляется для работы соответствующей функции или инфраструктуры. Оператор не указывает здесь неподтверждённые сроки хранения или конкретное местонахождение всех инфраструктур сторонних поставщиков: эти параметры определяются их условиями и фактической конфигурацией.</w:t>
      </w:r>
    </w:p>
    <w:p>
      <w:pPr>
        <w:keepNext/>
        <w:spacing w:before="200" w:after="80"/>
      </w:pPr>
      <w:r>
        <w:rPr>
          <w:rFonts w:ascii="Arial" w:hAnsi="Arial"/>
          <w:b/>
          <w:color w:val="247067"/>
          <w:sz w:val="22"/>
        </w:rPr>
        <w:t>5. Локализация и передача за пределы России</w:t>
      </w:r>
    </w:p>
    <w:p>
      <w:pPr>
        <w:jc w:val="both"/>
      </w:pPr>
      <w:r>
        <w:t>Основная база пользователей и файлы растений размещаются на сервере Оператора в России. Сайт размещён у REG.RU. При включённой пользователем аналитике данные о посещении могут передаваться Google LLC (США) через Google Analytics — это трансграничная передача; Яндекс.Метрика обрабатывает данные в России. Перед фактической трансграничной передачей Оператор должен самостоятельно проверить применимые требования законодательства, сведения о странах и получателях и выполнить необходимые уведомления и иные процедуры. Одного упоминания передачи в этой Политике недостаточно для подтверждения её законности.</w:t>
      </w:r>
    </w:p>
    <w:p>
      <w:pPr>
        <w:keepNext/>
        <w:spacing w:before="200" w:after="80"/>
      </w:pPr>
      <w:r>
        <w:rPr>
          <w:rFonts w:ascii="Arial" w:hAnsi="Arial"/>
          <w:b/>
          <w:color w:val="247067"/>
          <w:sz w:val="22"/>
        </w:rPr>
        <w:t>6. Cookie и локальное хранилище</w:t>
      </w:r>
    </w:p>
    <w:p>
      <w:pPr>
        <w:jc w:val="both"/>
      </w:pPr>
      <w:r>
        <w:t>Технические cookie и иные необходимые механизмы браузера используются для входа, безопасности и сохранения технических настроек. Выбор аналитических cookie запрашивается отдельно в окне настроек; Яндекс.Метрика и Google Analytics запускаются только после согласия, а выбор можно изменить или отозвать в настройках cookie на сайте. Настройки интерфейса могут сохраняться в локальном хранилище браузера. Шрифты «Лейки» размещаются на собственном сервере и не запрашиваются у Google Fonts.</w:t>
      </w:r>
    </w:p>
    <w:p>
      <w:pPr>
        <w:keepNext/>
        <w:spacing w:before="200" w:after="80"/>
      </w:pPr>
      <w:r>
        <w:rPr>
          <w:rFonts w:ascii="Arial" w:hAnsi="Arial"/>
          <w:b/>
          <w:color w:val="247067"/>
          <w:sz w:val="22"/>
        </w:rPr>
        <w:t>7. Сроки хранения и удаление</w:t>
      </w:r>
    </w:p>
    <w:p>
      <w:pPr>
        <w:jc w:val="both"/>
      </w:pPr>
      <w:r>
        <w:t>Данные хранятся не дольше, чем этого требуют заявленные цели обработки и обязательные требования законодательства. Данные аккаунта и пользовательский контент используются, пока аккаунт и соответствующие функции нужны пользователю; по запросу о прекращении обработки или удалении Оператор рассматривает обращение и удаляет либо обезличивает данные, если их дальнейшее хранение не требуется по закону или для защиты прав. Пользователь может отдельно очистить историю чата средствами Сервиса. Сведения, которые требуется хранить для подтверждения согласий или исполнения закона, сохраняются в необходимом объёме и сроке. Пользователь может самостоятельно скачать свои данные (JSON) и удалить аккаунт в разделе настроек профиля; удаление аккаунта необратимо. При удалении аккаунта удаляются профиль, растения и их фотографии, записи полива, история чата, уведомления, push-подписки, passkey и записи согласий. Обезличенные технические записи (журналы ИИ-советов и статистики посещаемости) сохраняются без привязки к аккаунту.</w:t>
      </w:r>
    </w:p>
    <w:p>
      <w:pPr>
        <w:jc w:val="both"/>
      </w:pPr>
      <w:r>
        <w:t>Резервное копирование и сроки очистки резервных копий зависят от фактически используемого технического цикла; фиксированный срок удаления резервных копий настоящей Политикой не устанавливается. После удаления из рабочей базы остаточные копии, если они созданы, должны удаляться в рамках такого цикла и не использоваться для иных целей.</w:t>
      </w:r>
    </w:p>
    <w:p>
      <w:pPr>
        <w:keepNext/>
        <w:spacing w:before="200" w:after="80"/>
      </w:pPr>
      <w:r>
        <w:rPr>
          <w:rFonts w:ascii="Arial" w:hAnsi="Arial"/>
          <w:b/>
          <w:color w:val="247067"/>
          <w:sz w:val="22"/>
        </w:rPr>
        <w:t>8. Права пользователя и обращения</w:t>
      </w:r>
    </w:p>
    <w:p>
      <w:pPr>
        <w:jc w:val="both"/>
      </w:pPr>
      <w:r>
        <w:t>Пользователь вправе запросить сведения об обработке, потребовать уточнения, блокирования или удаления данных в предусмотренных законом случаях, отозвать согласие и обратиться с жалобой в уполномоченный орган. Для обращения напишите на yvan03@bk.ru с темой «Персональные данные». В запросе укажите адрес аккаунта и суть требования; не отправляйте пароль. Оператор может запросить сведения, необходимые для проверки личности заявителя. Скачать данные и удалить аккаунт можно также самостоятельно в настройках профиля на сайте.</w:t>
      </w:r>
    </w:p>
    <w:p>
      <w:pPr>
        <w:jc w:val="both"/>
      </w:pPr>
      <w:r>
        <w:t>Отзыв согласия не отменяет обработку, для которой имеется иное предусмотренное законом основание, и не делает незаконной обработку, осуществлённую до получения отзыва. Само по себе удаление аккаунта не прекращает хранение сведений, которые Оператор обязан сохранять по закону.</w:t>
      </w:r>
    </w:p>
    <w:p>
      <w:pPr>
        <w:keepNext/>
        <w:spacing w:before="200" w:after="80"/>
      </w:pPr>
      <w:r>
        <w:rPr>
          <w:rFonts w:ascii="Arial" w:hAnsi="Arial"/>
          <w:b/>
          <w:color w:val="247067"/>
          <w:sz w:val="22"/>
        </w:rPr>
        <w:t>9. Защита данных и изменения Политики</w:t>
      </w:r>
    </w:p>
    <w:p>
      <w:pPr>
        <w:jc w:val="both"/>
      </w:pPr>
      <w:r>
        <w:t>Оператор применяет организационные и технические меры для ограничения доступа и защиты данных с учётом характера обработки и имеющихся рисков. Ни один способ передачи или хранения данных не позволяет гарантировать абсолютную безопасность.</w:t>
      </w:r>
    </w:p>
    <w:p>
      <w:pPr>
        <w:jc w:val="both"/>
      </w:pPr>
      <w:r>
        <w:t>Политика действует с 20 октября 2026 года, версия 2.1. Изменения публикуются на сайте. Если изменение затрагивает обработку, для которой требуется новое согласие, Оператор должен запросить его отдельно до такой обработки.</w:t>
      </w:r>
    </w:p>
    <w:p>
      <w:pPr>
        <w:keepNext/>
        <w:spacing w:before="200" w:after="80"/>
      </w:pPr>
      <w:r>
        <w:rPr>
          <w:rFonts w:ascii="Arial" w:hAnsi="Arial"/>
          <w:b/>
          <w:color w:val="247067"/>
          <w:sz w:val="22"/>
        </w:rPr>
        <w:t>Контакты Оператора</w:t>
      </w:r>
    </w:p>
    <w:p>
      <w:pPr>
        <w:jc w:val="both"/>
      </w:pPr>
      <w:r>
        <w:t>Никитин Иван Сергеевич, физическое лицо — плательщик налога на профессиональный доход (НПД), ИНН 519052816195. Адрес: Россия, г. Санкт-Петербург, Костромской пр., д. 10. Сайт: https://checktheplants.ru. Электронная почта: yvan03@bk.ru.</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«Лейка» · версия 2.0 · 06 октября 2026 года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730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обработки персональных данных</dc:title>
  <dc:subject>Документ сервиса «Лейка»</dc:subject>
  <dc:creator>Никитин Иван Сергеевич</dc:creator>
  <cp:keywords>Лейка, CheckThePlants</cp:keywords>
  <dc:description>generated by python-docx</dc:description>
  <cp:lastModifiedBy/>
  <cp:revision>1</cp:revision>
  <dcterms:created xsi:type="dcterms:W3CDTF">2013-12-23T23:15:00Z</dcterms:created>
  <dcterms:modified xsi:type="dcterms:W3CDTF">2013-12-23T23:15:00Z</dcterms:modified>
  <cp:category/>
</cp:coreProperties>
</file>