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47067"/>
          <w:sz w:val="36"/>
        </w:rPr>
        <w:t>Пользовательское соглашение</w:t>
      </w:r>
    </w:p>
    <w:p>
      <w:pPr>
        <w:spacing w:after="360"/>
        <w:jc w:val="center"/>
      </w:pPr>
      <w:r>
        <w:rPr>
          <w:rFonts w:ascii="Arial" w:hAnsi="Arial"/>
          <w:sz w:val="22"/>
        </w:rPr>
        <w:t>Сервис «Лейка» (CheckThePlants)</w:t>
      </w:r>
    </w:p>
    <w:p>
      <w:pPr>
        <w:jc w:val="both"/>
      </w:pPr>
      <w:r>
        <w:t>Дата редакции: 06 октября 2026 года. Версия 2.0.</w:t>
      </w:r>
    </w:p>
    <w:p>
      <w:pPr>
        <w:keepNext/>
        <w:spacing w:before="200" w:after="80"/>
      </w:pPr>
      <w:r>
        <w:rPr>
          <w:rFonts w:ascii="Arial" w:hAnsi="Arial"/>
          <w:b/>
          <w:color w:val="247067"/>
          <w:sz w:val="22"/>
        </w:rPr>
        <w:t>1. Общие условия</w:t>
      </w:r>
    </w:p>
    <w:p>
      <w:pPr>
        <w:jc w:val="both"/>
      </w:pPr>
      <w:r>
        <w:t>Настоящее соглашение (далее — Соглашение) регулирует использование сайта https://checktheplants.ru и сервиса «Лейка» (далее — Сервис). Администратор Сервиса — Никитин Иван Сергеевич, физическое лицо — плательщик налога на профессиональный доход (НПД), ИНН 519052816195, адрес: Россия, г. Санкт-Петербург, Костромской пр., д. 10, электронная почта: yvan03@bk.ru.</w:t>
      </w:r>
    </w:p>
    <w:p>
      <w:pPr>
        <w:jc w:val="both"/>
      </w:pPr>
      <w:r>
        <w:t>Регистрируясь или используя функции Сервиса после ознакомления с Соглашением, пользователь принимает его условия. Согласие на обработку персональных данных оформляется отдельно и не заменяется принятием Соглашения.</w:t>
      </w:r>
    </w:p>
    <w:p>
      <w:pPr>
        <w:keepNext/>
        <w:spacing w:before="200" w:after="80"/>
      </w:pPr>
      <w:r>
        <w:rPr>
          <w:rFonts w:ascii="Arial" w:hAnsi="Arial"/>
          <w:b/>
          <w:color w:val="247067"/>
          <w:sz w:val="22"/>
        </w:rPr>
        <w:t>2. Возможности Сервиса</w:t>
      </w:r>
    </w:p>
    <w:p>
      <w:pPr>
        <w:jc w:val="both"/>
      </w:pPr>
      <w:r>
        <w:t>Сервис позволяет создавать аккаунт, вести коллекцию растений и записи ухода, планировать полив, получать уведомления, загружать фотографии и пользоваться ИИ-помощником по уходу за растениями. Состав функций может меняться. На дату этой редакции доступ к основным функциям предоставляется без оплаты.</w:t>
      </w:r>
    </w:p>
    <w:p>
      <w:pPr>
        <w:jc w:val="both"/>
      </w:pPr>
      <w:r>
        <w:t>Push-уведомления зависят от поддержки браузера/устройства, разрешения пользователя, подключения к сети и работы сторонней push-службы. Администратор не гарантирует доставку каждого уведомления в заданное время.</w:t>
      </w:r>
    </w:p>
    <w:p>
      <w:pPr>
        <w:keepNext/>
        <w:spacing w:before="200" w:after="80"/>
      </w:pPr>
      <w:r>
        <w:rPr>
          <w:rFonts w:ascii="Arial" w:hAnsi="Arial"/>
          <w:b/>
          <w:color w:val="247067"/>
          <w:sz w:val="22"/>
        </w:rPr>
        <w:t>3. Аккаунт и безопасность</w:t>
      </w:r>
    </w:p>
    <w:p>
      <w:pPr>
        <w:jc w:val="both"/>
      </w:pPr>
      <w:r>
        <w:t>Для регистрации указываются адрес электронной почты, пароль и имя. Если Сервис предлагает альтернативный вход, например passkey, пользователь вправе использовать его на доступном устройстве. Пользователь отвечает за сохранность средств доступа, обязуется не передавать их третьим лицам и уведомить Администратора об известном ему несанкционированном доступе.</w:t>
      </w:r>
    </w:p>
    <w:p>
      <w:pPr>
        <w:jc w:val="both"/>
      </w:pPr>
      <w:r>
        <w:t>По вопросам аккаунта, прекращения его использования или удаления данных пользователь может обратиться по адресу yvan03@bk.ru. Обращение рассматривается с проверкой, необходимой для подтверждения права заявителя.</w:t>
      </w:r>
    </w:p>
    <w:p>
      <w:pPr>
        <w:keepNext/>
        <w:spacing w:before="200" w:after="80"/>
      </w:pPr>
      <w:r>
        <w:rPr>
          <w:rFonts w:ascii="Arial" w:hAnsi="Arial"/>
          <w:b/>
          <w:color w:val="247067"/>
          <w:sz w:val="22"/>
        </w:rPr>
        <w:t>4. Контент пользователя</w:t>
      </w:r>
    </w:p>
    <w:p>
      <w:pPr>
        <w:jc w:val="both"/>
      </w:pPr>
      <w:r>
        <w:t>Пользователь сохраняет права на предоставленные им тексты и фотографии и подтверждает, что вправе загружать и использовать их. Пользователь предоставляет Администратору ограниченное, неисключительное право хранить, технически воспроизводить и обрабатывать этот контент только для предоставления функций Сервиса, включая показ в аккаунте, резервное копирование и формирование ответа по запросу пользователя. Это право действует, пока контент нужен для указанных функций и требований закона.</w:t>
      </w:r>
    </w:p>
    <w:p>
      <w:pPr>
        <w:jc w:val="both"/>
      </w:pPr>
      <w:r>
        <w:t>Пользователь не должен загружать контент, нарушающий закон или права третьих лиц, а также сообщать через чат пароли, платёжные реквизиты, данные о здоровье и иные сведения, не нужные для ответа по уходу за растениями.</w:t>
      </w:r>
    </w:p>
    <w:p>
      <w:pPr>
        <w:keepNext/>
        <w:spacing w:before="200" w:after="80"/>
      </w:pPr>
      <w:r>
        <w:rPr>
          <w:rFonts w:ascii="Arial" w:hAnsi="Arial"/>
          <w:b/>
          <w:color w:val="247067"/>
          <w:sz w:val="22"/>
        </w:rPr>
        <w:t>5. ИИ-помощник</w:t>
      </w:r>
    </w:p>
    <w:p>
      <w:pPr>
        <w:jc w:val="both"/>
      </w:pPr>
      <w:r>
        <w:t>Ответы ИИ формируются автоматически и могут содержать неполную или ошибочную информацию. Они носят справочный характер, не являются профессиональным заключением и не гарантируют здоровье растения или результат ухода. Проверяйте важные рекомендации и учитывайте состояние конкретного растения.</w:t>
      </w:r>
    </w:p>
    <w:p>
      <w:pPr>
        <w:jc w:val="both"/>
      </w:pPr>
      <w:r>
        <w:t>При отправке сообщения в чат его текст, относящаяся к нему история беседы и ограниченный контекст растений передаются Yandex Cloud AI для подготовки ответа. Не включайте в запрос сведения, которые не хотите передавать внешнему поставщику. Подробности обработки приведены в Политике обработки персональных данных.</w:t>
      </w:r>
    </w:p>
    <w:p>
      <w:pPr>
        <w:keepNext/>
        <w:spacing w:before="200" w:after="80"/>
      </w:pPr>
      <w:r>
        <w:rPr>
          <w:rFonts w:ascii="Arial" w:hAnsi="Arial"/>
          <w:b/>
          <w:color w:val="247067"/>
          <w:sz w:val="22"/>
        </w:rPr>
        <w:t>6. Допустимое использование</w:t>
      </w:r>
    </w:p>
    <w:p>
      <w:pPr>
        <w:jc w:val="both"/>
      </w:pPr>
      <w:r>
        <w:t>Пользователь обязуется использовать Сервис законно, не вмешиваться в его работу, не пытаться получить доступ к чужим аккаунтам или данным, не обходить технические ограничения и не загружать вредоносный код. Администратор вправе временно ограничить доступ при угрозе безопасности или очевидном нарушении закона, соразмерно ситуации и с учётом обязательных прав пользователя.</w:t>
      </w:r>
    </w:p>
    <w:p>
      <w:pPr>
        <w:keepNext/>
        <w:spacing w:before="200" w:after="80"/>
      </w:pPr>
      <w:r>
        <w:rPr>
          <w:rFonts w:ascii="Arial" w:hAnsi="Arial"/>
          <w:b/>
          <w:color w:val="247067"/>
          <w:sz w:val="22"/>
        </w:rPr>
        <w:t>7. Интеллектуальная собственность</w:t>
      </w:r>
    </w:p>
    <w:p>
      <w:pPr>
        <w:jc w:val="both"/>
      </w:pPr>
      <w:r>
        <w:t>Права на программный код, дизайн, тексты и иные элементы Сервиса принадлежат их правообладателям. Пользователь получает простое, неисключительное и непередаваемое право использовать Сервис по его назначению на срок действия Соглашения. Копирование или распространение элементов Сервиса допускается только в случаях, предусмотренных законом или с разрешения правообладателя.</w:t>
      </w:r>
    </w:p>
    <w:p>
      <w:pPr>
        <w:keepNext/>
        <w:spacing w:before="200" w:after="80"/>
      </w:pPr>
      <w:r>
        <w:rPr>
          <w:rFonts w:ascii="Arial" w:hAnsi="Arial"/>
          <w:b/>
          <w:color w:val="247067"/>
          <w:sz w:val="22"/>
        </w:rPr>
        <w:t>8. Доступность и ответственность</w:t>
      </w:r>
    </w:p>
    <w:p>
      <w:pPr>
        <w:jc w:val="both"/>
      </w:pPr>
      <w:r>
        <w:t>Сервис предоставляется для личного информационного использования. Администратор стремится поддерживать его работоспособность, но не обещает непрерывную работу без ошибок и может проводить обслуживание или изменять функции. В пределах, допускаемых законом, Администратор не отвечает за сбои сетей и устройств пользователя, работу сторонних поставщиков и решения, принятые исключительно на основании ответа ИИ.</w:t>
      </w:r>
    </w:p>
    <w:p>
      <w:pPr>
        <w:jc w:val="both"/>
      </w:pPr>
      <w:r>
        <w:t>Ни одно положение Соглашения не ограничивает права пользователя, которые не могут быть ограничены по законодательству Российской Федерации, и не исключает ответственность, от которой нельзя отказаться по закону.</w:t>
      </w:r>
    </w:p>
    <w:p>
      <w:pPr>
        <w:keepNext/>
        <w:spacing w:before="200" w:after="80"/>
      </w:pPr>
      <w:r>
        <w:rPr>
          <w:rFonts w:ascii="Arial" w:hAnsi="Arial"/>
          <w:b/>
          <w:color w:val="247067"/>
          <w:sz w:val="22"/>
        </w:rPr>
        <w:t>9. Персональные данные и cookie</w:t>
      </w:r>
    </w:p>
    <w:p>
      <w:pPr>
        <w:jc w:val="both"/>
      </w:pPr>
      <w:r>
        <w:t>Обработка персональных данных регулируется отдельной Политикой и отдельным согласием. Необязательные Яндекс.Метрика и Google Analytics включаются только после отдельного разрешения в настройках cookie; пользователь может изменить или отозвать выбор позднее. До согласия аналитические скрипты не загружаются; описание внешних сервисов и трансграничной передачи приведено в Политике.</w:t>
      </w:r>
    </w:p>
    <w:p>
      <w:pPr>
        <w:keepNext/>
        <w:spacing w:before="200" w:after="80"/>
      </w:pPr>
      <w:r>
        <w:rPr>
          <w:rFonts w:ascii="Arial" w:hAnsi="Arial"/>
          <w:b/>
          <w:color w:val="247067"/>
          <w:sz w:val="22"/>
        </w:rPr>
        <w:t>10. Изменение и прекращение использования</w:t>
      </w:r>
    </w:p>
    <w:p>
      <w:pPr>
        <w:jc w:val="both"/>
      </w:pPr>
      <w:r>
        <w:t>Администратор может обновлять Соглашение и публикует актуальную редакцию на сайте. Существенные изменения доводятся до сведения пользователей разумным способом. Если закон требует нового согласия на изменённую обработку данных, оно запрашивается отдельно. При несогласии пользователь может прекратить использование Сервиса и направить запрос по адресу электронной почты Администратора.</w:t>
      </w:r>
    </w:p>
    <w:p>
      <w:pPr>
        <w:keepNext/>
        <w:spacing w:before="200" w:after="80"/>
      </w:pPr>
      <w:r>
        <w:rPr>
          <w:rFonts w:ascii="Arial" w:hAnsi="Arial"/>
          <w:b/>
          <w:color w:val="247067"/>
          <w:sz w:val="22"/>
        </w:rPr>
        <w:t>11. Применимое право и обращения</w:t>
      </w:r>
    </w:p>
    <w:p>
      <w:pPr>
        <w:jc w:val="both"/>
      </w:pPr>
      <w:r>
        <w:t>К Соглашению применяется законодательство Российской Федерации. Пользователь и Администратор стремятся разрешать вопросы путём обращения по электронной почте до обращения в суд, если это не ограничивает установленные законом права.</w:t>
      </w:r>
    </w:p>
    <w:p>
      <w:pPr>
        <w:keepNext/>
        <w:spacing w:before="200" w:after="80"/>
      </w:pPr>
      <w:r>
        <w:rPr>
          <w:rFonts w:ascii="Arial" w:hAnsi="Arial"/>
          <w:b/>
          <w:color w:val="247067"/>
          <w:sz w:val="22"/>
        </w:rPr>
        <w:t>Контакты Администратора</w:t>
      </w:r>
    </w:p>
    <w:p>
      <w:pPr>
        <w:jc w:val="both"/>
      </w:pPr>
      <w:r>
        <w:t>Никитин Иван Сергеевич, физическое лицо — плательщик налога на профессиональный доход (НПД), ИНН 519052816195. Адрес: Россия, г. Санкт-Петербург, Костромской пр., д. 10. Сайт: https://checktheplants.ru. Электронная почта: yvan03@bk.ru.</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«Лейка» · версия 2.0 · 06 октября 2026 года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730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Пользовательское соглашение</dc:title>
  <dc:subject>Документ сервиса «Лейка»</dc:subject>
  <dc:creator>Никитин Иван Сергеевич</dc:creator>
  <cp:keywords>Лейка, CheckThePlants</cp:keywords>
  <dc:description>generated by python-docx</dc:description>
  <cp:lastModifiedBy/>
  <cp:revision>1</cp:revision>
  <dcterms:created xsi:type="dcterms:W3CDTF">2013-12-23T23:15:00Z</dcterms:created>
  <dcterms:modified xsi:type="dcterms:W3CDTF">2013-12-23T23:15:00Z</dcterms:modified>
  <cp:category/>
</cp:coreProperties>
</file>