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spacing w:line="390" w:lineRule="atLeast"/>
        <w:jc w:val="center"/>
      </w:pPr>
      <w:bookmarkStart w:id="0" w:name="_GoBack"/>
      <w:bookmarkEnd w:id="0"/>
      <w:r>
        <w:rPr>
          <w:rStyle w:val="22"/>
          <w:rFonts w:ascii="Arial;Helvetica;Tahoma" w:hAnsi="Arial;Helvetica;Tahoma"/>
          <w:b w:val="0"/>
          <w:bCs w:val="0"/>
          <w:color w:val="000000"/>
          <w:sz w:val="23"/>
        </w:rPr>
        <w:t>PATENT ASSIGNMENT AGREEMENT TEMPLATE</w:t>
      </w:r>
    </w:p>
    <w:p>
      <w:pPr>
        <w:pStyle w:val="4"/>
        <w:spacing w:line="390" w:lineRule="atLeast"/>
      </w:pPr>
      <w:r>
        <w:rPr>
          <w:rStyle w:val="22"/>
          <w:rFonts w:ascii="Arial;Helvetica;Tahoma" w:hAnsi="Arial;Helvetica;Tahoma"/>
          <w:color w:val="000000"/>
          <w:sz w:val="23"/>
        </w:rPr>
        <w:t>Whereas</w:t>
      </w:r>
      <w:r>
        <w:rPr>
          <w:rFonts w:ascii="Arial;Helvetica;Tahoma" w:hAnsi="Arial;Helvetica;Tahoma"/>
          <w:color w:val="000000"/>
          <w:sz w:val="23"/>
        </w:rPr>
        <w:t>, [</w:t>
      </w:r>
      <w:r>
        <w:rPr>
          <w:rFonts w:ascii="Arial;Helvetica;Tahoma" w:hAnsi="Arial;Helvetica;Tahoma"/>
          <w:color w:val="000000"/>
          <w:sz w:val="23"/>
          <w:shd w:val="clear" w:color="auto" w:fill="00FF00"/>
        </w:rPr>
        <w:t>Patent Holder's Name</w:t>
      </w:r>
      <w:r>
        <w:rPr>
          <w:rFonts w:ascii="Arial;Helvetica;Tahoma" w:hAnsi="Arial;Helvetica;Tahoma"/>
          <w:color w:val="000000"/>
          <w:sz w:val="23"/>
        </w:rPr>
        <w:t>] (the “Assignor”) an individual, and having a place of residence at [</w:t>
      </w:r>
      <w:r>
        <w:rPr>
          <w:rFonts w:ascii="Arial;Helvetica;Tahoma" w:hAnsi="Arial;Helvetica;Tahoma"/>
          <w:color w:val="000000"/>
          <w:sz w:val="23"/>
          <w:shd w:val="clear" w:color="auto" w:fill="00FF00"/>
        </w:rPr>
        <w:t>Assignor Address</w:t>
      </w:r>
      <w:r>
        <w:rPr>
          <w:rFonts w:ascii="Arial;Helvetica;Tahoma" w:hAnsi="Arial;Helvetica;Tahoma"/>
          <w:color w:val="000000"/>
          <w:sz w:val="23"/>
        </w:rPr>
        <w:t>], is the owner of the entire right, title and interest in, and to United States Letters Patent Application Serial Nos. [</w:t>
      </w:r>
      <w:r>
        <w:rPr>
          <w:rFonts w:ascii="Arial;Helvetica;Tahoma" w:hAnsi="Arial;Helvetica;Tahoma"/>
          <w:color w:val="000000"/>
          <w:sz w:val="23"/>
          <w:shd w:val="clear" w:color="auto" w:fill="00FF00"/>
        </w:rPr>
        <w:t>Patent Number</w:t>
      </w:r>
      <w:r>
        <w:rPr>
          <w:rFonts w:ascii="Arial;Helvetica;Tahoma" w:hAnsi="Arial;Helvetica;Tahoma"/>
          <w:color w:val="000000"/>
          <w:sz w:val="23"/>
        </w:rPr>
        <w:t>] entitled “[</w:t>
      </w:r>
      <w:r>
        <w:rPr>
          <w:rFonts w:ascii="Arial;Helvetica;Tahoma" w:hAnsi="Arial;Helvetica;Tahoma"/>
          <w:color w:val="000000"/>
          <w:sz w:val="23"/>
          <w:shd w:val="clear" w:color="auto" w:fill="00FF00"/>
        </w:rPr>
        <w:t>Patent Title</w:t>
      </w:r>
      <w:r>
        <w:rPr>
          <w:rFonts w:ascii="Arial;Helvetica;Tahoma" w:hAnsi="Arial;Helvetica;Tahoma"/>
          <w:color w:val="000000"/>
          <w:sz w:val="23"/>
        </w:rPr>
        <w:t>],” and of the invention therein described; and</w:t>
      </w:r>
    </w:p>
    <w:p>
      <w:pPr>
        <w:pStyle w:val="4"/>
        <w:spacing w:line="390" w:lineRule="atLeast"/>
      </w:pPr>
      <w:r>
        <w:rPr>
          <w:rStyle w:val="22"/>
          <w:rFonts w:ascii="Arial;Helvetica;Tahoma" w:hAnsi="Arial;Helvetica;Tahoma"/>
          <w:color w:val="000000"/>
          <w:sz w:val="23"/>
        </w:rPr>
        <w:t>Whereas</w:t>
      </w:r>
      <w:r>
        <w:rPr>
          <w:rFonts w:ascii="Arial;Helvetica;Tahoma" w:hAnsi="Arial;Helvetica;Tahoma"/>
          <w:color w:val="000000"/>
          <w:sz w:val="23"/>
        </w:rPr>
        <w:t>, [</w:t>
      </w:r>
      <w:r>
        <w:rPr>
          <w:rFonts w:ascii="Arial;Helvetica;Tahoma" w:hAnsi="Arial;Helvetica;Tahoma"/>
          <w:color w:val="000000"/>
          <w:sz w:val="23"/>
          <w:shd w:val="clear" w:color="auto" w:fill="00FF00"/>
        </w:rPr>
        <w:t>Company Name</w:t>
      </w:r>
      <w:r>
        <w:rPr>
          <w:rFonts w:ascii="Arial;Helvetica;Tahoma" w:hAnsi="Arial;Helvetica;Tahoma"/>
          <w:color w:val="000000"/>
          <w:sz w:val="23"/>
        </w:rPr>
        <w:t>], (the “Company”) a company organized and existing under the laws of the State of [</w:t>
      </w:r>
      <w:r>
        <w:rPr>
          <w:rFonts w:ascii="Arial;Helvetica;Tahoma" w:hAnsi="Arial;Helvetica;Tahoma"/>
          <w:color w:val="000000"/>
          <w:sz w:val="23"/>
          <w:shd w:val="clear" w:color="auto" w:fill="00FF00"/>
        </w:rPr>
        <w:t>Company's State of Formation</w:t>
      </w:r>
      <w:r>
        <w:rPr>
          <w:rFonts w:ascii="Arial;Helvetica;Tahoma" w:hAnsi="Arial;Helvetica;Tahoma"/>
          <w:color w:val="000000"/>
          <w:sz w:val="23"/>
        </w:rPr>
        <w:t>], United States of America, and having a place of business at [</w:t>
      </w:r>
      <w:r>
        <w:rPr>
          <w:rFonts w:ascii="Arial;Helvetica;Tahoma" w:hAnsi="Arial;Helvetica;Tahoma"/>
          <w:color w:val="000000"/>
          <w:sz w:val="23"/>
          <w:shd w:val="clear" w:color="auto" w:fill="00FF00"/>
        </w:rPr>
        <w:t>Company Address</w:t>
      </w:r>
      <w:r>
        <w:rPr>
          <w:rFonts w:ascii="Arial;Helvetica;Tahoma" w:hAnsi="Arial;Helvetica;Tahoma"/>
          <w:color w:val="000000"/>
          <w:sz w:val="23"/>
        </w:rPr>
        <w:t>], is desirous of obtaining the entire right, title and interest in, to and under such patent applications, and such invention.</w:t>
      </w:r>
    </w:p>
    <w:p>
      <w:pPr>
        <w:pStyle w:val="4"/>
        <w:spacing w:line="390" w:lineRule="atLeast"/>
      </w:pPr>
      <w:r>
        <w:rPr>
          <w:rStyle w:val="22"/>
          <w:rFonts w:ascii="Arial;Helvetica;Tahoma" w:hAnsi="Arial;Helvetica;Tahoma"/>
          <w:color w:val="000000"/>
          <w:sz w:val="23"/>
        </w:rPr>
        <w:t>Now, therefore</w:t>
      </w:r>
      <w:r>
        <w:rPr>
          <w:rFonts w:ascii="Arial;Helvetica;Tahoma" w:hAnsi="Arial;Helvetica;Tahoma"/>
          <w:color w:val="000000"/>
          <w:sz w:val="23"/>
        </w:rPr>
        <w:t>, in consideration of the sum of [</w:t>
      </w:r>
      <w:r>
        <w:rPr>
          <w:rFonts w:ascii="Arial;Helvetica;Tahoma" w:hAnsi="Arial;Helvetica;Tahoma"/>
          <w:color w:val="000000"/>
          <w:sz w:val="23"/>
          <w:shd w:val="clear" w:color="auto" w:fill="00FF00"/>
        </w:rPr>
        <w:t>$1.00</w:t>
      </w:r>
      <w:r>
        <w:rPr>
          <w:rFonts w:ascii="Arial;Helvetica;Tahoma" w:hAnsi="Arial;Helvetica;Tahoma"/>
          <w:color w:val="000000"/>
          <w:sz w:val="23"/>
        </w:rPr>
        <w:t>] to Assignor in hand paid, and other good and valuable consideration, the receipt of which is hereby acknowledged, Assignor has sold, assigned, transferred and set over, and by these presents does hereby sell, assign, transfer and set over, unto Company, its successors, legal representatives and assigns, the entire right, title and interest in, to and under the invention, including the right to sue for past infringement, and all patents of the United States which may be granted thereon and all reissues and extensions thereof; and all applications for industrial property protection, including, without limitation, all applications for patents, utility models, and designs which have already been and which may hereafter be filed for the invention in any country or countries foreign to the United States, together with the right to file such applications and the right to claim for the same the priority rights derived from the patent under the patent laws of the United States, the International Convention for the Protection of Industrial Property, or any other international agreement or the domestic laws of the country in which any such application is filed, as may be applicable; and all forms of industrial property protection, including, without limitation, patents, utility models, inventors' certificates and designs which may be granted for said invention in any country or countries foreign to the United States and all extensions, renewals and reissues thereof; and</w:t>
      </w:r>
    </w:p>
    <w:p>
      <w:pPr>
        <w:pStyle w:val="4"/>
        <w:spacing w:line="390" w:lineRule="atLeast"/>
      </w:pPr>
      <w:r>
        <w:rPr>
          <w:rStyle w:val="22"/>
          <w:rFonts w:ascii="Arial;Helvetica;Tahoma" w:hAnsi="Arial;Helvetica;Tahoma"/>
          <w:color w:val="000000"/>
          <w:sz w:val="23"/>
        </w:rPr>
        <w:t>Assignor Hereby</w:t>
      </w:r>
      <w:r>
        <w:rPr>
          <w:rFonts w:ascii="Arial;Helvetica;Tahoma" w:hAnsi="Arial;Helvetica;Tahoma"/>
          <w:color w:val="000000"/>
          <w:sz w:val="23"/>
        </w:rPr>
        <w:t xml:space="preserve"> authorizes and requests the Commissioner of Patents and Trademarks of the United States, and any official of any country or countries foreign to the United States, whose duty it is to issue patents to issue the same to Company, its successors, legal representatives and assigns, in accordance with the terms of this instrument; and</w:t>
      </w:r>
    </w:p>
    <w:p>
      <w:pPr>
        <w:pStyle w:val="4"/>
        <w:spacing w:line="390" w:lineRule="atLeast"/>
      </w:pPr>
      <w:r>
        <w:rPr>
          <w:rStyle w:val="22"/>
          <w:rFonts w:ascii="Arial;Helvetica;Tahoma" w:hAnsi="Arial;Helvetica;Tahoma"/>
          <w:color w:val="000000"/>
          <w:sz w:val="23"/>
        </w:rPr>
        <w:t>Assignor Hereby</w:t>
      </w:r>
      <w:r>
        <w:rPr>
          <w:rFonts w:ascii="Arial;Helvetica;Tahoma" w:hAnsi="Arial;Helvetica;Tahoma"/>
          <w:color w:val="000000"/>
          <w:sz w:val="23"/>
        </w:rPr>
        <w:t xml:space="preserve"> covenants and agrees that it has the full right to convey the entire interest herein assigned, and that Assignor has not executed, and will not execute, any agreement in conflict herewith; and</w:t>
      </w:r>
    </w:p>
    <w:p>
      <w:pPr>
        <w:pStyle w:val="4"/>
        <w:spacing w:line="390" w:lineRule="atLeast"/>
      </w:pPr>
      <w:r>
        <w:rPr>
          <w:rStyle w:val="22"/>
          <w:rFonts w:ascii="Arial;Helvetica;Tahoma" w:hAnsi="Arial;Helvetica;Tahoma"/>
          <w:color w:val="000000"/>
          <w:sz w:val="23"/>
        </w:rPr>
        <w:t>Assignor Hereby</w:t>
      </w:r>
      <w:r>
        <w:rPr>
          <w:rFonts w:ascii="Arial;Helvetica;Tahoma" w:hAnsi="Arial;Helvetica;Tahoma"/>
          <w:color w:val="000000"/>
          <w:sz w:val="23"/>
        </w:rPr>
        <w:t xml:space="preserve"> further covenants and agrees that Assignor will communicate to Company, its successors, legal representatives and assigns, any material facts known to Assignor respecting the invention, and generally do everything possible to aid Company, its successors, legal representatives and assigns, to obtain and enforce proper protection for the invention in all countries.</w:t>
      </w:r>
    </w:p>
    <w:p>
      <w:pPr>
        <w:pStyle w:val="4"/>
        <w:spacing w:line="390" w:lineRule="atLeast"/>
      </w:pPr>
      <w:r>
        <w:rPr>
          <w:rFonts w:ascii="Arial;Helvetica;Tahoma" w:hAnsi="Arial;Helvetica;Tahoma"/>
          <w:color w:val="000000"/>
          <w:sz w:val="23"/>
        </w:rPr>
        <w:t>IN WITNESS AND IN TESTIMONY WHEREOF, I, hereunto set my hand and seal this [</w:t>
      </w:r>
      <w:r>
        <w:rPr>
          <w:rFonts w:ascii="Arial;Helvetica;Tahoma" w:hAnsi="Arial;Helvetica;Tahoma"/>
          <w:color w:val="000000"/>
          <w:sz w:val="23"/>
          <w:shd w:val="clear" w:color="auto" w:fill="00FF00"/>
        </w:rPr>
        <w:t>Date</w:t>
      </w:r>
      <w:r>
        <w:rPr>
          <w:rFonts w:ascii="Arial;Helvetica;Tahoma" w:hAnsi="Arial;Helvetica;Tahoma"/>
          <w:color w:val="000000"/>
          <w:sz w:val="23"/>
        </w:rPr>
        <w:t>].</w:t>
      </w:r>
    </w:p>
    <w:p>
      <w:pPr>
        <w:pStyle w:val="4"/>
        <w:spacing w:line="390" w:lineRule="atLeast"/>
      </w:pPr>
      <w:r>
        <w:rPr>
          <w:rFonts w:ascii="Arial;Helvetica;Tahoma" w:hAnsi="Arial;Helvetica;Tahoma"/>
          <w:color w:val="000000"/>
          <w:sz w:val="23"/>
        </w:rPr>
        <w:br w:type="textWrapping"/>
      </w:r>
      <w:r>
        <w:rPr>
          <w:rStyle w:val="22"/>
          <w:rFonts w:ascii="Arial;Helvetica;Tahoma" w:hAnsi="Arial;Helvetica;Tahoma"/>
          <w:color w:val="000000"/>
          <w:sz w:val="23"/>
        </w:rPr>
        <w:t>Assignor</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 xml:space="preserve">________________________________ </w:t>
      </w:r>
      <w:r>
        <w:rPr>
          <w:rStyle w:val="10"/>
          <w:rFonts w:ascii="Arial;Helvetica;Tahoma" w:hAnsi="Arial;Helvetica;Tahoma"/>
          <w:color w:val="000000"/>
          <w:sz w:val="23"/>
        </w:rPr>
        <w:t>Sign Here</w:t>
      </w:r>
    </w:p>
    <w:p>
      <w:pPr>
        <w:pStyle w:val="4"/>
        <w:spacing w:line="390" w:lineRule="atLeast"/>
      </w:pPr>
      <w:r>
        <w:rPr>
          <w:rFonts w:ascii="Arial;Helvetica;Tahoma" w:hAnsi="Arial;Helvetica;Tahoma"/>
          <w:color w:val="000000"/>
          <w:sz w:val="23"/>
        </w:rPr>
        <w:br w:type="textWrapping"/>
      </w:r>
      <w:r>
        <w:rPr>
          <w:rStyle w:val="22"/>
          <w:rFonts w:ascii="Arial;Helvetica;Tahoma" w:hAnsi="Arial;Helvetica;Tahoma"/>
          <w:color w:val="000000"/>
          <w:sz w:val="23"/>
        </w:rPr>
        <w:t>[</w:t>
      </w:r>
      <w:r>
        <w:rPr>
          <w:rStyle w:val="22"/>
          <w:rFonts w:ascii="Arial;Helvetica;Tahoma" w:hAnsi="Arial;Helvetica;Tahoma"/>
          <w:color w:val="000000"/>
          <w:sz w:val="23"/>
          <w:shd w:val="clear" w:color="auto" w:fill="00FF00"/>
        </w:rPr>
        <w:t>Company Name</w:t>
      </w:r>
      <w:r>
        <w:rPr>
          <w:rStyle w:val="22"/>
          <w:rFonts w:ascii="Arial;Helvetica;Tahoma" w:hAnsi="Arial;Helvetica;Tahoma"/>
          <w:color w:val="000000"/>
          <w:sz w:val="23"/>
        </w:rPr>
        <w:t>]</w:t>
      </w: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pPr>
      <w:r>
        <w:rPr>
          <w:rFonts w:ascii="Arial;Helvetica;Tahoma" w:hAnsi="Arial;Helvetica;Tahoma"/>
          <w:color w:val="000000"/>
          <w:sz w:val="23"/>
        </w:rPr>
        <w:t xml:space="preserve">_______________________________ </w:t>
      </w:r>
      <w:r>
        <w:rPr>
          <w:rStyle w:val="10"/>
          <w:rFonts w:ascii="Arial;Helvetica;Tahoma" w:hAnsi="Arial;Helvetica;Tahoma"/>
          <w:color w:val="000000"/>
          <w:sz w:val="23"/>
        </w:rPr>
        <w:t>Sign Here</w:t>
      </w:r>
    </w:p>
    <w:p>
      <w:pPr>
        <w:pStyle w:val="4"/>
        <w:spacing w:line="390" w:lineRule="atLeast"/>
      </w:pPr>
      <w:r>
        <w:rPr>
          <w:rFonts w:ascii="Arial;Helvetica;Tahoma" w:hAnsi="Arial;Helvetica;Tahoma"/>
          <w:color w:val="000000"/>
          <w:sz w:val="23"/>
        </w:rPr>
        <w:t xml:space="preserve">[For Patents, a proper assignment must be made at the USPTO Office within 3 months of executing this agreement which can be done electronically at </w:t>
      </w:r>
      <w:r>
        <w:fldChar w:fldCharType="begin"/>
      </w:r>
      <w:r>
        <w:instrText xml:space="preserve"> HYPERLINK "file:///about/blank" \h </w:instrText>
      </w:r>
      <w:r>
        <w:fldChar w:fldCharType="separate"/>
      </w:r>
      <w:r>
        <w:rPr>
          <w:rStyle w:val="21"/>
          <w:rFonts w:ascii="Arial;Helvetica;Tahoma" w:hAnsi="Arial;Helvetica;Tahoma"/>
          <w:color w:val="000000"/>
          <w:sz w:val="23"/>
        </w:rPr>
        <w:t>http://epas.uspto.gov/]</w:t>
      </w:r>
      <w:r>
        <w:rPr>
          <w:rStyle w:val="21"/>
          <w:rFonts w:ascii="Arial;Helvetica;Tahoma" w:hAnsi="Arial;Helvetica;Tahoma"/>
          <w:color w:val="000000"/>
          <w:sz w:val="23"/>
        </w:rPr>
        <w:fldChar w:fldCharType="end"/>
      </w:r>
    </w:p>
    <w:p>
      <w:pPr>
        <w:pStyle w:val="4"/>
        <w:spacing w:line="390" w:lineRule="atLeast"/>
      </w:pPr>
      <w:r>
        <w:rPr>
          <w:color w:val="000000"/>
        </w:rPr>
        <w:t> </w:t>
      </w:r>
    </w:p>
    <w:p>
      <w:pPr>
        <w:pStyle w:val="4"/>
        <w:spacing w:line="390" w:lineRule="atLeast"/>
        <w:jc w:val="center"/>
      </w:pPr>
    </w:p>
    <w:sectPr>
      <w:headerReference r:id="rId5" w:type="default"/>
      <w:footerReference r:id="rId6" w:type="default"/>
      <w:type w:val="continuous"/>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Thorndale">
    <w:altName w:val="苹方-简"/>
    <w:panose1 w:val="00000000000000000000"/>
    <w:charset w:val="00"/>
    <w:family w:val="roman"/>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09F" w:csb1="00000000"/>
  </w:font>
  <w:font w:name="Lucida Grande">
    <w:panose1 w:val="020B0600040502020204"/>
    <w:charset w:val="00"/>
    <w:family w:val="auto"/>
    <w:pitch w:val="default"/>
    <w:sig w:usb0="00000000" w:usb1="00000000" w:usb2="00000000" w:usb3="00000000" w:csb0="00000000" w:csb1="00000000"/>
  </w:font>
  <w:font w:name="HG Mincho Light J">
    <w:altName w:val="苹方-简"/>
    <w:panose1 w:val="00000000000000000000"/>
    <w:charset w:val="00"/>
    <w:family w:val="roman"/>
    <w:pitch w:val="default"/>
    <w:sig w:usb0="00000000" w:usb1="00000000" w:usb2="00000000" w:usb3="00000000" w:csb0="00000000" w:csb1="00000000"/>
  </w:font>
  <w:font w:name="Arial Unicode MS">
    <w:panose1 w:val="020B0604020202020204"/>
    <w:charset w:val="86"/>
    <w:family w:val="auto"/>
    <w:pitch w:val="default"/>
    <w:sig w:usb0="00000000" w:usb1="00000000" w:usb2="00000000" w:usb3="00000000" w:csb0="003E0000" w:csb1="00000000"/>
  </w:font>
  <w:font w:name="Albany">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sz w:val="20"/>
        <w:szCs w:val="20"/>
      </w:rPr>
    </w:pPr>
  </w:p>
  <w:p>
    <w:pPr>
      <w:pStyle w:val="11"/>
      <w:jc w:val="center"/>
    </w:pPr>
    <w:r>
      <w:rPr>
        <w:rStyle w:val="14"/>
      </w:rPr>
      <w:fldChar w:fldCharType="begin"/>
    </w:r>
    <w:r>
      <w:rPr>
        <w:rStyle w:val="14"/>
      </w:rPr>
      <w:instrText xml:space="preserve"> PAGE </w:instrText>
    </w:r>
    <w:r>
      <w:rPr>
        <w:rStyle w:val="14"/>
      </w:rPr>
      <w:fldChar w:fldCharType="separate"/>
    </w:r>
    <w:r>
      <w:rPr>
        <w:rStyle w:val="14"/>
      </w:rPr>
      <w:t>1</w:t>
    </w:r>
    <w:r>
      <w:rPr>
        <w:rStyle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rPr>
        <w:b/>
        <w:bCs/>
        <w:sz w:val="20"/>
        <w:szCs w:val="20"/>
      </w:rPr>
    </w:pPr>
  </w:p>
  <w:p>
    <w:pPr>
      <w:pStyle w:val="12"/>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noLineBreaksAfter w:lang="zh-CN" w:val="$([\egikmoqsuwy{¢’"/>
  <w:noLineBreaksBefore w:lang="zh-CN" w:val="!%),.:;?@ABCDEFGHIJKRSTUX[]bfhjlnprtvxz}¡£¤¥§¨©ª«¬­®¯°ÁÞßáãåìñŒŸŽƒ–‘‚“‡•…‹"/>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6DA"/>
    <w:rsid w:val="00002595"/>
    <w:rsid w:val="0002121D"/>
    <w:rsid w:val="00027F8A"/>
    <w:rsid w:val="00032096"/>
    <w:rsid w:val="000612FE"/>
    <w:rsid w:val="000733A9"/>
    <w:rsid w:val="00077C9B"/>
    <w:rsid w:val="000961AA"/>
    <w:rsid w:val="000D1DB8"/>
    <w:rsid w:val="00110F9A"/>
    <w:rsid w:val="0011611E"/>
    <w:rsid w:val="00132DF4"/>
    <w:rsid w:val="00140A16"/>
    <w:rsid w:val="00147C71"/>
    <w:rsid w:val="001617CE"/>
    <w:rsid w:val="00194727"/>
    <w:rsid w:val="001C0C87"/>
    <w:rsid w:val="001D2E31"/>
    <w:rsid w:val="001E0301"/>
    <w:rsid w:val="00201B0C"/>
    <w:rsid w:val="00215BB8"/>
    <w:rsid w:val="00263BB1"/>
    <w:rsid w:val="002655D2"/>
    <w:rsid w:val="00271FA2"/>
    <w:rsid w:val="00276BA3"/>
    <w:rsid w:val="002C0C5C"/>
    <w:rsid w:val="002E3460"/>
    <w:rsid w:val="002F2BF0"/>
    <w:rsid w:val="00314CF4"/>
    <w:rsid w:val="0033254D"/>
    <w:rsid w:val="0033581A"/>
    <w:rsid w:val="00363EEE"/>
    <w:rsid w:val="003766B0"/>
    <w:rsid w:val="003A3318"/>
    <w:rsid w:val="003A4474"/>
    <w:rsid w:val="003B1AC2"/>
    <w:rsid w:val="003B4C56"/>
    <w:rsid w:val="003B613E"/>
    <w:rsid w:val="003C1287"/>
    <w:rsid w:val="003C2B0A"/>
    <w:rsid w:val="003E177A"/>
    <w:rsid w:val="00405157"/>
    <w:rsid w:val="00420921"/>
    <w:rsid w:val="0042252B"/>
    <w:rsid w:val="00432965"/>
    <w:rsid w:val="00437578"/>
    <w:rsid w:val="004453AF"/>
    <w:rsid w:val="004636DA"/>
    <w:rsid w:val="00486239"/>
    <w:rsid w:val="004972E4"/>
    <w:rsid w:val="004A0ADB"/>
    <w:rsid w:val="004B16F2"/>
    <w:rsid w:val="004C7C1C"/>
    <w:rsid w:val="004F5D63"/>
    <w:rsid w:val="005274EC"/>
    <w:rsid w:val="00533E6E"/>
    <w:rsid w:val="005453AB"/>
    <w:rsid w:val="005734C4"/>
    <w:rsid w:val="005A2398"/>
    <w:rsid w:val="005B33CA"/>
    <w:rsid w:val="005C1CB6"/>
    <w:rsid w:val="005E3E5E"/>
    <w:rsid w:val="0061454D"/>
    <w:rsid w:val="0062380A"/>
    <w:rsid w:val="006307E9"/>
    <w:rsid w:val="00662D33"/>
    <w:rsid w:val="00684B9F"/>
    <w:rsid w:val="00690C5C"/>
    <w:rsid w:val="006C2B5C"/>
    <w:rsid w:val="006C40B2"/>
    <w:rsid w:val="006E6C94"/>
    <w:rsid w:val="006F298C"/>
    <w:rsid w:val="006F6404"/>
    <w:rsid w:val="007037A4"/>
    <w:rsid w:val="0071441C"/>
    <w:rsid w:val="00725DBC"/>
    <w:rsid w:val="007272E8"/>
    <w:rsid w:val="007322CB"/>
    <w:rsid w:val="00747C51"/>
    <w:rsid w:val="00752424"/>
    <w:rsid w:val="00796179"/>
    <w:rsid w:val="007A06FC"/>
    <w:rsid w:val="007D7F77"/>
    <w:rsid w:val="007E722D"/>
    <w:rsid w:val="00806EF3"/>
    <w:rsid w:val="00807A60"/>
    <w:rsid w:val="00816826"/>
    <w:rsid w:val="0082216F"/>
    <w:rsid w:val="00823AF0"/>
    <w:rsid w:val="00842B4E"/>
    <w:rsid w:val="00874894"/>
    <w:rsid w:val="00884F89"/>
    <w:rsid w:val="008B028F"/>
    <w:rsid w:val="008C47EE"/>
    <w:rsid w:val="008C4CE1"/>
    <w:rsid w:val="008D5513"/>
    <w:rsid w:val="00901ED2"/>
    <w:rsid w:val="00907DC0"/>
    <w:rsid w:val="00916DA3"/>
    <w:rsid w:val="009307FB"/>
    <w:rsid w:val="00942184"/>
    <w:rsid w:val="00956DC9"/>
    <w:rsid w:val="009839F6"/>
    <w:rsid w:val="00996679"/>
    <w:rsid w:val="009A5DDC"/>
    <w:rsid w:val="009B3407"/>
    <w:rsid w:val="009C39E6"/>
    <w:rsid w:val="009F33CD"/>
    <w:rsid w:val="00A14520"/>
    <w:rsid w:val="00A30E76"/>
    <w:rsid w:val="00A71955"/>
    <w:rsid w:val="00A94E62"/>
    <w:rsid w:val="00AB3C79"/>
    <w:rsid w:val="00AE5B07"/>
    <w:rsid w:val="00AF3B26"/>
    <w:rsid w:val="00AF548F"/>
    <w:rsid w:val="00B328A0"/>
    <w:rsid w:val="00B32AA0"/>
    <w:rsid w:val="00B51FF6"/>
    <w:rsid w:val="00B63264"/>
    <w:rsid w:val="00B7628A"/>
    <w:rsid w:val="00B91AAC"/>
    <w:rsid w:val="00BB19B7"/>
    <w:rsid w:val="00BC7F08"/>
    <w:rsid w:val="00BD207F"/>
    <w:rsid w:val="00C35559"/>
    <w:rsid w:val="00C42842"/>
    <w:rsid w:val="00C50CA5"/>
    <w:rsid w:val="00C71509"/>
    <w:rsid w:val="00C84194"/>
    <w:rsid w:val="00C9074D"/>
    <w:rsid w:val="00CE1D42"/>
    <w:rsid w:val="00D30CFF"/>
    <w:rsid w:val="00D378D3"/>
    <w:rsid w:val="00D41CA0"/>
    <w:rsid w:val="00D45B9D"/>
    <w:rsid w:val="00D924F8"/>
    <w:rsid w:val="00DA1F81"/>
    <w:rsid w:val="00DE170B"/>
    <w:rsid w:val="00DF043A"/>
    <w:rsid w:val="00DF4343"/>
    <w:rsid w:val="00E10621"/>
    <w:rsid w:val="00E21D87"/>
    <w:rsid w:val="00E27CB6"/>
    <w:rsid w:val="00E423ED"/>
    <w:rsid w:val="00E73734"/>
    <w:rsid w:val="00E94866"/>
    <w:rsid w:val="00EA7BFD"/>
    <w:rsid w:val="00EB02C7"/>
    <w:rsid w:val="00F20123"/>
    <w:rsid w:val="00FB15F9"/>
    <w:rsid w:val="00FD1B85"/>
    <w:rsid w:val="00FD51B3"/>
    <w:rsid w:val="00FD530E"/>
    <w:rsid w:val="00FE3729"/>
    <w:rsid w:val="7F59C988"/>
    <w:rsid w:val="C81F474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uiPriority="0" w:semiHidden="0"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1"/>
    <w:basedOn w:val="3"/>
    <w:next w:val="4"/>
    <w:link w:val="26"/>
    <w:qFormat/>
    <w:uiPriority w:val="0"/>
    <w:pPr>
      <w:outlineLvl w:val="0"/>
    </w:pPr>
    <w:rPr>
      <w:rFonts w:ascii="Thorndale" w:hAnsi="Thorndale"/>
      <w:b/>
      <w:bCs/>
      <w:sz w:val="48"/>
      <w:szCs w:val="48"/>
    </w:rPr>
  </w:style>
  <w:style w:type="paragraph" w:styleId="5">
    <w:name w:val="heading 2"/>
    <w:basedOn w:val="1"/>
    <w:next w:val="4"/>
    <w:link w:val="16"/>
    <w:qFormat/>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customStyle="1" w:styleId="3">
    <w:name w:val="Heading"/>
    <w:basedOn w:val="1"/>
    <w:next w:val="4"/>
    <w:qFormat/>
    <w:uiPriority w:val="0"/>
    <w:pPr>
      <w:keepNext/>
      <w:suppressAutoHyphens/>
      <w:overflowPunct/>
      <w:autoSpaceDE/>
      <w:autoSpaceDN/>
      <w:adjustRightInd/>
      <w:spacing w:before="240" w:after="283" w:line="240" w:lineRule="auto"/>
    </w:pPr>
    <w:rPr>
      <w:rFonts w:ascii="Albany" w:hAnsi="Albany" w:eastAsia="HG Mincho Light J" w:cs="Arial Unicode MS"/>
      <w:color w:val="auto"/>
      <w:kern w:val="0"/>
      <w:sz w:val="28"/>
      <w:szCs w:val="28"/>
      <w:lang w:eastAsia="zh-CN" w:bidi="hi-IN"/>
    </w:rPr>
  </w:style>
  <w:style w:type="paragraph" w:customStyle="1" w:styleId="4">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paragraph" w:styleId="8">
    <w:name w:val="Balloon Text"/>
    <w:basedOn w:val="1"/>
    <w:link w:val="23"/>
    <w:semiHidden/>
    <w:unhideWhenUsed/>
    <w:qFormat/>
    <w:uiPriority w:val="99"/>
    <w:pPr>
      <w:spacing w:after="0" w:line="240" w:lineRule="auto"/>
    </w:pPr>
    <w:rPr>
      <w:rFonts w:ascii="Lucida Grande" w:hAnsi="Lucida Grande" w:cs="Lucida Grande"/>
    </w:rPr>
  </w:style>
  <w:style w:type="paragraph" w:styleId="9">
    <w:name w:val="Body Text"/>
    <w:basedOn w:val="1"/>
    <w:link w:val="18"/>
    <w:qFormat/>
    <w:uiPriority w:val="99"/>
  </w:style>
  <w:style w:type="character" w:styleId="10">
    <w:name w:val="Emphasis"/>
    <w:qFormat/>
    <w:uiPriority w:val="0"/>
    <w:rPr>
      <w:i/>
      <w:iCs/>
    </w:rPr>
  </w:style>
  <w:style w:type="paragraph" w:styleId="11">
    <w:name w:val="footer"/>
    <w:basedOn w:val="1"/>
    <w:link w:val="20"/>
    <w:unhideWhenUsed/>
    <w:uiPriority w:val="0"/>
    <w:pPr>
      <w:tabs>
        <w:tab w:val="center" w:pos="4680"/>
        <w:tab w:val="right" w:pos="9360"/>
      </w:tabs>
    </w:pPr>
  </w:style>
  <w:style w:type="paragraph" w:styleId="12">
    <w:name w:val="header"/>
    <w:basedOn w:val="1"/>
    <w:link w:val="19"/>
    <w:unhideWhenUsed/>
    <w:qFormat/>
    <w:uiPriority w:val="0"/>
    <w:pPr>
      <w:tabs>
        <w:tab w:val="center" w:pos="4680"/>
        <w:tab w:val="right" w:pos="9360"/>
      </w:tabs>
    </w:pPr>
  </w:style>
  <w:style w:type="character" w:styleId="13">
    <w:name w:val="Hyperlink"/>
    <w:basedOn w:val="6"/>
    <w:unhideWhenUsed/>
    <w:qFormat/>
    <w:uiPriority w:val="99"/>
    <w:rPr>
      <w:color w:val="0563C1" w:themeColor="hyperlink"/>
      <w:u w:val="single"/>
      <w14:textFill>
        <w14:solidFill>
          <w14:schemeClr w14:val="hlink"/>
        </w14:solidFill>
      </w14:textFill>
    </w:rPr>
  </w:style>
  <w:style w:type="character" w:styleId="14">
    <w:name w:val="page number"/>
    <w:basedOn w:val="6"/>
    <w:semiHidden/>
    <w:unhideWhenUsed/>
    <w:qFormat/>
    <w:uiPriority w:val="99"/>
  </w:style>
  <w:style w:type="paragraph" w:styleId="15">
    <w:name w:val="Title"/>
    <w:basedOn w:val="1"/>
    <w:link w:val="17"/>
    <w:qFormat/>
    <w:uiPriority w:val="99"/>
    <w:pPr>
      <w:spacing w:after="0" w:line="216" w:lineRule="auto"/>
    </w:pPr>
    <w:rPr>
      <w:b/>
      <w:bCs/>
      <w:caps/>
      <w:color w:val="8EB610"/>
      <w:sz w:val="64"/>
      <w:szCs w:val="64"/>
    </w:rPr>
  </w:style>
  <w:style w:type="character" w:customStyle="1" w:styleId="16">
    <w:name w:val="Heading 2 Char"/>
    <w:basedOn w:val="6"/>
    <w:link w:val="5"/>
    <w:qFormat/>
    <w:uiPriority w:val="0"/>
    <w:rPr>
      <w:rFonts w:ascii="Liberation Serif" w:hAnsi="Liberation Serif" w:eastAsia="Liberation Sans" w:cs="Liberation Sans"/>
      <w:b/>
      <w:bCs/>
      <w:sz w:val="36"/>
      <w:szCs w:val="36"/>
      <w:lang w:eastAsia="zh-CN" w:bidi="hi-IN"/>
    </w:rPr>
  </w:style>
  <w:style w:type="character" w:customStyle="1" w:styleId="17">
    <w:name w:val="Title Char"/>
    <w:link w:val="15"/>
    <w:qFormat/>
    <w:uiPriority w:val="10"/>
    <w:rPr>
      <w:rFonts w:ascii="Calibri Light" w:hAnsi="Calibri Light" w:eastAsia="Times New Roman" w:cs="Times New Roman"/>
      <w:b/>
      <w:bCs/>
      <w:color w:val="4D4D4D"/>
      <w:kern w:val="28"/>
      <w:sz w:val="32"/>
      <w:szCs w:val="32"/>
    </w:rPr>
  </w:style>
  <w:style w:type="character" w:customStyle="1" w:styleId="18">
    <w:name w:val="Body Text Char"/>
    <w:link w:val="9"/>
    <w:semiHidden/>
    <w:qFormat/>
    <w:uiPriority w:val="99"/>
    <w:rPr>
      <w:rFonts w:ascii="Arial" w:hAnsi="Arial" w:cs="Arial"/>
      <w:color w:val="4D4D4D"/>
      <w:kern w:val="28"/>
      <w:sz w:val="18"/>
      <w:szCs w:val="18"/>
    </w:rPr>
  </w:style>
  <w:style w:type="character" w:customStyle="1" w:styleId="19">
    <w:name w:val="Header Char"/>
    <w:link w:val="12"/>
    <w:uiPriority w:val="99"/>
    <w:rPr>
      <w:rFonts w:ascii="Arial" w:hAnsi="Arial" w:cs="Arial"/>
      <w:color w:val="4D4D4D"/>
      <w:kern w:val="28"/>
      <w:sz w:val="18"/>
      <w:szCs w:val="18"/>
    </w:rPr>
  </w:style>
  <w:style w:type="character" w:customStyle="1" w:styleId="20">
    <w:name w:val="Footer Char"/>
    <w:link w:val="11"/>
    <w:qFormat/>
    <w:uiPriority w:val="99"/>
    <w:rPr>
      <w:rFonts w:ascii="Arial" w:hAnsi="Arial" w:cs="Arial"/>
      <w:color w:val="4D4D4D"/>
      <w:kern w:val="28"/>
      <w:sz w:val="18"/>
      <w:szCs w:val="18"/>
    </w:rPr>
  </w:style>
  <w:style w:type="character" w:customStyle="1" w:styleId="21">
    <w:name w:val="Internet Link"/>
    <w:qFormat/>
    <w:uiPriority w:val="0"/>
    <w:rPr>
      <w:color w:val="000080"/>
      <w:u w:val="single"/>
    </w:rPr>
  </w:style>
  <w:style w:type="character" w:customStyle="1" w:styleId="22">
    <w:name w:val="Strong Emphasis"/>
    <w:qFormat/>
    <w:uiPriority w:val="0"/>
    <w:rPr>
      <w:b/>
      <w:bCs/>
    </w:rPr>
  </w:style>
  <w:style w:type="character" w:customStyle="1" w:styleId="23">
    <w:name w:val="Balloon Text Char"/>
    <w:basedOn w:val="6"/>
    <w:link w:val="8"/>
    <w:semiHidden/>
    <w:qFormat/>
    <w:uiPriority w:val="99"/>
    <w:rPr>
      <w:rFonts w:ascii="Lucida Grande" w:hAnsi="Lucida Grande" w:cs="Lucida Grande"/>
      <w:color w:val="4D4D4D"/>
      <w:kern w:val="28"/>
      <w:sz w:val="18"/>
      <w:szCs w:val="18"/>
    </w:rPr>
  </w:style>
  <w:style w:type="paragraph" w:customStyle="1" w:styleId="24">
    <w:name w:val="Table Contents"/>
    <w:basedOn w:val="4"/>
    <w:uiPriority w:val="0"/>
    <w:pPr>
      <w:spacing w:line="240" w:lineRule="auto"/>
    </w:pPr>
  </w:style>
  <w:style w:type="paragraph" w:customStyle="1" w:styleId="25">
    <w:name w:val="Table Heading"/>
    <w:basedOn w:val="24"/>
    <w:qFormat/>
    <w:uiPriority w:val="0"/>
    <w:pPr>
      <w:suppressLineNumbers/>
      <w:jc w:val="center"/>
    </w:pPr>
    <w:rPr>
      <w:b/>
      <w:bCs/>
    </w:rPr>
  </w:style>
  <w:style w:type="character" w:customStyle="1" w:styleId="26">
    <w:name w:val="Heading 1 Char"/>
    <w:basedOn w:val="6"/>
    <w:link w:val="2"/>
    <w:qFormat/>
    <w:uiPriority w:val="0"/>
    <w:rPr>
      <w:rFonts w:ascii="Thorndale" w:hAnsi="Thorndale" w:eastAsia="HG Mincho Light J" w:cs="Arial Unicode MS"/>
      <w:b/>
      <w:bCs/>
      <w:sz w:val="48"/>
      <w:szCs w:val="48"/>
      <w:lang w:eastAsia="zh-CN" w:bidi="hi-IN"/>
    </w:rPr>
  </w:style>
  <w:style w:type="character" w:customStyle="1" w:styleId="27">
    <w:name w:val="Endnote Characters"/>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627</Words>
  <Characters>3577</Characters>
  <Lines>29</Lines>
  <Paragraphs>8</Paragraphs>
  <TotalTime>1</TotalTime>
  <ScaleCrop>false</ScaleCrop>
  <LinksUpToDate>false</LinksUpToDate>
  <CharactersWithSpaces>4196</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2015-04-27T10:23:00Z</dcterms:created>
  <dc:creator>Itzik Paz</dc:creator>
  <cp:lastModifiedBy>WXT</cp:lastModifiedBy>
  <dcterms:modified xsi:type="dcterms:W3CDTF">2025-01-24T22:53:28Z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6C4E4CDECD3197E2688A9467FA8C26F3_43</vt:lpwstr>
  </property>
</Properties>
</file>