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MEMORANDUM OF LAW IN SUPPORT OF MOTION FOR SUMMARY JUDGMENT</w:t>
      </w:r>
    </w:p>
    <w:p/>
    <w:p>
      <w:r>
        <w:t>Defendant, [Defendant's Full Name], by and through undersigned counsel, respectfully submits this Memorandum of Law in support of its Motion for Summary Judgment pursuant to [cite relevant rule, e.g., "Rule 56 of the Federal Rules of Civil Procedure"]. For the reasons set forth below, Defendant is entitled to summary judgment as a matter of law on all claims asserted by Plaintiff, [Plaintiff's Full Name].</w:t>
      </w:r>
    </w:p>
    <w:p/>
    <w:p>
      <w:pPr>
        <w:pStyle w:val="Heading2"/>
      </w:pPr>
      <w:r>
        <w:t>I. PRELIMINARY STATEMENT</w:t>
      </w:r>
    </w:p>
    <w:p>
      <w:r>
        <w:t>This action arises from [briefly describe the nature of the case, e.g., "a breach of contract," "a negligence claim," etc.]. Plaintiff alleges that [briefly describe Plaintiff’s allegations]. Defendant denies these allegations and contends that there are no genuine issues of material fact that would preclude summary judgment. The evidence demonstrates that Defendant is entitled to judgment as a matter of law on all claims asserted by Plaintiff.</w:t>
      </w:r>
    </w:p>
    <w:p/>
    <w:p>
      <w:pPr>
        <w:pStyle w:val="Heading2"/>
      </w:pPr>
      <w:r>
        <w:t>II. STATEMENT OF FACTS</w:t>
      </w:r>
    </w:p>
    <w:p>
      <w:r>
        <w:t>The relevant facts are set forth in Defendant’s Statement of Material Facts submitted in support of the Motion for Summary Judgment and are incorporated herein by reference. For the Court’s convenience, a brief summary of the key facts is provided below:</w:t>
      </w:r>
    </w:p>
    <w:p/>
    <w:p>
      <w:r>
        <w:t>1. On [specific date], Defendant and Plaintiff entered into a contract (the "Contract") whereby [briefly describe the terms of the contract].</w:t>
      </w:r>
    </w:p>
    <w:p>
      <w:r>
        <w:t>2. Defendant fully performed its obligations under the Contract by [describe Defendant’s performance].</w:t>
      </w:r>
    </w:p>
    <w:p>
      <w:r>
        <w:t>3. Plaintiff alleges that Defendant breached the Contract by [describe Plaintiff’s allegations]. However, the evidence demonstrates that [summarize the evidence refuting Plaintiff’s claims].</w:t>
      </w:r>
    </w:p>
    <w:p>
      <w:r>
        <w:t>4. The parties engaged in discovery, during which [describe key discovery events, e.g., "Plaintiff admitted in deposition that..."].</w:t>
      </w:r>
    </w:p>
    <w:p/>
    <w:p>
      <w:pPr>
        <w:pStyle w:val="Heading2"/>
      </w:pPr>
      <w:r>
        <w:t>III. LEGAL STANDARD</w:t>
      </w:r>
    </w:p>
    <w:p>
      <w:r>
        <w:t>Summary judgment is appropriate where "there is no genuine dispute as to any material fact and the movant is entitled to judgment as a matter of law." [cite relevant rule, e.g., "Fed. R. Civ. P. 56(a)"]. The moving party bears the initial burden of demonstrating the absence of a genuine issue of material fact. Once this burden is met, the non-moving party must "come forward with specific facts showing that there is a genuine issue for trial." [cite relevant case law, e.g., "Celotex Corp. v. Catrett, 477 U.S. 317, 324 (1986)"].</w:t>
      </w:r>
    </w:p>
    <w:p/>
    <w:p>
      <w:pPr>
        <w:pStyle w:val="Heading2"/>
      </w:pPr>
      <w:r>
        <w:t>IV. ARGUMENT</w:t>
      </w:r>
    </w:p>
    <w:p>
      <w:pPr>
        <w:pStyle w:val="Heading3"/>
      </w:pPr>
      <w:r>
        <w:t>A. No Genuine Issue of Material Fact</w:t>
      </w:r>
    </w:p>
    <w:p>
      <w:r>
        <w:t>1. Defendant is entitled to summary judgment because there is no genuine issue of material fact in this case. The undisputed evidence shows that [describe the facts that are not in dispute, e.g., "Defendant fulfilled all of its contractual obligations," "Plaintiff has not provided any evidence of damages," etc.].</w:t>
      </w:r>
    </w:p>
    <w:p>
      <w:r>
        <w:t>2. Plaintiff has failed to produce any evidence that would create a genuine dispute as to any material fact, and therefore, summary judgment is warranted.</w:t>
      </w:r>
    </w:p>
    <w:p>
      <w:pPr>
        <w:pStyle w:val="Heading3"/>
      </w:pPr>
      <w:r>
        <w:t>B. Failure to State a Claim</w:t>
      </w:r>
    </w:p>
    <w:p>
      <w:r>
        <w:t>3. Plaintiff’s Complaint fails to state a claim upon which relief can be granted. Specifically, Plaintiff has not alleged sufficient facts to support the essential elements of [describe the specific claim, e.g., "a breach of contract," "negligence," etc.].</w:t>
      </w:r>
    </w:p>
    <w:p>
      <w:r>
        <w:t>4. The law requires that a plaintiff allege [list the elements of the claim], and Plaintiff has failed to do so. As such, the Complaint must be dismissed as a matter of law.</w:t>
      </w:r>
    </w:p>
    <w:p>
      <w:pPr>
        <w:pStyle w:val="Heading3"/>
      </w:pPr>
      <w:r>
        <w:t>C. Lack of Causation</w:t>
      </w:r>
    </w:p>
    <w:p>
      <w:r>
        <w:t>5. Plaintiff cannot establish the necessary element of causation. The evidence shows that [describe why Defendant’s actions did not cause Plaintiff’s alleged harm, e.g., "the alleged damages were caused by a third party," "the Plaintiff’s losses were due to market conditions," etc.].</w:t>
      </w:r>
    </w:p>
    <w:p>
      <w:r>
        <w:t>6. Without evidence of causation, Plaintiff’s claims must fail, and summary judgment should be granted in favor of Defendant.</w:t>
      </w:r>
    </w:p>
    <w:p>
      <w:pPr>
        <w:pStyle w:val="Heading3"/>
      </w:pPr>
      <w:r>
        <w:t>D. Statute of Limitations</w:t>
      </w:r>
    </w:p>
    <w:p>
      <w:r>
        <w:t>7. Plaintiff’s claims are barred by the applicable statute of limitations. The undisputed facts show that Plaintiff’s claims accrued on [specific date], but the Complaint was not filed until [specific date], which is beyond the limitations period. [cite relevant statutes or case law].</w:t>
      </w:r>
    </w:p>
    <w:p>
      <w:r>
        <w:t>8. As a result, Plaintiff’s claims are time-barred, and summary judgment should be granted in favor of Defendant.</w:t>
      </w:r>
    </w:p>
    <w:p>
      <w:pPr>
        <w:pStyle w:val="Heading3"/>
      </w:pPr>
      <w:r>
        <w:t>E. No Evidence to Support Plaintiff’s Claims</w:t>
      </w:r>
    </w:p>
    <w:p>
      <w:r>
        <w:t>9. Plaintiff has failed to produce any evidence to support the claims asserted in the Complaint. The record is devoid of any documentary evidence, witness testimony, or other proof that would support Plaintiff’s allegations. [cite relevant case law].</w:t>
      </w:r>
    </w:p>
    <w:p>
      <w:r>
        <w:t>10. In the absence of such evidence, summary judgment is appropriate.</w:t>
      </w:r>
    </w:p>
    <w:p>
      <w:pPr>
        <w:pStyle w:val="Heading3"/>
      </w:pPr>
      <w:r>
        <w:t>F. Defendant’s Conduct Was Lawful</w:t>
      </w:r>
    </w:p>
    <w:p>
      <w:r>
        <w:t>11. The undisputed evidence shows that Defendant’s conduct was lawful and fully compliant with applicable laws and regulations. For example, Defendant [describe the lawful conduct, e.g., "acted in accordance with the terms of the contract," "followed all relevant safety protocols," etc.].</w:t>
      </w:r>
    </w:p>
    <w:p>
      <w:r>
        <w:t>12. As there is no evidence of any unlawful conduct by Defendant, summary judgment should be granted in Defendant’s favor.</w:t>
      </w:r>
    </w:p>
    <w:p>
      <w:pPr>
        <w:pStyle w:val="Heading3"/>
      </w:pPr>
      <w:r>
        <w:t>G. Plaintiff’s Damages Are Speculative</w:t>
      </w:r>
    </w:p>
    <w:p>
      <w:r>
        <w:t>13. Plaintiff’s claims for damages are speculative and unsupported by the evidence. Plaintiff has failed to provide any evidence to quantify the alleged damages or to demonstrate that the damages sought are reasonably certain. [cite relevant case law].</w:t>
      </w:r>
    </w:p>
    <w:p>
      <w:r>
        <w:t>14. As speculative damages cannot support a legal claim, summary judgment should be granted in favor of Defendant.</w:t>
      </w:r>
    </w:p>
    <w:p>
      <w:pPr>
        <w:pStyle w:val="Heading3"/>
      </w:pPr>
      <w:r>
        <w:t>H. No Standing to Sue</w:t>
      </w:r>
    </w:p>
    <w:p>
      <w:r>
        <w:t>15. Plaintiff lacks standing to bring this action because [provide specific reasons, e.g., "Plaintiff has not suffered an injury-in-fact," "Plaintiff is not the real party in interest," etc.].</w:t>
      </w:r>
    </w:p>
    <w:p>
      <w:r>
        <w:t>16. Standing is a prerequisite to maintaining a lawsuit, and the undisputed facts show that Plaintiff does not meet this requirement. [cite relevant case law].</w:t>
      </w:r>
    </w:p>
    <w:p>
      <w:pPr>
        <w:pStyle w:val="Heading3"/>
      </w:pPr>
      <w:r>
        <w:t>I. Plaintiff’s Claims Are Moot</w:t>
      </w:r>
    </w:p>
    <w:p>
      <w:r>
        <w:t>17. Plaintiff’s claims are moot because [describe specific reasons, e.g., "the relief sought has already been provided," "the underlying dispute has been resolved," etc.].</w:t>
      </w:r>
    </w:p>
    <w:p>
      <w:r>
        <w:t>18. As there is no longer a live controversy, the Court should dismiss the Plaintiff’s claims as moot. [cite relevant case law].</w:t>
      </w:r>
    </w:p>
    <w:p>
      <w:pPr>
        <w:pStyle w:val="Heading3"/>
      </w:pPr>
      <w:r>
        <w:t>J. Public Policy Considerations</w:t>
      </w:r>
    </w:p>
    <w:p>
      <w:r>
        <w:t>19. Granting summary judgment in favor of Defendant is consistent with public policy considerations. Allowing the Plaintiff’s claims to proceed would set a dangerous precedent and could encourage frivolous litigation. Public policy favors the prompt resolution of cases where the evidence clearly shows that there is no basis for the claims asserted.</w:t>
      </w:r>
    </w:p>
    <w:p>
      <w:r>
        <w:t>20. Therefore, in the interest of justice and public policy, summary judgment should be granted in favor of Defendant.</w:t>
      </w:r>
    </w:p>
    <w:p>
      <w:pPr>
        <w:pStyle w:val="Heading2"/>
      </w:pPr>
      <w:r>
        <w:t>V. CONCLUSION</w:t>
      </w:r>
    </w:p>
    <w:p>
      <w:r>
        <w:t>For the reasons set forth above, Defendant respectfully requests that this Honorable Court grant Defendant's Motion for Summary Judgment and enter judgment in favor of Defendant on all claims asserted by Plaintiff.</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