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FOR DEFAULT JUDGMENT</w:t>
      </w:r>
    </w:p>
    <w:p/>
    <w:p>
      <w:r>
        <w:t>COMES NOW the Plaintiff, [Plaintiff's Full Name], by and through undersigned counsel, and respectfully moves this Honorable Court to enter a Default Judgment against Defendant [Defendant's Full Name], pursuant to [cite relevant rule, e.g., "Rule 55 of the Federal Rules of Civil Procedure"]. In support of this Motion for Default Judgment, Plaintiff states as follows:</w:t>
      </w:r>
    </w:p>
    <w:p/>
    <w:p>
      <w:pPr>
        <w:pStyle w:val="Heading2"/>
      </w:pPr>
      <w:r>
        <w:t>I. BACKGROUND</w:t>
      </w:r>
    </w:p>
    <w:p>
      <w:r>
        <w:t>1. On [specific date], Plaintiff filed a Complaint in this action, alleging [brief description of the allegations in the Complaint].</w:t>
      </w:r>
    </w:p>
    <w:p>
      <w:r>
        <w:t>2. Defendant was served with the Summons and Complaint on [specific date]. A copy of the proof of service is attached hereto as Exhibit A.</w:t>
      </w:r>
    </w:p>
    <w:p>
      <w:r>
        <w:t>3. Defendant has failed to respond to the Complaint within the time required by law, which expired on [specific date].</w:t>
      </w:r>
    </w:p>
    <w:p>
      <w:r>
        <w:t>4. As a result, Defendant is in default, and Plaintiff is entitled to a Default Judgment.</w:t>
      </w:r>
    </w:p>
    <w:p/>
    <w:p>
      <w:pPr>
        <w:pStyle w:val="Heading2"/>
      </w:pPr>
      <w:r>
        <w:t>II. ARGUMENT</w:t>
      </w:r>
    </w:p>
    <w:p>
      <w:pPr>
        <w:pStyle w:val="Heading3"/>
      </w:pPr>
      <w:r>
        <w:t>A. Defendant’s Failure to Respond</w:t>
      </w:r>
    </w:p>
    <w:p>
      <w:r>
        <w:t>5. Defendant’s failure to respond to the Complaint within the time required by law constitutes a default.</w:t>
      </w:r>
    </w:p>
    <w:p>
      <w:r>
        <w:t>6. Under [cite relevant rule, e.g., "Rule 55(a) of the Federal Rules of Civil Procedure"], the Clerk of Court may enter a default when a party fails to plead or otherwise defend against a claim.</w:t>
      </w:r>
    </w:p>
    <w:p>
      <w:r>
        <w:t>7. Defendant’s failure to respond justifies the entry of a Default Judgment in favor of Plaintiff.</w:t>
      </w:r>
    </w:p>
    <w:p>
      <w:pPr>
        <w:pStyle w:val="Heading3"/>
      </w:pPr>
      <w:r>
        <w:t>B. Plaintiff’s Entitlement to Relief</w:t>
      </w:r>
    </w:p>
    <w:p>
      <w:r>
        <w:t>8. Plaintiff is entitled to the relief sought in the Complaint because Defendant’s default constitutes an admission of the allegations in the Complaint.</w:t>
      </w:r>
    </w:p>
    <w:p>
      <w:r>
        <w:t>9. Under [cite relevant rule or case law], a defaulting party admits the well-pleaded allegations of the Complaint, except those relating to the amount of damages.</w:t>
      </w:r>
    </w:p>
    <w:p>
      <w:r>
        <w:t>10. As Defendant has defaulted, Plaintiff is entitled to the relief requested, including [describe the specific relief sought, e.g., "damages," "injunctive relief," etc.].</w:t>
      </w:r>
    </w:p>
    <w:p>
      <w:pPr>
        <w:pStyle w:val="Heading3"/>
      </w:pPr>
      <w:r>
        <w:t>C. Defendant’s Conduct Warrants Default Judgment</w:t>
      </w:r>
    </w:p>
    <w:p>
      <w:r>
        <w:t>11. Defendant’s failure to respond or participate in this litigation demonstrates a willful disregard for the judicial process.</w:t>
      </w:r>
    </w:p>
    <w:p>
      <w:r>
        <w:t>12. Courts have consistently held that default judgment is appropriate when a defendant’s conduct is willful or in bad faith. [cite relevant case law].</w:t>
      </w:r>
    </w:p>
    <w:p>
      <w:r>
        <w:t>13. Given Defendant’s conduct, a Default Judgment is warranted to ensure justice and to prevent further delay.</w:t>
      </w:r>
    </w:p>
    <w:p>
      <w:pPr>
        <w:pStyle w:val="Heading3"/>
      </w:pPr>
      <w:r>
        <w:t>D. Prejudice to Plaintiff</w:t>
      </w:r>
    </w:p>
    <w:p>
      <w:r>
        <w:t>14. Plaintiff will be prejudiced if Default Judgment is not entered, as Defendant’s failure to respond has delayed the resolution of this case and denied Plaintiff the opportunity to obtain relief.</w:t>
      </w:r>
    </w:p>
    <w:p>
      <w:r>
        <w:t>15. The longer this case remains unresolved, the greater the prejudice to Plaintiff, who has been unable to enforce their rights or obtain compensation for the harm suffered.</w:t>
      </w:r>
    </w:p>
    <w:p>
      <w:r>
        <w:t>16. Default Judgment is necessary to prevent further prejudice to Plaintiff and to provide a timely resolution to this matter.</w:t>
      </w:r>
    </w:p>
    <w:p>
      <w:pPr>
        <w:pStyle w:val="Heading3"/>
      </w:pPr>
      <w:r>
        <w:t>E. No Meritorious Defense</w:t>
      </w:r>
    </w:p>
    <w:p>
      <w:r>
        <w:t>17. Defendant has failed to present any defense to the claims asserted in the Complaint.</w:t>
      </w:r>
    </w:p>
    <w:p>
      <w:r>
        <w:t>18. In the absence of a meritorious defense, there is no reason to deny Plaintiff’s Motion for Default Judgment.</w:t>
      </w:r>
    </w:p>
    <w:p>
      <w:r>
        <w:t>19. Courts have held that where a defendant has no meritorious defense, entry of Default Judgment is appropriate. [cite relevant case law].</w:t>
      </w:r>
    </w:p>
    <w:p>
      <w:pPr>
        <w:pStyle w:val="Heading3"/>
      </w:pPr>
      <w:r>
        <w:t>F. Adequate Notice to Defendant</w:t>
      </w:r>
    </w:p>
    <w:p>
      <w:r>
        <w:t>20. Defendant was properly served with the Summons and Complaint, and has been provided with adequate notice of this action.</w:t>
      </w:r>
    </w:p>
    <w:p>
      <w:r>
        <w:t>21. Plaintiff has complied with all procedural requirements to ensure that Defendant was informed of the litigation and the need to respond.</w:t>
      </w:r>
    </w:p>
    <w:p>
      <w:r>
        <w:t>22. Despite having adequate notice, Defendant has failed to respond, justifying the entry of Default Judgment.</w:t>
      </w:r>
    </w:p>
    <w:p>
      <w:pPr>
        <w:pStyle w:val="Heading3"/>
      </w:pPr>
      <w:r>
        <w:t>G. Calculation of Damages</w:t>
      </w:r>
    </w:p>
    <w:p>
      <w:r>
        <w:t>23. Plaintiff has provided a detailed calculation of the damages sought in this action, as set forth in the attached Declaration of [Name] and supporting documentation (Exhibit B).</w:t>
      </w:r>
    </w:p>
    <w:p>
      <w:r>
        <w:t>24. The damages sought by Plaintiff are reasonable, supported by evidence, and directly related to the harm caused by Defendant’s conduct.</w:t>
      </w:r>
    </w:p>
    <w:p>
      <w:r>
        <w:t>25. The Court should award the damages requested by Plaintiff in the Default Judgment.</w:t>
      </w:r>
    </w:p>
    <w:p>
      <w:pPr>
        <w:pStyle w:val="Heading3"/>
      </w:pPr>
      <w:r>
        <w:t>H. Judicial Efficiency</w:t>
      </w:r>
    </w:p>
    <w:p>
      <w:r>
        <w:t>26. Entering Default Judgment in this case will promote judicial efficiency by avoiding unnecessary delays and further litigation.</w:t>
      </w:r>
    </w:p>
    <w:p>
      <w:r>
        <w:t>27. The Defendant’s default has already delayed the proceedings, and further delay would only serve to waste judicial resources.</w:t>
      </w:r>
    </w:p>
    <w:p>
      <w:r>
        <w:t>28. Default Judgment will bring this matter to a timely and efficient conclusion.</w:t>
      </w:r>
    </w:p>
    <w:p>
      <w:pPr>
        <w:pStyle w:val="Heading3"/>
      </w:pPr>
      <w:r>
        <w:t>I. Public Policy Considerations</w:t>
      </w:r>
    </w:p>
    <w:p>
      <w:r>
        <w:t>29. Granting Default Judgment in this case is consistent with public policy considerations.</w:t>
      </w:r>
    </w:p>
    <w:p>
      <w:r>
        <w:t>30. Public policy favors the prompt and efficient resolution of disputes, particularly where a party has failed to engage in the litigation process.</w:t>
      </w:r>
    </w:p>
    <w:p>
      <w:r>
        <w:t>31. Default Judgment serves the interests of justice by holding the Defendant accountable for their failure to respond.</w:t>
      </w:r>
    </w:p>
    <w:p>
      <w:pPr>
        <w:pStyle w:val="Heading3"/>
      </w:pPr>
      <w:r>
        <w:t>J. Discretion of the Court</w:t>
      </w:r>
    </w:p>
    <w:p>
      <w:r>
        <w:t>32. The Court has broad discretion to enter Default Judgment in cases where a defendant has failed to respond or defend against the claims asserted.</w:t>
      </w:r>
    </w:p>
    <w:p>
      <w:r>
        <w:t>33. Given the facts of this case, the Court should exercise its discretion to enter Default Judgment in favor of Plaintiff.</w:t>
      </w:r>
    </w:p>
    <w:p>
      <w:r>
        <w:t>34. The entry of Default Judgment is within the sound discretion of the Court and is warranted under the circumstances presented.</w:t>
      </w:r>
    </w:p>
    <w:p>
      <w:pPr>
        <w:pStyle w:val="Heading2"/>
      </w:pPr>
      <w:r>
        <w:t>III. CONCLUSION</w:t>
      </w:r>
    </w:p>
    <w:p>
      <w:r>
        <w:t>For the reasons set forth above, Plaintiff respectfully requests that this Honorable Court grant this Motion for Default Judgment and enter judgment in favor of Plaintiff, awarding the relief requested in the Complaint.</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