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MOTION FOR PERMANENT INJUNCTION</w:t>
      </w:r>
    </w:p>
    <w:p/>
    <w:p>
      <w:r>
        <w:t>COMES NOW the Plaintiff, [Plaintiff's Full Name], by and through undersigned counsel, and respectfully moves this Honorable Court for a Permanent Injunction against the Defendant, [Defendant's Full Name], pursuant to [cite relevant rule, e.g., "Rule 65 of the Federal Rules of Civil Procedure"]. In support of this motion, Plaintiff states as follows:</w:t>
      </w:r>
    </w:p>
    <w:p/>
    <w:p>
      <w:pPr>
        <w:pStyle w:val="Heading2"/>
      </w:pPr>
      <w:r>
        <w:t>I. BACKGROUND</w:t>
      </w:r>
    </w:p>
    <w:p>
      <w:r>
        <w:t>1. On [specific date], Plaintiff initiated this action by filing a Complaint against Defendant alleging [brief description of the allegations, e.g., "breach of contract," "trademark infringement," etc.].</w:t>
      </w:r>
    </w:p>
    <w:p>
      <w:r>
        <w:t>2. Plaintiff previously sought and was granted a Preliminary Injunction to prevent irreparable harm during the pendency of this litigation.</w:t>
      </w:r>
    </w:p>
    <w:p>
      <w:r>
        <w:t>3. Plaintiff now seeks a Permanent Injunction to enjoin Defendant from [describe the specific actions to be restrained] as part of the final judgment in this case.</w:t>
      </w:r>
    </w:p>
    <w:p/>
    <w:p>
      <w:pPr>
        <w:pStyle w:val="Heading2"/>
      </w:pPr>
      <w:r>
        <w:t>II. ARGUMENT</w:t>
      </w:r>
    </w:p>
    <w:p>
      <w:pPr>
        <w:pStyle w:val="Heading3"/>
      </w:pPr>
      <w:r>
        <w:t>A. Success on the Merits</w:t>
      </w:r>
    </w:p>
    <w:p>
      <w:r>
        <w:t>4. Plaintiff has succeeded on the merits of the underlying claim, as demonstrated by [describe the court’s findings or evidence supporting Plaintiff’s claim].</w:t>
      </w:r>
    </w:p>
    <w:p>
      <w:r>
        <w:t>5. The evidence presented at trial clearly shows that Defendant’s actions [describe the specific actions] are in violation of [cite relevant law or contract provision].</w:t>
      </w:r>
    </w:p>
    <w:p>
      <w:r>
        <w:t>6. Courts have consistently granted permanent injunctions in similar cases, as seen in [cite relevant case law].</w:t>
      </w:r>
    </w:p>
    <w:p>
      <w:pPr>
        <w:pStyle w:val="Heading3"/>
      </w:pPr>
      <w:r>
        <w:t>B. Irreparable Harm</w:t>
      </w:r>
    </w:p>
    <w:p>
      <w:r>
        <w:t>7. Plaintiff will continue to suffer irreparable harm if the Permanent Injunction is not granted because [describe the nature of the harm, e.g., "the damage to Plaintiff’s reputation cannot be undone," "the loss of unique property cannot be compensated with money," etc.].</w:t>
      </w:r>
    </w:p>
    <w:p>
      <w:r>
        <w:t>8. The harm is ongoing and cannot be remedied by monetary damages alone.</w:t>
      </w:r>
    </w:p>
    <w:p>
      <w:r>
        <w:t>9. Irreparable harm has been recognized in similar cases, such as [cite relevant case law].</w:t>
      </w:r>
    </w:p>
    <w:p>
      <w:pPr>
        <w:pStyle w:val="Heading3"/>
      </w:pPr>
      <w:r>
        <w:t>C. Balance of Equities</w:t>
      </w:r>
    </w:p>
    <w:p>
      <w:r>
        <w:t>10. The balance of equities favors Plaintiff because [explain why the harm to Plaintiff outweighs any potential harm to Defendant].</w:t>
      </w:r>
    </w:p>
    <w:p>
      <w:r>
        <w:t>11. Granting the Permanent Injunction will prevent further harm to Plaintiff while imposing minimal burden on Defendant.</w:t>
      </w:r>
    </w:p>
    <w:p>
      <w:r>
        <w:t>12. Courts have recognized the importance of the balance of equities in granting permanent injunctions, as seen in [cite relevant case law].</w:t>
      </w:r>
    </w:p>
    <w:p>
      <w:pPr>
        <w:pStyle w:val="Heading3"/>
      </w:pPr>
      <w:r>
        <w:t>D. Public Interest</w:t>
      </w:r>
    </w:p>
    <w:p>
      <w:r>
        <w:t>13. Granting the Permanent Injunction is in the public interest because [explain how the public benefits from the injunction, e.g., "it protects consumer rights," "it upholds contractual obligations," etc.].</w:t>
      </w:r>
    </w:p>
    <w:p>
      <w:r>
        <w:t>14. The public interest is best served by preventing actions that violate the law or cause harm to others.</w:t>
      </w:r>
    </w:p>
    <w:p>
      <w:r>
        <w:t>15. Similar permanent injunctions have been issued in cases where the public interest was at stake, as seen in [cite relevant case law].</w:t>
      </w:r>
    </w:p>
    <w:p>
      <w:pPr>
        <w:pStyle w:val="Heading3"/>
      </w:pPr>
      <w:r>
        <w:t>E. No Adequate Remedy at Law</w:t>
      </w:r>
    </w:p>
    <w:p>
      <w:r>
        <w:t>16. Plaintiff has no adequate remedy at law because [explain why monetary damages or other remedies are insufficient].</w:t>
      </w:r>
    </w:p>
    <w:p>
      <w:r>
        <w:t>17. The specific nature of the harm requires permanent injunctive relief as part of the final judgment.</w:t>
      </w:r>
    </w:p>
    <w:p>
      <w:r>
        <w:t>18. Courts have granted permanent injunctions in situations where legal remedies were deemed inadequate, as seen in [cite relevant case law].</w:t>
      </w:r>
    </w:p>
    <w:p>
      <w:pPr>
        <w:pStyle w:val="Heading3"/>
      </w:pPr>
      <w:r>
        <w:t>F. Specific Harm to Plaintiff</w:t>
      </w:r>
    </w:p>
    <w:p>
      <w:r>
        <w:t>19. The harm to Plaintiff is unique and specific to their situation, including [describe specific harms, such as loss of goodwill, property damage, etc.].</w:t>
      </w:r>
    </w:p>
    <w:p>
      <w:r>
        <w:t>20. The uniqueness of the harm justifies the need for permanent injunctive relief.</w:t>
      </w:r>
    </w:p>
    <w:p>
      <w:r>
        <w:t>21. Similar relief has been granted in cases with comparable harm, as seen in [cite relevant case law].</w:t>
      </w:r>
    </w:p>
    <w:p>
      <w:pPr>
        <w:pStyle w:val="Heading3"/>
      </w:pPr>
      <w:r>
        <w:t>G. Prevention of Future Harm</w:t>
      </w:r>
    </w:p>
    <w:p>
      <w:r>
        <w:t>22. A Permanent Injunction is necessary to prevent future harm to Plaintiff, as Defendant’s actions are likely to continue absent court intervention.</w:t>
      </w:r>
    </w:p>
    <w:p>
      <w:r>
        <w:t>23. The likelihood of future harm supports the need for permanent injunctive relief.</w:t>
      </w:r>
    </w:p>
    <w:p>
      <w:r>
        <w:t>24. Courts have recognized the importance of preventing future harm when granting permanent injunctions, as seen in [cite relevant case law].</w:t>
      </w:r>
    </w:p>
    <w:p>
      <w:pPr>
        <w:pStyle w:val="Heading3"/>
      </w:pPr>
      <w:r>
        <w:t>H. Legal Precedent</w:t>
      </w:r>
    </w:p>
    <w:p>
      <w:r>
        <w:t>25. The legal precedent strongly supports the issuance of a Permanent Injunction in cases like this one, where the harm is ongoing and irreparable.</w:t>
      </w:r>
    </w:p>
    <w:p>
      <w:r>
        <w:t>26. The court’s decision in [cite relevant case] provides a clear basis for granting the relief requested.</w:t>
      </w:r>
    </w:p>
    <w:p>
      <w:r>
        <w:t>27. Consistency with established legal principles requires the issuance of a Permanent Injunction.</w:t>
      </w:r>
    </w:p>
    <w:p>
      <w:pPr>
        <w:pStyle w:val="Heading3"/>
      </w:pPr>
      <w:r>
        <w:t>I. Preservation of Plaintiff’s Rights</w:t>
      </w:r>
    </w:p>
    <w:p>
      <w:r>
        <w:t>28. The Permanent Injunction is necessary to preserve Plaintiff’s rights under [cite relevant law or contract provision].</w:t>
      </w:r>
    </w:p>
    <w:p>
      <w:r>
        <w:t>29. Defendant’s actions have violated these rights, and only a Permanent Injunction can fully protect them.</w:t>
      </w:r>
    </w:p>
    <w:p>
      <w:r>
        <w:t>30. Courts have granted permanent injunctions to safeguard the rights of parties in similar circumstances, as seen in [cite relevant case law].</w:t>
      </w:r>
    </w:p>
    <w:p>
      <w:pPr>
        <w:pStyle w:val="Heading3"/>
      </w:pPr>
      <w:r>
        <w:t>J. Finality and Justice</w:t>
      </w:r>
    </w:p>
    <w:p>
      <w:r>
        <w:t>31. The issuance of a Permanent Injunction will bring finality to this litigation and ensure that justice is served.</w:t>
      </w:r>
    </w:p>
    <w:p>
      <w:r>
        <w:t>32. Plaintiff is entitled to relief that will prevent any further violation of their rights by Defendant.</w:t>
      </w:r>
    </w:p>
    <w:p>
      <w:r>
        <w:t>33. Courts have recognized the importance of finality and justice in granting permanent injunctions, as seen in [cite relevant case law].</w:t>
      </w:r>
    </w:p>
    <w:p>
      <w:pPr>
        <w:pStyle w:val="Heading2"/>
      </w:pPr>
      <w:r>
        <w:t>III. CONCLUSION</w:t>
      </w:r>
    </w:p>
    <w:p>
      <w:r>
        <w:t>For the reasons set forth above, Plaintiff respectfully requests that this Honorable Court grant this Motion for Permanent Injunction and enjoin Defendant from [describe specific actions to be enjoined] as part of the final judgment in this case.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