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TEMPORARY RESTRAINING ORDER (TRO)</w:t>
      </w:r>
    </w:p>
    <w:p/>
    <w:p>
      <w:r>
        <w:t>COMES NOW the Plaintiff, [Plaintiff's Full Name], by and through undersigned counsel, and respectfully moves this Honorable Court for a Temporary Restraining Order (TRO) against the Defendant, [Defendant's Full Name], pursuant to [cite relevant rule, e.g., "Rule 65(b) of the Federal Rules of Civil Procedure"]. In support of this motion, Plaintiff states as follows:</w:t>
      </w:r>
    </w:p>
    <w:p/>
    <w:p>
      <w:pPr>
        <w:pStyle w:val="Heading2"/>
      </w:pPr>
      <w:r>
        <w:t>I. BACKGROUND</w:t>
      </w:r>
    </w:p>
    <w:p>
      <w:r>
        <w:t>1. On [specific date], Plaintiff initiated this action by filing a Complaint against Defendant alleging [brief description of the allegations, e.g., "breach of contract," "trademark infringement," etc.].</w:t>
      </w:r>
    </w:p>
    <w:p>
      <w:r>
        <w:t>2. Plaintiff is seeking immediate relief to prevent irreparable harm that would result from [describe the situation necessitating the TRO, e.g., "the continued unauthorized use of Plaintiff’s trademark," "imminent damage to Plaintiff’s property," etc.].</w:t>
      </w:r>
    </w:p>
    <w:p>
      <w:r>
        <w:t>3. Plaintiff now seeks a TRO to temporarily enjoin Defendant from [describe the specific actions to be restrained].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Likelihood of Success on the Merits</w:t>
      </w:r>
    </w:p>
    <w:p>
      <w:r>
        <w:t>4. Plaintiff is likely to succeed on the merits of the underlying claim because [provide evidence and legal reasoning that support the claim].</w:t>
      </w:r>
    </w:p>
    <w:p>
      <w:r>
        <w:t>5. The evidence demonstrates that Defendant’s actions [describe the specific actions] are in clear violation of [cite relevant law or contract provision].</w:t>
      </w:r>
    </w:p>
    <w:p>
      <w:r>
        <w:t>6. Courts have consistently ruled in favor of plaintiffs in similar circumstances, as seen in [cite relevant case law].</w:t>
      </w:r>
    </w:p>
    <w:p>
      <w:pPr>
        <w:pStyle w:val="Heading3"/>
      </w:pPr>
      <w:r>
        <w:t>B. Irreparable Harm</w:t>
      </w:r>
    </w:p>
    <w:p>
      <w:r>
        <w:t>7. Plaintiff will suffer irreparable harm if the TRO is not granted because [describe the nature of the harm, e.g., "the damage to Plaintiff’s reputation cannot be undone," "the loss of unique property cannot be compensated with money," etc.].</w:t>
      </w:r>
    </w:p>
    <w:p>
      <w:r>
        <w:t>8. The harm is immediate and cannot be remedied by monetary damages alone.</w:t>
      </w:r>
    </w:p>
    <w:p>
      <w:r>
        <w:t>9. Irreparable harm has been recognized in similar cases, such as [cite relevant case law].</w:t>
      </w:r>
    </w:p>
    <w:p>
      <w:pPr>
        <w:pStyle w:val="Heading3"/>
      </w:pPr>
      <w:r>
        <w:t>C. Balance of Equities</w:t>
      </w:r>
    </w:p>
    <w:p>
      <w:r>
        <w:t>10. The balance of equities tips in Plaintiff’s favor because [explain why the harm to Plaintiff outweighs any potential harm to Defendant].</w:t>
      </w:r>
    </w:p>
    <w:p>
      <w:r>
        <w:t>11. Granting the TRO will merely maintain the status quo until the case can be fully heard.</w:t>
      </w:r>
    </w:p>
    <w:p>
      <w:r>
        <w:t>12. Defendant will not be unduly harmed by the issuance of the TRO, as it only temporarily restrains specific actions.</w:t>
      </w:r>
    </w:p>
    <w:p>
      <w:pPr>
        <w:pStyle w:val="Heading3"/>
      </w:pPr>
      <w:r>
        <w:t>D. Public Interest</w:t>
      </w:r>
    </w:p>
    <w:p>
      <w:r>
        <w:t>13. Granting the TRO is in the public interest because [explain how the public benefits from the TRO, e.g., "it protects consumer rights," "it upholds contractual obligations," etc.].</w:t>
      </w:r>
    </w:p>
    <w:p>
      <w:r>
        <w:t>14. The public interest is best served by preventing actions that violate the law or cause harm to others.</w:t>
      </w:r>
    </w:p>
    <w:p>
      <w:r>
        <w:t>15. Similar TROs have been issued in cases where the public interest was at stake, as seen in [cite relevant case law].</w:t>
      </w:r>
    </w:p>
    <w:p>
      <w:pPr>
        <w:pStyle w:val="Heading3"/>
      </w:pPr>
      <w:r>
        <w:t>E. Immediate and Irreparable Injury</w:t>
      </w:r>
    </w:p>
    <w:p>
      <w:r>
        <w:t>16. Plaintiff faces immediate and irreparable injury if the TRO is not granted because [detail the urgency of the situation].</w:t>
      </w:r>
    </w:p>
    <w:p>
      <w:r>
        <w:t>17. The harm is ongoing and worsening, necessitating immediate court intervention.</w:t>
      </w:r>
    </w:p>
    <w:p>
      <w:r>
        <w:t>18. Courts have recognized the need for immediate relief in circumstances similar to this case, as seen in [cite relevant case law].</w:t>
      </w:r>
    </w:p>
    <w:p>
      <w:pPr>
        <w:pStyle w:val="Heading3"/>
      </w:pPr>
      <w:r>
        <w:t>F. No Adequate Remedy at Law</w:t>
      </w:r>
    </w:p>
    <w:p>
      <w:r>
        <w:t>19. Plaintiff has no adequate remedy at law because [explain why monetary damages or other remedies are insufficient].</w:t>
      </w:r>
    </w:p>
    <w:p>
      <w:r>
        <w:t>20. The specific nature of the harm requires immediate court intervention rather than awaiting a full trial.</w:t>
      </w:r>
    </w:p>
    <w:p>
      <w:r>
        <w:t>21. Courts have granted TROs in situations where legal remedies were deemed inadequate, as seen in [cite relevant case law].</w:t>
      </w:r>
    </w:p>
    <w:p>
      <w:pPr>
        <w:pStyle w:val="Heading3"/>
      </w:pPr>
      <w:r>
        <w:t>G. Specific Harm to Plaintiff</w:t>
      </w:r>
    </w:p>
    <w:p>
      <w:r>
        <w:t>22. The harm to Plaintiff is unique and specific to their situation, including [describe specific harms, such as loss of goodwill, property damage, etc.].</w:t>
      </w:r>
    </w:p>
    <w:p>
      <w:r>
        <w:t>23. The uniqueness of the harm justifies the need for immediate injunctive relief.</w:t>
      </w:r>
    </w:p>
    <w:p>
      <w:r>
        <w:t>24. Similar relief has been granted in cases with comparable harm, as seen in [cite relevant case law].</w:t>
      </w:r>
    </w:p>
    <w:p>
      <w:pPr>
        <w:pStyle w:val="Heading3"/>
      </w:pPr>
      <w:r>
        <w:t>H. Preservation of Status Quo</w:t>
      </w:r>
    </w:p>
    <w:p>
      <w:r>
        <w:t>25. The purpose of a TRO is to preserve the status quo until a hearing can be held, and granting this TRO will achieve that purpose.</w:t>
      </w:r>
    </w:p>
    <w:p>
      <w:r>
        <w:t>26. The status quo has been disturbed by Defendant’s actions, and the TRO will restore it pending further proceedings.</w:t>
      </w:r>
    </w:p>
    <w:p>
      <w:r>
        <w:t>27. Courts routinely grant TROs to maintain the status quo, as seen in [cite relevant case law].</w:t>
      </w:r>
    </w:p>
    <w:p>
      <w:pPr>
        <w:pStyle w:val="Heading3"/>
      </w:pPr>
      <w:r>
        <w:t>I. Minimal Harm to Defendant</w:t>
      </w:r>
    </w:p>
    <w:p>
      <w:r>
        <w:t>28. The harm to Defendant from the issuance of the TRO is minimal and does not outweigh the significant harm to Plaintiff if the TRO is denied.</w:t>
      </w:r>
    </w:p>
    <w:p>
      <w:r>
        <w:t>29. The TRO is narrowly tailored to prevent only the specific actions causing harm to Plaintiff.</w:t>
      </w:r>
    </w:p>
    <w:p>
      <w:r>
        <w:t>30. Courts consider the minimal harm to the defendant when granting TROs, as seen in [cite relevant case law].</w:t>
      </w:r>
    </w:p>
    <w:p>
      <w:pPr>
        <w:pStyle w:val="Heading3"/>
      </w:pPr>
      <w:r>
        <w:t>J. Urgency and Necessity of the TRO</w:t>
      </w:r>
    </w:p>
    <w:p>
      <w:r>
        <w:t>31. The urgency of the situation necessitates the immediate issuance of the TRO to prevent irreparable harm.</w:t>
      </w:r>
    </w:p>
    <w:p>
      <w:r>
        <w:t>32. Without immediate court intervention, Plaintiff will suffer harm that cannot be undone.</w:t>
      </w:r>
    </w:p>
    <w:p>
      <w:r>
        <w:t>33. Courts recognize the necessity of issuing TROs in urgent situations, as seen in [cite relevant case law].</w:t>
      </w:r>
    </w:p>
    <w:p>
      <w:pPr>
        <w:pStyle w:val="Heading2"/>
      </w:pPr>
      <w:r>
        <w:t>III. CONCLUSION</w:t>
      </w:r>
    </w:p>
    <w:p>
      <w:r>
        <w:t>For the reasons set forth above, Plaintiff respectfully requests that this Honorable Court grant this Motion for Temporary Restraining Order (TRO) and enjoin Defendant from [describe specific actions to be enjoined] pending further proceedings in this matter.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