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bookmarkStart w:id="0" w:name="_GoBack"/>
      <w:bookmarkEnd w:id="0"/>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应该被称为加速任何现代化企业转变的催化剂，不管你是叫它数字化转型、</w:t>
      </w:r>
      <w:proofErr w:type="gramStart"/>
      <w:r>
        <w:rPr>
          <w:rFonts w:ascii="Helvetica" w:eastAsia="宋体" w:hAnsi="Helvetica" w:cs="宋体" w:hint="eastAsia"/>
          <w:color w:val="000000"/>
          <w:kern w:val="0"/>
          <w:szCs w:val="21"/>
        </w:rPr>
        <w:t>云原生还</w:t>
      </w:r>
      <w:proofErr w:type="gramEnd"/>
      <w:r>
        <w:rPr>
          <w:rFonts w:ascii="Helvetica" w:eastAsia="宋体" w:hAnsi="Helvetica" w:cs="宋体" w:hint="eastAsia"/>
          <w:color w:val="000000"/>
          <w:kern w:val="0"/>
          <w:szCs w:val="21"/>
        </w:rPr>
        <w:t>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2. DevOps </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880445" w:rsidRPr="007133D4">
        <w:rPr>
          <w:rFonts w:ascii="Helvetica" w:eastAsia="宋体" w:hAnsi="Helvetica" w:cs="宋体"/>
          <w:color w:val="000000"/>
          <w:kern w:val="0"/>
          <w:szCs w:val="21"/>
        </w:rPr>
        <w:fldChar w:fldCharType="begin"/>
      </w:r>
      <w:r w:rsidR="00880445" w:rsidRPr="007133D4">
        <w:rPr>
          <w:rFonts w:ascii="Helvetica" w:eastAsia="宋体" w:hAnsi="Helvetica" w:cs="宋体"/>
          <w:color w:val="000000"/>
          <w:kern w:val="0"/>
          <w:szCs w:val="21"/>
        </w:rPr>
        <w:instrText xml:space="preserve"> HYPERLINK "https://www.perfecto.io/" \t "_blank" </w:instrText>
      </w:r>
      <w:r w:rsidR="00880445" w:rsidRPr="007133D4">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880445">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Eran </w:t>
      </w:r>
      <w:proofErr w:type="spellStart"/>
      <w:r>
        <w:rPr>
          <w:rFonts w:ascii="Helvetica" w:eastAsia="宋体" w:hAnsi="Helvetica" w:cs="宋体" w:hint="eastAsia"/>
          <w:color w:val="000000"/>
          <w:kern w:val="0"/>
          <w:szCs w:val="21"/>
        </w:rPr>
        <w:t>Kinsbruner</w:t>
      </w:r>
      <w:proofErr w:type="spellEnd"/>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D53C9C">
        <w:rPr>
          <w:rFonts w:ascii="Helvetica" w:eastAsia="宋体" w:hAnsi="Helvetica" w:cs="宋体" w:hint="eastAsia"/>
          <w:color w:val="000000"/>
          <w:kern w:val="0"/>
          <w:szCs w:val="21"/>
        </w:rPr>
        <w:t>也无法</w:t>
      </w:r>
      <w:r w:rsidR="00D53C9C">
        <w:rPr>
          <w:rFonts w:ascii="Helvetica" w:eastAsia="宋体" w:hAnsi="Helvetica" w:cs="宋体" w:hint="eastAsia"/>
          <w:color w:val="000000"/>
          <w:kern w:val="0"/>
          <w:szCs w:val="21"/>
        </w:rPr>
        <w:t>保证发布的质量和发布流程的自动化，而软件的拓展革新也变得更加困难</w:t>
      </w:r>
      <w:r w:rsidR="00AF7041">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8B73C1">
        <w:rPr>
          <w:rFonts w:ascii="Helvetica" w:eastAsia="宋体" w:hAnsi="Helvetica" w:cs="宋体" w:hint="eastAsia"/>
          <w:b/>
          <w:bCs/>
          <w:color w:val="555555"/>
          <w:kern w:val="0"/>
          <w:sz w:val="36"/>
          <w:szCs w:val="36"/>
        </w:rPr>
        <w:t>帮助发现利于组织改善的模式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0E0A66" w:rsidRPr="007133D4">
        <w:rPr>
          <w:rFonts w:ascii="Helvetica" w:eastAsia="宋体" w:hAnsi="Helvetica" w:cs="宋体"/>
          <w:color w:val="000000"/>
          <w:kern w:val="0"/>
          <w:szCs w:val="21"/>
        </w:rPr>
        <w:t>"DevOps' role in digital transformation is to help organizations understand the patterns and practices</w:t>
      </w:r>
      <w:r w:rsidR="000E0A66">
        <w:rPr>
          <w:rFonts w:ascii="Helvetica" w:eastAsia="宋体" w:hAnsi="Helvetica" w:cs="宋体"/>
          <w:color w:val="000000"/>
          <w:kern w:val="0"/>
          <w:sz w:val="24"/>
        </w:rPr>
        <w:t xml:space="preserve"> that are likely to improve their performance in the face of digital disruption, thus improving their competitive posture. Moving from a traditional hierarchical, command and control enterprise to a digital ready organization, where authority is distributed, autonomy and alignment are balanced, and all are empowered to contribute requires some serious behavioral change.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4. DevOps helps teams self-steer toward better solutions</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Matthew Skelton, Head of Consulting at </w:t>
      </w:r>
      <w:hyperlink r:id="rId11" w:tgtFrame="_blank" w:history="1">
        <w:r>
          <w:rPr>
            <w:rFonts w:ascii="Helvetica" w:eastAsia="宋体" w:hAnsi="Helvetica" w:cs="宋体"/>
            <w:b/>
            <w:bCs/>
            <w:color w:val="AF292E"/>
            <w:kern w:val="0"/>
            <w:sz w:val="24"/>
          </w:rPr>
          <w:t>Conflux</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lastRenderedPageBreak/>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2"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lastRenderedPageBreak/>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3"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4"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w:t>
      </w:r>
      <w:r>
        <w:rPr>
          <w:rFonts w:ascii="Helvetica" w:hAnsi="Helvetica"/>
          <w:color w:val="000000"/>
        </w:rPr>
        <w:lastRenderedPageBreak/>
        <w:t>operating </w:t>
      </w:r>
      <w:hyperlink r:id="rId15"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6"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7"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445" w:rsidRDefault="00880445" w:rsidP="006C2A70">
      <w:r>
        <w:separator/>
      </w:r>
    </w:p>
  </w:endnote>
  <w:endnote w:type="continuationSeparator" w:id="0">
    <w:p w:rsidR="00880445" w:rsidRDefault="00880445"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445" w:rsidRDefault="00880445" w:rsidP="006C2A70">
      <w:r>
        <w:separator/>
      </w:r>
    </w:p>
  </w:footnote>
  <w:footnote w:type="continuationSeparator" w:id="0">
    <w:p w:rsidR="00880445" w:rsidRDefault="00880445"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E0A66"/>
    <w:rsid w:val="00251DCB"/>
    <w:rsid w:val="00415B01"/>
    <w:rsid w:val="005019EF"/>
    <w:rsid w:val="00506F66"/>
    <w:rsid w:val="0067741F"/>
    <w:rsid w:val="006C2A70"/>
    <w:rsid w:val="007133D4"/>
    <w:rsid w:val="00723364"/>
    <w:rsid w:val="00850FE7"/>
    <w:rsid w:val="00880445"/>
    <w:rsid w:val="008838F2"/>
    <w:rsid w:val="008B73C1"/>
    <w:rsid w:val="00A04030"/>
    <w:rsid w:val="00AF7041"/>
    <w:rsid w:val="00B903B4"/>
    <w:rsid w:val="00D413AA"/>
    <w:rsid w:val="00D53C9C"/>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59866F"/>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m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opsinstitute.com/" TargetMode="External"/><Relationship Id="rId17" Type="http://schemas.openxmlformats.org/officeDocument/2006/relationships/hyperlink" Target="http://www.northhighland.com/" TargetMode="External"/><Relationship Id="rId2" Type="http://schemas.openxmlformats.org/officeDocument/2006/relationships/numbering" Target="numbering.xml"/><Relationship Id="rId16" Type="http://schemas.openxmlformats.org/officeDocument/2006/relationships/hyperlink" Target="https://www.accenture.com/us-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xdigital.net/" TargetMode="External"/><Relationship Id="rId5" Type="http://schemas.openxmlformats.org/officeDocument/2006/relationships/webSettings" Target="webSettings.xml"/><Relationship Id="rId15" Type="http://schemas.openxmlformats.org/officeDocument/2006/relationships/hyperlink" Target="https://enterprisersproject.com/tags/microservices" TargetMode="External"/><Relationship Id="rId10" Type="http://schemas.openxmlformats.org/officeDocument/2006/relationships/hyperlink" Target="https://enterprisersproject.com/article/2017/4/why-devops-and-cloud-are-essential-digital-transformation?sc_cid=70160000000h0aXA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libertymutu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7</cp:revision>
  <dcterms:created xsi:type="dcterms:W3CDTF">2019-09-08T14:11:00Z</dcterms:created>
  <dcterms:modified xsi:type="dcterms:W3CDTF">2019-09-24T06:35:00Z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