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bookmarkStart w:id="0" w:name="_GoBack"/>
      <w:bookmarkEnd w:id="0"/>
      <w:r w:rsidR="000E0A66" w:rsidRPr="00A849AD">
        <w:rPr>
          <w:rFonts w:ascii="Helvetica" w:hAnsi="Helvetica"/>
          <w:color w:val="000000"/>
          <w:sz w:val="21"/>
          <w:szCs w:val="21"/>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w:t>
      </w:r>
      <w:proofErr w:type="gramStart"/>
      <w:r w:rsidR="000E0A66" w:rsidRPr="00A849AD">
        <w:rPr>
          <w:rFonts w:ascii="Helvetica" w:hAnsi="Helvetica"/>
          <w:color w:val="000000"/>
          <w:sz w:val="21"/>
          <w:szCs w:val="21"/>
        </w:rPr>
        <w:t>’</w:t>
      </w:r>
      <w:proofErr w:type="gramEnd"/>
      <w:r w:rsidR="000E0A66" w:rsidRPr="00A849AD">
        <w:rPr>
          <w:rFonts w:ascii="Helvetica" w:hAnsi="Helvetica"/>
          <w:color w:val="000000"/>
          <w:sz w:val="21"/>
          <w:szCs w:val="21"/>
        </w:rPr>
        <w:t>t working across the organization, which enables swifter improvements and creates a culture that embraces the changes that come with digital transformation</w:t>
      </w:r>
      <w:r w:rsidR="00391DFF">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7. DevOps extracts new revenue streams </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Gur </w:t>
      </w:r>
      <w:proofErr w:type="spellStart"/>
      <w:r>
        <w:rPr>
          <w:rStyle w:val="a4"/>
          <w:rFonts w:ascii="Helvetica" w:hAnsi="Helvetica"/>
          <w:color w:val="000000"/>
        </w:rPr>
        <w:t>Steif</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president,</w:t>
      </w:r>
      <w:r>
        <w:rPr>
          <w:rFonts w:ascii="Helvetica" w:hAnsi="Helvetica"/>
          <w:color w:val="000000"/>
        </w:rPr>
        <w:t> </w:t>
      </w:r>
      <w:r>
        <w:rPr>
          <w:rStyle w:val="a4"/>
          <w:rFonts w:ascii="Helvetica" w:hAnsi="Helvetica"/>
          <w:color w:val="000000"/>
        </w:rPr>
        <w:t>digital</w:t>
      </w:r>
      <w:r>
        <w:rPr>
          <w:rFonts w:ascii="Helvetica" w:hAnsi="Helvetica"/>
          <w:color w:val="000000"/>
        </w:rPr>
        <w:t> </w:t>
      </w:r>
      <w:r>
        <w:rPr>
          <w:rStyle w:val="a4"/>
          <w:rFonts w:ascii="Helvetica" w:hAnsi="Helvetica"/>
          <w:color w:val="000000"/>
        </w:rPr>
        <w:t>business</w:t>
      </w:r>
      <w:r>
        <w:rPr>
          <w:rFonts w:ascii="Helvetica" w:hAnsi="Helvetica"/>
          <w:color w:val="000000"/>
        </w:rPr>
        <w:t> </w:t>
      </w:r>
      <w:r>
        <w:rPr>
          <w:rStyle w:val="a4"/>
          <w:rFonts w:ascii="Helvetica" w:hAnsi="Helvetica"/>
          <w:color w:val="000000"/>
        </w:rPr>
        <w:t>automation, </w:t>
      </w:r>
      <w:hyperlink r:id="rId12" w:tgtFrame="_blank" w:history="1">
        <w:r>
          <w:rPr>
            <w:rStyle w:val="a6"/>
            <w:rFonts w:ascii="Helvetica" w:hAnsi="Helvetica"/>
            <w:b/>
            <w:bCs/>
            <w:color w:val="AF292E"/>
          </w:rPr>
          <w:t>BMC</w:t>
        </w:r>
      </w:hyperlink>
      <w:r>
        <w:rPr>
          <w:rStyle w:val="a4"/>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xml:space="preserve"> "As we look at most digital transformations, they’re driven by many things such as the desire to enable the business to learn, iterate and move faster. They look to embrace the cloud and to modernize their architectures </w:t>
      </w:r>
      <w:r>
        <w:rPr>
          <w:rFonts w:ascii="Helvetica" w:hAnsi="Helvetica"/>
          <w:color w:val="000000"/>
        </w:rPr>
        <w:lastRenderedPageBreak/>
        <w:t>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xml:space="preserve"> "A big aspect of digital transformation is transforming into a company that gains competitive advantage by experimenting on its customers in the market, learning from their engagement and revising the services they interact with faster than their competition. As </w:t>
      </w:r>
      <w:r>
        <w:rPr>
          <w:rFonts w:ascii="Helvetica" w:hAnsi="Helvetica"/>
          <w:color w:val="000000"/>
        </w:rPr>
        <w:lastRenderedPageBreak/>
        <w:t>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EBB" w:rsidRDefault="00F17EBB" w:rsidP="006C2A70">
      <w:r>
        <w:separator/>
      </w:r>
    </w:p>
  </w:endnote>
  <w:endnote w:type="continuationSeparator" w:id="0">
    <w:p w:rsidR="00F17EBB" w:rsidRDefault="00F17EBB"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EBB" w:rsidRDefault="00F17EBB" w:rsidP="006C2A70">
      <w:r>
        <w:separator/>
      </w:r>
    </w:p>
  </w:footnote>
  <w:footnote w:type="continuationSeparator" w:id="0">
    <w:p w:rsidR="00F17EBB" w:rsidRDefault="00F17EBB"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B0482"/>
    <w:rsid w:val="000D6012"/>
    <w:rsid w:val="000E0A66"/>
    <w:rsid w:val="0010483C"/>
    <w:rsid w:val="001675C7"/>
    <w:rsid w:val="00183289"/>
    <w:rsid w:val="00246999"/>
    <w:rsid w:val="00251DCB"/>
    <w:rsid w:val="0025246B"/>
    <w:rsid w:val="0029589C"/>
    <w:rsid w:val="002B6893"/>
    <w:rsid w:val="002E763A"/>
    <w:rsid w:val="00300B83"/>
    <w:rsid w:val="0037151B"/>
    <w:rsid w:val="00381611"/>
    <w:rsid w:val="00391DFF"/>
    <w:rsid w:val="003F75BF"/>
    <w:rsid w:val="00415B01"/>
    <w:rsid w:val="004967BA"/>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50FE7"/>
    <w:rsid w:val="008838F2"/>
    <w:rsid w:val="008B73C1"/>
    <w:rsid w:val="009A11D1"/>
    <w:rsid w:val="009E69F6"/>
    <w:rsid w:val="00A04030"/>
    <w:rsid w:val="00A849AD"/>
    <w:rsid w:val="00AD1006"/>
    <w:rsid w:val="00AE16BA"/>
    <w:rsid w:val="00AF7041"/>
    <w:rsid w:val="00B85EF5"/>
    <w:rsid w:val="00B903B4"/>
    <w:rsid w:val="00C06F77"/>
    <w:rsid w:val="00C835BA"/>
    <w:rsid w:val="00C975D1"/>
    <w:rsid w:val="00D2575D"/>
    <w:rsid w:val="00D413AA"/>
    <w:rsid w:val="00D53C9C"/>
    <w:rsid w:val="00D933F2"/>
    <w:rsid w:val="00DB1152"/>
    <w:rsid w:val="00DC5618"/>
    <w:rsid w:val="00DD5D3D"/>
    <w:rsid w:val="00DE6140"/>
    <w:rsid w:val="00E57FDB"/>
    <w:rsid w:val="00F17EBB"/>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B4C923-26D4-407E-8A5D-C694873AE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5</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40</cp:revision>
  <dcterms:created xsi:type="dcterms:W3CDTF">2019-09-08T14:11:00Z</dcterms:created>
  <dcterms:modified xsi:type="dcterms:W3CDTF">2019-09-30T03:31:00Z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