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58658E5B" w:rsidP="2E5938E4" w:rsidRDefault="58658E5B" w14:paraId="1D6DE97C" w14:textId="6DABB215">
      <w:pPr>
        <w:bidi w:val="0"/>
        <w:spacing w:before="1600" w:beforeAutospacing="off" w:after="120" w:afterAutospacing="off" w:line="276" w:lineRule="auto"/>
        <w:jc w:val="center"/>
      </w:pPr>
      <w:r w:rsidRPr="2E5938E4" w:rsidR="2E106A2C">
        <w:rPr>
          <w:rFonts w:ascii="Times New Roman" w:hAnsi="Times New Roman" w:eastAsia="Times New Roman" w:cs="Times New Roman"/>
          <w:b w:val="1"/>
          <w:bCs w:val="1"/>
          <w:noProof w:val="0"/>
          <w:sz w:val="24"/>
          <w:szCs w:val="24"/>
          <w:lang w:val="en-AU"/>
        </w:rPr>
        <w:t>HONOURS PROJECT</w:t>
      </w:r>
    </w:p>
    <w:p w:rsidR="58658E5B" w:rsidP="2E5938E4" w:rsidRDefault="58658E5B" w14:paraId="7475F302" w14:textId="3FF78ED2">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 </w:t>
      </w:r>
    </w:p>
    <w:p w:rsidR="58658E5B" w:rsidP="2E5938E4" w:rsidRDefault="58658E5B" w14:paraId="78DBC743" w14:textId="6B52E146">
      <w:pPr>
        <w:bidi w:val="0"/>
        <w:spacing w:before="0" w:beforeAutospacing="off" w:after="120" w:afterAutospacing="off" w:line="276" w:lineRule="auto"/>
        <w:jc w:val="center"/>
      </w:pPr>
      <w:r w:rsidRPr="2E5938E4" w:rsidR="2E106A2C">
        <w:rPr>
          <w:rFonts w:ascii="Times New Roman" w:hAnsi="Times New Roman" w:eastAsia="Times New Roman" w:cs="Times New Roman"/>
          <w:b w:val="1"/>
          <w:bCs w:val="1"/>
          <w:noProof w:val="0"/>
          <w:sz w:val="60"/>
          <w:szCs w:val="60"/>
          <w:lang w:val="en-AU"/>
        </w:rPr>
        <w:t>Reflective Development Journal</w:t>
      </w:r>
    </w:p>
    <w:p w:rsidR="58658E5B" w:rsidP="2E5938E4" w:rsidRDefault="58658E5B" w14:paraId="04F3E393" w14:textId="20994378">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28"/>
          <w:szCs w:val="28"/>
          <w:lang w:val="en-AU"/>
        </w:rPr>
        <w:t>Development Process, Design Decisions and Video Evidence</w:t>
      </w:r>
    </w:p>
    <w:p w:rsidR="58658E5B" w:rsidP="555EB359" w:rsidRDefault="58658E5B" w14:paraId="09DED7A2" w14:textId="0964D37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4D4ECE10" w14:textId="0C9FB7D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4C1EF9C0" w14:textId="1487F1C3">
      <w:pPr>
        <w:bidi w:val="0"/>
        <w:spacing w:before="0" w:beforeAutospacing="off" w:after="120" w:afterAutospacing="off" w:line="276" w:lineRule="auto"/>
        <w:jc w:val="center"/>
      </w:pPr>
      <w:r w:rsidRPr="2E5938E4" w:rsidR="2E106A2C">
        <w:rPr>
          <w:rFonts w:ascii="Times New Roman" w:hAnsi="Times New Roman" w:eastAsia="Times New Roman" w:cs="Times New Roman"/>
          <w:b w:val="1"/>
          <w:bCs w:val="1"/>
          <w:noProof w:val="0"/>
          <w:sz w:val="21"/>
          <w:szCs w:val="21"/>
          <w:lang w:val="en-AU"/>
        </w:rPr>
        <w:t>Holden Phillips</w:t>
      </w:r>
      <w:r>
        <w:br/>
      </w:r>
      <w:r w:rsidRPr="2E5938E4" w:rsidR="2E106A2C">
        <w:rPr>
          <w:rFonts w:ascii="Aptos" w:hAnsi="Aptos" w:eastAsia="Aptos" w:cs="Aptos"/>
          <w:noProof w:val="0"/>
          <w:sz w:val="21"/>
          <w:szCs w:val="21"/>
          <w:lang w:val="en-AU"/>
        </w:rPr>
        <w:t xml:space="preserve">   </w:t>
      </w:r>
      <w:r w:rsidRPr="2E5938E4" w:rsidR="2E106A2C">
        <w:rPr>
          <w:rFonts w:ascii="Times New Roman" w:hAnsi="Times New Roman" w:eastAsia="Times New Roman" w:cs="Times New Roman"/>
          <w:noProof w:val="0"/>
          <w:sz w:val="21"/>
          <w:szCs w:val="21"/>
          <w:lang w:val="en-AU"/>
        </w:rPr>
        <w:t xml:space="preserve"> Griffith University Honours Project</w:t>
      </w:r>
      <w:r>
        <w:br/>
      </w:r>
      <w:r w:rsidRPr="2E5938E4" w:rsidR="2E106A2C">
        <w:rPr>
          <w:rFonts w:ascii="Aptos" w:hAnsi="Aptos" w:eastAsia="Aptos" w:cs="Aptos"/>
          <w:noProof w:val="0"/>
          <w:sz w:val="21"/>
          <w:szCs w:val="21"/>
          <w:lang w:val="en-AU"/>
        </w:rPr>
        <w:t xml:space="preserve">   </w:t>
      </w:r>
      <w:r w:rsidRPr="2E5938E4" w:rsidR="2E106A2C">
        <w:rPr>
          <w:rFonts w:ascii="Times New Roman" w:hAnsi="Times New Roman" w:eastAsia="Times New Roman" w:cs="Times New Roman"/>
          <w:noProof w:val="0"/>
          <w:sz w:val="21"/>
          <w:szCs w:val="21"/>
          <w:lang w:val="en-AU"/>
        </w:rPr>
        <w:t xml:space="preserve"> Meta Quest 3 | Unreal Engine | Meta XR / Interaction SDK</w:t>
      </w:r>
    </w:p>
    <w:p w:rsidR="58658E5B" w:rsidP="555EB359" w:rsidRDefault="58658E5B" w14:paraId="7CCAECF4" w14:textId="5EBFFF8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1247E494" w14:textId="4520DABC">
      <w:pPr>
        <w:bidi w:val="0"/>
        <w:spacing w:before="0" w:beforeAutospacing="off" w:after="120" w:afterAutospacing="off" w:line="276" w:lineRule="auto"/>
      </w:pPr>
      <w:r w:rsidRPr="2E5938E4" w:rsidR="2E106A2C">
        <w:rPr>
          <w:rFonts w:ascii="Aptos" w:hAnsi="Aptos" w:eastAsia="Aptos" w:cs="Aptos"/>
          <w:noProof w:val="0"/>
          <w:sz w:val="21"/>
          <w:szCs w:val="21"/>
          <w:lang w:val="en-AU"/>
        </w:rPr>
        <w:t xml:space="preserve"> </w:t>
      </w:r>
    </w:p>
    <w:p w:rsidR="58658E5B" w:rsidP="555EB359" w:rsidRDefault="58658E5B" w14:paraId="0C5C8BDE" w14:textId="252AF6C0">
      <w:pPr>
        <w:bidi w:val="0"/>
        <w:spacing w:before="0" w:beforeAutospacing="off" w:after="120" w:afterAutospacing="off" w:line="276" w:lineRule="auto"/>
      </w:pPr>
    </w:p>
    <w:p w:rsidR="58658E5B" w:rsidP="555EB359" w:rsidRDefault="58658E5B" w14:paraId="1D03A209" w14:textId="113B19AE">
      <w:pPr>
        <w:bidi w:val="0"/>
        <w:spacing w:before="0" w:beforeAutospacing="off" w:after="120" w:afterAutospacing="off" w:line="276" w:lineRule="auto"/>
      </w:pPr>
      <w:r w:rsidRPr="2E5938E4" w:rsidR="2E106A2C">
        <w:rPr>
          <w:rFonts w:ascii="Aptos" w:hAnsi="Aptos" w:eastAsia="Aptos" w:cs="Aptos"/>
          <w:noProof w:val="0"/>
          <w:sz w:val="21"/>
          <w:szCs w:val="21"/>
          <w:lang w:val="en-AU"/>
        </w:rPr>
        <w:t xml:space="preserve"> </w:t>
      </w:r>
    </w:p>
    <w:p w:rsidR="58658E5B" w:rsidP="2E5938E4" w:rsidRDefault="58658E5B" w14:paraId="33AABC33" w14:textId="2CA948B2">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Purpose and Scope</w:t>
      </w:r>
    </w:p>
    <w:p w:rsidR="58658E5B" w:rsidP="555EB359" w:rsidRDefault="58658E5B" w14:paraId="215C35A1" w14:textId="6ABBA60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journal documents the practical development of my Honours project from its earliest controller-free VR interaction experiments through to the current pre-spatial data prototype. It is written as a reflective development record rather than a feature list. The purpose is to show how the artefact changed through implementation, testing, failure, comparison, simplification, and repeated decisions about what was important to the research. This distinction matters because the project did not develop in a straight line. Several systems technically worked but produced new interaction problems, while other experiments that were eventually abandoned still produced useful design knowledge. The journal therefore treats both successful and unsuccessful iterations as evidence of the design process.</w:t>
      </w:r>
      <w:r w:rsidRPr="2E5938E4" w:rsidR="2E106A2C">
        <w:rPr>
          <w:rFonts w:ascii="Aptos" w:hAnsi="Aptos" w:eastAsia="Aptos" w:cs="Aptos"/>
          <w:noProof w:val="0"/>
          <w:sz w:val="21"/>
          <w:szCs w:val="21"/>
          <w:lang w:val="en-AU"/>
        </w:rPr>
        <w:t xml:space="preserve"> The journal is supporting evidence for a practice-based inquiry organised in the exegesis through three reflective Action Research cycles: Establishing Tangible Interaction; Establishing Physical–Virtual Correspondence; and Integrating Tangible Interaction into the Player Experience. The journal retains the original development chronology rather than retrospectively presenting each experiment as a separate formal cycle.</w:t>
      </w:r>
    </w:p>
    <w:p w:rsidR="58658E5B" w:rsidP="555EB359" w:rsidRDefault="58658E5B" w14:paraId="4F8E1CB7" w14:textId="4466325A">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This document is the consolidated reflective journal for the pre-spatial data phase. It integrates the available gameplay recordings, reconstructed GitHub states, screenshots, and reflective explanations into one evidence-based account. Later spatial data, MRUK and QR-code development is intentionally excluded so that the journal has a clear research boundary. The final dedicated physical-object evidence set has now been incorporated. A later final demonstration recording may document the artefact, but it is treated as documentation of the experimental endpoint rather than as a requirement for additional production polish.</w:t>
      </w:r>
    </w:p>
    <w:p w:rsidR="58658E5B" w:rsidP="555EB359" w:rsidRDefault="58658E5B" w14:paraId="63EFBF30" w14:textId="6C39462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current research direction emerged through this practical work. I initially approached the project through hand tracking, Naturally Mapped Control Interfaces (NMCI), passive haptics, immersion, and related ideas. As development continued, the recurring problem was increasingly the correspondence between physical objects or surfaces and their virtual representations. Hand tracking remained important, but it became an enabling and constraining technology rather than the sole subject of the project. The physical table, tangible objects, calibration process, passthrough setup and onboarding all became connected to the same design problem: how a player can act on something physical while experiencing a virtual representation that occupies the same interaction space.</w:t>
      </w:r>
    </w:p>
    <w:p w:rsidR="58658E5B" w:rsidP="555EB359" w:rsidRDefault="58658E5B" w14:paraId="71F3E80B" w14:textId="5799CEF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Those experiments represent a subsequent development phase and would distort the reflective account if they were retroactively treated as part of the earlier artefact. The endpoint used here is the integrated tabletop experience in which controller-free hand tracking, physical props, calibration, passthrough-supported setup, onboarding, and the physical-to-virtual transition had become the main interaction structure.</w:t>
      </w:r>
    </w:p>
    <w:p w:rsidR="58658E5B" w:rsidP="555EB359" w:rsidRDefault="58658E5B" w14:paraId="1AC63564" w14:textId="33A5222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0A1349B5" w14:textId="363A90B9">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How the Video Evidence Is Used</w:t>
      </w:r>
    </w:p>
    <w:p w:rsidR="58658E5B" w:rsidP="555EB359" w:rsidRDefault="58658E5B" w14:paraId="3A78FB33" w14:textId="30226E5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gameplay videos are organized by the development state they demonstrate rather than by their file creation date. This is necessary because several earlier prototype states were reconstructed by checking out historical GitHub revisions and recording them later. The recordings are therefore demonstrations of historical builds, not claims that the footage was captured at the exact time the code was originally written. GitHub history provides the ordering of the technical states; the videos provide observable evidence of how selected states behaved; screenshots and Blueprint images provide implementation context; and this journal provides the reflective interpretation of why those states mattered.</w:t>
      </w:r>
    </w:p>
    <w:p w:rsidR="58658E5B" w:rsidP="555EB359" w:rsidRDefault="58658E5B" w14:paraId="7375DE1B" w14:textId="20702FD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I deliberately did not recreate a video for every commit. Some commits changed internal values, assets, or implementation details without producing a meaningful observable difference. Re-recording every revision would create a large archive without improving the evidence. Instead, the video set concentrates on significant interaction states: the first pinch grab, pickup tuning, the transition to Meta XR, initial ISDK learning, successful full-hand object manipulation, calibration attempts, passthrough, onboarding, transition effects, and integrated tangible interaction. Exact duplicate uploads are treated as one evidence item.</w:t>
      </w:r>
    </w:p>
    <w:p w:rsidR="58658E5B" w:rsidP="555EB359" w:rsidRDefault="58658E5B" w14:paraId="123FE6C0" w14:textId="4086692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approach also means that an imperfect video can be more useful than a polished replacement. A recording in which an object attaches an offset, calibration requires an awkward reach, passthrough is black in the PC mirror, or a gesture works inconsistently captures the reason a later change was necessary. I therefore use the recordings as evidence of design conditions and decisions rather than promotional footage of a finished game.</w:t>
      </w:r>
    </w:p>
    <w:p w:rsidR="58658E5B" w:rsidP="555EB359" w:rsidRDefault="58658E5B" w14:paraId="21B68671" w14:textId="6D1A74B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70B0C341" w14:textId="7DB63BE6">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Reflective Development Method</w:t>
      </w:r>
    </w:p>
    <w:p w:rsidR="58658E5B" w:rsidP="555EB359" w:rsidRDefault="58658E5B" w14:paraId="6F202B37" w14:textId="7802FBB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Across the project, my practical method became a repeated cycle: identify an interaction goal, implement the smallest workable version in Unreal Engine, test it in the Meta Quest 3, observe the result, expose hidden states through Blueprint debugging where necessary, compare the result with the intended physical action, and then either refine, replace, simplify or remove the system. Early in development I tended to judge success by whether a feature functioned. Later, I increasingly judged an iteration by whether it improved the player's physical understanding of the interaction, reduced ambiguity, strengthened physical-virtual correspondence, or made the experience more repeatable.</w:t>
      </w:r>
      <w:r w:rsidRPr="2E5938E4" w:rsidR="2E106A2C">
        <w:rPr>
          <w:rFonts w:ascii="Aptos" w:hAnsi="Aptos" w:eastAsia="Aptos" w:cs="Aptos"/>
          <w:noProof w:val="0"/>
          <w:sz w:val="21"/>
          <w:szCs w:val="21"/>
          <w:lang w:val="en-AU"/>
        </w:rPr>
        <w:t xml:space="preserve"> This sequence is consistent with the Plan, Act, Observe and Reflect structure used to interpret the three cycles in the exegesis. The phases describe how decisions are analysed, not a claim that every development session followed an identical linear procedure.</w:t>
      </w:r>
    </w:p>
    <w:p w:rsidR="58658E5B" w:rsidP="555EB359" w:rsidRDefault="58658E5B" w14:paraId="78FC6F9B" w14:textId="48C2EDF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reflective journal is therefore also a record of a change in my own practice. Technical debugging gradually became a design inquiry. For example, checking pinch-strength values initially helped determine a threshold, but later testing raised a more important question: whether pinch was the right action for an interaction that would eventually involve grasping a physical object. Similarly, calibration debugging began as a problem of detecting hands and surfaces but became a question about what information the player should be asked to provide explicitly. These shifts are central to the project because they show how making the artefact informed the research problem rather than merely implementing a predetermined answer.</w:t>
      </w:r>
    </w:p>
    <w:p w:rsidR="58658E5B" w:rsidP="555EB359" w:rsidRDefault="58658E5B" w14:paraId="69697BFC" w14:textId="0CF4D2C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4613AEAE" w14:textId="3189492B">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 Establishing the Initial Research Direction</w:t>
      </w:r>
    </w:p>
    <w:p w:rsidR="58658E5B" w:rsidP="555EB359" w:rsidRDefault="58658E5B" w14:paraId="296163A7" w14:textId="00D59D4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project began with a broad interest in making VR interaction feel more directly connected to the player's own body and to real physical contact. I was initially considering hand tracking, NMCI, passive haptics, immersion, presence, and embodiment together. The attraction of hand tracking was that it removed the controller from the interaction loop: rather than pressing a trigger to represent grasping, the player could potentially use the same hand action in the virtual environment that they would use with a real object. Passive haptics extended this idea because a physical prop or table could provide resistance, contact and shape that optical hand tracking could not generate by itself.</w:t>
      </w:r>
    </w:p>
    <w:p w:rsidR="58658E5B" w:rsidP="555EB359" w:rsidRDefault="58658E5B" w14:paraId="4BEBA1C9" w14:textId="628F9B0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At this point, the concept was stronger than the research focus. I could describe the type of experience I wanted, but too many concepts were competing to become the main research question. My initial response was to begin with practical feasibility. If reliable controller-free interaction could not be established, the later physical-object ideas would have no usable foundation. This meant that the first development period was intentionally technical: I needed to understand what the Quest hand-tracking data could provide, how Unreal represented it, and how much custom interaction logic would be necessary.</w:t>
      </w:r>
    </w:p>
    <w:p w:rsidR="58658E5B" w:rsidP="555EB359" w:rsidRDefault="58658E5B" w14:paraId="069AC66D" w14:textId="512AB37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Reflecting on this starting point, the broadness was useful even though it was not sustainable. It created a space in which the artefact could reveal which problems were persistent. I did not yet know that calibration, alignment, and correspondence would become more important than the gesture-recognition problem itself. The decision to allow the research focus to narrow through practice became important later, because otherwise I could have spent the project attempting to evaluate several large constructs while overlooking the concrete design problem that repeatedly appeared during testing.</w:t>
      </w:r>
    </w:p>
    <w:p w:rsidR="58658E5B" w:rsidP="555EB359" w:rsidRDefault="58658E5B" w14:paraId="6BF69680" w14:textId="149BC1A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041FBB2E" w14:textId="67251E27">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 Building the First Custom Hand-Tracking Pawn</w:t>
      </w:r>
    </w:p>
    <w:p w:rsidR="58658E5B" w:rsidP="2E5938E4" w:rsidRDefault="58658E5B" w14:paraId="1323433D" w14:textId="23F53279">
      <w:pPr>
        <w:bidi w:val="0"/>
        <w:spacing w:before="0" w:beforeAutospacing="off" w:after="120" w:afterAutospacing="off" w:line="276" w:lineRule="auto"/>
        <w:jc w:val="center"/>
      </w:pPr>
      <w:r w:rsidR="2E106A2C">
        <w:drawing>
          <wp:inline wp14:editId="2FA0F02A" wp14:anchorId="5072AF78">
            <wp:extent cx="4933950" cy="2562225"/>
            <wp:effectExtent l="0" t="0" r="0" b="0"/>
            <wp:docPr id="12244228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4422862" name="Picture 1224422862"/>
                    <pic:cNvPicPr/>
                  </pic:nvPicPr>
                  <pic:blipFill>
                    <a:blip xmlns:r="http://schemas.openxmlformats.org/officeDocument/2006/relationships" r:embed="rId1164015451">
                      <a:extLst>
                        <a:ext uri="{28A0092B-C50C-407E-A947-70E740481C1C}">
                          <a14:useLocalDpi xmlns:a14="http://schemas.microsoft.com/office/drawing/2010/main"/>
                        </a:ext>
                      </a:extLst>
                    </a:blip>
                    <a:stretch>
                      <a:fillRect/>
                    </a:stretch>
                  </pic:blipFill>
                  <pic:spPr>
                    <a:xfrm>
                      <a:off x="0" y="0"/>
                      <a:ext cx="4933950" cy="2562225"/>
                    </a:xfrm>
                    <a:prstGeom prst="rect">
                      <a:avLst/>
                    </a:prstGeom>
                  </pic:spPr>
                </pic:pic>
              </a:graphicData>
            </a:graphic>
          </wp:inline>
        </w:drawing>
      </w:r>
    </w:p>
    <w:p w:rsidR="58658E5B" w:rsidP="2E5938E4" w:rsidRDefault="58658E5B" w14:paraId="0F8FAD49" w14:textId="28A0E751">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Supplementary figure 1. Development evidence: early Unreal Engine test environment and pawn setup. </w:t>
      </w:r>
    </w:p>
    <w:p w:rsidR="58658E5B" w:rsidP="555EB359" w:rsidRDefault="58658E5B" w14:paraId="55B9FDD4" w14:textId="345B14B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first substantial implementation task was establishing tracked hands in Unreal Engine with the Meta Quest 3. I created a custom VR pawn containing the VR origin, camera, left and right tracking components and interaction points that could later be used for traces and object attachment. The tracking origin and component hierarchy had to be configured so that the virtual hands followed the player's real hands from a sensible floor-relative origin. This stage involved repeated VR Preview testing because transforms that looked plausible in the editor did not always correspond correctly once the headset was worn.</w:t>
      </w:r>
    </w:p>
    <w:p w:rsidR="58658E5B" w:rsidP="555EB359" w:rsidRDefault="58658E5B" w14:paraId="721A87E1" w14:textId="3D68FD6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early setup exposed a recurring characteristic of XR development: a technically valid component hierarchy can still produce an interaction that feels wrong when experienced at body scale. Hands appeared offset or incorrectly oriented during some iterations, and the Player Start/origin setup also affected where the player appeared relative to the level. I used simple debug geometry and transform changes to separate tracking problems from mesh-placement problems. Once the hands followed the real hands consistently enough, I had a controllable foundation on which to test grabbing.</w:t>
      </w:r>
    </w:p>
    <w:p w:rsidR="58658E5B" w:rsidP="555EB359" w:rsidRDefault="58658E5B" w14:paraId="01D149D3" w14:textId="429330E8">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stage was important to my later reflection because it established why I initially preferred a custom pawn. Building the structure myself gave me direct access to the values and components I wanted to experiment with. It also meant that I understood the assumptions in the system rather than treating hand tracking as a black box. That control was valuable during early experimentation, even though I would later decide that maintaining the entire player architecture myself was not the most effective long-term approach.</w:t>
      </w:r>
    </w:p>
    <w:p w:rsidR="58658E5B" w:rsidP="2E5938E4" w:rsidRDefault="58658E5B" w14:paraId="1FAB04E9" w14:textId="0071162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3. First Functional Right-Thumb Pinch Grab</w:t>
      </w:r>
    </w:p>
    <w:p w:rsidR="58658E5B" w:rsidP="2E5938E4" w:rsidRDefault="58658E5B" w14:paraId="2A1E42CA" w14:textId="1D147C74">
      <w:pPr>
        <w:bidi w:val="0"/>
        <w:spacing w:before="0" w:beforeAutospacing="off" w:after="120" w:afterAutospacing="off" w:line="276" w:lineRule="auto"/>
        <w:jc w:val="center"/>
      </w:pPr>
      <w:r w:rsidR="2E106A2C">
        <w:drawing>
          <wp:inline wp14:editId="58BCA9A2" wp14:anchorId="0E3A327C">
            <wp:extent cx="4933950" cy="3276600"/>
            <wp:effectExtent l="0" t="0" r="0" b="0"/>
            <wp:docPr id="775493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549316" name="Picture 77549316"/>
                    <pic:cNvPicPr/>
                  </pic:nvPicPr>
                  <pic:blipFill>
                    <a:blip xmlns:r="http://schemas.openxmlformats.org/officeDocument/2006/relationships" r:embed="rId1683041330">
                      <a:extLst>
                        <a:ext uri="{28A0092B-C50C-407E-A947-70E740481C1C}">
                          <a14:useLocalDpi xmlns:a14="http://schemas.microsoft.com/office/drawing/2010/main"/>
                        </a:ext>
                      </a:extLst>
                    </a:blip>
                    <a:stretch>
                      <a:fillRect/>
                    </a:stretch>
                  </pic:blipFill>
                  <pic:spPr>
                    <a:xfrm>
                      <a:off x="0" y="0"/>
                      <a:ext cx="4933950" cy="3276600"/>
                    </a:xfrm>
                    <a:prstGeom prst="rect">
                      <a:avLst/>
                    </a:prstGeom>
                  </pic:spPr>
                </pic:pic>
              </a:graphicData>
            </a:graphic>
          </wp:inline>
        </w:drawing>
      </w:r>
    </w:p>
    <w:p w:rsidR="58658E5B" w:rsidP="2E5938E4" w:rsidRDefault="58658E5B" w14:paraId="4D66ED06" w14:textId="7A62E8CC">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Supplementary figure 2. Blueprint evidence: right-hand pickup and release interaction logic.</w:t>
      </w:r>
    </w:p>
    <w:p w:rsidR="58658E5B" w:rsidP="2E5938E4" w:rsidRDefault="58658E5B" w14:paraId="5BC406B2" w14:textId="6C038BF3">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 </w:t>
      </w:r>
    </w:p>
    <w:p w:rsidR="58658E5B" w:rsidP="555EB359" w:rsidRDefault="58658E5B" w14:paraId="0C16C740" w14:textId="36CFFE1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first major interaction milestone was a custom pinch-based pickup system. In the GitHub state labelled 'ADDED Right Thumb Pinch Grabbing', the right-hand thumb/index pinch value acted as the trigger. When the value crossed a threshold, a sphere trace from the hand interaction point searched for a nearby grabbable actor. A valid actor could have physics disabled and be attached to the hand, and releasing the gesture detached it and restored its physical behaviour. Video 01, 'ADDED Right Thumb Pinch Grabbing.mp4', now provides a reconstructed demonstration of this historical state.</w:t>
      </w:r>
    </w:p>
    <w:p w:rsidR="58658E5B" w:rsidP="555EB359" w:rsidRDefault="58658E5B" w14:paraId="6AB0F543" w14:textId="693B9E6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importance of this stage was not that pinch became the final interaction technique. It demonstrated that the complete chain from tracked-hand input to object selection, attachment and release could work without a controller. That proof-of-concept reduced uncertainty about the feasibility of the project and allowed me to move from basic input detection toward the quality of the interaction itself. Blueprint screenshots of the right-hand logic, grabbing function and release function also show that this behaviour was intentionally constructed rather than inherited from a ready-made interaction component.</w:t>
      </w:r>
    </w:p>
    <w:p w:rsidR="58658E5B" w:rsidP="555EB359" w:rsidRDefault="58658E5B" w14:paraId="2E63DD7A" w14:textId="3811A16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Testing immediately revealed that 'the cube moves when I pinch' was too weak a definition of success. Attachment position could be wrong, the object could sit at an unnatural offset from the hand, release could expose invalid object references, and the trace/grab point did not necessarily correspond with where a person would expect the object to sit in the palm. This was my first clear experience of a distinction that became central throughout the project: technical success and interaction-design success are not the same thing. The feature worked, but the relationship between the tracked hand and the virtual object still needed to be designed.</w:t>
      </w:r>
    </w:p>
    <w:p w:rsidR="58658E5B" w:rsidP="2E5938E4" w:rsidRDefault="58658E5B" w14:paraId="6D6EF1FF" w14:textId="3BFBFF14">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4. Pickup Tuning and Stabilizing Grab/Release</w:t>
      </w:r>
    </w:p>
    <w:p w:rsidR="58658E5B" w:rsidP="555EB359" w:rsidRDefault="58658E5B" w14:paraId="164BCBAC" w14:textId="427BC18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next meaningful state, recorded as Video 02 'Picking Up Object Tuning.mp4', represents refinement rather than a completely new mechanic. Between the first pinch-grab build and this state I adjust thresholds, grab positioning, object references, and release behaviour. Some GitHub commits in this period were not rerecorded because they did not create a meaningful visible difference; they are better understood as part of the tuning process that produced this later state.</w:t>
      </w:r>
    </w:p>
    <w:p w:rsidR="58658E5B" w:rsidP="555EB359" w:rsidRDefault="58658E5B" w14:paraId="3F044971" w14:textId="5750B8C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stage required me to pay attention to small spatial details. An object could be successfully attached but still appear to float beside the hand or pivot around an unexpected point. Moving the attachment reference from a general wrist/hand location toward a more appropriate grab point improved the visual relationship, but it also made clear that a single fixed point could not perfectly describe every object. I also encountered 'Accessed None' style problems when release logic referred to an object after its reference had already been cleared. Reordering operations and checking validity solved the immediate technical issue, but the debugging process also encouraged me to make the interaction functions more modular and easier to inspect.</w:t>
      </w:r>
    </w:p>
    <w:p w:rsidR="58658E5B" w:rsidP="555EB359" w:rsidRDefault="58658E5B" w14:paraId="707E5384" w14:textId="400C986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main reflection from this period is that tuning was not cosmetic. In a conventional controller interaction, a small attachment offset may be tolerated because the controller itself is already an abstraction. With visible tracked hands, the virtual hand is expected to correspond with the player's own hand. Small mismatches therefore become much more noticeable. This increased my sensitivity to correspondence well before physical props became central to the project.</w:t>
      </w:r>
    </w:p>
    <w:p w:rsidR="58658E5B" w:rsidP="2E5938E4" w:rsidRDefault="58658E5B" w14:paraId="3D8ED1D0" w14:textId="18D47C97">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5. Reconsidering the Custom Pawn and Moving Toward Meta XR</w:t>
      </w:r>
    </w:p>
    <w:p w:rsidR="58658E5B" w:rsidP="555EB359" w:rsidRDefault="58658E5B" w14:paraId="70465174" w14:textId="58CA36F8">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After several iterations of the custom pawn, I reached a point where, continuing to build every layer of the XR player architecture myself was becoming less useful. The interaction was working well enough to expose design questions, but I was also spending considerable time maintaining platform-specific hand components and behaviour. I therefore began experimenting with the default pawn and components supplied through Meta XR, modifying them rather than continuing to treat my custom pawn as permanent.</w:t>
      </w:r>
    </w:p>
    <w:p w:rsidR="58658E5B" w:rsidP="555EB359" w:rsidRDefault="58658E5B" w14:paraId="5C56D886" w14:textId="756D8FB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Video 03, 'NEW GRABBABLE OBJECT + try to pick up object.mp4', represents the first meaningful recorded state after this architectural change. The visible interaction may not look radically different from the previous cube tests, which is why I skipped several intermediate videos, but the underlying development decision was significant. The project was moving from a fully custom experimental foundation toward a platform-supported XR foundation that I could adapt for the research-specific interaction.</w:t>
      </w:r>
    </w:p>
    <w:p w:rsidR="58658E5B" w:rsidP="555EB359" w:rsidRDefault="58658E5B" w14:paraId="55A6F744" w14:textId="71B1B98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was not a rejection of the earlier work. The custom pawn had already taught me how the hand-tracking hierarchy, grab points and gesture values affected the interaction. That knowledge made it easier to judge what Meta's systems were doing. The change was therefore a maturation of the development strategy: use custom logic where the research requires deliberate behaviour but avoid rebuilding platform infrastructure when a maintained framework can provide a more stable base.</w:t>
      </w:r>
    </w:p>
    <w:p w:rsidR="58658E5B" w:rsidP="2E5938E4" w:rsidRDefault="58658E5B" w14:paraId="543E4322" w14:textId="6B83DC61">
      <w:pPr>
        <w:bidi w:val="0"/>
        <w:spacing w:before="0" w:beforeAutospacing="off" w:after="160" w:afterAutospacing="off" w:line="276" w:lineRule="auto"/>
        <w:ind w:left="259" w:right="0"/>
      </w:pPr>
      <w:r w:rsidRPr="2E5938E4" w:rsidR="2E106A2C">
        <w:rPr>
          <w:rFonts w:ascii="Times New Roman" w:hAnsi="Times New Roman" w:eastAsia="Times New Roman" w:cs="Times New Roman"/>
          <w:i w:val="1"/>
          <w:iCs w:val="1"/>
          <w:noProof w:val="0"/>
          <w:sz w:val="18"/>
          <w:szCs w:val="18"/>
          <w:lang w:val="en-AU"/>
        </w:rPr>
        <w:t xml:space="preserve"> </w:t>
      </w:r>
    </w:p>
    <w:p w:rsidR="58658E5B" w:rsidP="2E5938E4" w:rsidRDefault="58658E5B" w14:paraId="3817F10F" w14:textId="7D2673CF">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6. Implementing Meta ISDK and Learning from the Sample Project</w:t>
      </w:r>
    </w:p>
    <w:p w:rsidR="58658E5B" w:rsidP="555EB359" w:rsidRDefault="58658E5B" w14:paraId="488895EF" w14:textId="16F54B4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introduction of Meta's Interaction SDK (ISDK) was a major transition because it changed both the technical structure of the project and my learning process. Video 04, 'ISDK PLUGIN IMPLEMENTED.mp4', documents the stage at which ISDK itself was successfully present and the hand system was operating, but my cube interaction had not yet been adapted successfully. It is important not to describe this as the plugin failing. The limitation was that I was introducing a new interaction framework and still learning how its interactors, interactable, transformers and hand poses were intended to work.</w:t>
      </w:r>
    </w:p>
    <w:p w:rsidR="58658E5B" w:rsidP="555EB359" w:rsidRDefault="58658E5B" w14:paraId="0EA85AEE" w14:textId="39D7B415">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Rather than immediately rebuilding my previous custom grab logic inside the new framework, I spent time with Meta's sample project. I tested examples such as poke interaction, ray interaction, distance grab, throwing, transformers and the Hand Pose Studio. These examples were useful because they separated two questions: what the platform was capable of, and what was appropriate for my artefact. The sample project demonstrated robust patterns that I could learn from, but not every example belonged in a tangible tabletop experience. Distance grabbing, for example, could be convenient in general VR while undermining the physical correspondence I was beginning to value.</w:t>
      </w:r>
    </w:p>
    <w:p w:rsidR="58658E5B" w:rsidP="555EB359" w:rsidRDefault="58658E5B" w14:paraId="045A30C8" w14:textId="10F75FFF">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stage changed how I use external frameworks. Instead of treating a sample as something to copy wholesale, I treat it as a comparative reference. I could inspect a working interaction, understand the components that made it function, and then decide which parts were relevant to my own design. That was especially valuable because the project had reached a point where technical convenience and research relevance could diverge.</w:t>
      </w:r>
    </w:p>
    <w:p w:rsidR="58658E5B" w:rsidP="2E5938E4" w:rsidRDefault="58658E5B" w14:paraId="3C445D02" w14:textId="2215254D">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7. ISDK Full-Hand Grabbing and Two-Hand Manipulation</w:t>
      </w:r>
    </w:p>
    <w:p w:rsidR="58658E5B" w:rsidP="555EB359" w:rsidRDefault="58658E5B" w14:paraId="484A9EC8" w14:textId="191F82C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Video 05, 'NEW HAND TRACKING SYSTEM RDY.mp4', records the point at which the transition to ISDK began producing a clearly functional object interaction in my own project. The cube could now be picked up by closing the palm/hand around it, and using both hands allowed the object to be manipulated and resized. Pinch grabbing still required further work. This is a useful intermediate state because it captures both the success of the new framework and the fact that different gesture types had not reached the same level of reliability.</w:t>
      </w:r>
    </w:p>
    <w:p w:rsidR="58658E5B" w:rsidP="555EB359" w:rsidRDefault="58658E5B" w14:paraId="1A95BB39" w14:textId="26C9C85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full-hand grab was significant for more than technical reasons. My earliest interaction had been organized around pinch because pinch strength was a convenient tracked value. Once the project moved toward physical props, however, a fuller grasp had a stronger relationship with how a person would hold a cube or other tangible object. The new system therefore began to move the interaction away from choosing a gesture because it was easy to detect and toward choosing behaviour because it better matched the intended physical action.</w:t>
      </w:r>
    </w:p>
    <w:p w:rsidR="58658E5B" w:rsidP="555EB359" w:rsidRDefault="58658E5B" w14:paraId="5E4B66B8" w14:textId="5AB278C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two-hand resizing behaviour was also informative even though resizing a physical prop was not a final requirement. It demonstrated that ISDK could support richer manipulation through multiple hands and transformers. This helped establish confidence in the framework while also reinforcing the need to constrain the final interaction. The fact that a capability exists does not mean it should be used. For the research artefact, correspondence with a fixed physical object would be more important than allowing arbitrary virtual scale changes.</w:t>
      </w:r>
    </w:p>
    <w:p w:rsidR="58658E5B" w:rsidP="2E5938E4" w:rsidRDefault="58658E5B" w14:paraId="45825D84" w14:textId="4F807B12">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8. Learning from ISDK Examples and Replicating the Chest Interaction</w:t>
      </w:r>
    </w:p>
    <w:p w:rsidR="58658E5B" w:rsidP="555EB359" w:rsidRDefault="58658E5B" w14:paraId="50034B77" w14:textId="19D7A05A">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After establishing reliable full-hand interaction with ISDK, I returned to Meta's sample project with a more deliberate purpose. Earlier, the sample project had primarily helped me understand what the unfamiliar plugin could do. At this point, I began using it as a practical learning resource: I examined the supplied assets and interaction examples, explained to myself how the different interaction components were assembled, and identified behaviours that I could attempt to reproduce independently. The combined recording 'CREATING A NEW CHEST OPENNING INTERACTIO.mp4' captures both sides of this stage. The first portion corresponds with the GitHub milestone 'ADDED ASSETS AND INTERACTIONS' and documents what I have learned from the Meta Interaction SDK sample project rather than a finished feature of my own. The second portion corresponds with 'CREATING A NEW CHEST OPENNING INTERACTION' and shows the replication process in my project.</w:t>
      </w:r>
    </w:p>
    <w:p w:rsidR="58658E5B" w:rsidP="555EB359" w:rsidRDefault="58658E5B" w14:paraId="2E3BE5E3" w14:textId="5D48A62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chest was a useful exercise because it required more than detecting whether an object could be picked up. Its lid had a constrained and recognizable movement, so the interaction depended on understanding how ISDK components, transforms and interaction constraints could be combined to produce a purposeful response. Recreating this behaviour gave me a way to test whether I understood the sample rather than simply being able to run it. This represented a change in my development method: instead of treating the SDK as a collection of ready-made features, I used its examples as worked references, decomposed their behaviour, and then attempted to reconstruct the relevant principles in the research prototype.</w:t>
      </w:r>
    </w:p>
    <w:p w:rsidR="58658E5B" w:rsidP="555EB359" w:rsidRDefault="58658E5B" w14:paraId="7D60CE5B" w14:textId="66A0087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Reflecting on this stage, the value of the chest was therefore not that opening a chest became the central mechanic of the final artefact. Its value was methodological. It demonstrated a progression from observation, to interpretation, to replication, and then to adaptation. That process increased my confidence with ISDK and provided a foundation for later tangible interactions, where a virtual response needed to correspond with a clear physical action. It also reinforced that sample projects can function as legitimate development-learning material when they are used critically: I was not presenting Meta's example as my own design but using it to understand an unfamiliar interaction framework before applying that knowledge within my own artefact.</w:t>
      </w:r>
    </w:p>
    <w:p w:rsidR="58658E5B" w:rsidP="2E5938E4" w:rsidRDefault="58658E5B" w14:paraId="7EC7C43C" w14:textId="2D76AB8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9. Treating Hand-Tracking Limitations as Design Evidence</w:t>
      </w:r>
    </w:p>
    <w:p w:rsidR="58658E5B" w:rsidP="555EB359" w:rsidRDefault="58658E5B" w14:paraId="16366585" w14:textId="668BB38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As hand interaction became more capable, repeated headset testing exposed limitations that could not be solved simply by adding another gesture. Tracking quality depended on the cameras being able to see the hands. Hands could occlude one another, fingers could disappear behind a held object, and individual pinch/finger values did not always behave as intuitively as expected. In earlier tests, index pinch values did not necessarily reach the same maximum as other fingers, and the numeric distinction between an open and closed hand was useful but not perfectly stable across every pose.</w:t>
      </w:r>
    </w:p>
    <w:p w:rsidR="58658E5B" w:rsidP="555EB359" w:rsidRDefault="58658E5B" w14:paraId="17938EE1" w14:textId="482CB23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Initially I approached these limitations as bugs to eliminate. Over time I realized that some were characteristics of optical hand tracking and therefore needed to be treated as design constraints. This was especially important once physical objects were introduced because the very prop that improved tactile feedback could also block the headset's view of the fingers. Attempting to force the system to recognize every hand configuration would have expanded the technical problem without necessarily improving the tangible experience.</w:t>
      </w:r>
    </w:p>
    <w:p w:rsidR="58658E5B" w:rsidP="555EB359" w:rsidRDefault="58658E5B" w14:paraId="2A8FBCE1" w14:textId="533E108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resulting decision was to design interactions that tolerate imperfect tracking rather than requiring perfect finger reconstruction. This is an important methodological shift in the project. Instead of asking only, 'how can I make the tracking more accurate?', I began asking 'what interaction can remain understandable and usable within the tracking conditions I actually have?' That question later influenced the size of the interaction area, the use of the table as a reference, the calibration procedure, and the decision to keep the overall tangible setup controlled.</w:t>
      </w:r>
    </w:p>
    <w:p w:rsidR="58658E5B" w:rsidP="2E5938E4" w:rsidRDefault="58658E5B" w14:paraId="3565B467" w14:textId="5EABBF51">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0"/>
          <w:bCs w:val="0"/>
          <w:noProof w:val="0"/>
          <w:color w:val="365F91" w:themeColor="accent1" w:themeTint="FF" w:themeShade="BF"/>
          <w:sz w:val="34"/>
          <w:szCs w:val="34"/>
          <w:lang w:val="en-AU"/>
        </w:rPr>
        <w:t>10. Developing the Environment and Selecting Interaction Assets</w:t>
      </w:r>
    </w:p>
    <w:p w:rsidR="58658E5B" w:rsidP="555EB359" w:rsidRDefault="58658E5B" w14:paraId="0C531C75" w14:textId="4EB46385">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After the early hand-interaction and ISDK experiments, I began moving the prototype away from an isolated mechanic's test and toward an authored environment. The Environment Made recording documents this shift. At this point, the purpose of adding assets was not simply to make the project look more complete. I needed a setting in which the interactions I had been testing could make contextual sense and, increasingly, I needed to consider whether the virtual objects I selected could later be paired with realistic physical counterparts.</w:t>
      </w:r>
    </w:p>
    <w:p w:rsidR="58658E5B" w:rsidP="555EB359" w:rsidRDefault="58658E5B" w14:paraId="125BE4E7" w14:textId="17E5154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created a practical constraint that had not been present in the earliest cube tests. A virtual model could be visually suitable but still be a poor choice for tangible interaction if I could not source a physical object with a comparable size, shape, or expected use. I therefore began treating environment construction and asset selection as part of the interaction-design process. Rather than finalising the virtual world first and solving the physical representation afterwards, I increasingly considered the virtual asset, the obtainable physical object, and the intended hand action together.</w:t>
      </w:r>
    </w:p>
    <w:p w:rsidR="58658E5B" w:rsidP="555EB359" w:rsidRDefault="58658E5B" w14:paraId="2017E32E" w14:textId="401A751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was especially important to the early-career-practitioner framing of the project. I am developing with commercially available hardware and a limited personal budget rather than specialist fabrication equipment or custom tracked props. The environment therefore needed to support interactions that could be reproduced using assets and physical materials that an individual practitioner could obtain. This practical limitation became productive because it encouraged me to evaluate scope, cost, and availability alongside technical feasibility.</w:t>
      </w:r>
    </w:p>
    <w:p w:rsidR="58658E5B" w:rsidP="2E5938E4" w:rsidRDefault="58658E5B" w14:paraId="61F92629" w14:textId="5E66BBC4">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22"/>
          <w:szCs w:val="22"/>
          <w:lang w:val="en-AU"/>
        </w:rPr>
        <w:t>11. Integrating and Refining Physical Objects and Passive Haptics</w:t>
      </w:r>
    </w:p>
    <w:p w:rsidR="58658E5B" w:rsidP="555EB359" w:rsidRDefault="58658E5B" w14:paraId="783DCDBD" w14:textId="4422E4C9">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Physical objects were part of my tangible-interaction testing before they became clearly visible in the recorded evidence. During some of the earlier development recordings I was already holding or interacting with physical counterparts, but my PC-based capture workflow did not reproduce the Quest 3 passthrough view. As a result, the recording could show the virtual object and tracked interaction while the real object remained invisible. In several of these recordings I verbally stated that I was holding or contacting a physical object. I therefore treat this spoken commentary as contextual evidence of the physical layer rather than interpreting the absence of a visible prop as evidence that the interaction was exclusively virtual.</w:t>
      </w:r>
    </w:p>
    <w:p w:rsidR="58658E5B" w:rsidP="555EB359" w:rsidRDefault="58658E5B" w14:paraId="7997A977" w14:textId="1C654865">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The later physical-object recordings should therefore be understood as a point at which the tangible interaction became easier to document directly, not as the first introduction of physical props. My development process was still staged: I initially prioritised proving that controller-free grabbing, releasing and ISDK interactions were mechanically viable, while simultaneously considering which virtual models could realistically be paired with affordable physical counterparts. As the interaction mechanics stabilised, I could make the physical layer more deliberate and visible within the evidence collection.</w:t>
      </w:r>
    </w:p>
    <w:p w:rsidR="58658E5B" w:rsidP="555EB359" w:rsidRDefault="58658E5B" w14:paraId="2CB7FE47" w14:textId="06EECCC7">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I sourced inexpensive and readily accessible items and narrowed them down according to whether they could provide a useful physical counterpart for the virtual interactions. The working set included small cube-like props and a box/chest form that could be placed on the tabletop and associated with comparable virtual assets. I was not attempting to manufacture exact replicas. Instead, I looked for sufficient similarity in dimensions, form, contact surface and intended manipulation to make each physical object useful as passive haptic support. This selection process was especially relevant to the early-career-practitioner framing of the project because the setup needed to remain achievable with commercially available hardware, ordinary materials, and a limited personal budget.</w:t>
      </w:r>
    </w:p>
    <w:p w:rsidR="58658E5B" w:rsidP="555EB359" w:rsidRDefault="58658E5B" w14:paraId="52591F3D" w14:textId="03D2B63C">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 xml:space="preserve"> </w:t>
      </w:r>
    </w:p>
    <w:p w:rsidR="58658E5B" w:rsidP="555EB359" w:rsidRDefault="58658E5B" w14:paraId="7EFF2DB7" w14:textId="3495EBB7">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As the physical layer became more deliberate, the project addressed the reason hand tracking had been attractive in the first place: allowing the player's hands to make direct contact with real surfaces while seeing corresponding virtual content. The physical object provided resistance, contact, shape, weight, and a definite surface that the virtual system could not generate by itself. The virtual representation provided appearance, context, and game behaviour. This shifted the design problem from manipulating a purely virtual object to coordinating two versions of the same interaction object.</w:t>
      </w:r>
    </w:p>
    <w:p w:rsidR="58658E5B" w:rsidP="555EB359" w:rsidRDefault="58658E5B" w14:paraId="43C71F1C" w14:textId="758903F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physical layer also exposed a different class of mismatch. A virtual object can be moved anywhere, but a physical object occupies a specific location and size. If the virtual representation is offset, the player's fingers may appear to touch one location while the physical surface is felt somewhere else. If the dimensions or orientation differ too much, the object seen in VR no longer predicts the object being touched. These mismatches made correspondence much more important than it had been in the earlier floating-cube tests and strengthened the need for a controlled tabletop area and calibration process.</w:t>
      </w:r>
    </w:p>
    <w:p w:rsidR="58658E5B" w:rsidP="555EB359" w:rsidRDefault="58658E5B" w14:paraId="1FCD48CF" w14:textId="0DFB36C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stage changed the role of NMCI in my thinking as well. Natural mapping remained useful as a supporting theoretical lens, but the practical issue had become more specific. The question was no longer simply whether a hand gesture was natural; it was how the physical prop, virtual representation, tracked hand, and surrounding surface collectively supported or disrupted the same action. This was a crucial step toward placing physical-virtual correspondence at the centre of the exegesis.</w:t>
      </w:r>
    </w:p>
    <w:p w:rsidR="58658E5B" w:rsidP="555EB359" w:rsidRDefault="58658E5B" w14:paraId="2B7C39AA" w14:textId="4AA8C4F5">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Evidence used: Earlier recordings in which I verbally identify contact with physical objects provide contextual evidence that tangible testing preceded visible passthrough capture. Physical Objects.mp4 and the later dedicated physical-object recordings provide clearer direct evidence because the real setup and the corresponding virtual interactions can be seen. The accompanying development photographs document the inexpensive, accessible objects retained for the tangible setup.</w:t>
      </w:r>
    </w:p>
    <w:p w:rsidR="58658E5B" w:rsidP="555EB359" w:rsidRDefault="58658E5B" w14:paraId="4F9AC976" w14:textId="6C3D258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77AD1964" w14:textId="15332BEF">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photographs from this earlier period provide direct visual confirmation that physical props were already being tested while I was wearing the headset, even when the corresponding PC-captured gameplay could not show those objects. They show me opening and handling the chest form, manipulating individual cubes, holding more than one cube at a time, and physically evaluating how the props could be grasped and repositioned. This strengthens the interpretation of the older spoken commentary: the physical layer was not added only at the end of development but was being explored alongside the evolving virtual interaction system.</w:t>
      </w:r>
    </w:p>
    <w:p w:rsidR="58658E5B" w:rsidP="555EB359" w:rsidRDefault="58658E5B" w14:paraId="417165D7" w14:textId="58F4A05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These photographs also show that prop selection was iterative. The purpose was not to prove that every candidate object was an exact replica of a virtual model. I was testing whether inexpensive objects had useful affordances, dimensions and handling characteristics that could support the intended virtual actions. Some objects were retained and formalised in the later tabletop arrangement, while others primarily informed what kinds of physical-virtual pairings were practical. This process reinforced accessibility as a design consideration for an early-career practitioner: useful tangible experimentation could begin with ordinary obtainable objects rather than custom fabricated or electronically tracked props.</w:t>
      </w:r>
    </w:p>
    <w:p w:rsidR="58658E5B" w:rsidP="2E5938E4" w:rsidRDefault="58658E5B" w14:paraId="66F3452C" w14:textId="1A4E513D">
      <w:pPr>
        <w:bidi w:val="0"/>
        <w:spacing w:before="0" w:beforeAutospacing="off" w:after="120" w:afterAutospacing="off" w:line="276" w:lineRule="auto"/>
        <w:jc w:val="center"/>
      </w:pPr>
      <w:r w:rsidR="2E106A2C">
        <w:drawing>
          <wp:inline wp14:editId="6676BBAC" wp14:anchorId="41A1B9BD">
            <wp:extent cx="5762625" cy="4324350"/>
            <wp:effectExtent l="0" t="0" r="0" b="0"/>
            <wp:docPr id="8647863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4786399" name="Picture 864786399"/>
                    <pic:cNvPicPr/>
                  </pic:nvPicPr>
                  <pic:blipFill>
                    <a:blip xmlns:r="http://schemas.openxmlformats.org/officeDocument/2006/relationships" r:embed="rId2100796468">
                      <a:extLst>
                        <a:ext uri="{28A0092B-C50C-407E-A947-70E740481C1C}">
                          <a14:useLocalDpi xmlns:a14="http://schemas.microsoft.com/office/drawing/2010/main"/>
                        </a:ext>
                      </a:extLst>
                    </a:blip>
                    <a:stretch>
                      <a:fillRect/>
                    </a:stretch>
                  </pic:blipFill>
                  <pic:spPr>
                    <a:xfrm>
                      <a:off x="0" y="0"/>
                      <a:ext cx="5762625" cy="4324350"/>
                    </a:xfrm>
                    <a:prstGeom prst="rect">
                      <a:avLst/>
                    </a:prstGeom>
                  </pic:spPr>
                </pic:pic>
              </a:graphicData>
            </a:graphic>
          </wp:inline>
        </w:drawing>
      </w:r>
    </w:p>
    <w:p w:rsidR="58658E5B" w:rsidP="2E5938E4" w:rsidRDefault="58658E5B" w14:paraId="395C3EA6" w14:textId="4A5BFB4A">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21"/>
          <w:szCs w:val="21"/>
          <w:lang w:val="en-AU"/>
        </w:rPr>
        <w:t>Figure 2. Earlier physical-prop testing while using the Meta Quest 3, showing cube manipulation and chest interaction before the final tabletop configuration was formalised.</w:t>
      </w:r>
    </w:p>
    <w:p w:rsidR="58658E5B" w:rsidP="2E5938E4" w:rsidRDefault="58658E5B" w14:paraId="72AF534B" w14:textId="01432CD4">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22"/>
          <w:szCs w:val="22"/>
          <w:lang w:val="en-AU"/>
        </w:rPr>
        <w:t>11.1 Formalising the Low-Cost Physical Interaction Layout</w:t>
      </w:r>
    </w:p>
    <w:p w:rsidR="58658E5B" w:rsidP="555EB359" w:rsidRDefault="58658E5B" w14:paraId="2EFB4816" w14:textId="77FCF80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3B4532EF" w14:textId="65EB19C9">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Toward the end of the physical-object experimentation, I formalise the tabletop setup using a white cloth marked with dedicated positions for the chest, the two cube props and the player's left and right hands. This was a deliberately low-cost solution. Rather than adding specialised tracking hardware, the physical environment itself communicated where the tangible objects should begin and where the player should place their hands during calibration. The marked surface therefore functioned as both an interaction template and an onboarding aid.</w:t>
      </w:r>
    </w:p>
    <w:p w:rsidR="58658E5B" w:rsidP="555EB359" w:rsidRDefault="58658E5B" w14:paraId="07928086" w14:textId="26818CAA">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1E80BA94" w14:textId="38E11154">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This arrangement also improved repeatability. Earlier tangible testing could depend on me remembering approximately where a prop had been placed. The marked layout created a consistent starting configuration that could be reconstructed between tests and recordings. The hand outlines connected the physical setup directly to the calibration instruction, while the object markings reduced ambiguity about the intended correspondence between the real props and their virtual representations. The solution did not make the physical objects technologically tracked; instead, it used a controlled physical starting state to reduce uncertainty within the experiment.</w:t>
      </w:r>
    </w:p>
    <w:p w:rsidR="58658E5B" w:rsidP="555EB359" w:rsidRDefault="58658E5B" w14:paraId="2449AB71" w14:textId="55D7BF3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785B194A" w14:textId="7BD414A7">
      <w:pPr>
        <w:bidi w:val="0"/>
        <w:spacing w:before="0" w:beforeAutospacing="off" w:after="120" w:afterAutospacing="off" w:line="276" w:lineRule="auto"/>
        <w:jc w:val="center"/>
      </w:pPr>
      <w:r w:rsidR="2E106A2C">
        <w:drawing>
          <wp:inline wp14:editId="2EBB5B38" wp14:anchorId="4C8D1DA6">
            <wp:extent cx="5305425" cy="3981450"/>
            <wp:effectExtent l="0" t="0" r="0" b="0"/>
            <wp:docPr id="16862369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6236900" name="Picture 1686236900"/>
                    <pic:cNvPicPr/>
                  </pic:nvPicPr>
                  <pic:blipFill>
                    <a:blip xmlns:r="http://schemas.openxmlformats.org/officeDocument/2006/relationships" r:embed="rId1715454939">
                      <a:extLst>
                        <a:ext uri="{28A0092B-C50C-407E-A947-70E740481C1C}">
                          <a14:useLocalDpi xmlns:a14="http://schemas.microsoft.com/office/drawing/2010/main"/>
                        </a:ext>
                      </a:extLst>
                    </a:blip>
                    <a:stretch>
                      <a:fillRect/>
                    </a:stretch>
                  </pic:blipFill>
                  <pic:spPr>
                    <a:xfrm>
                      <a:off x="0" y="0"/>
                      <a:ext cx="5305425" cy="3981450"/>
                    </a:xfrm>
                    <a:prstGeom prst="rect">
                      <a:avLst/>
                    </a:prstGeom>
                  </pic:spPr>
                </pic:pic>
              </a:graphicData>
            </a:graphic>
          </wp:inline>
        </w:drawing>
      </w:r>
    </w:p>
    <w:p w:rsidR="58658E5B" w:rsidP="555EB359" w:rsidRDefault="58658E5B" w14:paraId="5CEDC38A" w14:textId="196853CA">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24B59629" w14:textId="5B2FEEFB">
      <w:pPr>
        <w:bidi w:val="0"/>
        <w:spacing w:before="0" w:beforeAutospacing="off" w:after="120" w:afterAutospacing="off" w:line="276" w:lineRule="auto"/>
        <w:jc w:val="center"/>
      </w:pPr>
      <w:r w:rsidRPr="2E5938E4" w:rsidR="2E106A2C">
        <w:rPr>
          <w:rFonts w:ascii="Times New Roman" w:hAnsi="Times New Roman" w:eastAsia="Times New Roman" w:cs="Times New Roman"/>
          <w:noProof w:val="0"/>
          <w:sz w:val="21"/>
          <w:szCs w:val="21"/>
          <w:lang w:val="en-AU"/>
        </w:rPr>
        <w:t>Figure 3. Final low-cost physical interaction layout showing designated tangible-object positions and hand-placement areas.</w:t>
      </w:r>
    </w:p>
    <w:p w:rsidR="58658E5B" w:rsidP="555EB359" w:rsidRDefault="58658E5B" w14:paraId="3A663ED1" w14:textId="595515B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613489B3" w14:textId="58DA902F">
      <w:pPr>
        <w:bidi w:val="0"/>
        <w:spacing w:before="0" w:beforeAutospacing="off" w:after="120" w:afterAutospacing="off" w:line="276" w:lineRule="auto"/>
        <w:jc w:val="center"/>
      </w:pPr>
      <w:r w:rsidR="2E106A2C">
        <w:drawing>
          <wp:inline wp14:editId="79C0A536" wp14:anchorId="7FB6A5F2">
            <wp:extent cx="5305425" cy="3981450"/>
            <wp:effectExtent l="0" t="0" r="0" b="0"/>
            <wp:docPr id="12244323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4432306" name="Picture 1224432306"/>
                    <pic:cNvPicPr/>
                  </pic:nvPicPr>
                  <pic:blipFill>
                    <a:blip xmlns:r="http://schemas.openxmlformats.org/officeDocument/2006/relationships" r:embed="rId2038208730">
                      <a:extLst>
                        <a:ext uri="{28A0092B-C50C-407E-A947-70E740481C1C}">
                          <a14:useLocalDpi xmlns:a14="http://schemas.microsoft.com/office/drawing/2010/main"/>
                        </a:ext>
                      </a:extLst>
                    </a:blip>
                    <a:stretch>
                      <a:fillRect/>
                    </a:stretch>
                  </pic:blipFill>
                  <pic:spPr>
                    <a:xfrm>
                      <a:off x="0" y="0"/>
                      <a:ext cx="5305425" cy="3981450"/>
                    </a:xfrm>
                    <a:prstGeom prst="rect">
                      <a:avLst/>
                    </a:prstGeom>
                  </pic:spPr>
                </pic:pic>
              </a:graphicData>
            </a:graphic>
          </wp:inline>
        </w:drawing>
      </w:r>
    </w:p>
    <w:p w:rsidR="58658E5B" w:rsidP="555EB359" w:rsidRDefault="58658E5B" w14:paraId="6DDEF8EB" w14:textId="1F71527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77BF7A7C" w14:textId="7CF96381">
      <w:pPr>
        <w:bidi w:val="0"/>
        <w:spacing w:before="0" w:beforeAutospacing="off" w:after="120" w:afterAutospacing="off" w:line="276" w:lineRule="auto"/>
        <w:jc w:val="center"/>
      </w:pPr>
      <w:r w:rsidRPr="2E5938E4" w:rsidR="2E106A2C">
        <w:rPr>
          <w:rFonts w:ascii="Times New Roman" w:hAnsi="Times New Roman" w:eastAsia="Times New Roman" w:cs="Times New Roman"/>
          <w:noProof w:val="0"/>
          <w:sz w:val="21"/>
          <w:szCs w:val="21"/>
          <w:lang w:val="en-AU"/>
        </w:rPr>
        <w:t>Figure 4. Demonstration of the two-hand physical calibration position using the marked tabletop layout.</w:t>
      </w:r>
    </w:p>
    <w:p w:rsidR="58658E5B" w:rsidP="555EB359" w:rsidRDefault="58658E5B" w14:paraId="50EB980B" w14:textId="143A1EA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3E953A1F" w14:textId="405A5A19">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The dedicated physical-object recordings made this relationship easier to document than the earlier PC-mirror footage. They show the passthrough setup, the instruction to place both hands on the marked positions, the hold/calibration sequence, the transition into the virtual environment and subsequent interaction with the corresponding virtual objects. The final object-focused recording also demonstrates the chest interaction within the calibrated scene. These recordings are important because they make the physical-to-virtual sequence visible as a complete interaction rather than relying only on verbal explanation of an unseen prop.</w:t>
      </w:r>
    </w:p>
    <w:p w:rsidR="58658E5B" w:rsidP="555EB359" w:rsidRDefault="58658E5B" w14:paraId="600AD84A" w14:textId="6DB718D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5DB228E1" w14:textId="7BDB6C0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12. Choosing the Table as the Core Physical Interaction Space</w:t>
      </w:r>
    </w:p>
    <w:p w:rsidR="58658E5B" w:rsidP="555EB359" w:rsidRDefault="58658E5B" w14:paraId="2FE7F373" w14:textId="5510B1F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 major simplification was to use a physical table as the primary reference surface. The table offered a large, stable piece of passive haptic geometry that already existed in the play space. It could support props, constrain where interactions occurred and give the player a clear physical surface to touch. Rather than attempting to support arbitrary room-scale physical objects, I could concentrate on a controlled tabletop zone where the relationship between physical and virtual elements was easier to understand and repeat.</w:t>
      </w:r>
    </w:p>
    <w:p w:rsidR="58658E5B" w:rsidP="555EB359" w:rsidRDefault="58658E5B" w14:paraId="75DA4DEE" w14:textId="7325FC0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was a design decision as much as a technical one. A general solution that worked anywhere in a room would have been more impressive in scope, but it would also introduce more variables: different room layouts, different surfaces, larger calibration ranges, and more opportunities for mismatch. The table allowed me to prioritise the quality of a smaller interaction space. Later work with a placemat-like area further reinforced this by giving the experience a bounded region in which tangible objects could be positioned.</w:t>
      </w:r>
    </w:p>
    <w:p w:rsidR="58658E5B" w:rsidP="555EB359" w:rsidRDefault="58658E5B" w14:paraId="2DBBC285" w14:textId="1B857BA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table also made the calibration problem unavoidable in a productive way. Once the virtual experience depended on the player touching a real surface, the virtual table could not simply be authored at an assumed height. The system needed some way of relating the player's real table to the virtual scene. This moved calibration from a setup convenience to a core part of the interaction design.</w:t>
      </w:r>
    </w:p>
    <w:p w:rsidR="58658E5B" w:rsidP="2E5938E4" w:rsidRDefault="58658E5B" w14:paraId="1EB5502C" w14:textId="5B24FE05">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13. Early Automatic Hand-Based Calibration Experiments</w:t>
      </w:r>
    </w:p>
    <w:p w:rsidR="58658E5B" w:rsidP="2E5938E4" w:rsidRDefault="58658E5B" w14:paraId="777F98E2" w14:textId="036D4531">
      <w:pPr>
        <w:bidi w:val="0"/>
        <w:spacing w:before="0" w:beforeAutospacing="off" w:after="120" w:afterAutospacing="off" w:line="276" w:lineRule="auto"/>
        <w:jc w:val="center"/>
      </w:pPr>
      <w:r w:rsidR="2E106A2C">
        <w:drawing>
          <wp:inline wp14:editId="6D104D24" wp14:anchorId="6BCDAAD6">
            <wp:extent cx="4933950" cy="1695450"/>
            <wp:effectExtent l="0" t="0" r="0" b="0"/>
            <wp:docPr id="21443737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4373715" name="Picture 2144373715"/>
                    <pic:cNvPicPr/>
                  </pic:nvPicPr>
                  <pic:blipFill>
                    <a:blip xmlns:r="http://schemas.openxmlformats.org/officeDocument/2006/relationships" r:embed="rId1374684568">
                      <a:extLst>
                        <a:ext uri="{28A0092B-C50C-407E-A947-70E740481C1C}">
                          <a14:useLocalDpi xmlns:a14="http://schemas.microsoft.com/office/drawing/2010/main"/>
                        </a:ext>
                      </a:extLst>
                    </a:blip>
                    <a:stretch>
                      <a:fillRect/>
                    </a:stretch>
                  </pic:blipFill>
                  <pic:spPr>
                    <a:xfrm>
                      <a:off x="0" y="0"/>
                      <a:ext cx="4933950" cy="1695450"/>
                    </a:xfrm>
                    <a:prstGeom prst="rect">
                      <a:avLst/>
                    </a:prstGeom>
                  </pic:spPr>
                </pic:pic>
              </a:graphicData>
            </a:graphic>
          </wp:inline>
        </w:drawing>
      </w:r>
    </w:p>
    <w:p w:rsidR="58658E5B" w:rsidP="2E5938E4" w:rsidRDefault="58658E5B" w14:paraId="065287F0" w14:textId="1FA39A14">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Supplementary figure 3. Blueprint evidence: conditional logic explored during early hand-based calibration. </w:t>
      </w:r>
    </w:p>
    <w:p w:rsidR="58658E5B" w:rsidP="2E5938E4" w:rsidRDefault="58658E5B" w14:paraId="59ABE775" w14:textId="243B7E9A">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 </w:t>
      </w:r>
    </w:p>
    <w:p w:rsidR="58658E5B" w:rsidP="555EB359" w:rsidRDefault="58658E5B" w14:paraId="05EE2855" w14:textId="14F4F5D4">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first calibration direction attempted to infer when the player's hands were resting appropriately on the physical table. I experimented with tracked-hand confidence, current and previous hand positions, movement thresholds, palm orientation, and conditions intended to represent concepts such as 'the hand is still', 'the palm is down' and 'the hand is on the table'. The attraction of this approach was that calibration could feel implicit: the player would perform a natural action, and the system would recognise it without requiring a conventional menu command.</w:t>
      </w:r>
    </w:p>
    <w:p w:rsidR="58658E5B" w:rsidP="555EB359" w:rsidRDefault="58658E5B" w14:paraId="58599E36" w14:textId="7DA8E29F">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July 31 recordings and the early calibration video evidence show how much debugging was required to make these invisible conditions observable. Print strings and Blueprint branches were useful because I could see which part of the logic was preventing the calibration from completing. The difficulty was not simply finding a correct numeric threshold. Real hands move slightly even when a person believes they are still, tracking values fluctuate, and a palm orientation that seems obvious to a human is not necessarily represented by one stable value.</w:t>
      </w:r>
    </w:p>
    <w:p w:rsidR="58658E5B" w:rsidP="555EB359" w:rsidRDefault="58658E5B" w14:paraId="4E77B819" w14:textId="5C1332F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experiment taught me that automatic interpretation can create hidden complexity for both developer and player. If calibration does not trigger, the player may not know whether their hand is too high, moving too much, rotated incorrectly or temporarily poorly tracked. Adding more conditions could make the detection more precise while making the interaction less understandable. The reflective outcome was therefore to question whether the system needed to infer so much. A simpler explicit action might be more reliable and easier to communicate.</w:t>
      </w:r>
    </w:p>
    <w:p w:rsidR="58658E5B" w:rsidP="2E5938E4" w:rsidRDefault="58658E5B" w14:paraId="09C545C9" w14:textId="6147E93E">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14. Exploring Surface and Environment Information</w:t>
      </w:r>
    </w:p>
    <w:p w:rsidR="58658E5B" w:rsidP="555EB359" w:rsidRDefault="58658E5B" w14:paraId="2B000BEF" w14:textId="0101FD7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During calibration development I also explored whether available environment or surface information could reduce the amount of manual alignment required. The idea was to identify a table-like surface or use a raycast/best-pose style lookup so that the virtual scene could be positioned from information about the surrounding environment rather than relying only on the player's hands. This was a reasonable experiment because a known physical surface seemed like an obvious anchor for the virtual table.</w:t>
      </w:r>
    </w:p>
    <w:p w:rsidR="58658E5B" w:rsidP="555EB359" w:rsidRDefault="58658E5B" w14:paraId="7D969F83" w14:textId="66ACC88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In practice, the approach introduced additional dependencies and did not remove the interaction problem. Even if the system could identify a surface, I still needed to decide which surface should be used, how the virtual content should be oriented, and how the player would understand or correct the result. The more environment-aware approach therefore risked becoming a separate technical project rather than a direct solution to the tangible interaction problem.</w:t>
      </w:r>
    </w:p>
    <w:p w:rsidR="58658E5B" w:rsidP="555EB359" w:rsidRDefault="58658E5B" w14:paraId="7FCAC1F4" w14:textId="6E0790A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decision was not that environment information was useless, but that it should not become the main calibration mechanism for this stage of the exegesis. This is an important boundary in the journal because later spatial-data work develops these ideas much further, but that later phase is intentionally excluded here. At this point, the lesson was simply that increasing environmental automation did not automatically make the interaction simpler.</w:t>
      </w:r>
    </w:p>
    <w:p w:rsidR="58658E5B" w:rsidP="2E5938E4" w:rsidRDefault="58658E5B" w14:paraId="3E8638CE" w14:textId="79C02C5B">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15. Fake-Hand / Collision-Based Calibration</w:t>
      </w:r>
    </w:p>
    <w:p w:rsidR="58658E5B" w:rsidP="2E5938E4" w:rsidRDefault="58658E5B" w14:paraId="59BF5006" w14:textId="30129828">
      <w:pPr>
        <w:bidi w:val="0"/>
        <w:spacing w:before="0" w:beforeAutospacing="off" w:after="120" w:afterAutospacing="off" w:line="276" w:lineRule="auto"/>
        <w:jc w:val="center"/>
      </w:pPr>
      <w:r w:rsidR="2E106A2C">
        <w:drawing>
          <wp:inline wp14:editId="6FAE45CF" wp14:anchorId="603A0EAE">
            <wp:extent cx="4933950" cy="1171575"/>
            <wp:effectExtent l="0" t="0" r="0" b="0"/>
            <wp:docPr id="18460859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6085910" name="Picture 1846085910"/>
                    <pic:cNvPicPr/>
                  </pic:nvPicPr>
                  <pic:blipFill>
                    <a:blip xmlns:r="http://schemas.openxmlformats.org/officeDocument/2006/relationships" r:embed="rId1937071465">
                      <a:extLst>
                        <a:ext uri="{28A0092B-C50C-407E-A947-70E740481C1C}">
                          <a14:useLocalDpi xmlns:a14="http://schemas.microsoft.com/office/drawing/2010/main"/>
                        </a:ext>
                      </a:extLst>
                    </a:blip>
                    <a:stretch>
                      <a:fillRect/>
                    </a:stretch>
                  </pic:blipFill>
                  <pic:spPr>
                    <a:xfrm>
                      <a:off x="0" y="0"/>
                      <a:ext cx="4933950" cy="1171575"/>
                    </a:xfrm>
                    <a:prstGeom prst="rect">
                      <a:avLst/>
                    </a:prstGeom>
                  </pic:spPr>
                </pic:pic>
              </a:graphicData>
            </a:graphic>
          </wp:inline>
        </w:drawing>
      </w:r>
    </w:p>
    <w:p w:rsidR="58658E5B" w:rsidP="2E5938E4" w:rsidRDefault="58658E5B" w14:paraId="38A08829" w14:textId="24C3C75B">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Supplementary figure 4. Blueprint evidence: experimental collision and calibration-related logic. </w:t>
      </w:r>
    </w:p>
    <w:p w:rsidR="58658E5B" w:rsidP="2E5938E4" w:rsidRDefault="58658E5B" w14:paraId="5D42F1A8" w14:textId="2B63CA24">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18"/>
          <w:szCs w:val="18"/>
          <w:lang w:val="en-AU"/>
        </w:rPr>
        <w:t xml:space="preserve"> </w:t>
      </w:r>
    </w:p>
    <w:p w:rsidR="58658E5B" w:rsidP="555EB359" w:rsidRDefault="58658E5B" w14:paraId="43C35F04" w14:textId="4A866B3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 more explicit calibration experiment used fake or target hands with collision volumes. Instead of asking the system to infer that the player's palms were resting correctly, the player could place the tracked hands into visible expected positions and hold them there. Collision and timing logic could then confirm that both hands were in the required region before calibration was triggered. Compared with the earlier automatic approach, this was easier to debug because the success condition was concrete and visible.</w:t>
      </w:r>
    </w:p>
    <w:p w:rsidR="58658E5B" w:rsidP="555EB359" w:rsidRDefault="58658E5B" w14:paraId="3C1B63BC" w14:textId="5A515A6A">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approach did work technically. The calibration manager could detect the required state, hold it for a period, and trigger the next step. This was a useful success because it showed that a one-time, embodied calibration interaction was feasible without controllers. However, headset testing exposed a deeper contradiction. The fake hands existed at predetermined virtual locations before calibration had aligned the virtual scene to the real table. If the physical table was higher, lower, or otherwise displaced, the player had to reach away from the real surface to match the virtual targets. The calibration interface was therefore asking the player to behave as though alignment already existed to create that alignment.</w:t>
      </w:r>
    </w:p>
    <w:p w:rsidR="58658E5B" w:rsidP="555EB359" w:rsidRDefault="58658E5B" w14:paraId="2C331C60" w14:textId="4643E97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was one of the clearest examples in the project of a system that worked technically but failed as interaction design. The correct response was not to make the collision boxes larger indefinitely. The problem was the assumption built into the interaction. That observation later justified removing the fake hands and using the player's actual physical table contact as the reference instead.</w:t>
      </w:r>
    </w:p>
    <w:p w:rsidR="58658E5B" w:rsidP="2E5938E4" w:rsidRDefault="58658E5B" w14:paraId="6CE0F3DC" w14:textId="5BBE1516">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16. Simplifying Calibration Around the Physical Table</w:t>
      </w:r>
    </w:p>
    <w:p w:rsidR="58658E5B" w:rsidP="555EB359" w:rsidRDefault="58658E5B" w14:paraId="22336AA7" w14:textId="1095F10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next calibration direction inverted the earlier logic. Instead of asking the player to move toward a predefined virtual target, the player would place both hands on the physical table they already knew was there. The system could then use the tracked hand positions as an approximate reference for where the virtual interaction area should be placed. This reduced the conceptual burden on the player: the instruction could simply be to place both hands on the table and hold them briefly.</w:t>
      </w:r>
    </w:p>
    <w:p w:rsidR="58658E5B" w:rsidP="555EB359" w:rsidRDefault="58658E5B" w14:paraId="7C0A5645" w14:textId="3277CC8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August 5-6 recordings document repeated iterations around this calibration build. The important evidence is not that every recording shows a completely different system, but that the sequence captures testing and adjustment of the same design direction. I was checking whether the environment appeared at a plausible height, whether the table/chest spawned in a usable position, whether the calibration triggered consistently, and whether the player's hands remained in a sensible relationship with the virtual content after the adjustment.</w:t>
      </w:r>
    </w:p>
    <w:p w:rsidR="58658E5B" w:rsidP="555EB359" w:rsidRDefault="58658E5B" w14:paraId="46B7C070" w14:textId="0DF8D21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approach accepted approximation rather than pursuing a theoretically perfect automatic reconstruction. That trade-off became increasingly appropriate for the project. The research did not require a universal room-mapping system; it required a repeatable tangible interaction in which the player could understand why the virtual content was where it was. A short, explicit two-hand calibration could therefore be better interaction design than a more technically sophisticated process whose state was invisible.</w:t>
      </w:r>
    </w:p>
    <w:p w:rsidR="58658E5B" w:rsidP="555EB359" w:rsidRDefault="58658E5B" w14:paraId="699F1DE1" w14:textId="387B2D0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two-hand action also began to serve an onboarding function. It introduced the player to the physical interaction area, encouraged them to locate the table before the virtual scene became dominant, and created a natural moment for the system to transition from setup to play. Calibration was no longer only a coordinate correction; it was becoming part of the experience structure.</w:t>
      </w:r>
    </w:p>
    <w:p w:rsidR="58658E5B" w:rsidP="2E5938E4" w:rsidRDefault="58658E5B" w14:paraId="6FF6A72A" w14:textId="59A7998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17. Passthrough as Setup, Orientation and Onboarding</w:t>
      </w:r>
    </w:p>
    <w:p w:rsidR="58658E5B" w:rsidP="555EB359" w:rsidRDefault="58658E5B" w14:paraId="122D46A6" w14:textId="3A58CD4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Passthrough became important once calibration depended on the player deliberately interacting with the real table and physical props. If the player entered an opaque virtual environment before locating those objects, setup would become unnecessarily difficult and potentially unsafe. Passthrough allowed the player to see the real environment while virtual instructions or interface elements explained what to do. This made it a bridge between the physical setup and the later virtual experience rather than merely a visual feature.</w:t>
      </w:r>
    </w:p>
    <w:p w:rsidR="58658E5B" w:rsidP="555EB359" w:rsidRDefault="58658E5B" w14:paraId="29F9A5DF" w14:textId="5DCC0115">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early passthrough recordings and later September recordings show the interface becoming increasingly integrated with this setup process. The player could begin in the real environment, orient themselves to the table, respond to the calibration instruction and then move into the virtual presentation. This was a better fit for the project than treating calibration as a hidden technical step performed before the experience began.</w:t>
      </w:r>
    </w:p>
    <w:p w:rsidR="58658E5B" w:rsidP="555EB359" w:rsidRDefault="58658E5B" w14:paraId="461159AA" w14:textId="43BDC27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Passthrough also exposed an evidence-collection limitation. In-headset, the real environment was visible, but the PC mirror/OBS capture could show the virtual UI against a black background instead of reproducing the real-world passthrough view. This distinction matters for the exegesis because a desktop recording is not always a complete representation of what the headset wearer experienced. Recording directly on the Quest provided a better way to document the combined view. Rather than hiding this problem, I treat it as part of the practical constraints of documenting mixed physical/virtual interaction.</w:t>
      </w:r>
    </w:p>
    <w:p w:rsidR="58658E5B" w:rsidP="2E5938E4" w:rsidRDefault="58658E5B" w14:paraId="521EA715" w14:textId="5AD0585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18. Developing the Physical-to-Virtual Transition</w:t>
      </w:r>
    </w:p>
    <w:p w:rsidR="58658E5B" w:rsidP="555EB359" w:rsidRDefault="58658E5B" w14:paraId="67073CF5" w14:textId="431261C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Once passthrough was part of the setup, I explored how the experience should move from seeing the real table to being inside the virtual world. I experimented with fading and a scanning/post-process concept intended to make the transition feel deliberate rather than abrupt. The visual idea was that calibration would complete, the physical setup would be acknowledged, and the virtual environment would then be revealed through a controlled transition.</w:t>
      </w:r>
    </w:p>
    <w:p w:rsidR="58658E5B" w:rsidP="555EB359" w:rsidRDefault="58658E5B" w14:paraId="69CADEAB" w14:textId="4B1AE74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transition experiments were visually appealing in concept but technically fragile. Materials behaved correctly when adjusted in the editor but did not always produce the same result at runtime. Some assets did not use the scan material, the environment could appear too early, and UI behaviour became unstable when the scanning material logic was connected. Increasing widget draw size also introduced errors in one iteration. These issues created a useful question about proportional effort: how much development time should be spent polishing a transition that was not central to the research problem?</w:t>
      </w:r>
    </w:p>
    <w:p w:rsidR="58658E5B" w:rsidP="555EB359" w:rsidRDefault="58658E5B" w14:paraId="28C10F43" w14:textId="5745861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decision was to reduce the priority of the elaborate scanning effect and retain the simpler conceptual structure: physical/passthrough setup first, then a clear transition into the virtual environment. This was another example of simplification as progress. The project did not need the most technically complex transition; it needed a transition that preserved the player's understanding of where the physical interaction space was and did not destabilise the rest of the prototype.</w:t>
      </w:r>
    </w:p>
    <w:p w:rsidR="58658E5B" w:rsidP="2E5938E4" w:rsidRDefault="58658E5B" w14:paraId="0C3D6FC3" w14:textId="5D00F9D4">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19. Refining the Tabletop Interaction Area and Tangible Objects</w:t>
      </w:r>
    </w:p>
    <w:p w:rsidR="58658E5B" w:rsidP="555EB359" w:rsidRDefault="58658E5B" w14:paraId="26C58FDA" w14:textId="59D44D4F">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As calibration and transition became more stable, I refined the tabletop itself as the central interaction zone. The physical surface provided a consistent frame of reference, while the virtual layout could be designed around a bounded area rather than an entire room. The use of a placemat-like interaction region helped communicate where tangible interaction was expected and reduced the consequences of small calibration errors outside that region.</w:t>
      </w:r>
    </w:p>
    <w:p w:rsidR="58658E5B" w:rsidP="555EB359" w:rsidRDefault="58658E5B" w14:paraId="6109F01E" w14:textId="7F9F605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stage also reinforced why the physical object should not be treated as a generic haptic accessory. The dimensions, placement and expected orientation of the prop affected how convincing the virtual counterpart felt. When a physical object was picked up, the virtual representation needed to appear where the hand expected it to be. When it was put down, the table needed to provide the expected contact at the same virtual height. These observations tied the practical artefact directly to the emerging research question about correspondence.</w:t>
      </w:r>
    </w:p>
    <w:p w:rsidR="58658E5B" w:rsidP="555EB359" w:rsidRDefault="58658E5B" w14:paraId="55CB1DA9" w14:textId="62B466F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tabletop constraint therefore became a strength rather than a limitation to apologise for. By narrowing the environment, I could more clearly observe what happened when physical and virtual elements aligned well or poorly. The controlled interaction area also made onboarding, calibration and evidence capture more repeatable, which was more valuable for the Honours project than attempting to demonstrate unrestricted tangible interaction throughout an arbitrary room.</w:t>
      </w:r>
    </w:p>
    <w:p w:rsidR="58658E5B" w:rsidP="2E5938E4" w:rsidRDefault="58658E5B" w14:paraId="78F55DFE" w14:textId="0F13F6F9">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20. UI and Onboarding as Part of the Interaction Design</w:t>
      </w:r>
    </w:p>
    <w:p w:rsidR="58658E5B" w:rsidP="555EB359" w:rsidRDefault="58658E5B" w14:paraId="024196F3" w14:textId="790125F8">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need for explicit onboarding became clearer as the prototype accumulated calibration, passthrough and tangible interaction. Earlier in the project I had assumed that a naturally mapped interaction should require little explanation. Development challenged that assumption. A player may understand how to put their hands on a table, but they do not automatically know that the system is waiting for both hands, how long to hold them still, whether calibration has completed, when to interact with a prop, or when the visual environment will change.</w:t>
      </w:r>
    </w:p>
    <w:p w:rsidR="58658E5B" w:rsidP="555EB359" w:rsidRDefault="58658E5B" w14:paraId="18950282" w14:textId="2B65721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I therefore began integrating UI instructions into the setup rather than treating them as an external tutorial. The strongest instructions were those that described a physical action the player could immediately perform. This made onboarding and calibration overlap productively: 'place both hands on the table' could teach the required action and provide the system with the reference it needed. The UI was not simply explanatory text layered over the experience; it became part of the sequence that coordinated the player, the physical environment, and the virtual system.</w:t>
      </w:r>
    </w:p>
    <w:p w:rsidR="58658E5B" w:rsidP="555EB359" w:rsidRDefault="58658E5B" w14:paraId="18D1B13A" w14:textId="72C82A1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changed my interpretation of natural interaction. Natural mapping can reduce the abstraction between action and response, but it does not remove the need to communicate system state. In a tangible VR experience, onboarding may be especially important because the player is coordinating real and virtual objects that the system cannot perfectly infer. Clear feedback about what the system expects can therefore support natural interaction rather than contradict it.</w:t>
      </w:r>
    </w:p>
    <w:p w:rsidR="58658E5B" w:rsidP="2E5938E4" w:rsidRDefault="58658E5B" w14:paraId="6FE1E44D" w14:textId="3AFDA77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21. Removing the Fake Hands and Consolidating Calibration</w:t>
      </w:r>
    </w:p>
    <w:p w:rsidR="58658E5B" w:rsidP="555EB359" w:rsidRDefault="58658E5B" w14:paraId="3EA144FD" w14:textId="6FDFB65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 later GitHub milestone explicitly records the removal of the fake hands. This was not merely visual cleanup. It represented the conclusion of the earlier calibration reflection: the player's physical table and tracked hands should define the setup, rather than requiring the player to match virtual hand targets that existed before alignment. Removing the fake hands reduced an unnecessary representational layer and made the calibration instruction more consistent with the physical action.</w:t>
      </w:r>
    </w:p>
    <w:p w:rsidR="58658E5B" w:rsidP="555EB359" w:rsidRDefault="58658E5B" w14:paraId="5EEE03D3" w14:textId="103A9A7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change demonstrates why the journal needs to preserve failed or superseded iterations. Without the fake-hand experiment, the later simplified calibration could appear obvious. In practice, the simpler design emerged because the more explicit target-based solution was tested and found to contain a contradiction. The value of the earlier system was therefore the design knowledge it produced, not its permanence in the final artefact.</w:t>
      </w:r>
    </w:p>
    <w:p w:rsidR="58658E5B" w:rsidP="555EB359" w:rsidRDefault="58658E5B" w14:paraId="48A5F56D" w14:textId="18FF343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At this point, the prototype was also becoming more integrated. Passthrough, UI, calibration, table alignment, and virtual interaction were no longer isolated tests. Changes to one system affected the others. For example, calibration determined where the virtual table appeared; that affected whether the tangible object felt aligned; onboarding determined whether the player understood the calibration action; and the transition determined whether the player retained a coherent sense of the physical space after passthrough disappeared. The project had become a system of relationships rather than a collection of independent features.</w:t>
      </w:r>
    </w:p>
    <w:p w:rsidR="58658E5B" w:rsidP="555EB359" w:rsidRDefault="58658E5B" w14:paraId="4FE3C8A0" w14:textId="6C70C15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2286D8A3" w14:textId="4D127B7E">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22. Reframing Hand Tracking and NMCI Within the Research</w:t>
      </w:r>
    </w:p>
    <w:p w:rsidR="58658E5B" w:rsidP="555EB359" w:rsidRDefault="58658E5B" w14:paraId="50F30B79" w14:textId="0790C15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By the later development stages, I no longer considered hand tracking itself to be the central research contribution. It remained essential because it allowed controller-free contact with the physical props and introduced important constraints such as occlusion. However, the recurring design decisions were increasingly about alignment, calibration, object correspondence, and the way physical contact was represented virtually. This practical pattern encouraged me to reposition NMCI as supporting theory rather than the primary subject of the research question.</w:t>
      </w:r>
    </w:p>
    <w:p w:rsidR="58658E5B" w:rsidP="555EB359" w:rsidRDefault="58658E5B" w14:paraId="0090D2AF" w14:textId="104E0755">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reframing was important because technical effort can easily be mistaken for research importance. Hand tracking consumed substantial development time, particularly during the custom-pawn and ISDK transitions, but the amount of work required to implement a technology does not automatically make that technology the most meaningful research topic. The later artefact made it clearer that hand tracking was the means through which the player accessed a tangible physical-virtual relationship.</w:t>
      </w:r>
    </w:p>
    <w:p w:rsidR="58658E5B" w:rsidP="555EB359" w:rsidRDefault="58658E5B" w14:paraId="750BEE34" w14:textId="1F50369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research direction therefore became more consistent with what the prototype had taught me. Questions about correspondence between physical objects and virtual representations could incorporate the hand-tracking limitations, passive haptics, calibration, and onboarding without requiring each of them to become a separate research question. This gave the exegesis a more coherent design focus and allowed the reflective journal to treat technical work as evidence contributing to that focus.</w:t>
      </w:r>
    </w:p>
    <w:p w:rsidR="58658E5B" w:rsidP="555EB359" w:rsidRDefault="58658E5B" w14:paraId="6C952D6B" w14:textId="5B60C7F5">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66101BF7" w14:textId="2BB3DE08">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23. Current Integrated Pre-Spatial-Data Prototype</w:t>
      </w:r>
    </w:p>
    <w:p w:rsidR="58658E5B" w:rsidP="555EB359" w:rsidRDefault="58658E5B" w14:paraId="39B0E738" w14:textId="73D3CCB4">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The current endpoint of this journal is the integrated experimental prototype immediately before the later spatial-data and QR-code phase. At this stage, the experience combines Meta Quest hand tracking, Meta XR/ISDK interaction, physical tabletop props, a marked low-cost calibration layout, passthrough-supported onboarding, two-hand table calibration, and the authored virtual environment. The dedicated physical-object recordings make the relationship between these systems particularly clear because they show the real setup immediately before the player enters the corresponding virtual scene.</w:t>
      </w:r>
    </w:p>
    <w:p w:rsidR="58658E5B" w:rsidP="555EB359" w:rsidRDefault="58658E5B" w14:paraId="1A04C367" w14:textId="3D48465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later September recordings are useful because they show the systems operating together. They also make remaining limitations visible: calibration is approximate rather than universally accurate, optical hand tracking can still be disrupted by occlusion, the passthrough view is not always faithfully reproduced in PC capture, and elaborate transition effects remain less stable than the core interaction. These are not reasons to continue expanding the feature set indefinitely. They define the conditions under which the current design operates.</w:t>
      </w:r>
    </w:p>
    <w:p w:rsidR="58658E5B" w:rsidP="555EB359" w:rsidRDefault="58658E5B" w14:paraId="52724736" w14:textId="37DBA629">
      <w:pPr>
        <w:bidi w:val="0"/>
        <w:spacing w:before="0" w:beforeAutospacing="off" w:after="120" w:afterAutospacing="off" w:line="276" w:lineRule="auto"/>
      </w:pPr>
      <w:r w:rsidRPr="2E5938E4" w:rsidR="2E106A2C">
        <w:rPr>
          <w:rFonts w:ascii="Times New Roman" w:hAnsi="Times New Roman" w:eastAsia="Times New Roman" w:cs="Times New Roman"/>
          <w:noProof w:val="0"/>
          <w:sz w:val="22"/>
          <w:szCs w:val="22"/>
          <w:lang w:val="en-AU"/>
        </w:rPr>
        <w:t>My priority at this point changed from adding features to establishing a sufficiently stable and repeatable experimental state from which I could reflect on the research question. I do not consider production polish, extensive sound design, visual effects, or a fully developed game loop necessary criteria for completing this research artefact. Those additions could change the player's experiential response and therefore represent useful variables for future research, but they are outside the intended purpose of the present investigation.</w:t>
      </w:r>
    </w:p>
    <w:p w:rsidR="58658E5B" w:rsidP="555EB359" w:rsidRDefault="58658E5B" w14:paraId="55B886E2" w14:textId="187E38E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Later spatial-data, procedural-scene and QR-code work is deliberately excluded from this endpoint. Those systems explore a new technical direction and can be documented as a subsequent phase if they become relevant to a later version of the research artefact. Keeping the boundary here prevents the reflective account from continually moving as new experiments are added.</w:t>
      </w:r>
    </w:p>
    <w:p w:rsidR="58658E5B" w:rsidP="2E5938E4" w:rsidRDefault="58658E5B" w14:paraId="44B50FBE" w14:textId="7E66CB64">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24. Final Experimental Demonstration and Paired Evidence</w:t>
      </w:r>
    </w:p>
    <w:p w:rsidR="58658E5B" w:rsidP="555EB359" w:rsidRDefault="58658E5B" w14:paraId="05A47DEB" w14:textId="6FDFF63B">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final demonstration was recorded from two complementary perspectives. The first recording, Final Video Virtual World.mp4, was captured directly through the Meta Quest 3 and documents the experience available to me inside the headset. It begins with the physical alignment/onboarding stage, including instructions to place the objects in their designated areas and position both hands on the marked physical table, before progressing into the virtual environment and the resulting object interactions. This recording therefore provides the clearest evidence of the final participant-facing sequence rather than only an isolated mechanic.</w:t>
      </w:r>
    </w:p>
    <w:p w:rsidR="58658E5B" w:rsidP="555EB359" w:rsidRDefault="58658E5B" w14:paraId="34DB5182" w14:textId="345A920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At the same time, a second camera recorded the real-world interaction. Because the original external recording was too large to upload directly, I retain the original master file and divided a working copy into Final Video Real World Parts 1-4. Across these parts, the external view shows the physical table, marked cloth, cubes and chest being manipulated while I wear the headset. The external recording is not a separate experiment; it is a second perspective on the same final demonstration. Keeping the two perspectives conceptually paired is important because the headset recording alone can show what the virtual system represents, while the external recording makes the corresponding physical actions and tangible objects visible.</w:t>
      </w:r>
    </w:p>
    <w:p w:rsidR="58658E5B" w:rsidP="2E5938E4" w:rsidRDefault="58658E5B" w14:paraId="3F73B018" w14:textId="5E1C6181">
      <w:pPr>
        <w:bidi w:val="0"/>
        <w:spacing w:before="0" w:beforeAutospacing="off" w:after="120" w:afterAutospacing="off" w:line="276" w:lineRule="auto"/>
        <w:jc w:val="center"/>
      </w:pPr>
      <w:r w:rsidR="2E106A2C">
        <w:drawing>
          <wp:inline wp14:editId="3D0AA124" wp14:anchorId="27D26D70">
            <wp:extent cx="5581650" cy="3133725"/>
            <wp:effectExtent l="0" t="0" r="0" b="0"/>
            <wp:docPr id="7554780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5478063" name="Picture 755478063"/>
                    <pic:cNvPicPr/>
                  </pic:nvPicPr>
                  <pic:blipFill>
                    <a:blip xmlns:r="http://schemas.openxmlformats.org/officeDocument/2006/relationships" r:embed="rId807445483">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p>
    <w:p w:rsidR="58658E5B" w:rsidP="2E5938E4" w:rsidRDefault="58658E5B" w14:paraId="7E2C96B5" w14:textId="622DF5F2">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21"/>
          <w:szCs w:val="21"/>
          <w:lang w:val="en-AU"/>
        </w:rPr>
        <w:t>Figure 5. Final demonstration from the Meta Quest 3 perspective during the physical alignment/onboarding stage.</w:t>
      </w:r>
    </w:p>
    <w:p w:rsidR="58658E5B" w:rsidP="2E5938E4" w:rsidRDefault="58658E5B" w14:paraId="55299FCC" w14:textId="7417FBCD">
      <w:pPr>
        <w:bidi w:val="0"/>
        <w:spacing w:before="0" w:beforeAutospacing="off" w:after="120" w:afterAutospacing="off" w:line="276" w:lineRule="auto"/>
        <w:jc w:val="center"/>
      </w:pPr>
      <w:r w:rsidR="2E106A2C">
        <w:drawing>
          <wp:inline wp14:editId="1A3462DE" wp14:anchorId="5FBFD56D">
            <wp:extent cx="5581650" cy="3143250"/>
            <wp:effectExtent l="0" t="0" r="0" b="0"/>
            <wp:docPr id="1096989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698938" name="Picture 109698938"/>
                    <pic:cNvPicPr/>
                  </pic:nvPicPr>
                  <pic:blipFill>
                    <a:blip xmlns:r="http://schemas.openxmlformats.org/officeDocument/2006/relationships" r:embed="rId157356032">
                      <a:extLst>
                        <a:ext uri="{28A0092B-C50C-407E-A947-70E740481C1C}">
                          <a14:useLocalDpi xmlns:a14="http://schemas.microsoft.com/office/drawing/2010/main"/>
                        </a:ext>
                      </a:extLst>
                    </a:blip>
                    <a:stretch>
                      <a:fillRect/>
                    </a:stretch>
                  </pic:blipFill>
                  <pic:spPr>
                    <a:xfrm>
                      <a:off x="0" y="0"/>
                      <a:ext cx="5581650" cy="3143250"/>
                    </a:xfrm>
                    <a:prstGeom prst="rect">
                      <a:avLst/>
                    </a:prstGeom>
                  </pic:spPr>
                </pic:pic>
              </a:graphicData>
            </a:graphic>
          </wp:inline>
        </w:drawing>
      </w:r>
    </w:p>
    <w:p w:rsidR="58658E5B" w:rsidP="2E5938E4" w:rsidRDefault="58658E5B" w14:paraId="6D3887F3" w14:textId="4AB381C3">
      <w:pPr>
        <w:bidi w:val="0"/>
        <w:spacing w:before="0" w:beforeAutospacing="off" w:after="120" w:afterAutospacing="off" w:line="276" w:lineRule="auto"/>
        <w:jc w:val="center"/>
      </w:pPr>
      <w:r w:rsidRPr="2E5938E4" w:rsidR="2E106A2C">
        <w:rPr>
          <w:rFonts w:ascii="Times New Roman" w:hAnsi="Times New Roman" w:eastAsia="Times New Roman" w:cs="Times New Roman"/>
          <w:i w:val="1"/>
          <w:iCs w:val="1"/>
          <w:noProof w:val="0"/>
          <w:sz w:val="21"/>
          <w:szCs w:val="21"/>
          <w:lang w:val="en-AU"/>
        </w:rPr>
        <w:t>Figure 6. External perspective from the final demonstration, showing the physical tabletop, marked layout and tangible interaction while the headset is in use.</w:t>
      </w:r>
    </w:p>
    <w:p w:rsidR="58658E5B" w:rsidP="555EB359" w:rsidRDefault="58658E5B" w14:paraId="6EB9CC0A" w14:textId="49BA907C">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Together, the paired recordings address a documentation problem that had affected earlier stages of the project. Earlier PC-mirror recordings could omit the real passthrough environment and leave the physical object invisible, forcing the spoken commentary to carry part of the evidence. The final paired recording makes the relationship between physical action and virtual representation much more explicit. It also demonstrates why mixed physical-virtual research benefits from more than one camera perspective: neither view independently captures the whole interaction.</w:t>
      </w:r>
    </w:p>
    <w:p w:rsidR="58658E5B" w:rsidP="555EB359" w:rsidRDefault="58658E5B" w14:paraId="14B0A5C2" w14:textId="48A2BA1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I treat this demonstration as the endpoint of the current experiment rather than as evidence that the artefact has become a finished commercial game or polished vertical slice. The prototype has reached a state in which the research question can be examined through the implemented calibration, physical layout, passive haptics, hand interaction, and virtual representations. Additional sound design, visual effects, content polish, or a conference-oriented vertical slice could change the player's experience and may be valuable future work, but those additions would introduce further variables beyond the intended purpose of this research. The endpoint is therefore defined by research sufficiency and demonstrable interaction, not by production completeness.</w:t>
      </w:r>
    </w:p>
    <w:p w:rsidR="58658E5B" w:rsidP="2E5938E4" w:rsidRDefault="58658E5B" w14:paraId="4C7FBC34" w14:textId="40D30D38">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Overall Reflection on the Development Process</w:t>
      </w:r>
    </w:p>
    <w:p w:rsidR="58658E5B" w:rsidP="555EB359" w:rsidRDefault="58658E5B" w14:paraId="446F11B8" w14:textId="2CBD160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Looking across the complete development period, the most important change was the shift from feature-led development to problem-led design. At the beginning, progress was easy to describe through additions: tracked hands appeared, pinch input was detected, an object could be picked up, a new SDK was integrated, or a visual effect was added. These milestones were necessary, but they encouraged a binary interpretation of success. Later testing showed that an interaction could be technically functional while still being poorly matched to the physical experience. The reflective process therefore became less concerned with whether a feature existed and more concerned with what problem it solved, what assumptions it introduced, and whether those assumptions were visible or understandable to the player.</w:t>
      </w:r>
    </w:p>
    <w:p w:rsidR="58658E5B" w:rsidP="555EB359" w:rsidRDefault="58658E5B" w14:paraId="239A8E5A" w14:textId="66AB6BB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reconstructed GitHub video sequence is especially useful for demonstrating this change. Video 01 establishes a custom pinch grab as a genuine technical success. Video 02 shows that success requiring tuning. Video 03 records an architectural shift toward Meta's XR foundation even though the visible interaction remained similar. Video 04 captures ISDK as a newly integrated framework that I am still learning rather than incorrectly framing the non-working cube as a failure of the plugin. Video 05 then shows that learning producing a functional full-hand grab and two-hand manipulation while pinch remained incomplete. Video 06 extends the sequence from learning to application: I first examined and explained the interaction patterns demonstrated in Meta's sample project, then tested my understanding by replicating the chest-opening interaction in my own project. Together, these recordings show development as an iterative learning process rather than a sequence in which every innovative technology immediately produced a finished interaction.</w:t>
      </w:r>
    </w:p>
    <w:p w:rsidR="58658E5B" w:rsidP="555EB359" w:rsidRDefault="58658E5B" w14:paraId="2195CA2D" w14:textId="4C1F9FF0">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is representative of the wider project. The automatic calibration concept was attractive because it promised an invisible, natural setup, yet the attempt to still infer hands, palm orientation and table contact produced fragile conditions that were difficult for both the system and player to interpret. The fake-hand calibration made the condition visible and technically reliable, but testing revealed that it assumed the very alignment it was meant to create. The simpler table-based approach emerged not because it was the first idea, but because earlier ideas made their assumptions visible through failure. The final design knowledge therefore resides partly in what was removed.</w:t>
      </w:r>
    </w:p>
    <w:p w:rsidR="58658E5B" w:rsidP="555EB359" w:rsidRDefault="58658E5B" w14:paraId="3500E1E2" w14:textId="4DA6E62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same pattern occurred with the physical-to-virtual transition. A scanning effect could make the experience more dramatic, but its material dependencies and runtime behaviour consumed attention that was not proportional to its research value. Reducing that feature did not make the project less developed. It clarified the hierarchy of the artefact: calibration and tangible correspondence were core; the exact visual style of the transition was secondary. Learning to make that distinction was important for managing an Honours-scale project.</w:t>
      </w:r>
    </w:p>
    <w:p w:rsidR="58658E5B" w:rsidP="555EB359" w:rsidRDefault="58658E5B" w14:paraId="1F2E6AF5" w14:textId="7AC88BB7">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project also changed my understanding of what 'natural' interaction means. My earliest pinch system was natural in the limited sense that it used a hand gesture rather than a controller button, but the gesture was selected partly because the tracking system exposed pinch strength conveniently. When I began working with physical cubes and a table, the physical action became a stronger design reference. A fuller grasp could correspond more closely with holding an object, while the table could provide actual contact at the point where the virtual surface appeared. Natural mapping therefore became less about eliminating controllers and more about preserving useful correspondence across the player's movement, the physical object, and the virtual response.</w:t>
      </w:r>
    </w:p>
    <w:p w:rsidR="58658E5B" w:rsidP="555EB359" w:rsidRDefault="58658E5B" w14:paraId="54B7FA02" w14:textId="5C99028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also explains why onboarding remained necessary. A physically familiar action does not mean the player understands the state of the VR system. The player needs to know when the system is calibrating, where to place their hands, whether the setup has completed and how the physical object relates to what they see. The most successful onboarding direction was therefore not to explain the technology in abstract terms but to embed instructions in the physical actions themselves. The calibration gesture could simultaneously orient the player to the table and give the system a spatial reference. This is a design consideration that emerged directly from making and testing the artefact.</w:t>
      </w:r>
    </w:p>
    <w:p w:rsidR="58658E5B" w:rsidP="555EB359" w:rsidRDefault="58658E5B" w14:paraId="04BF5FEC" w14:textId="0AB741FE">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Another important reflection concerns evidence. Recording mixed physical and virtual interaction is not neutral. PC mirroring could show the virtual interface while replacing passthrough with black, meaning that the recorded image differed from the user's in-headset experience. Reconstructing earlier GitHub states was therefore useful, but it also required careful documentation so that recording dates were not mistaken for development dates. I now treat GitHub, videos, screenshots, and reflective writing as complementary evidence sources. GitHub establishes version history; video demonstrates behaviour; screenshots expose implementation; and reflection explains why the behaviour affected subsequent decisions. None of these sources is sufficient alone. The final paired headset/external recording resolved much of this ambiguity by documenting the participant-facing virtual sequence and the corresponding physical actions as two views of the same demonstration.</w:t>
      </w:r>
    </w:p>
    <w:p w:rsidR="58658E5B" w:rsidP="555EB359" w:rsidRDefault="58658E5B" w14:paraId="5AB3444A" w14:textId="39D50EA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physical table became a particularly productive constraint. It reduced the ambition of supporting arbitrary room-scale tangible objects, but in return it created a repeatable interaction space in which alignment problems could be observed more clearly. It provided passive haptic contact, a location for props, a calibration reference, and an onboarding action. This concentration of functions helped the project move from a collection of hand-tracking experiments toward a coherent tangible VR system. The decision illustrates a broader lesson from the project: constraints can improve a design when they focus development on the relationship being investigated.</w:t>
      </w:r>
    </w:p>
    <w:p w:rsidR="58658E5B" w:rsidP="555EB359" w:rsidRDefault="58658E5B" w14:paraId="6EF0645F" w14:textId="2DCDEEE2">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The current research framing follows from these practical observations. Hand tracking and NMCI remain relevant because they explain aspects of direct action and system response, but the repeated development problems concerned physical-virtual correspondence: where the table appears, where the object appears, what the hand expects to touch, how calibration establishes that relationship, and how onboarding communicates it. Reframing the project around those considerations is therefore not a late theoretical change imposed on the artefact. It is a synthesis of what the iterative development repeatedly revealed.</w:t>
      </w:r>
    </w:p>
    <w:p w:rsidR="58658E5B" w:rsidP="555EB359" w:rsidRDefault="58658E5B" w14:paraId="4138BC99" w14:textId="21F60521">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At the current endpoint, the artefact has reached a state sufficient to support reflection on the research question. The purpose of this project was not to produce a commercially polished game or a production-ready vertical slice, but to construct and iteratively test an experimental artefact through which physical-virtual correspondence could be examined. The final paired recordings document that endpoint from both the headset and real-world perspectives. Further audiovisual polish expanded game content, spatial-data systems or QR-based tracking may be appropriate for future research or a later conference demonstration, but they are not required to establish the design knowledge produced by the present study.</w:t>
      </w:r>
    </w:p>
    <w:p w:rsidR="58658E5B" w:rsidP="555EB359" w:rsidRDefault="58658E5B" w14:paraId="1F533BC9" w14:textId="49C14E68">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76E03D2F" w14:textId="7417BF63">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Design Considerations Emerging from the Journal</w:t>
      </w:r>
    </w:p>
    <w:p w:rsidR="58658E5B" w:rsidP="555EB359" w:rsidRDefault="58658E5B" w14:paraId="3AB9E2FB" w14:textId="529F6F26">
      <w:pPr>
        <w:bidi w:val="0"/>
        <w:spacing w:before="0" w:beforeAutospacing="off" w:after="120" w:afterAutospacing="off" w:line="276" w:lineRule="auto"/>
      </w:pPr>
      <w:r w:rsidRPr="2E5938E4" w:rsidR="2E106A2C">
        <w:rPr>
          <w:rFonts w:ascii="Aptos" w:hAnsi="Aptos" w:eastAsia="Aptos" w:cs="Aptos"/>
          <w:noProof w:val="0"/>
          <w:sz w:val="21"/>
          <w:szCs w:val="21"/>
          <w:lang w:val="en-AU"/>
        </w:rPr>
        <w:t>The following considerations are interpretive outcomes of my own iterative practice, not measurements of participant performance. They are supported by the development states, photographs, Blueprint screenshots, and recordings documented above. The evidence trail below makes the relationship between observed difficulty, design response, and reflection explicit.</w:t>
      </w:r>
    </w:p>
    <w:tbl>
      <w:tblPr>
        <w:tblStyle w:val="TableGrid"/>
        <w:bidiVisual w:val="0"/>
        <w:tblW w:w="0" w:type="auto"/>
        <w:tblLook w:val="04A0" w:firstRow="1" w:lastRow="0" w:firstColumn="1" w:lastColumn="0" w:noHBand="0" w:noVBand="1"/>
      </w:tblPr>
      <w:tblGrid>
        <w:gridCol w:w="2678"/>
        <w:gridCol w:w="2678"/>
        <w:gridCol w:w="16"/>
        <w:gridCol w:w="2662"/>
        <w:gridCol w:w="2678"/>
        <w:gridCol w:w="66"/>
      </w:tblGrid>
      <w:tr w:rsidR="2E5938E4" w:rsidTr="2E5938E4" w14:paraId="6005D7A4">
        <w:trPr>
          <w:trHeight w:val="300"/>
        </w:trPr>
        <w:tc>
          <w:tcPr>
            <w:tcW w:w="5372" w:type="dxa"/>
            <w:gridSpan w:val="3"/>
            <w:tcBorders>
              <w:top w:val="single" w:sz="8"/>
              <w:left w:val="single" w:sz="8"/>
              <w:bottom w:val="single" w:sz="8"/>
              <w:right w:val="single" w:sz="8"/>
            </w:tcBorders>
            <w:shd w:val="clear" w:color="auto" w:fill="D9E2F3"/>
            <w:tcMar>
              <w:left w:w="108" w:type="dxa"/>
              <w:right w:w="108" w:type="dxa"/>
            </w:tcMar>
            <w:vAlign w:val="top"/>
          </w:tcPr>
          <w:p w:rsidR="2E5938E4" w:rsidP="2E5938E4" w:rsidRDefault="2E5938E4" w14:paraId="735C2FA8" w14:textId="6BB496A5">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Emerging consideration</w:t>
            </w:r>
          </w:p>
        </w:tc>
        <w:tc>
          <w:tcPr>
            <w:tcW w:w="5406" w:type="dxa"/>
            <w:gridSpan w:val="3"/>
            <w:tcBorders>
              <w:top w:val="single" w:sz="8"/>
              <w:left w:val="nil"/>
              <w:bottom w:val="single" w:sz="8"/>
              <w:right w:val="single" w:sz="8"/>
            </w:tcBorders>
            <w:shd w:val="clear" w:color="auto" w:fill="D9E2F3"/>
            <w:tcMar>
              <w:left w:w="108" w:type="dxa"/>
              <w:right w:w="108" w:type="dxa"/>
            </w:tcMar>
            <w:vAlign w:val="top"/>
          </w:tcPr>
          <w:p w:rsidR="2E5938E4" w:rsidP="2E5938E4" w:rsidRDefault="2E5938E4" w14:paraId="7792EAA2" w14:textId="7DCBF986">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Reflection from development</w:t>
            </w:r>
          </w:p>
        </w:tc>
      </w:tr>
      <w:tr w:rsidR="2E5938E4" w:rsidTr="2E5938E4" w14:paraId="3A365D1F">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1F3AB2C" w14:textId="38758DD7">
            <w:pPr>
              <w:bidi w:val="0"/>
              <w:spacing w:before="0" w:beforeAutospacing="off" w:after="120" w:afterAutospacing="off"/>
            </w:pPr>
            <w:r w:rsidRPr="2E5938E4" w:rsidR="2E5938E4">
              <w:rPr>
                <w:rFonts w:ascii="Times New Roman" w:hAnsi="Times New Roman" w:eastAsia="Times New Roman" w:cs="Times New Roman"/>
                <w:sz w:val="21"/>
                <w:szCs w:val="21"/>
              </w:rPr>
              <w:t>Physical-virtual correspondence is perceptual as well as technical.</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5E37589C" w14:textId="16C477A9">
            <w:pPr>
              <w:bidi w:val="0"/>
              <w:spacing w:before="0" w:beforeAutospacing="off" w:after="120" w:afterAutospacing="off"/>
            </w:pPr>
            <w:r w:rsidRPr="2E5938E4" w:rsidR="2E5938E4">
              <w:rPr>
                <w:rFonts w:ascii="Times New Roman" w:hAnsi="Times New Roman" w:eastAsia="Times New Roman" w:cs="Times New Roman"/>
                <w:sz w:val="21"/>
                <w:szCs w:val="21"/>
              </w:rPr>
              <w:t>A transform can be numerically plausible while still feeling wrong when the player's hand contacts a physical surface somewhere different from the virtual one. Testing must therefore include embodied headset observation rather than relying only on editor coordinates.</w:t>
            </w:r>
          </w:p>
        </w:tc>
      </w:tr>
      <w:tr w:rsidR="2E5938E4" w:rsidTr="2E5938E4" w14:paraId="2C609114">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618E4A3" w14:textId="4CD175A4">
            <w:pPr>
              <w:bidi w:val="0"/>
              <w:spacing w:before="0" w:beforeAutospacing="off" w:after="120" w:afterAutospacing="off"/>
            </w:pPr>
            <w:r w:rsidRPr="2E5938E4" w:rsidR="2E5938E4">
              <w:rPr>
                <w:rFonts w:ascii="Times New Roman" w:hAnsi="Times New Roman" w:eastAsia="Times New Roman" w:cs="Times New Roman"/>
                <w:sz w:val="21"/>
                <w:szCs w:val="21"/>
              </w:rPr>
              <w:t>Calibration should minimise hidden inference.</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326DF71F" w14:textId="683896CE">
            <w:pPr>
              <w:bidi w:val="0"/>
              <w:spacing w:before="0" w:beforeAutospacing="off" w:after="120" w:afterAutospacing="off"/>
            </w:pPr>
            <w:r w:rsidRPr="2E5938E4" w:rsidR="2E5938E4">
              <w:rPr>
                <w:rFonts w:ascii="Times New Roman" w:hAnsi="Times New Roman" w:eastAsia="Times New Roman" w:cs="Times New Roman"/>
                <w:sz w:val="21"/>
                <w:szCs w:val="21"/>
              </w:rPr>
              <w:t>Automatic detection can appear elegant but becomes difficult to understand when several uncertain tracking conditions must all be satisfied. An explicit physical action can be more usable when it clearly communicates what the system expects.</w:t>
            </w:r>
          </w:p>
        </w:tc>
      </w:tr>
      <w:tr w:rsidR="2E5938E4" w:rsidTr="2E5938E4" w14:paraId="2359730F">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4ADB85A" w14:textId="6E9A1F06">
            <w:pPr>
              <w:bidi w:val="0"/>
              <w:spacing w:before="0" w:beforeAutospacing="off" w:after="120" w:afterAutospacing="off"/>
            </w:pPr>
            <w:r w:rsidRPr="2E5938E4" w:rsidR="2E5938E4">
              <w:rPr>
                <w:rFonts w:ascii="Times New Roman" w:hAnsi="Times New Roman" w:eastAsia="Times New Roman" w:cs="Times New Roman"/>
                <w:sz w:val="21"/>
                <w:szCs w:val="21"/>
              </w:rPr>
              <w:t>Calibration is part of onboarding.</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0EBC4D43" w14:textId="1E59D6F7">
            <w:pPr>
              <w:bidi w:val="0"/>
              <w:spacing w:before="0" w:beforeAutospacing="off" w:after="120" w:afterAutospacing="off"/>
            </w:pPr>
            <w:r w:rsidRPr="2E5938E4" w:rsidR="2E5938E4">
              <w:rPr>
                <w:rFonts w:ascii="Times New Roman" w:hAnsi="Times New Roman" w:eastAsia="Times New Roman" w:cs="Times New Roman"/>
                <w:sz w:val="21"/>
                <w:szCs w:val="21"/>
              </w:rPr>
              <w:t>The setup action can introduce the player to the physical interaction space while it establishes a spatial reference. Treating calibration as experience design produces a more coherent transition into play.</w:t>
            </w:r>
          </w:p>
        </w:tc>
      </w:tr>
      <w:tr w:rsidR="2E5938E4" w:rsidTr="2E5938E4" w14:paraId="29AECFF1">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1575491" w14:textId="5FF3AF93">
            <w:pPr>
              <w:bidi w:val="0"/>
              <w:spacing w:before="0" w:beforeAutospacing="off" w:after="120" w:afterAutospacing="off"/>
            </w:pPr>
            <w:r w:rsidRPr="2E5938E4" w:rsidR="2E5938E4">
              <w:rPr>
                <w:rFonts w:ascii="Times New Roman" w:hAnsi="Times New Roman" w:eastAsia="Times New Roman" w:cs="Times New Roman"/>
                <w:sz w:val="21"/>
                <w:szCs w:val="21"/>
              </w:rPr>
              <w:t>Passive haptics introduces both feedback and tracking constraints.</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7F0769B0" w14:textId="43D34CF2">
            <w:pPr>
              <w:bidi w:val="0"/>
              <w:spacing w:before="0" w:beforeAutospacing="off" w:after="120" w:afterAutospacing="off"/>
            </w:pPr>
            <w:r w:rsidRPr="2E5938E4" w:rsidR="2E5938E4">
              <w:rPr>
                <w:rFonts w:ascii="Times New Roman" w:hAnsi="Times New Roman" w:eastAsia="Times New Roman" w:cs="Times New Roman"/>
                <w:sz w:val="21"/>
                <w:szCs w:val="21"/>
              </w:rPr>
              <w:t>A physical prop improves contact and resistance but can occlude the fingers used by optical hand tracking. Interaction design should tolerate that trade-off rather than assuming the physical object only adds benefits.</w:t>
            </w:r>
          </w:p>
        </w:tc>
      </w:tr>
      <w:tr w:rsidR="2E5938E4" w:rsidTr="2E5938E4" w14:paraId="0DF1CBD9">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61963F7" w14:textId="4521B7C2">
            <w:pPr>
              <w:bidi w:val="0"/>
              <w:spacing w:before="0" w:beforeAutospacing="off" w:after="120" w:afterAutospacing="off"/>
            </w:pPr>
            <w:r w:rsidRPr="2E5938E4" w:rsidR="2E5938E4">
              <w:rPr>
                <w:rFonts w:ascii="Times New Roman" w:hAnsi="Times New Roman" w:eastAsia="Times New Roman" w:cs="Times New Roman"/>
                <w:sz w:val="21"/>
                <w:szCs w:val="21"/>
              </w:rPr>
              <w:t>Platform capability should not determine the interaction by itself.</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0377CE0B" w14:textId="0B2342C6">
            <w:pPr>
              <w:bidi w:val="0"/>
              <w:spacing w:before="0" w:beforeAutospacing="off" w:after="120" w:afterAutospacing="off"/>
            </w:pPr>
            <w:r w:rsidRPr="2E5938E4" w:rsidR="2E5938E4">
              <w:rPr>
                <w:rFonts w:ascii="Times New Roman" w:hAnsi="Times New Roman" w:eastAsia="Times New Roman" w:cs="Times New Roman"/>
                <w:sz w:val="21"/>
                <w:szCs w:val="21"/>
              </w:rPr>
              <w:t>ISDK supports many interaction patterns, but distance grab, arbitrary resizing or other abstractions are not automatically appropriate for a tangible experience. The selected interaction should follow the physical action being represented.</w:t>
            </w:r>
          </w:p>
        </w:tc>
      </w:tr>
      <w:tr w:rsidR="2E5938E4" w:rsidTr="2E5938E4" w14:paraId="0FA80040">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8830978" w14:textId="6DA6BA37">
            <w:pPr>
              <w:bidi w:val="0"/>
              <w:spacing w:before="0" w:beforeAutospacing="off" w:after="120" w:afterAutospacing="off"/>
            </w:pPr>
            <w:r w:rsidRPr="2E5938E4" w:rsidR="2E5938E4">
              <w:rPr>
                <w:rFonts w:ascii="Times New Roman" w:hAnsi="Times New Roman" w:eastAsia="Times New Roman" w:cs="Times New Roman"/>
                <w:sz w:val="21"/>
                <w:szCs w:val="21"/>
              </w:rPr>
              <w:t>A controlled interaction area can be more valuable than generality.</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484F0E06" w14:textId="16404CC1">
            <w:pPr>
              <w:bidi w:val="0"/>
              <w:spacing w:before="0" w:beforeAutospacing="off" w:after="120" w:afterAutospacing="off"/>
            </w:pPr>
            <w:r w:rsidRPr="2E5938E4" w:rsidR="2E5938E4">
              <w:rPr>
                <w:rFonts w:ascii="Times New Roman" w:hAnsi="Times New Roman" w:eastAsia="Times New Roman" w:cs="Times New Roman"/>
                <w:sz w:val="21"/>
                <w:szCs w:val="21"/>
              </w:rPr>
              <w:t>The tabletop constraint reduced environmental variability and made calibration, tangible placement and evidence capture more repeatable. For this project, a bounded space strengthened the investigation.</w:t>
            </w:r>
          </w:p>
        </w:tc>
      </w:tr>
      <w:tr w:rsidR="2E5938E4" w:rsidTr="2E5938E4" w14:paraId="36138361">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81BB7F7" w14:textId="4F7A838C">
            <w:pPr>
              <w:bidi w:val="0"/>
              <w:spacing w:before="0" w:beforeAutospacing="off" w:after="120" w:afterAutospacing="off"/>
            </w:pPr>
            <w:r w:rsidRPr="2E5938E4" w:rsidR="2E5938E4">
              <w:rPr>
                <w:rFonts w:ascii="Times New Roman" w:hAnsi="Times New Roman" w:eastAsia="Times New Roman" w:cs="Times New Roman"/>
                <w:sz w:val="21"/>
                <w:szCs w:val="21"/>
              </w:rPr>
              <w:t>Failure and removal are legitimate development outcomes.</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1E10E461" w14:textId="4C488AAF">
            <w:pPr>
              <w:bidi w:val="0"/>
              <w:spacing w:before="0" w:beforeAutospacing="off" w:after="120" w:afterAutospacing="off"/>
            </w:pPr>
            <w:r w:rsidRPr="2E5938E4" w:rsidR="2E5938E4">
              <w:rPr>
                <w:rFonts w:ascii="Times New Roman" w:hAnsi="Times New Roman" w:eastAsia="Times New Roman" w:cs="Times New Roman"/>
                <w:sz w:val="21"/>
                <w:szCs w:val="21"/>
              </w:rPr>
              <w:t>The fake-hand calibration and scanning transition generated useful knowledge even though they were later reduced or removed. The reflective value lies in why those decisions changed, not only in features that survived.</w:t>
            </w:r>
          </w:p>
        </w:tc>
      </w:tr>
      <w:tr w:rsidR="2E5938E4" w:rsidTr="2E5938E4" w14:paraId="46598CF7">
        <w:trPr>
          <w:trHeight w:val="300"/>
        </w:trPr>
        <w:tc>
          <w:tcPr>
            <w:tcW w:w="5372" w:type="dxa"/>
            <w:gridSpan w:val="3"/>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698A5619" w14:textId="05220B5F">
            <w:pPr>
              <w:bidi w:val="0"/>
              <w:spacing w:before="0" w:beforeAutospacing="off" w:after="120" w:afterAutospacing="off"/>
            </w:pPr>
            <w:r w:rsidRPr="2E5938E4" w:rsidR="2E5938E4">
              <w:rPr>
                <w:rFonts w:ascii="Times New Roman" w:hAnsi="Times New Roman" w:eastAsia="Times New Roman" w:cs="Times New Roman"/>
                <w:sz w:val="21"/>
                <w:szCs w:val="21"/>
              </w:rPr>
              <w:t>Natural mapping does not eliminate the need for communication.</w:t>
            </w:r>
          </w:p>
        </w:tc>
        <w:tc>
          <w:tcPr>
            <w:tcW w:w="5406" w:type="dxa"/>
            <w:gridSpan w:val="3"/>
            <w:tcBorders>
              <w:top w:val="single" w:sz="8"/>
              <w:left w:val="nil"/>
              <w:bottom w:val="single" w:sz="8"/>
              <w:right w:val="single" w:sz="8"/>
            </w:tcBorders>
            <w:tcMar>
              <w:top w:w="90" w:type="dxa"/>
              <w:left w:w="110" w:type="dxa"/>
              <w:bottom w:w="90" w:type="dxa"/>
              <w:right w:w="110" w:type="dxa"/>
            </w:tcMar>
            <w:vAlign w:val="top"/>
          </w:tcPr>
          <w:p w:rsidR="2E5938E4" w:rsidP="2E5938E4" w:rsidRDefault="2E5938E4" w14:paraId="46E2147E" w14:textId="7B139730">
            <w:pPr>
              <w:bidi w:val="0"/>
              <w:spacing w:before="0" w:beforeAutospacing="off" w:after="120" w:afterAutospacing="off"/>
            </w:pPr>
            <w:r w:rsidRPr="2E5938E4" w:rsidR="2E5938E4">
              <w:rPr>
                <w:rFonts w:ascii="Times New Roman" w:hAnsi="Times New Roman" w:eastAsia="Times New Roman" w:cs="Times New Roman"/>
                <w:sz w:val="21"/>
                <w:szCs w:val="21"/>
              </w:rPr>
              <w:t>Even familiar physical actions require feedback about system state. Onboarding should communicate calibration and interaction expectations without adding unnecessary abstraction.</w:t>
            </w:r>
          </w:p>
        </w:tc>
      </w:tr>
      <w:tr w:rsidR="2E5938E4" w:rsidTr="2E5938E4" w14:paraId="62D07F8E">
        <w:trPr>
          <w:trHeight w:val="300"/>
        </w:trPr>
        <w:tc>
          <w:tcPr>
            <w:tcW w:w="5372" w:type="dxa"/>
            <w:gridSpan w:val="3"/>
            <w:tcBorders>
              <w:top w:val="single" w:sz="8"/>
              <w:left w:val="single" w:sz="8"/>
              <w:bottom w:val="single" w:sz="8"/>
              <w:right w:val="single" w:sz="8"/>
            </w:tcBorders>
            <w:tcMar>
              <w:left w:w="108" w:type="dxa"/>
              <w:right w:w="108" w:type="dxa"/>
            </w:tcMar>
            <w:vAlign w:val="top"/>
          </w:tcPr>
          <w:p w:rsidR="2E5938E4" w:rsidP="2E5938E4" w:rsidRDefault="2E5938E4" w14:paraId="45A8A652" w14:textId="48B908DF">
            <w:pPr>
              <w:bidi w:val="0"/>
              <w:spacing w:before="0" w:beforeAutospacing="off" w:after="120" w:afterAutospacing="off"/>
            </w:pPr>
            <w:r w:rsidRPr="2E5938E4" w:rsidR="2E5938E4">
              <w:rPr>
                <w:rFonts w:ascii="Times New Roman" w:hAnsi="Times New Roman" w:eastAsia="Times New Roman" w:cs="Times New Roman"/>
                <w:sz w:val="21"/>
                <w:szCs w:val="21"/>
              </w:rPr>
              <w:t>A repeatable physical starting state can substitute for more complex tracking in a constrained experiment.</w:t>
            </w:r>
          </w:p>
        </w:tc>
        <w:tc>
          <w:tcPr>
            <w:tcW w:w="5406" w:type="dxa"/>
            <w:gridSpan w:val="3"/>
            <w:tcBorders>
              <w:top w:val="single" w:sz="8"/>
              <w:left w:val="nil"/>
              <w:bottom w:val="single" w:sz="8"/>
              <w:right w:val="single" w:sz="8"/>
            </w:tcBorders>
            <w:tcMar>
              <w:left w:w="108" w:type="dxa"/>
              <w:right w:w="108" w:type="dxa"/>
            </w:tcMar>
            <w:vAlign w:val="top"/>
          </w:tcPr>
          <w:p w:rsidR="2E5938E4" w:rsidP="2E5938E4" w:rsidRDefault="2E5938E4" w14:paraId="3028EAA5" w14:textId="606EC571">
            <w:pPr>
              <w:bidi w:val="0"/>
              <w:spacing w:before="0" w:beforeAutospacing="off" w:after="120" w:afterAutospacing="off"/>
            </w:pPr>
            <w:r w:rsidRPr="2E5938E4" w:rsidR="2E5938E4">
              <w:rPr>
                <w:rFonts w:ascii="Times New Roman" w:hAnsi="Times New Roman" w:eastAsia="Times New Roman" w:cs="Times New Roman"/>
                <w:sz w:val="21"/>
                <w:szCs w:val="21"/>
              </w:rPr>
              <w:t>The marked cloth did not track the props, but it made their intended positions and the calibration hand locations explicit, inexpensive, and reproducible.</w:t>
            </w:r>
          </w:p>
        </w:tc>
      </w:tr>
      <w:tr w:rsidR="2E5938E4" w:rsidTr="2E5938E4" w14:paraId="20B93388">
        <w:trPr>
          <w:trHeight w:val="300"/>
        </w:trPr>
        <w:tc>
          <w:tcPr>
            <w:tcW w:w="5372" w:type="dxa"/>
            <w:gridSpan w:val="3"/>
            <w:tcBorders>
              <w:top w:val="single" w:sz="8"/>
              <w:left w:val="single" w:sz="8"/>
              <w:bottom w:val="single" w:sz="8"/>
              <w:right w:val="single" w:sz="8"/>
            </w:tcBorders>
            <w:tcMar>
              <w:left w:w="108" w:type="dxa"/>
              <w:right w:w="108" w:type="dxa"/>
            </w:tcMar>
            <w:vAlign w:val="center"/>
          </w:tcPr>
          <w:p w:rsidR="2E5938E4" w:rsidP="2E5938E4" w:rsidRDefault="2E5938E4" w14:paraId="60CBC151" w14:textId="1028C643">
            <w:pPr>
              <w:bidi w:val="0"/>
              <w:spacing w:before="0" w:beforeAutospacing="off" w:after="120" w:afterAutospacing="off"/>
            </w:pPr>
            <w:r w:rsidRPr="2E5938E4" w:rsidR="2E5938E4">
              <w:rPr>
                <w:rFonts w:ascii="Times New Roman" w:hAnsi="Times New Roman" w:eastAsia="Times New Roman" w:cs="Times New Roman"/>
                <w:sz w:val="21"/>
                <w:szCs w:val="21"/>
              </w:rPr>
              <w:t>Mixed physical-virtual interaction benefits from paired evidence perspectives.</w:t>
            </w:r>
          </w:p>
        </w:tc>
        <w:tc>
          <w:tcPr>
            <w:tcW w:w="5406" w:type="dxa"/>
            <w:gridSpan w:val="3"/>
            <w:tcBorders>
              <w:top w:val="single" w:sz="8"/>
              <w:left w:val="nil"/>
              <w:bottom w:val="single" w:sz="8"/>
              <w:right w:val="single" w:sz="8"/>
            </w:tcBorders>
            <w:tcMar>
              <w:left w:w="108" w:type="dxa"/>
              <w:right w:w="108" w:type="dxa"/>
            </w:tcMar>
            <w:vAlign w:val="center"/>
          </w:tcPr>
          <w:p w:rsidR="2E5938E4" w:rsidP="2E5938E4" w:rsidRDefault="2E5938E4" w14:paraId="4FF82017" w14:textId="624EE2A5">
            <w:pPr>
              <w:bidi w:val="0"/>
              <w:spacing w:before="0" w:beforeAutospacing="off" w:after="120" w:afterAutospacing="off"/>
            </w:pPr>
            <w:r w:rsidRPr="2E5938E4" w:rsidR="2E5938E4">
              <w:rPr>
                <w:rFonts w:ascii="Times New Roman" w:hAnsi="Times New Roman" w:eastAsia="Times New Roman" w:cs="Times New Roman"/>
                <w:sz w:val="21"/>
                <w:szCs w:val="21"/>
              </w:rPr>
              <w:t>A headset capture documents the represented experience, while an external camera documents the physical actions and tangible props. Using both views reduces ambiguity when evaluating correspondence.</w:t>
            </w:r>
          </w:p>
        </w:tc>
      </w:tr>
      <w:tr w:rsidR="2E5938E4" w:rsidTr="2E5938E4" w14:paraId="78E2C296">
        <w:trPr>
          <w:wAfter w:w="66" w:type="dxa"/>
          <w:gridAfter w:val="1"/>
          <w:trHeight w:val="300"/>
        </w:trPr>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661B1E47" w14:textId="6333269B">
            <w:pPr>
              <w:bidi w:val="0"/>
              <w:spacing w:before="0" w:beforeAutospacing="off" w:after="120" w:afterAutospacing="off"/>
            </w:pPr>
            <w:r w:rsidRPr="2E5938E4" w:rsidR="2E5938E4">
              <w:rPr>
                <w:rFonts w:ascii="Aptos" w:hAnsi="Aptos" w:eastAsia="Aptos" w:cs="Aptos"/>
                <w:sz w:val="16"/>
                <w:szCs w:val="16"/>
              </w:rPr>
              <w:t>Finding / cycle</w:t>
            </w:r>
          </w:p>
        </w:tc>
        <w:tc>
          <w:tcPr>
            <w:tcW w:w="2678" w:type="dxa"/>
            <w:tcBorders>
              <w:top w:val="nil" w:sz="8"/>
              <w:left w:val="single" w:sz="8"/>
              <w:bottom w:val="single" w:sz="8"/>
              <w:right w:val="single" w:sz="8"/>
            </w:tcBorders>
            <w:tcMar>
              <w:left w:w="108" w:type="dxa"/>
              <w:right w:w="108" w:type="dxa"/>
            </w:tcMar>
            <w:vAlign w:val="top"/>
          </w:tcPr>
          <w:p w:rsidR="2E5938E4" w:rsidP="2E5938E4" w:rsidRDefault="2E5938E4" w14:paraId="5899E68F" w14:textId="23A68DBA">
            <w:pPr>
              <w:bidi w:val="0"/>
              <w:spacing w:before="0" w:beforeAutospacing="off" w:after="120" w:afterAutospacing="off"/>
            </w:pPr>
            <w:r w:rsidRPr="2E5938E4" w:rsidR="2E5938E4">
              <w:rPr>
                <w:rFonts w:ascii="Aptos" w:hAnsi="Aptos" w:eastAsia="Aptos" w:cs="Aptos"/>
                <w:sz w:val="16"/>
                <w:szCs w:val="16"/>
              </w:rPr>
              <w:t>Recorded observation</w:t>
            </w:r>
          </w:p>
        </w:tc>
        <w:tc>
          <w:tcPr>
            <w:tcW w:w="2678" w:type="dxa"/>
            <w:gridSpan w:val="2"/>
            <w:tcBorders>
              <w:top w:val="nil" w:sz="8"/>
              <w:left w:val="single" w:sz="8"/>
              <w:bottom w:val="single" w:sz="8"/>
              <w:right w:val="single" w:sz="8"/>
            </w:tcBorders>
            <w:tcMar>
              <w:left w:w="108" w:type="dxa"/>
              <w:right w:w="108" w:type="dxa"/>
            </w:tcMar>
            <w:vAlign w:val="top"/>
          </w:tcPr>
          <w:p w:rsidR="2E5938E4" w:rsidP="2E5938E4" w:rsidRDefault="2E5938E4" w14:paraId="65F55E11" w14:textId="31CCEB04">
            <w:pPr>
              <w:bidi w:val="0"/>
              <w:spacing w:before="0" w:beforeAutospacing="off" w:after="120" w:afterAutospacing="off"/>
            </w:pPr>
            <w:r w:rsidRPr="2E5938E4" w:rsidR="2E5938E4">
              <w:rPr>
                <w:rFonts w:ascii="Aptos" w:hAnsi="Aptos" w:eastAsia="Aptos" w:cs="Aptos"/>
                <w:sz w:val="16"/>
                <w:szCs w:val="16"/>
              </w:rPr>
              <w:t>Design response</w:t>
            </w:r>
          </w:p>
        </w:tc>
        <w:tc>
          <w:tcPr>
            <w:tcW w:w="2678" w:type="dxa"/>
            <w:tcBorders>
              <w:top w:val="nil" w:sz="8"/>
              <w:left w:val="nil"/>
              <w:bottom w:val="single" w:sz="8"/>
              <w:right w:val="single" w:sz="8"/>
            </w:tcBorders>
            <w:tcMar>
              <w:left w:w="108" w:type="dxa"/>
              <w:right w:w="108" w:type="dxa"/>
            </w:tcMar>
            <w:vAlign w:val="top"/>
          </w:tcPr>
          <w:p w:rsidR="2E5938E4" w:rsidP="2E5938E4" w:rsidRDefault="2E5938E4" w14:paraId="31A75263" w14:textId="076D7DCC">
            <w:pPr>
              <w:bidi w:val="0"/>
              <w:spacing w:before="0" w:beforeAutospacing="off" w:after="120" w:afterAutospacing="off"/>
            </w:pPr>
            <w:r w:rsidRPr="2E5938E4" w:rsidR="2E5938E4">
              <w:rPr>
                <w:rFonts w:ascii="Aptos" w:hAnsi="Aptos" w:eastAsia="Aptos" w:cs="Aptos"/>
                <w:sz w:val="16"/>
                <w:szCs w:val="16"/>
              </w:rPr>
              <w:t>Evidence in this journal</w:t>
            </w:r>
          </w:p>
        </w:tc>
      </w:tr>
      <w:tr w:rsidR="2E5938E4" w:rsidTr="2E5938E4" w14:paraId="13E9CA6A">
        <w:trPr>
          <w:wAfter w:w="66" w:type="dxa"/>
          <w:gridAfter w:val="1"/>
          <w:trHeight w:val="300"/>
        </w:trPr>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1F72EE68" w14:textId="70617E49">
            <w:pPr>
              <w:bidi w:val="0"/>
              <w:spacing w:before="0" w:beforeAutospacing="off" w:after="120" w:afterAutospacing="off"/>
            </w:pPr>
            <w:r w:rsidRPr="2E5938E4" w:rsidR="2E5938E4">
              <w:rPr>
                <w:rFonts w:ascii="Aptos" w:hAnsi="Aptos" w:eastAsia="Aptos" w:cs="Aptos"/>
                <w:sz w:val="16"/>
                <w:szCs w:val="16"/>
              </w:rPr>
              <w:t>Action-dependent correspondence / Cycles 1–2</w:t>
            </w:r>
          </w:p>
        </w:tc>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5169A99F" w14:textId="05A9DCC3">
            <w:pPr>
              <w:bidi w:val="0"/>
              <w:spacing w:before="0" w:beforeAutospacing="off" w:after="120" w:afterAutospacing="off"/>
            </w:pPr>
            <w:r w:rsidRPr="2E5938E4" w:rsidR="2E5938E4">
              <w:rPr>
                <w:rFonts w:ascii="Aptos" w:hAnsi="Aptos" w:eastAsia="Aptos" w:cs="Aptos"/>
                <w:sz w:val="16"/>
                <w:szCs w:val="16"/>
              </w:rPr>
              <w:t>Pinch pickup functioned, but hand–object offsets and physical-prop mismatches remained noticeable.</w:t>
            </w:r>
          </w:p>
        </w:tc>
        <w:tc>
          <w:tcPr>
            <w:tcW w:w="2678" w:type="dxa"/>
            <w:gridSpan w:val="2"/>
            <w:tcBorders>
              <w:top w:val="single" w:sz="8"/>
              <w:left w:val="single" w:sz="8"/>
              <w:bottom w:val="single" w:sz="8"/>
              <w:right w:val="single" w:sz="8"/>
            </w:tcBorders>
            <w:tcMar>
              <w:left w:w="108" w:type="dxa"/>
              <w:right w:w="108" w:type="dxa"/>
            </w:tcMar>
            <w:vAlign w:val="top"/>
          </w:tcPr>
          <w:p w:rsidR="2E5938E4" w:rsidP="2E5938E4" w:rsidRDefault="2E5938E4" w14:paraId="503471B2" w14:textId="43EB5FFF">
            <w:pPr>
              <w:bidi w:val="0"/>
              <w:spacing w:before="0" w:beforeAutospacing="off" w:after="120" w:afterAutospacing="off"/>
            </w:pPr>
            <w:r w:rsidRPr="2E5938E4" w:rsidR="2E5938E4">
              <w:rPr>
                <w:rFonts w:ascii="Aptos" w:hAnsi="Aptos" w:eastAsia="Aptos" w:cs="Aptos"/>
                <w:sz w:val="16"/>
                <w:szCs w:val="16"/>
              </w:rPr>
              <w:t>Refined grab points and selected gestures and props around the intended physical action.</w:t>
            </w:r>
          </w:p>
        </w:tc>
        <w:tc>
          <w:tcPr>
            <w:tcW w:w="2678" w:type="dxa"/>
            <w:tcBorders>
              <w:top w:val="single" w:sz="8"/>
              <w:left w:val="nil"/>
              <w:bottom w:val="single" w:sz="8"/>
              <w:right w:val="single" w:sz="8"/>
            </w:tcBorders>
            <w:tcMar>
              <w:left w:w="108" w:type="dxa"/>
              <w:right w:w="108" w:type="dxa"/>
            </w:tcMar>
            <w:vAlign w:val="top"/>
          </w:tcPr>
          <w:p w:rsidR="2E5938E4" w:rsidP="2E5938E4" w:rsidRDefault="2E5938E4" w14:paraId="4D1FAEA1" w14:textId="134D6B8E">
            <w:pPr>
              <w:bidi w:val="0"/>
              <w:spacing w:before="0" w:beforeAutospacing="off" w:after="120" w:afterAutospacing="off"/>
            </w:pPr>
            <w:r w:rsidRPr="2E5938E4" w:rsidR="2E5938E4">
              <w:rPr>
                <w:rFonts w:ascii="Aptos" w:hAnsi="Aptos" w:eastAsia="Aptos" w:cs="Aptos"/>
                <w:sz w:val="16"/>
                <w:szCs w:val="16"/>
              </w:rPr>
              <w:t>Sections 3–4, 7, 11 and 19; Supplementary figure 2; Videos 01–02 and 05; physical-prop photographs.</w:t>
            </w:r>
          </w:p>
        </w:tc>
      </w:tr>
      <w:tr w:rsidR="2E5938E4" w:rsidTr="2E5938E4" w14:paraId="48201988">
        <w:trPr>
          <w:wAfter w:w="66" w:type="dxa"/>
          <w:gridAfter w:val="1"/>
          <w:trHeight w:val="300"/>
        </w:trPr>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182A7236" w14:textId="7A864FD5">
            <w:pPr>
              <w:bidi w:val="0"/>
              <w:spacing w:before="0" w:beforeAutospacing="off" w:after="120" w:afterAutospacing="off"/>
            </w:pPr>
            <w:r w:rsidRPr="2E5938E4" w:rsidR="2E5938E4">
              <w:rPr>
                <w:rFonts w:ascii="Aptos" w:hAnsi="Aptos" w:eastAsia="Aptos" w:cs="Aptos"/>
                <w:sz w:val="16"/>
                <w:szCs w:val="16"/>
              </w:rPr>
              <w:t>Calibration and onboarding / Cycles 2–3</w:t>
            </w:r>
          </w:p>
        </w:tc>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799756BA" w14:textId="0EE1CB6B">
            <w:pPr>
              <w:bidi w:val="0"/>
              <w:spacing w:before="0" w:beforeAutospacing="off" w:after="120" w:afterAutospacing="off"/>
            </w:pPr>
            <w:r w:rsidRPr="2E5938E4" w:rsidR="2E5938E4">
              <w:rPr>
                <w:rFonts w:ascii="Aptos" w:hAnsi="Aptos" w:eastAsia="Aptos" w:cs="Aptos"/>
                <w:sz w:val="16"/>
                <w:szCs w:val="16"/>
              </w:rPr>
              <w:t>Automatic hand-state checks were difficult to interpret; fake-hand targets could require reaching away from the real table.</w:t>
            </w:r>
          </w:p>
        </w:tc>
        <w:tc>
          <w:tcPr>
            <w:tcW w:w="2678" w:type="dxa"/>
            <w:gridSpan w:val="2"/>
            <w:tcBorders>
              <w:top w:val="single" w:sz="8"/>
              <w:left w:val="single" w:sz="8"/>
              <w:bottom w:val="single" w:sz="8"/>
              <w:right w:val="single" w:sz="8"/>
            </w:tcBorders>
            <w:tcMar>
              <w:left w:w="108" w:type="dxa"/>
              <w:right w:w="108" w:type="dxa"/>
            </w:tcMar>
            <w:vAlign w:val="top"/>
          </w:tcPr>
          <w:p w:rsidR="2E5938E4" w:rsidP="2E5938E4" w:rsidRDefault="2E5938E4" w14:paraId="5DE80728" w14:textId="4FEC4956">
            <w:pPr>
              <w:bidi w:val="0"/>
              <w:spacing w:before="0" w:beforeAutospacing="off" w:after="120" w:afterAutospacing="off"/>
            </w:pPr>
            <w:r w:rsidRPr="2E5938E4" w:rsidR="2E5938E4">
              <w:rPr>
                <w:rFonts w:ascii="Aptos" w:hAnsi="Aptos" w:eastAsia="Aptos" w:cs="Aptos"/>
                <w:sz w:val="16"/>
                <w:szCs w:val="16"/>
              </w:rPr>
              <w:t>Replaced target matching with a brief two-hand action on the physical table, supported by passthrough and instructions.</w:t>
            </w:r>
          </w:p>
        </w:tc>
        <w:tc>
          <w:tcPr>
            <w:tcW w:w="2678" w:type="dxa"/>
            <w:tcBorders>
              <w:top w:val="single" w:sz="8"/>
              <w:left w:val="nil"/>
              <w:bottom w:val="single" w:sz="8"/>
              <w:right w:val="single" w:sz="8"/>
            </w:tcBorders>
            <w:tcMar>
              <w:left w:w="108" w:type="dxa"/>
              <w:right w:w="108" w:type="dxa"/>
            </w:tcMar>
            <w:vAlign w:val="top"/>
          </w:tcPr>
          <w:p w:rsidR="2E5938E4" w:rsidP="2E5938E4" w:rsidRDefault="2E5938E4" w14:paraId="0CD9BC8C" w14:textId="645CB5E6">
            <w:pPr>
              <w:bidi w:val="0"/>
              <w:spacing w:before="0" w:beforeAutospacing="off" w:after="120" w:afterAutospacing="off"/>
            </w:pPr>
            <w:r w:rsidRPr="2E5938E4" w:rsidR="2E5938E4">
              <w:rPr>
                <w:rFonts w:ascii="Aptos" w:hAnsi="Aptos" w:eastAsia="Aptos" w:cs="Aptos"/>
                <w:sz w:val="16"/>
                <w:szCs w:val="16"/>
              </w:rPr>
              <w:t>Sections 13, 15–17, 20–21; Supplementary figures 3–4; Figure 4; calibration recordings.</w:t>
            </w:r>
          </w:p>
        </w:tc>
      </w:tr>
      <w:tr w:rsidR="2E5938E4" w:rsidTr="2E5938E4" w14:paraId="5F85EA0E">
        <w:trPr>
          <w:wAfter w:w="66" w:type="dxa"/>
          <w:gridAfter w:val="1"/>
          <w:trHeight w:val="300"/>
        </w:trPr>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7444D133" w14:textId="36688474">
            <w:pPr>
              <w:bidi w:val="0"/>
              <w:spacing w:before="0" w:beforeAutospacing="off" w:after="120" w:afterAutospacing="off"/>
            </w:pPr>
            <w:r w:rsidRPr="2E5938E4" w:rsidR="2E5938E4">
              <w:rPr>
                <w:rFonts w:ascii="Aptos" w:hAnsi="Aptos" w:eastAsia="Aptos" w:cs="Aptos"/>
                <w:sz w:val="16"/>
                <w:szCs w:val="16"/>
              </w:rPr>
              <w:t>Controlled layout without prop-state tracking / Cycles 2–3</w:t>
            </w:r>
          </w:p>
        </w:tc>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36D10F2A" w14:textId="2ED4726C">
            <w:pPr>
              <w:bidi w:val="0"/>
              <w:spacing w:before="0" w:beforeAutospacing="off" w:after="120" w:afterAutospacing="off"/>
            </w:pPr>
            <w:r w:rsidRPr="2E5938E4" w:rsidR="2E5938E4">
              <w:rPr>
                <w:rFonts w:ascii="Aptos" w:hAnsi="Aptos" w:eastAsia="Aptos" w:cs="Aptos"/>
                <w:sz w:val="16"/>
                <w:szCs w:val="16"/>
              </w:rPr>
              <w:t>Untracked props could be placed inconsistently, weakening expected correspondence across tests.</w:t>
            </w:r>
          </w:p>
        </w:tc>
        <w:tc>
          <w:tcPr>
            <w:tcW w:w="2678" w:type="dxa"/>
            <w:gridSpan w:val="2"/>
            <w:tcBorders>
              <w:top w:val="single" w:sz="8"/>
              <w:left w:val="single" w:sz="8"/>
              <w:bottom w:val="single" w:sz="8"/>
              <w:right w:val="single" w:sz="8"/>
            </w:tcBorders>
            <w:tcMar>
              <w:left w:w="108" w:type="dxa"/>
              <w:right w:w="108" w:type="dxa"/>
            </w:tcMar>
            <w:vAlign w:val="top"/>
          </w:tcPr>
          <w:p w:rsidR="2E5938E4" w:rsidP="2E5938E4" w:rsidRDefault="2E5938E4" w14:paraId="708FAB04" w14:textId="4EBD0946">
            <w:pPr>
              <w:bidi w:val="0"/>
              <w:spacing w:before="0" w:beforeAutospacing="off" w:after="120" w:afterAutospacing="off"/>
            </w:pPr>
            <w:r w:rsidRPr="2E5938E4" w:rsidR="2E5938E4">
              <w:rPr>
                <w:rFonts w:ascii="Aptos" w:hAnsi="Aptos" w:eastAsia="Aptos" w:cs="Aptos"/>
                <w:sz w:val="16"/>
                <w:szCs w:val="16"/>
              </w:rPr>
              <w:t>Used a marked cloth with designated prop and hand positions and a bounded tabletop interaction area.</w:t>
            </w:r>
          </w:p>
        </w:tc>
        <w:tc>
          <w:tcPr>
            <w:tcW w:w="2678" w:type="dxa"/>
            <w:tcBorders>
              <w:top w:val="single" w:sz="8"/>
              <w:left w:val="nil"/>
              <w:bottom w:val="single" w:sz="8"/>
              <w:right w:val="single" w:sz="8"/>
            </w:tcBorders>
            <w:tcMar>
              <w:left w:w="108" w:type="dxa"/>
              <w:right w:w="108" w:type="dxa"/>
            </w:tcMar>
            <w:vAlign w:val="top"/>
          </w:tcPr>
          <w:p w:rsidR="2E5938E4" w:rsidP="2E5938E4" w:rsidRDefault="2E5938E4" w14:paraId="273DEC58" w14:textId="0D22647B">
            <w:pPr>
              <w:bidi w:val="0"/>
              <w:spacing w:before="0" w:beforeAutospacing="off" w:after="120" w:afterAutospacing="off"/>
            </w:pPr>
            <w:r w:rsidRPr="2E5938E4" w:rsidR="2E5938E4">
              <w:rPr>
                <w:rFonts w:ascii="Aptos" w:hAnsi="Aptos" w:eastAsia="Aptos" w:cs="Aptos"/>
                <w:sz w:val="16"/>
                <w:szCs w:val="16"/>
              </w:rPr>
              <w:t>Sections 11.1, 12 and 19; Figures 3–4; physical-setup photographs and final paired recordings.</w:t>
            </w:r>
          </w:p>
        </w:tc>
      </w:tr>
      <w:tr w:rsidR="2E5938E4" w:rsidTr="2E5938E4" w14:paraId="53232856">
        <w:trPr>
          <w:wAfter w:w="66" w:type="dxa"/>
          <w:gridAfter w:val="1"/>
          <w:trHeight w:val="300"/>
        </w:trPr>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356E336C" w14:textId="20CF8A6C">
            <w:pPr>
              <w:bidi w:val="0"/>
              <w:spacing w:before="0" w:beforeAutospacing="off" w:after="120" w:afterAutospacing="off"/>
            </w:pPr>
            <w:r w:rsidRPr="2E5938E4" w:rsidR="2E5938E4">
              <w:rPr>
                <w:rFonts w:ascii="Aptos" w:hAnsi="Aptos" w:eastAsia="Aptos" w:cs="Aptos"/>
                <w:sz w:val="16"/>
                <w:szCs w:val="16"/>
              </w:rPr>
              <w:t>Tracking constraints / Cycles 1–3</w:t>
            </w:r>
          </w:p>
        </w:tc>
        <w:tc>
          <w:tcPr>
            <w:tcW w:w="2678" w:type="dxa"/>
            <w:tcBorders>
              <w:top w:val="single" w:sz="8"/>
              <w:left w:val="single" w:sz="8"/>
              <w:bottom w:val="single" w:sz="8"/>
              <w:right w:val="single" w:sz="8"/>
            </w:tcBorders>
            <w:tcMar>
              <w:left w:w="108" w:type="dxa"/>
              <w:right w:w="108" w:type="dxa"/>
            </w:tcMar>
            <w:vAlign w:val="top"/>
          </w:tcPr>
          <w:p w:rsidR="2E5938E4" w:rsidP="2E5938E4" w:rsidRDefault="2E5938E4" w14:paraId="35820115" w14:textId="519CE493">
            <w:pPr>
              <w:bidi w:val="0"/>
              <w:spacing w:before="0" w:beforeAutospacing="off" w:after="120" w:afterAutospacing="off"/>
            </w:pPr>
            <w:r w:rsidRPr="2E5938E4" w:rsidR="2E5938E4">
              <w:rPr>
                <w:rFonts w:ascii="Aptos" w:hAnsi="Aptos" w:eastAsia="Aptos" w:cs="Aptos"/>
                <w:sz w:val="16"/>
                <w:szCs w:val="16"/>
              </w:rPr>
              <w:t>Optical hand tracking varied with occlusion and pose; physical props could obscure fingers.</w:t>
            </w:r>
          </w:p>
        </w:tc>
        <w:tc>
          <w:tcPr>
            <w:tcW w:w="2678" w:type="dxa"/>
            <w:gridSpan w:val="2"/>
            <w:tcBorders>
              <w:top w:val="single" w:sz="8"/>
              <w:left w:val="single" w:sz="8"/>
              <w:bottom w:val="single" w:sz="8"/>
              <w:right w:val="single" w:sz="8"/>
            </w:tcBorders>
            <w:tcMar>
              <w:left w:w="108" w:type="dxa"/>
              <w:right w:w="108" w:type="dxa"/>
            </w:tcMar>
            <w:vAlign w:val="top"/>
          </w:tcPr>
          <w:p w:rsidR="2E5938E4" w:rsidP="2E5938E4" w:rsidRDefault="2E5938E4" w14:paraId="6F006E4D" w14:textId="04D92D67">
            <w:pPr>
              <w:bidi w:val="0"/>
              <w:spacing w:before="0" w:beforeAutospacing="off" w:after="120" w:afterAutospacing="off"/>
            </w:pPr>
            <w:r w:rsidRPr="2E5938E4" w:rsidR="2E5938E4">
              <w:rPr>
                <w:rFonts w:ascii="Aptos" w:hAnsi="Aptos" w:eastAsia="Aptos" w:cs="Aptos"/>
                <w:sz w:val="16"/>
                <w:szCs w:val="16"/>
              </w:rPr>
              <w:t>Favoured constrained, understandable interactions rather than relying on perfect finger reconstruction.</w:t>
            </w:r>
          </w:p>
        </w:tc>
        <w:tc>
          <w:tcPr>
            <w:tcW w:w="2678" w:type="dxa"/>
            <w:tcBorders>
              <w:top w:val="single" w:sz="8"/>
              <w:left w:val="nil"/>
              <w:bottom w:val="single" w:sz="8"/>
              <w:right w:val="single" w:sz="8"/>
            </w:tcBorders>
            <w:tcMar>
              <w:left w:w="108" w:type="dxa"/>
              <w:right w:w="108" w:type="dxa"/>
            </w:tcMar>
            <w:vAlign w:val="top"/>
          </w:tcPr>
          <w:p w:rsidR="2E5938E4" w:rsidP="2E5938E4" w:rsidRDefault="2E5938E4" w14:paraId="0ADB4A65" w14:textId="3F074CB6">
            <w:pPr>
              <w:bidi w:val="0"/>
              <w:spacing w:before="0" w:beforeAutospacing="off" w:after="120" w:afterAutospacing="off"/>
            </w:pPr>
            <w:r w:rsidRPr="2E5938E4" w:rsidR="2E5938E4">
              <w:rPr>
                <w:rFonts w:ascii="Aptos" w:hAnsi="Aptos" w:eastAsia="Aptos" w:cs="Aptos"/>
                <w:sz w:val="16"/>
                <w:szCs w:val="16"/>
              </w:rPr>
              <w:t>Sections 7, 9, 11 and 23; Video 05; headset recordings and reflective observations.</w:t>
            </w:r>
          </w:p>
        </w:tc>
      </w:tr>
      <w:tr w:rsidR="2E5938E4" w:rsidTr="2E5938E4" w14:paraId="3C9C312E">
        <w:trPr>
          <w:trHeight w:val="300"/>
        </w:trPr>
        <w:tc>
          <w:tcPr>
            <w:tcW w:w="2678" w:type="dxa"/>
            <w:tcBorders>
              <w:top w:val="single" w:sz="8"/>
              <w:left w:val="nil"/>
              <w:bottom w:val="nil"/>
              <w:right w:val="nil"/>
            </w:tcBorders>
            <w:tcMar/>
            <w:vAlign w:val="center"/>
          </w:tcPr>
          <w:p w:rsidR="2E5938E4" w:rsidRDefault="2E5938E4" w14:paraId="5672CAE5" w14:textId="33D8035F"/>
        </w:tc>
        <w:tc>
          <w:tcPr>
            <w:tcW w:w="2678" w:type="dxa"/>
            <w:tcBorders>
              <w:top w:val="single" w:sz="8"/>
              <w:left w:val="nil"/>
              <w:bottom w:val="nil"/>
              <w:right w:val="nil"/>
            </w:tcBorders>
            <w:tcMar/>
            <w:vAlign w:val="center"/>
          </w:tcPr>
          <w:p w:rsidR="2E5938E4" w:rsidRDefault="2E5938E4" w14:paraId="28D4BB8C" w14:textId="6A495B71"/>
        </w:tc>
        <w:tc>
          <w:tcPr>
            <w:tcW w:w="16" w:type="dxa"/>
            <w:tcBorders>
              <w:top w:val="single" w:sz="8"/>
              <w:left w:val="nil" w:sz="8"/>
              <w:bottom w:val="nil" w:sz="8"/>
              <w:right w:val="nil" w:sz="8"/>
            </w:tcBorders>
            <w:tcMar/>
            <w:vAlign w:val="center"/>
          </w:tcPr>
          <w:p w:rsidR="2E5938E4" w:rsidRDefault="2E5938E4" w14:paraId="75FB58B7" w14:textId="4392BE2E"/>
        </w:tc>
        <w:tc>
          <w:tcPr>
            <w:tcW w:w="2662" w:type="dxa"/>
            <w:tcBorders>
              <w:top w:val="nil" w:sz="8"/>
              <w:left w:val="nil"/>
              <w:bottom w:val="nil" w:sz="8"/>
              <w:right w:val="nil" w:sz="8"/>
            </w:tcBorders>
            <w:tcMar/>
            <w:vAlign w:val="center"/>
          </w:tcPr>
          <w:p w:rsidR="2E5938E4" w:rsidRDefault="2E5938E4" w14:paraId="324102C7" w14:textId="6E3EB5AC"/>
        </w:tc>
        <w:tc>
          <w:tcPr>
            <w:tcW w:w="2678" w:type="dxa"/>
            <w:tcBorders>
              <w:top w:val="single" w:sz="8"/>
              <w:left w:val="nil"/>
              <w:bottom w:val="nil"/>
              <w:right w:val="nil"/>
            </w:tcBorders>
            <w:tcMar/>
            <w:vAlign w:val="center"/>
          </w:tcPr>
          <w:p w:rsidR="2E5938E4" w:rsidRDefault="2E5938E4" w14:paraId="1D35B8E3" w14:textId="0012513D"/>
        </w:tc>
        <w:tc>
          <w:tcPr>
            <w:tcW w:w="66" w:type="dxa"/>
            <w:tcBorders>
              <w:top w:val="nil"/>
              <w:left w:val="nil"/>
              <w:bottom w:val="nil"/>
              <w:right w:val="nil"/>
            </w:tcBorders>
            <w:tcMar/>
            <w:vAlign w:val="center"/>
          </w:tcPr>
          <w:p w:rsidR="2E5938E4" w:rsidRDefault="2E5938E4" w14:paraId="536B6C93" w14:textId="0349D657"/>
        </w:tc>
      </w:tr>
    </w:tbl>
    <w:p w:rsidR="58658E5B" w:rsidP="555EB359" w:rsidRDefault="58658E5B" w14:paraId="6B6D4B90" w14:textId="32C9A386">
      <w:pPr>
        <w:bidi w:val="0"/>
        <w:spacing w:before="0" w:beforeAutospacing="off" w:after="120" w:afterAutospacing="off" w:line="276" w:lineRule="auto"/>
      </w:pPr>
      <w:r w:rsidRPr="2E5938E4" w:rsidR="2E106A2C">
        <w:rPr>
          <w:rFonts w:ascii="Aptos" w:hAnsi="Aptos" w:eastAsia="Aptos" w:cs="Aptos"/>
          <w:noProof w:val="0"/>
          <w:sz w:val="21"/>
          <w:szCs w:val="21"/>
          <w:lang w:val="en-AU"/>
        </w:rPr>
        <w:t>Evidence boundary: the journal records the developer’s observations and interpretations, including reconstructed historical builds. It does not establish independent user outcomes, objective tracking accuracy, or generalisable usability effects. The paired final recordings document one demonstration from two perspectives, not two separate trials. Later spatial-data and QR-code experiments remain outside the study endpoint.</w:t>
      </w:r>
    </w:p>
    <w:p w:rsidR="58658E5B" w:rsidP="555EB359" w:rsidRDefault="58658E5B" w14:paraId="17B7D5ED" w14:textId="549832CF">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555EB359" w:rsidRDefault="58658E5B" w14:paraId="66A93C2F" w14:textId="2388D70D">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 xml:space="preserve"> </w:t>
      </w:r>
    </w:p>
    <w:p w:rsidR="58658E5B" w:rsidP="2E5938E4" w:rsidRDefault="58658E5B" w14:paraId="398654B9" w14:textId="2945C699">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Appendix A - Video Evidence Register</w:t>
      </w:r>
    </w:p>
    <w:p w:rsidR="58658E5B" w:rsidP="555EB359" w:rsidRDefault="58658E5B" w14:paraId="6186B25D" w14:textId="3F81AD3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This register lists the principal unique video evidence used to support the journal. Where duplicate uploads exist, only one conceptual evidence item is listed. Historical states reconstructed from GitHub are identified by their development role rather than by recording date.</w:t>
      </w:r>
    </w:p>
    <w:tbl>
      <w:tblPr>
        <w:tblStyle w:val="TableGrid"/>
        <w:bidiVisual w:val="0"/>
        <w:tblW w:w="0" w:type="auto"/>
        <w:tblLook w:val="04A0" w:firstRow="1" w:lastRow="0" w:firstColumn="1" w:lastColumn="0" w:noHBand="0" w:noVBand="1"/>
      </w:tblPr>
      <w:tblGrid>
        <w:gridCol w:w="3215"/>
        <w:gridCol w:w="2464"/>
        <w:gridCol w:w="2464"/>
        <w:gridCol w:w="2464"/>
      </w:tblGrid>
      <w:tr w:rsidR="2E5938E4" w:rsidTr="2E5938E4" w14:paraId="27151E9F">
        <w:trPr>
          <w:trHeight w:val="300"/>
        </w:trPr>
        <w:tc>
          <w:tcPr>
            <w:tcW w:w="3215" w:type="dxa"/>
            <w:tcBorders>
              <w:top w:val="single" w:sz="8"/>
              <w:left w:val="single" w:sz="8"/>
              <w:bottom w:val="single" w:sz="8"/>
              <w:right w:val="single" w:sz="8"/>
            </w:tcBorders>
            <w:shd w:val="clear" w:color="auto" w:fill="D9E2F3"/>
            <w:tcMar>
              <w:left w:w="108" w:type="dxa"/>
              <w:right w:w="108" w:type="dxa"/>
            </w:tcMar>
            <w:vAlign w:val="top"/>
          </w:tcPr>
          <w:p w:rsidR="2E5938E4" w:rsidP="2E5938E4" w:rsidRDefault="2E5938E4" w14:paraId="5BD9CF40" w14:textId="79511ED8">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Evidence</w:t>
            </w:r>
          </w:p>
        </w:tc>
        <w:tc>
          <w:tcPr>
            <w:tcW w:w="2464" w:type="dxa"/>
            <w:tcBorders>
              <w:top w:val="single" w:sz="8"/>
              <w:left w:val="single" w:sz="8"/>
              <w:bottom w:val="single" w:sz="8"/>
              <w:right w:val="single" w:sz="8"/>
            </w:tcBorders>
            <w:shd w:val="clear" w:color="auto" w:fill="D9E2F3"/>
            <w:tcMar>
              <w:left w:w="108" w:type="dxa"/>
              <w:right w:w="108" w:type="dxa"/>
            </w:tcMar>
            <w:vAlign w:val="top"/>
          </w:tcPr>
          <w:p w:rsidR="2E5938E4" w:rsidP="2E5938E4" w:rsidRDefault="2E5938E4" w14:paraId="4467D866" w14:textId="7E804D55">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File(s)</w:t>
            </w:r>
          </w:p>
        </w:tc>
        <w:tc>
          <w:tcPr>
            <w:tcW w:w="2464" w:type="dxa"/>
            <w:tcBorders>
              <w:top w:val="single" w:sz="8"/>
              <w:left w:val="single" w:sz="8"/>
              <w:bottom w:val="single" w:sz="8"/>
              <w:right w:val="single" w:sz="8"/>
            </w:tcBorders>
            <w:shd w:val="clear" w:color="auto" w:fill="D9E2F3"/>
            <w:tcMar>
              <w:left w:w="108" w:type="dxa"/>
              <w:right w:w="108" w:type="dxa"/>
            </w:tcMar>
            <w:vAlign w:val="top"/>
          </w:tcPr>
          <w:p w:rsidR="2E5938E4" w:rsidP="2E5938E4" w:rsidRDefault="2E5938E4" w14:paraId="1E3CDC17" w14:textId="5750D78C">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Status</w:t>
            </w:r>
          </w:p>
        </w:tc>
        <w:tc>
          <w:tcPr>
            <w:tcW w:w="2464" w:type="dxa"/>
            <w:tcBorders>
              <w:top w:val="single" w:sz="8"/>
              <w:left w:val="single" w:sz="8"/>
              <w:bottom w:val="single" w:sz="8"/>
              <w:right w:val="single" w:sz="8"/>
            </w:tcBorders>
            <w:shd w:val="clear" w:color="auto" w:fill="D9E2F3"/>
            <w:tcMar>
              <w:left w:w="108" w:type="dxa"/>
              <w:right w:w="108" w:type="dxa"/>
            </w:tcMar>
            <w:vAlign w:val="top"/>
          </w:tcPr>
          <w:p w:rsidR="2E5938E4" w:rsidP="2E5938E4" w:rsidRDefault="2E5938E4" w14:paraId="4199C632" w14:textId="1F3D394D">
            <w:pPr>
              <w:bidi w:val="0"/>
              <w:spacing w:before="0" w:beforeAutospacing="off" w:after="120" w:afterAutospacing="off"/>
            </w:pPr>
            <w:r w:rsidRPr="2E5938E4" w:rsidR="2E5938E4">
              <w:rPr>
                <w:rFonts w:ascii="Times New Roman" w:hAnsi="Times New Roman" w:eastAsia="Times New Roman" w:cs="Times New Roman"/>
                <w:color w:val="000000" w:themeColor="text1" w:themeTint="FF" w:themeShade="FF"/>
                <w:sz w:val="21"/>
                <w:szCs w:val="21"/>
              </w:rPr>
              <w:t>Primary use in journal</w:t>
            </w:r>
          </w:p>
        </w:tc>
      </w:tr>
      <w:tr w:rsidR="2E5938E4" w:rsidTr="2E5938E4" w14:paraId="7A65EC26">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C887042" w14:textId="5FD77BD0">
            <w:pPr>
              <w:bidi w:val="0"/>
              <w:spacing w:before="0" w:beforeAutospacing="off" w:after="120" w:afterAutospacing="off"/>
            </w:pPr>
            <w:r w:rsidRPr="2E5938E4" w:rsidR="2E5938E4">
              <w:rPr>
                <w:rFonts w:ascii="Times New Roman" w:hAnsi="Times New Roman" w:eastAsia="Times New Roman" w:cs="Times New Roman"/>
                <w:sz w:val="21"/>
                <w:szCs w:val="21"/>
              </w:rPr>
              <w:t>Video 01</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C0AEFBC" w14:textId="3A2BA78C">
            <w:pPr>
              <w:bidi w:val="0"/>
              <w:spacing w:before="0" w:beforeAutospacing="off" w:after="120" w:afterAutospacing="off"/>
            </w:pPr>
            <w:r w:rsidRPr="2E5938E4" w:rsidR="2E5938E4">
              <w:rPr>
                <w:rFonts w:ascii="Times New Roman" w:hAnsi="Times New Roman" w:eastAsia="Times New Roman" w:cs="Times New Roman"/>
                <w:sz w:val="21"/>
                <w:szCs w:val="21"/>
              </w:rPr>
              <w:t>ADDED Right Thumb Pinch Grabbing.mp4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2F679F52" w14:textId="59BB6C7E">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87DE041" w14:textId="26AA8136">
            <w:pPr>
              <w:bidi w:val="0"/>
              <w:spacing w:before="0" w:beforeAutospacing="off" w:after="120" w:afterAutospacing="off"/>
            </w:pPr>
            <w:r w:rsidRPr="2E5938E4" w:rsidR="2E5938E4">
              <w:rPr>
                <w:rFonts w:ascii="Times New Roman" w:hAnsi="Times New Roman" w:eastAsia="Times New Roman" w:cs="Times New Roman"/>
                <w:sz w:val="21"/>
                <w:szCs w:val="21"/>
              </w:rPr>
              <w:t>First custom pinch-based grab; controller-free pickup/release proof of concept.</w:t>
            </w:r>
          </w:p>
        </w:tc>
      </w:tr>
      <w:tr w:rsidR="2E5938E4" w:rsidTr="2E5938E4" w14:paraId="03090AAC">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C1AF0FA" w14:textId="278AA93B">
            <w:pPr>
              <w:bidi w:val="0"/>
              <w:spacing w:before="0" w:beforeAutospacing="off" w:after="120" w:afterAutospacing="off"/>
            </w:pPr>
            <w:r w:rsidRPr="2E5938E4" w:rsidR="2E5938E4">
              <w:rPr>
                <w:rFonts w:ascii="Times New Roman" w:hAnsi="Times New Roman" w:eastAsia="Times New Roman" w:cs="Times New Roman"/>
                <w:sz w:val="21"/>
                <w:szCs w:val="21"/>
              </w:rPr>
              <w:t>Video 02</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9C79C29" w14:textId="60B5D569">
            <w:pPr>
              <w:bidi w:val="0"/>
              <w:spacing w:before="0" w:beforeAutospacing="off" w:after="120" w:afterAutospacing="off"/>
            </w:pPr>
            <w:r w:rsidRPr="2E5938E4" w:rsidR="2E5938E4">
              <w:rPr>
                <w:rFonts w:ascii="Times New Roman" w:hAnsi="Times New Roman" w:eastAsia="Times New Roman" w:cs="Times New Roman"/>
                <w:sz w:val="21"/>
                <w:szCs w:val="21"/>
              </w:rPr>
              <w:t>Picking Up Object Tuning.mp4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313E026" w14:textId="07A0570B">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103C506" w14:textId="13D91844">
            <w:pPr>
              <w:bidi w:val="0"/>
              <w:spacing w:before="0" w:beforeAutospacing="off" w:after="120" w:afterAutospacing="off"/>
            </w:pPr>
            <w:r w:rsidRPr="2E5938E4" w:rsidR="2E5938E4">
              <w:rPr>
                <w:rFonts w:ascii="Times New Roman" w:hAnsi="Times New Roman" w:eastAsia="Times New Roman" w:cs="Times New Roman"/>
                <w:sz w:val="21"/>
                <w:szCs w:val="21"/>
              </w:rPr>
              <w:t>Tuning and stabilisation of the original custom pickup interaction.</w:t>
            </w:r>
          </w:p>
        </w:tc>
      </w:tr>
      <w:tr w:rsidR="2E5938E4" w:rsidTr="2E5938E4" w14:paraId="5B50D872">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6A15DCD3" w14:textId="7FFDF0B2">
            <w:pPr>
              <w:bidi w:val="0"/>
              <w:spacing w:before="0" w:beforeAutospacing="off" w:after="120" w:afterAutospacing="off"/>
            </w:pPr>
            <w:r w:rsidRPr="2E5938E4" w:rsidR="2E5938E4">
              <w:rPr>
                <w:rFonts w:ascii="Times New Roman" w:hAnsi="Times New Roman" w:eastAsia="Times New Roman" w:cs="Times New Roman"/>
                <w:sz w:val="21"/>
                <w:szCs w:val="21"/>
              </w:rPr>
              <w:t>Video 03</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C1DC277" w14:textId="5EFE8996">
            <w:pPr>
              <w:bidi w:val="0"/>
              <w:spacing w:before="0" w:beforeAutospacing="off" w:after="120" w:afterAutospacing="off"/>
            </w:pPr>
            <w:r w:rsidRPr="2E5938E4" w:rsidR="2E5938E4">
              <w:rPr>
                <w:rFonts w:ascii="Times New Roman" w:hAnsi="Times New Roman" w:eastAsia="Times New Roman" w:cs="Times New Roman"/>
                <w:sz w:val="21"/>
                <w:szCs w:val="21"/>
              </w:rPr>
              <w:t>NEW GRABBABLE OBJECT + try to pick up object.mp4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74BFA43" w14:textId="18CE9E0E">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627F6525" w14:textId="36490DFC">
            <w:pPr>
              <w:bidi w:val="0"/>
              <w:spacing w:before="0" w:beforeAutospacing="off" w:after="120" w:afterAutospacing="off"/>
            </w:pPr>
            <w:r w:rsidRPr="2E5938E4" w:rsidR="2E5938E4">
              <w:rPr>
                <w:rFonts w:ascii="Times New Roman" w:hAnsi="Times New Roman" w:eastAsia="Times New Roman" w:cs="Times New Roman"/>
                <w:sz w:val="21"/>
                <w:szCs w:val="21"/>
              </w:rPr>
              <w:t>Transition toward Meta XR-supported architecture; grabbable test.</w:t>
            </w:r>
          </w:p>
        </w:tc>
      </w:tr>
      <w:tr w:rsidR="2E5938E4" w:rsidTr="2E5938E4" w14:paraId="3E38C5BC">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3CB6935" w14:textId="47307A14">
            <w:pPr>
              <w:bidi w:val="0"/>
              <w:spacing w:before="0" w:beforeAutospacing="off" w:after="120" w:afterAutospacing="off"/>
            </w:pPr>
            <w:r w:rsidRPr="2E5938E4" w:rsidR="2E5938E4">
              <w:rPr>
                <w:rFonts w:ascii="Times New Roman" w:hAnsi="Times New Roman" w:eastAsia="Times New Roman" w:cs="Times New Roman"/>
                <w:sz w:val="21"/>
                <w:szCs w:val="21"/>
              </w:rPr>
              <w:t>Video 04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9DB28D8" w14:textId="66993730">
            <w:pPr>
              <w:bidi w:val="0"/>
              <w:spacing w:before="0" w:beforeAutospacing="off" w:after="120" w:afterAutospacing="off"/>
            </w:pPr>
            <w:r w:rsidRPr="2E5938E4" w:rsidR="2E5938E4">
              <w:rPr>
                <w:rFonts w:ascii="Times New Roman" w:hAnsi="Times New Roman" w:eastAsia="Times New Roman" w:cs="Times New Roman"/>
                <w:sz w:val="21"/>
                <w:szCs w:val="21"/>
              </w:rPr>
              <w:t>ISDK PLUGIN IMPLEMENTED.mp4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7D18767" w14:textId="2E9BF72B">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396FE36" w14:textId="7FAC5467">
            <w:pPr>
              <w:bidi w:val="0"/>
              <w:spacing w:before="0" w:beforeAutospacing="off" w:after="120" w:afterAutospacing="off"/>
            </w:pPr>
            <w:r w:rsidRPr="2E5938E4" w:rsidR="2E5938E4">
              <w:rPr>
                <w:rFonts w:ascii="Times New Roman" w:hAnsi="Times New Roman" w:eastAsia="Times New Roman" w:cs="Times New Roman"/>
                <w:sz w:val="21"/>
                <w:szCs w:val="21"/>
              </w:rPr>
              <w:t>ISDK integrated while cube interaction is still being learned/adapted.</w:t>
            </w:r>
          </w:p>
        </w:tc>
      </w:tr>
      <w:tr w:rsidR="2E5938E4" w:rsidTr="2E5938E4" w14:paraId="263B5390">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44D88F90" w14:textId="62C6F55F">
            <w:pPr>
              <w:bidi w:val="0"/>
              <w:spacing w:before="0" w:beforeAutospacing="off" w:after="120" w:afterAutospacing="off"/>
            </w:pPr>
            <w:r w:rsidRPr="2E5938E4" w:rsidR="2E5938E4">
              <w:rPr>
                <w:rFonts w:ascii="Times New Roman" w:hAnsi="Times New Roman" w:eastAsia="Times New Roman" w:cs="Times New Roman"/>
                <w:sz w:val="21"/>
                <w:szCs w:val="21"/>
              </w:rPr>
              <w:t>Video 05</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60D99BE7" w14:textId="25E33A2C">
            <w:pPr>
              <w:bidi w:val="0"/>
              <w:spacing w:before="0" w:beforeAutospacing="off" w:after="120" w:afterAutospacing="off"/>
            </w:pPr>
            <w:r w:rsidRPr="2E5938E4" w:rsidR="2E5938E4">
              <w:rPr>
                <w:rFonts w:ascii="Times New Roman" w:hAnsi="Times New Roman" w:eastAsia="Times New Roman" w:cs="Times New Roman"/>
                <w:sz w:val="21"/>
                <w:szCs w:val="21"/>
              </w:rPr>
              <w:t>NEW HAND TRACKING SYSTEM RDY.mp4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21E65FF2" w14:textId="47F69EB6">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F899434" w14:textId="1C862AA9">
            <w:pPr>
              <w:bidi w:val="0"/>
              <w:spacing w:before="0" w:beforeAutospacing="off" w:after="120" w:afterAutospacing="off"/>
            </w:pPr>
            <w:r w:rsidRPr="2E5938E4" w:rsidR="2E5938E4">
              <w:rPr>
                <w:rFonts w:ascii="Times New Roman" w:hAnsi="Times New Roman" w:eastAsia="Times New Roman" w:cs="Times New Roman"/>
                <w:sz w:val="21"/>
                <w:szCs w:val="21"/>
              </w:rPr>
              <w:t>Full-hand grab and one/two-hand manipulation; pinch still requires work.</w:t>
            </w:r>
          </w:p>
        </w:tc>
      </w:tr>
      <w:tr w:rsidR="2E5938E4" w:rsidTr="2E5938E4" w14:paraId="46171F27">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1441C9EE" w14:textId="7840B2B6">
            <w:pPr>
              <w:bidi w:val="0"/>
              <w:spacing w:before="0" w:beforeAutospacing="off" w:after="120" w:afterAutospacing="off"/>
            </w:pPr>
            <w:r w:rsidRPr="2E5938E4" w:rsidR="2E5938E4">
              <w:rPr>
                <w:rFonts w:ascii="Times New Roman" w:hAnsi="Times New Roman" w:eastAsia="Times New Roman" w:cs="Times New Roman"/>
                <w:sz w:val="21"/>
                <w:szCs w:val="21"/>
              </w:rPr>
              <w:t>Video 06</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3C61FEC2" w14:textId="349F54DB">
            <w:pPr>
              <w:bidi w:val="0"/>
              <w:spacing w:before="0" w:beforeAutospacing="off" w:after="120" w:afterAutospacing="off"/>
            </w:pPr>
            <w:r w:rsidRPr="2E5938E4" w:rsidR="2E5938E4">
              <w:rPr>
                <w:rFonts w:ascii="Times New Roman" w:hAnsi="Times New Roman" w:eastAsia="Times New Roman" w:cs="Times New Roman"/>
                <w:sz w:val="21"/>
                <w:szCs w:val="21"/>
              </w:rPr>
              <w:t>CREATING A NEW CHEST OPENNING INTERACTIO.mp4</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17E84A4E" w14:textId="0D9AE2A9">
            <w:pPr>
              <w:bidi w:val="0"/>
              <w:spacing w:before="0" w:beforeAutospacing="off" w:after="120" w:afterAutospacing="off"/>
            </w:pPr>
            <w:r w:rsidRPr="2E5938E4" w:rsidR="2E5938E4">
              <w:rPr>
                <w:rFonts w:ascii="Times New Roman" w:hAnsi="Times New Roman" w:eastAsia="Times New Roman" w:cs="Times New Roman"/>
                <w:sz w:val="21"/>
                <w:szCs w:val="21"/>
              </w:rPr>
              <w:t>Reconstructed GitHub state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22EA1D80" w14:textId="5719C393">
            <w:pPr>
              <w:bidi w:val="0"/>
              <w:spacing w:before="0" w:beforeAutospacing="off" w:after="120" w:afterAutospacing="off"/>
            </w:pPr>
            <w:r w:rsidRPr="2E5938E4" w:rsidR="2E5938E4">
              <w:rPr>
                <w:rFonts w:ascii="Times New Roman" w:hAnsi="Times New Roman" w:eastAsia="Times New Roman" w:cs="Times New Roman"/>
                <w:sz w:val="21"/>
                <w:szCs w:val="21"/>
              </w:rPr>
              <w:t>Learning from Meta ISDK sample interactions followed by replication of the chest-opening interaction in the project.</w:t>
            </w:r>
          </w:p>
        </w:tc>
      </w:tr>
      <w:tr w:rsidR="2E5938E4" w:rsidTr="2E5938E4" w14:paraId="68239DF7">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23B72B2F" w14:textId="16EE504A">
            <w:pPr>
              <w:bidi w:val="0"/>
              <w:spacing w:before="0" w:beforeAutospacing="off" w:after="120" w:afterAutospacing="off"/>
            </w:pPr>
            <w:r w:rsidRPr="2E5938E4" w:rsidR="2E5938E4">
              <w:rPr>
                <w:rFonts w:ascii="Times New Roman" w:hAnsi="Times New Roman" w:eastAsia="Times New Roman" w:cs="Times New Roman"/>
                <w:sz w:val="21"/>
                <w:szCs w:val="21"/>
              </w:rPr>
              <w:t>Supplementary early interaction</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40552A56" w14:textId="4D790D7F">
            <w:pPr>
              <w:bidi w:val="0"/>
              <w:spacing w:before="0" w:beforeAutospacing="off" w:after="120" w:afterAutospacing="off"/>
            </w:pPr>
            <w:r w:rsidRPr="2E5938E4" w:rsidR="2E5938E4">
              <w:rPr>
                <w:rFonts w:ascii="Times New Roman" w:hAnsi="Times New Roman" w:eastAsia="Times New Roman" w:cs="Times New Roman"/>
                <w:sz w:val="21"/>
                <w:szCs w:val="21"/>
              </w:rPr>
              <w:t>Video 1 Customvrpawn(1).mp4; Media1(3).mp4; Media2(2).mp4; Myattempt (2).mp4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1DC4717" w14:textId="7C346DA5">
            <w:pPr>
              <w:bidi w:val="0"/>
              <w:spacing w:before="0" w:beforeAutospacing="off" w:after="120" w:afterAutospacing="off"/>
            </w:pPr>
            <w:r w:rsidRPr="2E5938E4" w:rsidR="2E5938E4">
              <w:rPr>
                <w:rFonts w:ascii="Times New Roman" w:hAnsi="Times New Roman" w:eastAsia="Times New Roman" w:cs="Times New Roman"/>
                <w:sz w:val="21"/>
                <w:szCs w:val="21"/>
              </w:rPr>
              <w:t>Earlier/reconstructed evidence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454848AF" w14:textId="01009DEC">
            <w:pPr>
              <w:bidi w:val="0"/>
              <w:spacing w:before="0" w:beforeAutospacing="off" w:after="120" w:afterAutospacing="off"/>
            </w:pPr>
            <w:r w:rsidRPr="2E5938E4" w:rsidR="2E5938E4">
              <w:rPr>
                <w:rFonts w:ascii="Times New Roman" w:hAnsi="Times New Roman" w:eastAsia="Times New Roman" w:cs="Times New Roman"/>
                <w:sz w:val="21"/>
                <w:szCs w:val="21"/>
              </w:rPr>
              <w:t>Additional custom-pawn and interaction experimentation.</w:t>
            </w:r>
          </w:p>
        </w:tc>
      </w:tr>
      <w:tr w:rsidR="2E5938E4" w:rsidTr="2E5938E4" w14:paraId="2EB7498A">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621D7B54" w14:textId="31364A86">
            <w:pPr>
              <w:bidi w:val="0"/>
              <w:spacing w:before="0" w:beforeAutospacing="off" w:after="120" w:afterAutospacing="off"/>
            </w:pPr>
            <w:r w:rsidRPr="2E5938E4" w:rsidR="2E5938E4">
              <w:rPr>
                <w:rFonts w:ascii="Times New Roman" w:hAnsi="Times New Roman" w:eastAsia="Times New Roman" w:cs="Times New Roman"/>
                <w:sz w:val="21"/>
                <w:szCs w:val="21"/>
              </w:rPr>
              <w:t>ISDK sample learning</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4AF8841" w14:textId="5AB899A4">
            <w:pPr>
              <w:bidi w:val="0"/>
              <w:spacing w:before="0" w:beforeAutospacing="off" w:after="120" w:afterAutospacing="off"/>
            </w:pPr>
            <w:r w:rsidRPr="2E5938E4" w:rsidR="2E5938E4">
              <w:rPr>
                <w:rFonts w:ascii="Times New Roman" w:hAnsi="Times New Roman" w:eastAsia="Times New Roman" w:cs="Times New Roman"/>
                <w:sz w:val="21"/>
                <w:szCs w:val="21"/>
              </w:rPr>
              <w:t>Transformer examples (2).mp4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1DBC4B9" w14:textId="20B19509">
            <w:pPr>
              <w:bidi w:val="0"/>
              <w:spacing w:before="0" w:beforeAutospacing="off" w:after="120" w:afterAutospacing="off"/>
            </w:pPr>
            <w:r w:rsidRPr="2E5938E4" w:rsidR="2E5938E4">
              <w:rPr>
                <w:rFonts w:ascii="Times New Roman" w:hAnsi="Times New Roman" w:eastAsia="Times New Roman" w:cs="Times New Roman"/>
                <w:sz w:val="21"/>
                <w:szCs w:val="21"/>
              </w:rPr>
              <w:t>Reference/learning evidence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DB8743E" w14:textId="00379C29">
            <w:pPr>
              <w:bidi w:val="0"/>
              <w:spacing w:before="0" w:beforeAutospacing="off" w:after="120" w:afterAutospacing="off"/>
            </w:pPr>
            <w:r w:rsidRPr="2E5938E4" w:rsidR="2E5938E4">
              <w:rPr>
                <w:rFonts w:ascii="Times New Roman" w:hAnsi="Times New Roman" w:eastAsia="Times New Roman" w:cs="Times New Roman"/>
                <w:sz w:val="21"/>
                <w:szCs w:val="21"/>
              </w:rPr>
              <w:t>Exploration of Meta sample interactions and transformers.</w:t>
            </w:r>
          </w:p>
        </w:tc>
      </w:tr>
      <w:tr w:rsidR="2E5938E4" w:rsidTr="2E5938E4" w14:paraId="32205534">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31D73E2" w14:textId="12DCEDAB">
            <w:pPr>
              <w:bidi w:val="0"/>
              <w:spacing w:before="0" w:beforeAutospacing="off" w:after="120" w:afterAutospacing="off"/>
            </w:pPr>
            <w:r w:rsidRPr="2E5938E4" w:rsidR="2E5938E4">
              <w:rPr>
                <w:rFonts w:ascii="Times New Roman" w:hAnsi="Times New Roman" w:eastAsia="Times New Roman" w:cs="Times New Roman"/>
                <w:sz w:val="21"/>
                <w:szCs w:val="21"/>
              </w:rPr>
              <w:t>Environment/calibration exploration</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AD20F91" w14:textId="4702E17A">
            <w:pPr>
              <w:bidi w:val="0"/>
              <w:spacing w:before="0" w:beforeAutospacing="off" w:after="120" w:afterAutospacing="off"/>
            </w:pPr>
            <w:r w:rsidRPr="2E5938E4" w:rsidR="2E5938E4">
              <w:rPr>
                <w:rFonts w:ascii="Times New Roman" w:hAnsi="Times New Roman" w:eastAsia="Times New Roman" w:cs="Times New Roman"/>
                <w:sz w:val="21"/>
                <w:szCs w:val="21"/>
              </w:rPr>
              <w:t>2026-07-28 13-35-12.mp4; 13-35-56.mp4; 13-44-00.mp4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339ECCF" w14:textId="335921B8">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5349885" w14:textId="5C6ED3A8">
            <w:pPr>
              <w:bidi w:val="0"/>
              <w:spacing w:before="0" w:beforeAutospacing="off" w:after="120" w:afterAutospacing="off"/>
            </w:pPr>
            <w:r w:rsidRPr="2E5938E4" w:rsidR="2E5938E4">
              <w:rPr>
                <w:rFonts w:ascii="Times New Roman" w:hAnsi="Times New Roman" w:eastAsia="Times New Roman" w:cs="Times New Roman"/>
                <w:sz w:val="21"/>
                <w:szCs w:val="21"/>
              </w:rPr>
              <w:t>Early surface/environment and calibration-related experiments; duplicates excluded.</w:t>
            </w:r>
          </w:p>
        </w:tc>
      </w:tr>
      <w:tr w:rsidR="2E5938E4" w:rsidTr="2E5938E4" w14:paraId="427A9A6B">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951D0EC" w14:textId="391FFC0E">
            <w:pPr>
              <w:bidi w:val="0"/>
              <w:spacing w:before="0" w:beforeAutospacing="off" w:after="120" w:afterAutospacing="off"/>
            </w:pPr>
            <w:r w:rsidRPr="2E5938E4" w:rsidR="2E5938E4">
              <w:rPr>
                <w:rFonts w:ascii="Times New Roman" w:hAnsi="Times New Roman" w:eastAsia="Times New Roman" w:cs="Times New Roman"/>
                <w:sz w:val="21"/>
                <w:szCs w:val="21"/>
              </w:rPr>
              <w:t>Early calibration</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754E60D" w14:textId="3828D732">
            <w:pPr>
              <w:bidi w:val="0"/>
              <w:spacing w:before="0" w:beforeAutospacing="off" w:after="120" w:afterAutospacing="off"/>
            </w:pPr>
            <w:r w:rsidRPr="2E5938E4" w:rsidR="2E5938E4">
              <w:rPr>
                <w:rFonts w:ascii="Times New Roman" w:hAnsi="Times New Roman" w:eastAsia="Times New Roman" w:cs="Times New Roman"/>
                <w:sz w:val="21"/>
                <w:szCs w:val="21"/>
              </w:rPr>
              <w:t>2026-07-31 11-56-29.mp4; 11-57-59.mp4; 20-42-46.mp4; Earlycalibrationsystem (1).mp4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AB2EA02" w14:textId="71AEAA16">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B9F3F06" w14:textId="72638F11">
            <w:pPr>
              <w:bidi w:val="0"/>
              <w:spacing w:before="0" w:beforeAutospacing="off" w:after="120" w:afterAutospacing="off"/>
            </w:pPr>
            <w:r w:rsidRPr="2E5938E4" w:rsidR="2E5938E4">
              <w:rPr>
                <w:rFonts w:ascii="Times New Roman" w:hAnsi="Times New Roman" w:eastAsia="Times New Roman" w:cs="Times New Roman"/>
                <w:sz w:val="21"/>
                <w:szCs w:val="21"/>
              </w:rPr>
              <w:t>Hand-state conditions, calibration logic, and early alignment testing.</w:t>
            </w:r>
          </w:p>
        </w:tc>
      </w:tr>
      <w:tr w:rsidR="2E5938E4" w:rsidTr="2E5938E4" w14:paraId="74F939A9">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B4C42CD" w14:textId="60E20F2A">
            <w:pPr>
              <w:bidi w:val="0"/>
              <w:spacing w:before="0" w:beforeAutospacing="off" w:after="120" w:afterAutospacing="off"/>
            </w:pPr>
            <w:r w:rsidRPr="2E5938E4" w:rsidR="2E5938E4">
              <w:rPr>
                <w:rFonts w:ascii="Times New Roman" w:hAnsi="Times New Roman" w:eastAsia="Times New Roman" w:cs="Times New Roman"/>
                <w:sz w:val="21"/>
                <w:szCs w:val="21"/>
              </w:rPr>
              <w:t>Fake-hand calibration</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E2282B9" w14:textId="52DF7A0B">
            <w:pPr>
              <w:bidi w:val="0"/>
              <w:spacing w:before="0" w:beforeAutospacing="off" w:after="120" w:afterAutospacing="off"/>
            </w:pPr>
            <w:r w:rsidRPr="2E5938E4" w:rsidR="2E5938E4">
              <w:rPr>
                <w:rFonts w:ascii="Times New Roman" w:hAnsi="Times New Roman" w:eastAsia="Times New Roman" w:cs="Times New Roman"/>
                <w:sz w:val="21"/>
                <w:szCs w:val="21"/>
              </w:rPr>
              <w:t>2026-08-04 08-56-59.mp4; 10-39-03.mp4; 11-40-34.mp4; 11-41-21.mp4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CD1B323" w14:textId="396AC930">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D2C9C85" w14:textId="0C580B97">
            <w:pPr>
              <w:bidi w:val="0"/>
              <w:spacing w:before="0" w:beforeAutospacing="off" w:after="120" w:afterAutospacing="off"/>
            </w:pPr>
            <w:r w:rsidRPr="2E5938E4" w:rsidR="2E5938E4">
              <w:rPr>
                <w:rFonts w:ascii="Times New Roman" w:hAnsi="Times New Roman" w:eastAsia="Times New Roman" w:cs="Times New Roman"/>
                <w:sz w:val="21"/>
                <w:szCs w:val="21"/>
              </w:rPr>
              <w:t>Target/fake-hand calibration and physical-height/alignment problem.</w:t>
            </w:r>
          </w:p>
        </w:tc>
      </w:tr>
      <w:tr w:rsidR="2E5938E4" w:rsidTr="2E5938E4" w14:paraId="6D557132">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93EF865" w14:textId="79ABF040">
            <w:pPr>
              <w:bidi w:val="0"/>
              <w:spacing w:before="0" w:beforeAutospacing="off" w:after="120" w:afterAutospacing="off"/>
            </w:pPr>
            <w:r w:rsidRPr="2E5938E4" w:rsidR="2E5938E4">
              <w:rPr>
                <w:rFonts w:ascii="Times New Roman" w:hAnsi="Times New Roman" w:eastAsia="Times New Roman" w:cs="Times New Roman"/>
                <w:sz w:val="21"/>
                <w:szCs w:val="21"/>
              </w:rPr>
              <w:t>Table calibration refinement</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2090FDE" w14:textId="476134E2">
            <w:pPr>
              <w:bidi w:val="0"/>
              <w:spacing w:before="0" w:beforeAutospacing="off" w:after="120" w:afterAutospacing="off"/>
            </w:pPr>
            <w:r w:rsidRPr="2E5938E4" w:rsidR="2E5938E4">
              <w:rPr>
                <w:rFonts w:ascii="Times New Roman" w:hAnsi="Times New Roman" w:eastAsia="Times New Roman" w:cs="Times New Roman"/>
                <w:sz w:val="21"/>
                <w:szCs w:val="21"/>
              </w:rPr>
              <w:t>Calibrationbuild Vid 2026-08-05 07-09-14.mp4; 2026-08-06 08-43-59.mp4; 08-56-15.mp4; 09-03-49.mp4; 09-18-35.mp4; 09-23-48.mp4</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362A6E2" w14:textId="1F5ADE49">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78B4A10" w14:textId="5DFC070C">
            <w:pPr>
              <w:bidi w:val="0"/>
              <w:spacing w:before="0" w:beforeAutospacing="off" w:after="120" w:afterAutospacing="off"/>
            </w:pPr>
            <w:r w:rsidRPr="2E5938E4" w:rsidR="2E5938E4">
              <w:rPr>
                <w:rFonts w:ascii="Times New Roman" w:hAnsi="Times New Roman" w:eastAsia="Times New Roman" w:cs="Times New Roman"/>
                <w:sz w:val="21"/>
                <w:szCs w:val="21"/>
              </w:rPr>
              <w:t>Repeated testing of simplified table calibration and aligned/spawned content.</w:t>
            </w:r>
          </w:p>
        </w:tc>
      </w:tr>
      <w:tr w:rsidR="2E5938E4" w:rsidTr="2E5938E4" w14:paraId="1D1D4291">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42B368FA" w14:textId="59DF2DA2">
            <w:pPr>
              <w:bidi w:val="0"/>
              <w:spacing w:before="0" w:beforeAutospacing="off" w:after="120" w:afterAutospacing="off"/>
            </w:pPr>
            <w:r w:rsidRPr="2E5938E4" w:rsidR="2E5938E4">
              <w:rPr>
                <w:rFonts w:ascii="Times New Roman" w:hAnsi="Times New Roman" w:eastAsia="Times New Roman" w:cs="Times New Roman"/>
                <w:sz w:val="21"/>
                <w:szCs w:val="21"/>
              </w:rPr>
              <w:t>Passthrough/onboarding/transition</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E22101A" w14:textId="60387946">
            <w:pPr>
              <w:bidi w:val="0"/>
              <w:spacing w:before="0" w:beforeAutospacing="off" w:after="120" w:afterAutospacing="off"/>
            </w:pPr>
            <w:r w:rsidRPr="2E5938E4" w:rsidR="2E5938E4">
              <w:rPr>
                <w:rFonts w:ascii="Times New Roman" w:hAnsi="Times New Roman" w:eastAsia="Times New Roman" w:cs="Times New Roman"/>
                <w:sz w:val="21"/>
                <w:szCs w:val="21"/>
              </w:rPr>
              <w:t>Earlypassthrough(1).mp4; September 5 recording set</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4A8CECE5" w14:textId="5E092960">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07C572CE" w14:textId="615BC87B">
            <w:pPr>
              <w:bidi w:val="0"/>
              <w:spacing w:before="0" w:beforeAutospacing="off" w:after="120" w:afterAutospacing="off"/>
            </w:pPr>
            <w:r w:rsidRPr="2E5938E4" w:rsidR="2E5938E4">
              <w:rPr>
                <w:rFonts w:ascii="Times New Roman" w:hAnsi="Times New Roman" w:eastAsia="Times New Roman" w:cs="Times New Roman"/>
                <w:sz w:val="21"/>
                <w:szCs w:val="21"/>
              </w:rPr>
              <w:t>Passthrough setup, UI, calibration integration, and transition tests.</w:t>
            </w:r>
          </w:p>
        </w:tc>
      </w:tr>
      <w:tr w:rsidR="2E5938E4" w:rsidTr="2E5938E4" w14:paraId="58DB29DC">
        <w:trPr>
          <w:trHeight w:val="300"/>
        </w:trPr>
        <w:tc>
          <w:tcPr>
            <w:tcW w:w="3215"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112CDC7B" w14:textId="0B078072">
            <w:pPr>
              <w:bidi w:val="0"/>
              <w:spacing w:before="0" w:beforeAutospacing="off" w:after="120" w:afterAutospacing="off"/>
            </w:pPr>
            <w:r w:rsidRPr="2E5938E4" w:rsidR="2E5938E4">
              <w:rPr>
                <w:rFonts w:ascii="Times New Roman" w:hAnsi="Times New Roman" w:eastAsia="Times New Roman" w:cs="Times New Roman"/>
                <w:sz w:val="21"/>
                <w:szCs w:val="21"/>
              </w:rPr>
              <w:t>Integrated prototype</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32896287" w14:textId="70720654">
            <w:pPr>
              <w:bidi w:val="0"/>
              <w:spacing w:before="0" w:beforeAutospacing="off" w:after="120" w:afterAutospacing="off"/>
            </w:pPr>
            <w:r w:rsidRPr="2E5938E4" w:rsidR="2E5938E4">
              <w:rPr>
                <w:rFonts w:ascii="Times New Roman" w:hAnsi="Times New Roman" w:eastAsia="Times New Roman" w:cs="Times New Roman"/>
                <w:sz w:val="21"/>
                <w:szCs w:val="21"/>
              </w:rPr>
              <w:t>2026-09-05 11-00-20 through 17-54-13 recording set</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595A1FC0" w14:textId="390E97A4">
            <w:pPr>
              <w:bidi w:val="0"/>
              <w:spacing w:before="0" w:beforeAutospacing="off" w:after="120" w:afterAutospacing="off"/>
            </w:pPr>
            <w:r w:rsidRPr="2E5938E4" w:rsidR="2E5938E4">
              <w:rPr>
                <w:rFonts w:ascii="Times New Roman" w:hAnsi="Times New Roman" w:eastAsia="Times New Roman" w:cs="Times New Roman"/>
                <w:sz w:val="21"/>
                <w:szCs w:val="21"/>
              </w:rPr>
              <w:t>Prototype-state recordings</w:t>
            </w:r>
          </w:p>
        </w:tc>
        <w:tc>
          <w:tcPr>
            <w:tcW w:w="2464" w:type="dxa"/>
            <w:tcBorders>
              <w:top w:val="single" w:sz="8"/>
              <w:left w:val="single" w:sz="8"/>
              <w:bottom w:val="single" w:sz="8"/>
              <w:right w:val="single" w:sz="8"/>
            </w:tcBorders>
            <w:tcMar>
              <w:top w:w="90" w:type="dxa"/>
              <w:left w:w="110" w:type="dxa"/>
              <w:bottom w:w="90" w:type="dxa"/>
              <w:right w:w="110" w:type="dxa"/>
            </w:tcMar>
            <w:vAlign w:val="top"/>
          </w:tcPr>
          <w:p w:rsidR="2E5938E4" w:rsidP="2E5938E4" w:rsidRDefault="2E5938E4" w14:paraId="7C179B39" w14:textId="74D2FCB4">
            <w:pPr>
              <w:bidi w:val="0"/>
              <w:spacing w:before="0" w:beforeAutospacing="off" w:after="120" w:afterAutospacing="off"/>
            </w:pPr>
            <w:r w:rsidRPr="2E5938E4" w:rsidR="2E5938E4">
              <w:rPr>
                <w:rFonts w:ascii="Times New Roman" w:hAnsi="Times New Roman" w:eastAsia="Times New Roman" w:cs="Times New Roman"/>
                <w:sz w:val="21"/>
                <w:szCs w:val="21"/>
              </w:rPr>
              <w:t>Later pre-spatial-data states showing the systems operating together.</w:t>
            </w:r>
          </w:p>
        </w:tc>
      </w:tr>
      <w:tr w:rsidR="2E5938E4" w:rsidTr="2E5938E4" w14:paraId="454A902F">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62B4172B" w14:textId="2381C903">
            <w:pPr>
              <w:bidi w:val="0"/>
              <w:spacing w:before="0" w:beforeAutospacing="off" w:after="120" w:afterAutospacing="off"/>
            </w:pPr>
            <w:r w:rsidRPr="2E5938E4" w:rsidR="2E5938E4">
              <w:rPr>
                <w:rFonts w:ascii="Times New Roman" w:hAnsi="Times New Roman" w:eastAsia="Times New Roman" w:cs="Times New Roman"/>
                <w:sz w:val="21"/>
                <w:szCs w:val="21"/>
              </w:rPr>
              <w:t>Physical-object evidence A</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574BB717" w14:textId="41C517B8">
            <w:pPr>
              <w:bidi w:val="0"/>
              <w:spacing w:before="0" w:beforeAutospacing="off" w:after="120" w:afterAutospacing="off"/>
            </w:pPr>
            <w:r w:rsidRPr="2E5938E4" w:rsidR="2E5938E4">
              <w:rPr>
                <w:rFonts w:ascii="Times New Roman" w:hAnsi="Times New Roman" w:eastAsia="Times New Roman" w:cs="Times New Roman"/>
                <w:sz w:val="21"/>
                <w:szCs w:val="21"/>
              </w:rPr>
              <w:t>Dedicated physical-object recording 1 (29 Sep 2026)</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689427B6" w14:textId="64A66A86">
            <w:pPr>
              <w:bidi w:val="0"/>
              <w:spacing w:before="0" w:beforeAutospacing="off" w:after="120" w:afterAutospacing="off"/>
            </w:pPr>
            <w:r w:rsidRPr="2E5938E4" w:rsidR="2E5938E4">
              <w:rPr>
                <w:rFonts w:ascii="Times New Roman" w:hAnsi="Times New Roman" w:eastAsia="Times New Roman" w:cs="Times New Roman"/>
                <w:sz w:val="21"/>
                <w:szCs w:val="21"/>
              </w:rPr>
              <w:t>Direct headset/passthrough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45519CA9" w14:textId="13AA00A3">
            <w:pPr>
              <w:bidi w:val="0"/>
              <w:spacing w:before="0" w:beforeAutospacing="off" w:after="120" w:afterAutospacing="off"/>
            </w:pPr>
            <w:r w:rsidRPr="2E5938E4" w:rsidR="2E5938E4">
              <w:rPr>
                <w:rFonts w:ascii="Times New Roman" w:hAnsi="Times New Roman" w:eastAsia="Times New Roman" w:cs="Times New Roman"/>
                <w:sz w:val="21"/>
                <w:szCs w:val="21"/>
              </w:rPr>
              <w:t>Marked physical setup, hand-placement calibration, transition into the virtual environment and tangible correspondence.</w:t>
            </w:r>
          </w:p>
        </w:tc>
      </w:tr>
      <w:tr w:rsidR="2E5938E4" w:rsidTr="2E5938E4" w14:paraId="76A0B744">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537A66E1" w14:textId="2AAFBABB">
            <w:pPr>
              <w:bidi w:val="0"/>
              <w:spacing w:before="0" w:beforeAutospacing="off" w:after="120" w:afterAutospacing="off"/>
            </w:pPr>
            <w:r w:rsidRPr="2E5938E4" w:rsidR="2E5938E4">
              <w:rPr>
                <w:rFonts w:ascii="Times New Roman" w:hAnsi="Times New Roman" w:eastAsia="Times New Roman" w:cs="Times New Roman"/>
                <w:sz w:val="21"/>
                <w:szCs w:val="21"/>
              </w:rPr>
              <w:t>Physical-object evidence B</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0C52063F" w14:textId="38CA5AC5">
            <w:pPr>
              <w:bidi w:val="0"/>
              <w:spacing w:before="0" w:beforeAutospacing="off" w:after="120" w:afterAutospacing="off"/>
            </w:pPr>
            <w:r w:rsidRPr="2E5938E4" w:rsidR="2E5938E4">
              <w:rPr>
                <w:rFonts w:ascii="Times New Roman" w:hAnsi="Times New Roman" w:eastAsia="Times New Roman" w:cs="Times New Roman"/>
                <w:sz w:val="21"/>
                <w:szCs w:val="21"/>
              </w:rPr>
              <w:t>Dedicated physical-object recording 2 (29 Sep 2026)</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6AFA21A4" w14:textId="0ADD235B">
            <w:pPr>
              <w:bidi w:val="0"/>
              <w:spacing w:before="0" w:beforeAutospacing="off" w:after="120" w:afterAutospacing="off"/>
            </w:pPr>
            <w:r w:rsidRPr="2E5938E4" w:rsidR="2E5938E4">
              <w:rPr>
                <w:rFonts w:ascii="Times New Roman" w:hAnsi="Times New Roman" w:eastAsia="Times New Roman" w:cs="Times New Roman"/>
                <w:sz w:val="21"/>
                <w:szCs w:val="21"/>
              </w:rPr>
              <w:t>Direct headset/passthrough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7BCD6B25" w14:textId="070FD385">
            <w:pPr>
              <w:bidi w:val="0"/>
              <w:spacing w:before="0" w:beforeAutospacing="off" w:after="120" w:afterAutospacing="off"/>
            </w:pPr>
            <w:r w:rsidRPr="2E5938E4" w:rsidR="2E5938E4">
              <w:rPr>
                <w:rFonts w:ascii="Times New Roman" w:hAnsi="Times New Roman" w:eastAsia="Times New Roman" w:cs="Times New Roman"/>
                <w:sz w:val="21"/>
                <w:szCs w:val="21"/>
              </w:rPr>
              <w:t>Extended integrated interaction with the calibrated tabletop, cubes/chest, and corresponding virtual objects.</w:t>
            </w:r>
          </w:p>
        </w:tc>
      </w:tr>
      <w:tr w:rsidR="2E5938E4" w:rsidTr="2E5938E4" w14:paraId="29B8D5F7">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0E2491E6" w14:textId="11F203FA">
            <w:pPr>
              <w:bidi w:val="0"/>
              <w:spacing w:before="0" w:beforeAutospacing="off" w:after="120" w:afterAutospacing="off"/>
            </w:pPr>
            <w:r w:rsidRPr="2E5938E4" w:rsidR="2E5938E4">
              <w:rPr>
                <w:rFonts w:ascii="Times New Roman" w:hAnsi="Times New Roman" w:eastAsia="Times New Roman" w:cs="Times New Roman"/>
                <w:sz w:val="21"/>
                <w:szCs w:val="21"/>
              </w:rPr>
              <w:t>Physical-object evidence C</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33FC320B" w14:textId="45F07836">
            <w:pPr>
              <w:bidi w:val="0"/>
              <w:spacing w:before="0" w:beforeAutospacing="off" w:after="120" w:afterAutospacing="off"/>
            </w:pPr>
            <w:r w:rsidRPr="2E5938E4" w:rsidR="2E5938E4">
              <w:rPr>
                <w:rFonts w:ascii="Times New Roman" w:hAnsi="Times New Roman" w:eastAsia="Times New Roman" w:cs="Times New Roman"/>
                <w:sz w:val="21"/>
                <w:szCs w:val="21"/>
              </w:rPr>
              <w:t>Dedicated physical-object recording 3 - final object-focused recording (29 Sep 2026)</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776FC457" w14:textId="5031AA3B">
            <w:pPr>
              <w:bidi w:val="0"/>
              <w:spacing w:before="0" w:beforeAutospacing="off" w:after="120" w:afterAutospacing="off"/>
            </w:pPr>
            <w:r w:rsidRPr="2E5938E4" w:rsidR="2E5938E4">
              <w:rPr>
                <w:rFonts w:ascii="Times New Roman" w:hAnsi="Times New Roman" w:eastAsia="Times New Roman" w:cs="Times New Roman"/>
                <w:sz w:val="21"/>
                <w:szCs w:val="21"/>
              </w:rPr>
              <w:t>Direct headset/passthrough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1CC94745" w14:textId="650B5AFF">
            <w:pPr>
              <w:bidi w:val="0"/>
              <w:spacing w:before="0" w:beforeAutospacing="off" w:after="120" w:afterAutospacing="off"/>
            </w:pPr>
            <w:r w:rsidRPr="2E5938E4" w:rsidR="2E5938E4">
              <w:rPr>
                <w:rFonts w:ascii="Times New Roman" w:hAnsi="Times New Roman" w:eastAsia="Times New Roman" w:cs="Times New Roman"/>
                <w:sz w:val="21"/>
                <w:szCs w:val="21"/>
              </w:rPr>
              <w:t>Final dedicated object evidence; calibration/orientation sequence and chest/cube interaction in the virtual scene.</w:t>
            </w:r>
          </w:p>
        </w:tc>
      </w:tr>
      <w:tr w:rsidR="2E5938E4" w:rsidTr="2E5938E4" w14:paraId="58585C98">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57305A45" w14:textId="6E67D542">
            <w:pPr>
              <w:bidi w:val="0"/>
              <w:spacing w:before="0" w:beforeAutospacing="off" w:after="120" w:afterAutospacing="off"/>
            </w:pPr>
            <w:r w:rsidRPr="2E5938E4" w:rsidR="2E5938E4">
              <w:rPr>
                <w:rFonts w:ascii="Times New Roman" w:hAnsi="Times New Roman" w:eastAsia="Times New Roman" w:cs="Times New Roman"/>
                <w:sz w:val="21"/>
                <w:szCs w:val="21"/>
              </w:rPr>
              <w:t>Physical setup photographs</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6A923D17" w14:textId="21FF1D9D">
            <w:pPr>
              <w:bidi w:val="0"/>
              <w:spacing w:before="0" w:beforeAutospacing="off" w:after="120" w:afterAutospacing="off"/>
            </w:pPr>
            <w:r w:rsidRPr="2E5938E4" w:rsidR="2E5938E4">
              <w:rPr>
                <w:rFonts w:ascii="Times New Roman" w:hAnsi="Times New Roman" w:eastAsia="Times New Roman" w:cs="Times New Roman"/>
                <w:sz w:val="21"/>
                <w:szCs w:val="21"/>
              </w:rPr>
              <w:t>20260928_180221.jpg; 20260928_180247.jpg</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0638AC2A" w14:textId="0E94EC8B">
            <w:pPr>
              <w:bidi w:val="0"/>
              <w:spacing w:before="0" w:beforeAutospacing="off" w:after="120" w:afterAutospacing="off"/>
            </w:pPr>
            <w:r w:rsidRPr="2E5938E4" w:rsidR="2E5938E4">
              <w:rPr>
                <w:rFonts w:ascii="Times New Roman" w:hAnsi="Times New Roman" w:eastAsia="Times New Roman" w:cs="Times New Roman"/>
                <w:sz w:val="21"/>
                <w:szCs w:val="21"/>
              </w:rPr>
              <w:t>Photographic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4F1B28D8" w14:textId="7B9B2DAB">
            <w:pPr>
              <w:bidi w:val="0"/>
              <w:spacing w:before="0" w:beforeAutospacing="off" w:after="120" w:afterAutospacing="off"/>
            </w:pPr>
            <w:r w:rsidRPr="2E5938E4" w:rsidR="2E5938E4">
              <w:rPr>
                <w:rFonts w:ascii="Times New Roman" w:hAnsi="Times New Roman" w:eastAsia="Times New Roman" w:cs="Times New Roman"/>
                <w:sz w:val="21"/>
                <w:szCs w:val="21"/>
              </w:rPr>
              <w:t>Final low-cost marked tabletop arrangement and two-hand calibration position in use.</w:t>
            </w:r>
          </w:p>
        </w:tc>
      </w:tr>
      <w:tr w:rsidR="2E5938E4" w:rsidTr="2E5938E4" w14:paraId="22366681">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2F05D825" w14:textId="5E72E272">
            <w:pPr>
              <w:bidi w:val="0"/>
              <w:spacing w:before="0" w:beforeAutospacing="off" w:after="120" w:afterAutospacing="off"/>
            </w:pPr>
            <w:r w:rsidRPr="2E5938E4" w:rsidR="2E5938E4">
              <w:rPr>
                <w:rFonts w:ascii="Times New Roman" w:hAnsi="Times New Roman" w:eastAsia="Times New Roman" w:cs="Times New Roman"/>
                <w:sz w:val="21"/>
                <w:szCs w:val="21"/>
              </w:rPr>
              <w:t>Earlier physical-prop photographs</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77459F99" w14:textId="437335FD">
            <w:pPr>
              <w:bidi w:val="0"/>
              <w:spacing w:before="0" w:beforeAutospacing="off" w:after="120" w:afterAutospacing="off"/>
            </w:pPr>
            <w:r w:rsidRPr="2E5938E4" w:rsidR="2E5938E4">
              <w:rPr>
                <w:rFonts w:ascii="Times New Roman" w:hAnsi="Times New Roman" w:eastAsia="Times New Roman" w:cs="Times New Roman"/>
                <w:sz w:val="21"/>
                <w:szCs w:val="21"/>
              </w:rPr>
              <w:t>20260929_173348.jpg; 173412.jpg; 173429.jpg; 173452.jpg</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60A946F0" w14:textId="090D56FA">
            <w:pPr>
              <w:bidi w:val="0"/>
              <w:spacing w:before="0" w:beforeAutospacing="off" w:after="120" w:afterAutospacing="off"/>
            </w:pPr>
            <w:r w:rsidRPr="2E5938E4" w:rsidR="2E5938E4">
              <w:rPr>
                <w:rFonts w:ascii="Times New Roman" w:hAnsi="Times New Roman" w:eastAsia="Times New Roman" w:cs="Times New Roman"/>
                <w:sz w:val="21"/>
                <w:szCs w:val="21"/>
              </w:rPr>
              <w:t>Photographic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42F2080E" w14:textId="75EA2CD0">
            <w:pPr>
              <w:bidi w:val="0"/>
              <w:spacing w:before="0" w:beforeAutospacing="off" w:after="120" w:afterAutospacing="off"/>
            </w:pPr>
            <w:r w:rsidRPr="2E5938E4" w:rsidR="2E5938E4">
              <w:rPr>
                <w:rFonts w:ascii="Times New Roman" w:hAnsi="Times New Roman" w:eastAsia="Times New Roman" w:cs="Times New Roman"/>
                <w:sz w:val="21"/>
                <w:szCs w:val="21"/>
              </w:rPr>
              <w:t>Direct visual evidence of earlier cube/chest handling while wearing the headset, supporting the chronology of tangible experimentation.</w:t>
            </w:r>
          </w:p>
        </w:tc>
      </w:tr>
      <w:tr w:rsidR="2E5938E4" w:rsidTr="2E5938E4" w14:paraId="3E03BD57">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393E1543" w14:textId="2820960E">
            <w:pPr>
              <w:bidi w:val="0"/>
              <w:spacing w:before="0" w:beforeAutospacing="off" w:after="120" w:afterAutospacing="off"/>
            </w:pPr>
            <w:r w:rsidRPr="2E5938E4" w:rsidR="2E5938E4">
              <w:rPr>
                <w:rFonts w:ascii="Times New Roman" w:hAnsi="Times New Roman" w:eastAsia="Times New Roman" w:cs="Times New Roman"/>
                <w:sz w:val="21"/>
                <w:szCs w:val="21"/>
              </w:rPr>
              <w:t>Final demonstration - headset perspective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6BEB7EA2" w14:textId="37DD1B79">
            <w:pPr>
              <w:bidi w:val="0"/>
              <w:spacing w:before="0" w:beforeAutospacing="off" w:after="120" w:afterAutospacing="off"/>
            </w:pPr>
            <w:r w:rsidRPr="2E5938E4" w:rsidR="2E5938E4">
              <w:rPr>
                <w:rFonts w:ascii="Times New Roman" w:hAnsi="Times New Roman" w:eastAsia="Times New Roman" w:cs="Times New Roman"/>
                <w:sz w:val="21"/>
                <w:szCs w:val="21"/>
              </w:rPr>
              <w:t>Final Video Virtual World.mp4</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199221BD" w14:textId="5E36DBC1">
            <w:pPr>
              <w:bidi w:val="0"/>
              <w:spacing w:before="0" w:beforeAutospacing="off" w:after="120" w:afterAutospacing="off"/>
            </w:pPr>
            <w:r w:rsidRPr="2E5938E4" w:rsidR="2E5938E4">
              <w:rPr>
                <w:rFonts w:ascii="Times New Roman" w:hAnsi="Times New Roman" w:eastAsia="Times New Roman" w:cs="Times New Roman"/>
                <w:sz w:val="21"/>
                <w:szCs w:val="21"/>
              </w:rPr>
              <w:t>Final participant-facing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4D1BE488" w14:textId="5F5107C0">
            <w:pPr>
              <w:bidi w:val="0"/>
              <w:spacing w:before="0" w:beforeAutospacing="off" w:after="120" w:afterAutospacing="off"/>
            </w:pPr>
            <w:r w:rsidRPr="2E5938E4" w:rsidR="2E5938E4">
              <w:rPr>
                <w:rFonts w:ascii="Times New Roman" w:hAnsi="Times New Roman" w:eastAsia="Times New Roman" w:cs="Times New Roman"/>
                <w:sz w:val="21"/>
                <w:szCs w:val="21"/>
              </w:rPr>
              <w:t>Complete final experimental sequence from the Meta Quest 3 perspective, including physical alignment/onboarding and virtual interaction.</w:t>
            </w:r>
          </w:p>
        </w:tc>
      </w:tr>
      <w:tr w:rsidR="2E5938E4" w:rsidTr="2E5938E4" w14:paraId="5B848E93">
        <w:trPr>
          <w:trHeight w:val="300"/>
        </w:trPr>
        <w:tc>
          <w:tcPr>
            <w:tcW w:w="3215" w:type="dxa"/>
            <w:tcBorders>
              <w:top w:val="single" w:sz="8"/>
              <w:left w:val="single" w:sz="8"/>
              <w:bottom w:val="single" w:sz="8"/>
              <w:right w:val="single" w:sz="8"/>
            </w:tcBorders>
            <w:tcMar>
              <w:left w:w="108" w:type="dxa"/>
              <w:right w:w="108" w:type="dxa"/>
            </w:tcMar>
            <w:vAlign w:val="top"/>
          </w:tcPr>
          <w:p w:rsidR="2E5938E4" w:rsidP="2E5938E4" w:rsidRDefault="2E5938E4" w14:paraId="35497E33" w14:textId="5A07E345">
            <w:pPr>
              <w:bidi w:val="0"/>
              <w:spacing w:before="0" w:beforeAutospacing="off" w:after="120" w:afterAutospacing="off"/>
            </w:pPr>
            <w:r w:rsidRPr="2E5938E4" w:rsidR="2E5938E4">
              <w:rPr>
                <w:rFonts w:ascii="Times New Roman" w:hAnsi="Times New Roman" w:eastAsia="Times New Roman" w:cs="Times New Roman"/>
                <w:sz w:val="21"/>
                <w:szCs w:val="21"/>
              </w:rPr>
              <w:t>Final demonstration - external perspective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548B558F" w14:textId="0125F969">
            <w:pPr>
              <w:bidi w:val="0"/>
              <w:spacing w:before="0" w:beforeAutospacing="off" w:after="120" w:afterAutospacing="off"/>
            </w:pPr>
            <w:r w:rsidRPr="2E5938E4" w:rsidR="2E5938E4">
              <w:rPr>
                <w:rFonts w:ascii="Times New Roman" w:hAnsi="Times New Roman" w:eastAsia="Times New Roman" w:cs="Times New Roman"/>
                <w:sz w:val="21"/>
                <w:szCs w:val="21"/>
              </w:rPr>
              <w:t>Final Video Real World Parts 1-4.mp4</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76921893" w14:textId="4185EAF0">
            <w:pPr>
              <w:bidi w:val="0"/>
              <w:spacing w:before="0" w:beforeAutospacing="off" w:after="120" w:afterAutospacing="off"/>
            </w:pPr>
            <w:r w:rsidRPr="2E5938E4" w:rsidR="2E5938E4">
              <w:rPr>
                <w:rFonts w:ascii="Times New Roman" w:hAnsi="Times New Roman" w:eastAsia="Times New Roman" w:cs="Times New Roman"/>
                <w:sz w:val="21"/>
                <w:szCs w:val="21"/>
              </w:rPr>
              <w:t>Final external evidence</w:t>
            </w:r>
          </w:p>
        </w:tc>
        <w:tc>
          <w:tcPr>
            <w:tcW w:w="2464" w:type="dxa"/>
            <w:tcBorders>
              <w:top w:val="single" w:sz="8"/>
              <w:left w:val="single" w:sz="8"/>
              <w:bottom w:val="single" w:sz="8"/>
              <w:right w:val="single" w:sz="8"/>
            </w:tcBorders>
            <w:tcMar>
              <w:left w:w="108" w:type="dxa"/>
              <w:right w:w="108" w:type="dxa"/>
            </w:tcMar>
            <w:vAlign w:val="top"/>
          </w:tcPr>
          <w:p w:rsidR="2E5938E4" w:rsidP="2E5938E4" w:rsidRDefault="2E5938E4" w14:paraId="1DD3E120" w14:textId="5BA24B15">
            <w:pPr>
              <w:bidi w:val="0"/>
              <w:spacing w:before="0" w:beforeAutospacing="off" w:after="120" w:afterAutospacing="off"/>
            </w:pPr>
            <w:r w:rsidRPr="2E5938E4" w:rsidR="2E5938E4">
              <w:rPr>
                <w:rFonts w:ascii="Times New Roman" w:hAnsi="Times New Roman" w:eastAsia="Times New Roman" w:cs="Times New Roman"/>
                <w:sz w:val="21"/>
                <w:szCs w:val="21"/>
              </w:rPr>
              <w:t>One continuous simultaneously recorded real-world demonstration split for upload; shows the physical tabletop, props and actions corresponding with the headset experience.</w:t>
            </w:r>
          </w:p>
        </w:tc>
      </w:tr>
    </w:tbl>
    <w:p w:rsidR="58658E5B" w:rsidP="2E5938E4" w:rsidRDefault="58658E5B" w14:paraId="2F7E1EC0" w14:textId="26A2B031">
      <w:pPr>
        <w:pStyle w:val="Heading1"/>
        <w:bidi w:val="0"/>
        <w:spacing w:before="280" w:beforeAutospacing="off" w:after="140" w:afterAutospacing="off" w:line="276" w:lineRule="auto"/>
      </w:pPr>
      <w:r w:rsidRPr="2E5938E4" w:rsidR="2E106A2C">
        <w:rPr>
          <w:rFonts w:ascii="Times New Roman" w:hAnsi="Times New Roman" w:eastAsia="Times New Roman" w:cs="Times New Roman"/>
          <w:b w:val="1"/>
          <w:bCs w:val="1"/>
          <w:noProof w:val="0"/>
          <w:color w:val="365F91" w:themeColor="accent1" w:themeTint="FF" w:themeShade="BF"/>
          <w:sz w:val="34"/>
          <w:szCs w:val="34"/>
          <w:lang w:val="en-AU"/>
        </w:rPr>
        <w:t>Appendix A - GitHub Milestones and Recording Decisions</w:t>
      </w:r>
    </w:p>
    <w:p w:rsidR="58658E5B" w:rsidP="555EB359" w:rsidRDefault="58658E5B" w14:paraId="4F397179" w14:textId="2CB65128">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Not every GitHub commit required a separate gameplay recording. A state was prioritised when it changed observable interaction behaviour, represented a major technical/design transition, or preserved a useful failure. Pure map saves, value tweaks and commits with no meaningful visible difference remain documented by version control rather than duplicated as video evidence.</w:t>
      </w:r>
    </w:p>
    <w:p w:rsidR="58658E5B" w:rsidP="555EB359" w:rsidRDefault="58658E5B" w14:paraId="61F1A78B" w14:textId="480DC983">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Recorded or reconstructed milestones include the first right-thumb pinch grab, pickup tuning, the move toward the Meta XR pawn, ISDK implementation, full-hand and two-hand manipulation, learning from ISDK sample interactions, replication of the chest-opening interaction, calibration states, passthrough, onboarding and integrated tangible interaction. GitHub commits that produced no meaningful observable difference are retained as version-history evidence but are not given artificial standalone videos.</w:t>
      </w:r>
    </w:p>
    <w:p w:rsidR="58658E5B" w:rsidP="555EB359" w:rsidRDefault="58658E5B" w14:paraId="36DBCF5A" w14:textId="42FCD5F6">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Routine VRTemplateMap updates, minor value tweaks and build-status commits were not treated as separate evidence items when the observable prototype was unchanged.</w:t>
      </w:r>
    </w:p>
    <w:p w:rsidR="58658E5B" w:rsidP="555EB359" w:rsidRDefault="58658E5B" w14:paraId="7591E899" w14:textId="4512EAD9">
      <w:pPr>
        <w:bidi w:val="0"/>
        <w:spacing w:before="0" w:beforeAutospacing="off" w:after="120" w:afterAutospacing="off" w:line="276" w:lineRule="auto"/>
      </w:pPr>
      <w:r w:rsidRPr="2E5938E4" w:rsidR="2E106A2C">
        <w:rPr>
          <w:rFonts w:ascii="Times New Roman" w:hAnsi="Times New Roman" w:eastAsia="Times New Roman" w:cs="Times New Roman"/>
          <w:noProof w:val="0"/>
          <w:sz w:val="21"/>
          <w:szCs w:val="21"/>
          <w:lang w:val="en-AU"/>
        </w:rPr>
        <w:t>Later commits associated with spatial-data setup, MRUK procedural scene work, wall generation and subsequent QR/tangible tracking experiments are outside the scope of this journal and should be documented as a later development phase if required.</w:t>
      </w:r>
    </w:p>
    <w:p w:rsidR="58658E5B" w:rsidP="2E5938E4" w:rsidRDefault="58658E5B" w14:paraId="6B84AEAF" w14:textId="1C4BFB26">
      <w:pPr>
        <w:bidi w:val="0"/>
        <w:spacing w:before="0" w:beforeAutospacing="off" w:after="120" w:afterAutospacing="off" w:line="276" w:lineRule="auto"/>
        <w:rPr>
          <w:strike w:val="0"/>
          <w:dstrike w:val="0"/>
          <w:noProof w:val="0"/>
          <w:color w:val="0000FF"/>
          <w:u w:val="single"/>
          <w:lang w:val="en-AU"/>
        </w:rPr>
      </w:pPr>
      <w:r w:rsidRPr="2E5938E4" w:rsidR="2E106A2C">
        <w:rPr>
          <w:rFonts w:ascii="Times New Roman" w:hAnsi="Times New Roman" w:eastAsia="Times New Roman" w:cs="Times New Roman"/>
          <w:noProof w:val="0"/>
          <w:color w:val="000000" w:themeColor="text1" w:themeTint="FF" w:themeShade="FF"/>
          <w:sz w:val="24"/>
          <w:szCs w:val="24"/>
          <w:lang w:val="en-AU"/>
        </w:rPr>
        <w:t xml:space="preserve">Shared screenshots and videos folder: </w:t>
      </w:r>
      <w:hyperlink r:id="R5d89decfe62c4520">
        <w:r w:rsidRPr="2E5938E4" w:rsidR="2CFB32F7">
          <w:rPr>
            <w:rStyle w:val="Hyperlink"/>
            <w:noProof w:val="0"/>
            <w:lang w:val="en-AU"/>
          </w:rPr>
          <w:t>Honours Evidence</w:t>
        </w:r>
      </w:hyperlink>
    </w:p>
    <w:p w:rsidR="58658E5B" w:rsidP="555EB359" w:rsidRDefault="58658E5B" w14:paraId="2DB5AF5B" w14:textId="3715724E">
      <w:pPr>
        <w:bidi w:val="0"/>
        <w:spacing w:before="0" w:beforeAutospacing="off" w:after="120" w:afterAutospacing="off" w:line="276" w:lineRule="auto"/>
      </w:pPr>
      <w:r w:rsidRPr="2E5938E4" w:rsidR="2E106A2C">
        <w:rPr>
          <w:rFonts w:ascii="Times New Roman" w:hAnsi="Times New Roman" w:eastAsia="Times New Roman" w:cs="Times New Roman"/>
          <w:noProof w:val="0"/>
          <w:color w:val="000000" w:themeColor="text1" w:themeTint="FF" w:themeShade="FF"/>
          <w:sz w:val="24"/>
          <w:szCs w:val="24"/>
          <w:lang w:val="en-AU"/>
        </w:rPr>
        <w:t xml:space="preserve">GitHub repository: </w:t>
      </w:r>
      <w:hyperlink r:id="R7155d675f2264881">
        <w:r w:rsidRPr="2E5938E4" w:rsidR="2E106A2C">
          <w:rPr>
            <w:rStyle w:val="Hyperlink"/>
            <w:strike w:val="0"/>
            <w:dstrike w:val="0"/>
            <w:noProof w:val="0"/>
            <w:color w:val="0563C1"/>
            <w:u w:val="single"/>
            <w:lang w:val="en-AU"/>
          </w:rPr>
          <w:t>ghost20053/VR_HandTracking</w:t>
        </w:r>
      </w:hyperlink>
    </w:p>
    <w:p w:rsidR="58658E5B" w:rsidP="2E5938E4" w:rsidRDefault="58658E5B" w14:paraId="76B561DD" w14:textId="056EA762">
      <w:pPr>
        <w:bidi w:val="0"/>
        <w:spacing w:before="0" w:beforeAutospacing="off" w:after="120" w:afterAutospacing="off" w:line="276" w:lineRule="auto"/>
        <w:rPr>
          <w:strike w:val="0"/>
          <w:dstrike w:val="0"/>
          <w:noProof w:val="0"/>
          <w:color w:val="0563C1"/>
          <w:u w:val="single"/>
          <w:lang w:val="en-AU"/>
        </w:rPr>
      </w:pPr>
    </w:p>
    <w:sectPr w:rsidR="00C74D62" w:rsidSect="00034616">
      <w:footerReference w:type="default" r:id="rId13"/>
      <w:pgSz w:w="12240" w:h="15840" w:orient="portrait"/>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C754C" w:rsidRDefault="00AC754C" w14:paraId="32C0CFE3" w14:textId="77777777">
      <w:pPr>
        <w:spacing w:after="0" w:line="240" w:lineRule="auto"/>
      </w:pPr>
      <w:r>
        <w:separator/>
      </w:r>
    </w:p>
  </w:endnote>
  <w:endnote w:type="continuationSeparator" w:id="0">
    <w:p w:rsidR="00AC754C" w:rsidRDefault="00AC754C" w14:paraId="12FDF26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74D62" w:rsidRDefault="0A195197" w14:paraId="7243AE4F" w14:textId="6B26625B">
    <w:pPr>
      <w:pStyle w:val="Footer"/>
      <w:jc w:val="center"/>
    </w:pPr>
    <w:r>
      <w:t xml:space="preserve">Holden Phillips | Reflective Development Journal | </w:t>
    </w:r>
    <w:r w:rsidR="006E2BFB">
      <w:fldChar w:fldCharType="begin"/>
    </w:r>
    <w:r w:rsidR="006E2BFB">
      <w:instrText>PAGE</w:instrText>
    </w:r>
    <w:r w:rsidR="006E2BFB">
      <w:fldChar w:fldCharType="separate"/>
    </w:r>
    <w:r>
      <w:t>1</w:t>
    </w:r>
    <w:r w:rsidR="006E2BF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C754C" w:rsidRDefault="00AC754C" w14:paraId="423E56FA" w14:textId="77777777">
      <w:pPr>
        <w:spacing w:after="0" w:line="240" w:lineRule="auto"/>
      </w:pPr>
      <w:r>
        <w:separator/>
      </w:r>
    </w:p>
  </w:footnote>
  <w:footnote w:type="continuationSeparator" w:id="0">
    <w:p w:rsidR="00AC754C" w:rsidRDefault="00AC754C" w14:paraId="26EAB900"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T9QQLCe0SASTn0" int2:id="1UBlrVUE">
      <int2:state int2:type="spell" int2:value="Rejected"/>
    </int2:textHash>
    <int2:textHash int2:hashCode="gCBfJt29upycTX" int2:id="1g3b8TPK">
      <int2:state int2:type="spell" int2:value="Rejected"/>
    </int2:textHash>
    <int2:textHash int2:hashCode="dfFB1Jba+u7Slg" int2:id="Il1kqAAG">
      <int2:state int2:type="spell" int2:value="Rejected"/>
    </int2:textHash>
    <int2:textHash int2:hashCode="Bhr6iuAi7EKQS6" int2:id="qLxMHZBt">
      <int2:state int2:type="spell" int2:value="Rejected"/>
    </int2:textHash>
    <int2:textHash int2:hashCode="nVvGbl0xkekqi/" int2:id="ZyYQHGO2">
      <int2:state int2:type="spell" int2:value="Rejected"/>
    </int2:textHash>
    <int2:textHash int2:hashCode="+BQ7A6OZywvoN3" int2:id="T7cxxvl1">
      <int2:state int2:type="spell" int2:value="Rejected"/>
    </int2:textHash>
    <int2:textHash int2:hashCode="a8kpV/flTuzXgN" int2:id="ajWGpejb">
      <int2:state int2:type="spell" int2:value="Rejected"/>
    </int2:textHash>
    <int2:bookmark int2:bookmarkName="_Int_DdrV180a" int2:invalidationBookmarkName="" int2:hashCode="RhSMw7TSs6yAc/" int2:id="6eMLbZLp">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1454908919">
    <w:abstractNumId w:val="8"/>
  </w:num>
  <w:num w:numId="2" w16cid:durableId="787745311">
    <w:abstractNumId w:val="6"/>
  </w:num>
  <w:num w:numId="3" w16cid:durableId="791678054">
    <w:abstractNumId w:val="5"/>
  </w:num>
  <w:num w:numId="4" w16cid:durableId="1920944559">
    <w:abstractNumId w:val="4"/>
  </w:num>
  <w:num w:numId="5" w16cid:durableId="2128309855">
    <w:abstractNumId w:val="7"/>
  </w:num>
  <w:num w:numId="6" w16cid:durableId="1800296228">
    <w:abstractNumId w:val="3"/>
  </w:num>
  <w:num w:numId="7" w16cid:durableId="1747218611">
    <w:abstractNumId w:val="2"/>
  </w:num>
  <w:num w:numId="8" w16cid:durableId="901523245">
    <w:abstractNumId w:val="1"/>
  </w:num>
  <w:num w:numId="9" w16cid:durableId="2076319726">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C870"/>
    <w:rsid w:val="0015074B"/>
    <w:rsid w:val="0018DEFA"/>
    <w:rsid w:val="001D9AB5"/>
    <w:rsid w:val="0029639D"/>
    <w:rsid w:val="00326F90"/>
    <w:rsid w:val="003629C8"/>
    <w:rsid w:val="006E2BFB"/>
    <w:rsid w:val="00785796"/>
    <w:rsid w:val="00AA1D8D"/>
    <w:rsid w:val="00AC754C"/>
    <w:rsid w:val="00B47730"/>
    <w:rsid w:val="00C74D62"/>
    <w:rsid w:val="00CB0664"/>
    <w:rsid w:val="00FC693F"/>
    <w:rsid w:val="02313E75"/>
    <w:rsid w:val="02F81B20"/>
    <w:rsid w:val="03A275D9"/>
    <w:rsid w:val="03DF17B5"/>
    <w:rsid w:val="03FC3451"/>
    <w:rsid w:val="05B187BC"/>
    <w:rsid w:val="0637FE9A"/>
    <w:rsid w:val="065B6F22"/>
    <w:rsid w:val="0661C7CB"/>
    <w:rsid w:val="0774010E"/>
    <w:rsid w:val="08CE4611"/>
    <w:rsid w:val="09281C41"/>
    <w:rsid w:val="0A195197"/>
    <w:rsid w:val="0BB9ADD1"/>
    <w:rsid w:val="0BB9ADD1"/>
    <w:rsid w:val="0C0730F8"/>
    <w:rsid w:val="0C33D9D1"/>
    <w:rsid w:val="0C33D9D1"/>
    <w:rsid w:val="0D4C9328"/>
    <w:rsid w:val="0E7E3FC7"/>
    <w:rsid w:val="0EDC2876"/>
    <w:rsid w:val="0F66DC26"/>
    <w:rsid w:val="11EBB9E3"/>
    <w:rsid w:val="13155A94"/>
    <w:rsid w:val="13FE0335"/>
    <w:rsid w:val="1475D1B6"/>
    <w:rsid w:val="14F1B38F"/>
    <w:rsid w:val="1507F843"/>
    <w:rsid w:val="152122BB"/>
    <w:rsid w:val="16DA367B"/>
    <w:rsid w:val="16E0CCCD"/>
    <w:rsid w:val="17EBE04B"/>
    <w:rsid w:val="17EBE04B"/>
    <w:rsid w:val="17F35E2D"/>
    <w:rsid w:val="180ACEC4"/>
    <w:rsid w:val="1901ABCA"/>
    <w:rsid w:val="19C246A7"/>
    <w:rsid w:val="1BF4FF9D"/>
    <w:rsid w:val="1C4166A9"/>
    <w:rsid w:val="1DE97F5B"/>
    <w:rsid w:val="1E93D84C"/>
    <w:rsid w:val="1ECB89CD"/>
    <w:rsid w:val="2070B619"/>
    <w:rsid w:val="20975027"/>
    <w:rsid w:val="21BE0656"/>
    <w:rsid w:val="22C976C0"/>
    <w:rsid w:val="22E0241B"/>
    <w:rsid w:val="23076FDC"/>
    <w:rsid w:val="2411820A"/>
    <w:rsid w:val="2581655A"/>
    <w:rsid w:val="261AFCD9"/>
    <w:rsid w:val="26A494C4"/>
    <w:rsid w:val="297ED0C2"/>
    <w:rsid w:val="2A91640D"/>
    <w:rsid w:val="2B7E6D7E"/>
    <w:rsid w:val="2B9C9DC1"/>
    <w:rsid w:val="2BB7D902"/>
    <w:rsid w:val="2C2FEA27"/>
    <w:rsid w:val="2CFB32F7"/>
    <w:rsid w:val="2E106A2C"/>
    <w:rsid w:val="2E5938E4"/>
    <w:rsid w:val="2FC96376"/>
    <w:rsid w:val="31CF5DAB"/>
    <w:rsid w:val="323EBA31"/>
    <w:rsid w:val="3299886B"/>
    <w:rsid w:val="344411C9"/>
    <w:rsid w:val="3542C379"/>
    <w:rsid w:val="36043964"/>
    <w:rsid w:val="38E71D45"/>
    <w:rsid w:val="38E938D4"/>
    <w:rsid w:val="38FEC014"/>
    <w:rsid w:val="393B7CC0"/>
    <w:rsid w:val="397C9F28"/>
    <w:rsid w:val="39AE7B79"/>
    <w:rsid w:val="3A0F9002"/>
    <w:rsid w:val="3A0F9002"/>
    <w:rsid w:val="3A226A4D"/>
    <w:rsid w:val="3B45F47F"/>
    <w:rsid w:val="3BD9E67A"/>
    <w:rsid w:val="3C334C84"/>
    <w:rsid w:val="3C9B5858"/>
    <w:rsid w:val="3CEDCAE4"/>
    <w:rsid w:val="3CF62860"/>
    <w:rsid w:val="3F76CB45"/>
    <w:rsid w:val="3F969D2E"/>
    <w:rsid w:val="4053F0C8"/>
    <w:rsid w:val="41396DF6"/>
    <w:rsid w:val="42105FA0"/>
    <w:rsid w:val="4273BFC8"/>
    <w:rsid w:val="4346A87E"/>
    <w:rsid w:val="436E9515"/>
    <w:rsid w:val="4477C5EF"/>
    <w:rsid w:val="4521FAD2"/>
    <w:rsid w:val="4605AF41"/>
    <w:rsid w:val="462B5FB7"/>
    <w:rsid w:val="4838443C"/>
    <w:rsid w:val="48662243"/>
    <w:rsid w:val="490243F5"/>
    <w:rsid w:val="4911BA93"/>
    <w:rsid w:val="496D94E0"/>
    <w:rsid w:val="4B432474"/>
    <w:rsid w:val="4EB8A976"/>
    <w:rsid w:val="4F4C8465"/>
    <w:rsid w:val="501CD0F8"/>
    <w:rsid w:val="50720D30"/>
    <w:rsid w:val="51AF1DB8"/>
    <w:rsid w:val="542556F2"/>
    <w:rsid w:val="543AEF31"/>
    <w:rsid w:val="54EE53B4"/>
    <w:rsid w:val="555EB359"/>
    <w:rsid w:val="56CEF211"/>
    <w:rsid w:val="58658E5B"/>
    <w:rsid w:val="596A44E2"/>
    <w:rsid w:val="5AC94A4F"/>
    <w:rsid w:val="5AD5A010"/>
    <w:rsid w:val="5D5EB274"/>
    <w:rsid w:val="5F4A12AF"/>
    <w:rsid w:val="606D6E3B"/>
    <w:rsid w:val="6124E808"/>
    <w:rsid w:val="61550F8D"/>
    <w:rsid w:val="618DFB9E"/>
    <w:rsid w:val="635409BA"/>
    <w:rsid w:val="66E19D27"/>
    <w:rsid w:val="67D82F57"/>
    <w:rsid w:val="6A73B964"/>
    <w:rsid w:val="6AAA56E4"/>
    <w:rsid w:val="6B526039"/>
    <w:rsid w:val="6E661DF0"/>
    <w:rsid w:val="7026D6D5"/>
    <w:rsid w:val="71730FD3"/>
    <w:rsid w:val="717DCFEB"/>
    <w:rsid w:val="7375BAD2"/>
    <w:rsid w:val="7381BADE"/>
    <w:rsid w:val="75526C76"/>
    <w:rsid w:val="76289410"/>
    <w:rsid w:val="76B9C20E"/>
    <w:rsid w:val="774BF961"/>
    <w:rsid w:val="775F9446"/>
    <w:rsid w:val="7793EC5B"/>
    <w:rsid w:val="78575232"/>
    <w:rsid w:val="78755576"/>
    <w:rsid w:val="7A9BF1E4"/>
    <w:rsid w:val="7AAFBEE4"/>
    <w:rsid w:val="7B0FB26F"/>
    <w:rsid w:val="7B2E85EB"/>
    <w:rsid w:val="7CF99811"/>
    <w:rsid w:val="7ED7B87C"/>
    <w:rsid w:val="7FD9A9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506258-B272-4C2F-B472-2EE85474A1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A195197"/>
    <w:pPr>
      <w:spacing w:after="120"/>
    </w:pPr>
    <w:rPr>
      <w:rFonts w:ascii="Aptos" w:hAnsi="Aptos"/>
      <w:sz w:val="21"/>
      <w:szCs w:val="21"/>
      <w:lang w:val="en-AU"/>
    </w:rPr>
  </w:style>
  <w:style w:type="paragraph" w:styleId="Heading1">
    <w:name w:val="heading 1"/>
    <w:basedOn w:val="Normal"/>
    <w:next w:val="Normal"/>
    <w:link w:val="Heading1Char"/>
    <w:uiPriority w:val="9"/>
    <w:qFormat/>
    <w:rsid w:val="0A195197"/>
    <w:pPr>
      <w:keepNext/>
      <w:keepLines/>
      <w:spacing w:before="280" w:after="140"/>
      <w:outlineLvl w:val="0"/>
    </w:pPr>
    <w:rPr>
      <w:rFonts w:asciiTheme="majorHAnsi" w:hAnsiTheme="majorHAnsi" w:eastAsiaTheme="majorEastAsia" w:cstheme="majorBidi"/>
      <w:b/>
      <w:bCs/>
      <w:color w:val="365F91" w:themeColor="accent1" w:themeShade="BF"/>
      <w:sz w:val="34"/>
      <w:szCs w:val="34"/>
    </w:rPr>
  </w:style>
  <w:style w:type="paragraph" w:styleId="Heading2">
    <w:name w:val="heading 2"/>
    <w:basedOn w:val="Normal"/>
    <w:next w:val="Normal"/>
    <w:link w:val="Heading2Char"/>
    <w:uiPriority w:val="9"/>
    <w:unhideWhenUsed/>
    <w:qFormat/>
    <w:rsid w:val="0A195197"/>
    <w:pPr>
      <w:keepNext/>
      <w:keepLines/>
      <w:spacing w:before="200" w:after="1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A195197"/>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A195197"/>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A195197"/>
    <w:pPr>
      <w:keepNext/>
      <w:keepLines/>
      <w:spacing w:before="200" w:after="0"/>
      <w:outlineLvl w:val="4"/>
    </w:pPr>
    <w:rPr>
      <w:rFonts w:asciiTheme="majorHAnsi" w:hAnsiTheme="majorHAnsi" w:eastAsiaTheme="majorEastAsia" w:cstheme="majorBidi"/>
      <w:color w:val="243F60"/>
    </w:rPr>
  </w:style>
  <w:style w:type="paragraph" w:styleId="Heading6">
    <w:name w:val="heading 6"/>
    <w:basedOn w:val="Normal"/>
    <w:next w:val="Normal"/>
    <w:link w:val="Heading6Char"/>
    <w:uiPriority w:val="9"/>
    <w:semiHidden/>
    <w:unhideWhenUsed/>
    <w:qFormat/>
    <w:rsid w:val="0A195197"/>
    <w:pPr>
      <w:keepNext/>
      <w:keepLines/>
      <w:spacing w:before="200" w:after="0"/>
      <w:outlineLvl w:val="5"/>
    </w:pPr>
    <w:rPr>
      <w:rFonts w:asciiTheme="majorHAnsi" w:hAnsiTheme="majorHAnsi" w:eastAsiaTheme="majorEastAsia" w:cstheme="majorBidi"/>
      <w:i/>
      <w:iCs/>
      <w:color w:val="243F60"/>
    </w:rPr>
  </w:style>
  <w:style w:type="paragraph" w:styleId="Heading7">
    <w:name w:val="heading 7"/>
    <w:basedOn w:val="Normal"/>
    <w:next w:val="Normal"/>
    <w:link w:val="Heading7Char"/>
    <w:uiPriority w:val="9"/>
    <w:semiHidden/>
    <w:unhideWhenUsed/>
    <w:qFormat/>
    <w:rsid w:val="0A195197"/>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A195197"/>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A195197"/>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A195197"/>
    <w:pPr>
      <w:tabs>
        <w:tab w:val="center" w:pos="4680"/>
        <w:tab w:val="right" w:pos="9360"/>
      </w:tabs>
      <w:spacing w:after="0"/>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A195197"/>
    <w:pPr>
      <w:tabs>
        <w:tab w:val="center" w:pos="4680"/>
        <w:tab w:val="right" w:pos="9360"/>
      </w:tabs>
      <w:spacing w:after="0"/>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A195197"/>
    <w:pPr>
      <w:pBdr>
        <w:bottom w:val="single" w:color="4F81BD" w:themeColor="accent1" w:sz="8" w:space="4"/>
      </w:pBdr>
      <w:spacing w:after="300"/>
      <w:contextualSpacing/>
    </w:pPr>
    <w:rPr>
      <w:rFonts w:asciiTheme="majorHAnsi" w:hAnsiTheme="majorHAnsi" w:eastAsiaTheme="majorEastAsia" w:cstheme="majorBidi"/>
      <w:color w:val="17365D" w:themeColor="text2" w:themeShade="BF"/>
      <w:sz w:val="56"/>
      <w:szCs w:val="56"/>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A195197"/>
    <w:rPr>
      <w:rFonts w:asciiTheme="majorHAnsi" w:hAnsiTheme="majorHAnsi" w:eastAsiaTheme="majorEastAsia" w:cstheme="majorBidi"/>
      <w:i/>
      <w:iCs/>
      <w:color w:val="4F81BD" w:themeColor="accent1"/>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A195197"/>
    <w:pPr>
      <w:ind w:left="720"/>
      <w:contextualSpacing/>
    </w:pPr>
  </w:style>
  <w:style w:type="paragraph" w:styleId="BodyText">
    <w:name w:val="Body Text"/>
    <w:basedOn w:val="Normal"/>
    <w:link w:val="BodyTextChar"/>
    <w:uiPriority w:val="99"/>
    <w:unhideWhenUsed/>
    <w:rsid w:val="0A195197"/>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A195197"/>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A195197"/>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A195197"/>
    <w:pPr>
      <w:ind w:left="360" w:hanging="360"/>
      <w:contextualSpacing/>
    </w:pPr>
  </w:style>
  <w:style w:type="paragraph" w:styleId="List2">
    <w:name w:val="List 2"/>
    <w:basedOn w:val="Normal"/>
    <w:uiPriority w:val="99"/>
    <w:unhideWhenUsed/>
    <w:rsid w:val="0A195197"/>
    <w:pPr>
      <w:ind w:left="720" w:hanging="360"/>
      <w:contextualSpacing/>
    </w:pPr>
  </w:style>
  <w:style w:type="paragraph" w:styleId="List3">
    <w:name w:val="List 3"/>
    <w:basedOn w:val="Normal"/>
    <w:uiPriority w:val="99"/>
    <w:unhideWhenUsed/>
    <w:rsid w:val="0A195197"/>
    <w:pPr>
      <w:ind w:left="1080" w:hanging="360"/>
      <w:contextualSpacing/>
    </w:pPr>
  </w:style>
  <w:style w:type="paragraph" w:styleId="ListBullet">
    <w:name w:val="List Bullet"/>
    <w:basedOn w:val="Normal"/>
    <w:uiPriority w:val="99"/>
    <w:unhideWhenUsed/>
    <w:rsid w:val="0A195197"/>
    <w:pPr>
      <w:numPr>
        <w:numId w:val="1"/>
      </w:numPr>
      <w:contextualSpacing/>
    </w:pPr>
  </w:style>
  <w:style w:type="paragraph" w:styleId="ListBullet2">
    <w:name w:val="List Bullet 2"/>
    <w:basedOn w:val="Normal"/>
    <w:uiPriority w:val="99"/>
    <w:unhideWhenUsed/>
    <w:rsid w:val="0A195197"/>
    <w:pPr>
      <w:numPr>
        <w:numId w:val="2"/>
      </w:numPr>
      <w:contextualSpacing/>
    </w:pPr>
  </w:style>
  <w:style w:type="paragraph" w:styleId="ListBullet3">
    <w:name w:val="List Bullet 3"/>
    <w:basedOn w:val="Normal"/>
    <w:uiPriority w:val="99"/>
    <w:unhideWhenUsed/>
    <w:rsid w:val="0A195197"/>
    <w:pPr>
      <w:numPr>
        <w:numId w:val="3"/>
      </w:numPr>
      <w:contextualSpacing/>
    </w:pPr>
  </w:style>
  <w:style w:type="paragraph" w:styleId="ListNumber">
    <w:name w:val="List Number"/>
    <w:basedOn w:val="Normal"/>
    <w:uiPriority w:val="99"/>
    <w:unhideWhenUsed/>
    <w:rsid w:val="0A195197"/>
    <w:pPr>
      <w:numPr>
        <w:numId w:val="5"/>
      </w:numPr>
      <w:contextualSpacing/>
    </w:pPr>
  </w:style>
  <w:style w:type="paragraph" w:styleId="ListNumber2">
    <w:name w:val="List Number 2"/>
    <w:basedOn w:val="Normal"/>
    <w:uiPriority w:val="99"/>
    <w:unhideWhenUsed/>
    <w:rsid w:val="0A195197"/>
    <w:pPr>
      <w:numPr>
        <w:numId w:val="6"/>
      </w:numPr>
      <w:contextualSpacing/>
    </w:pPr>
  </w:style>
  <w:style w:type="paragraph" w:styleId="ListNumber3">
    <w:name w:val="List Number 3"/>
    <w:basedOn w:val="Normal"/>
    <w:uiPriority w:val="99"/>
    <w:unhideWhenUsed/>
    <w:rsid w:val="0A195197"/>
    <w:pPr>
      <w:numPr>
        <w:numId w:val="7"/>
      </w:numPr>
      <w:contextualSpacing/>
    </w:pPr>
  </w:style>
  <w:style w:type="paragraph" w:styleId="ListContinue">
    <w:name w:val="List Continue"/>
    <w:basedOn w:val="Normal"/>
    <w:uiPriority w:val="99"/>
    <w:unhideWhenUsed/>
    <w:rsid w:val="0A195197"/>
    <w:pPr>
      <w:ind w:left="360"/>
      <w:contextualSpacing/>
    </w:pPr>
  </w:style>
  <w:style w:type="paragraph" w:styleId="ListContinue2">
    <w:name w:val="List Continue 2"/>
    <w:basedOn w:val="Normal"/>
    <w:uiPriority w:val="99"/>
    <w:unhideWhenUsed/>
    <w:rsid w:val="0A195197"/>
    <w:pPr>
      <w:ind w:left="720"/>
      <w:contextualSpacing/>
    </w:pPr>
  </w:style>
  <w:style w:type="paragraph" w:styleId="ListContinue3">
    <w:name w:val="List Continue 3"/>
    <w:basedOn w:val="Normal"/>
    <w:uiPriority w:val="99"/>
    <w:unhideWhenUsed/>
    <w:rsid w:val="0A195197"/>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A195197"/>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A195197"/>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A195197"/>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videnceNote" w:customStyle="1">
    <w:name w:val="Evidence Note"/>
    <w:pPr>
      <w:spacing w:after="160"/>
      <w:ind w:left="259"/>
    </w:pPr>
    <w:rPr>
      <w:rFonts w:ascii="Aptos" w:hAnsi="Aptos"/>
      <w:i/>
      <w:sz w:val="18"/>
    </w:rPr>
  </w:style>
  <w:style w:type="character" w:styleId="Hyperlink">
    <w:uiPriority w:val="99"/>
    <w:name w:val="Hyperlink"/>
    <w:basedOn w:val="DefaultParagraphFont"/>
    <w:unhideWhenUsed/>
    <w:rsid w:val="58658E5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microsoft.com/office/2020/10/relationships/intelligence" Target="intelligence2.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settings" Target="settings.xml" Id="rId4" /><Relationship Type="http://schemas.openxmlformats.org/officeDocument/2006/relationships/fontTable" Target="fontTable.xml" Id="rId14" /><Relationship Type="http://schemas.openxmlformats.org/officeDocument/2006/relationships/image" Target="/media/image5.png" Id="rId1164015451" /><Relationship Type="http://schemas.openxmlformats.org/officeDocument/2006/relationships/image" Target="/media/image6.png" Id="rId1683041330" /><Relationship Type="http://schemas.openxmlformats.org/officeDocument/2006/relationships/image" Target="/media/image6.jpg" Id="rId2100796468" /><Relationship Type="http://schemas.openxmlformats.org/officeDocument/2006/relationships/image" Target="/media/image7.jpg" Id="rId1715454939" /><Relationship Type="http://schemas.openxmlformats.org/officeDocument/2006/relationships/image" Target="/media/image8.jpg" Id="rId2038208730" /><Relationship Type="http://schemas.openxmlformats.org/officeDocument/2006/relationships/image" Target="/media/image7.png" Id="rId1374684568" /><Relationship Type="http://schemas.openxmlformats.org/officeDocument/2006/relationships/image" Target="/media/image8.png" Id="rId1937071465" /><Relationship Type="http://schemas.openxmlformats.org/officeDocument/2006/relationships/image" Target="/media/image9.jpg" Id="rId807445483" /><Relationship Type="http://schemas.openxmlformats.org/officeDocument/2006/relationships/image" Target="/media/imagea.jpg" Id="rId157356032" /><Relationship Type="http://schemas.openxmlformats.org/officeDocument/2006/relationships/hyperlink" Target="https://griffitheduau-my.sharepoint.com/:f:/r/personal/holden_phillips_griffithuni_edu_au/Documents/Final%20Draft/Appendix%20A?d=wdade3ae493bf4d9bbdd4b2ff4ab7f36f&amp;csf=1&amp;web=1&amp;e=Wk6gwb" TargetMode="External" Id="R5d89decfe62c4520" /><Relationship Type="http://schemas.openxmlformats.org/officeDocument/2006/relationships/hyperlink" Target="https://github.com/ghost20053/VR_HandTracking" TargetMode="External" Id="R7155d675f226488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9f92db8-2851-4df9-9d12-fab52f5b1415}" enabled="1" method="Standard" siteId="{5a7cc8ab-a4dc-4f9b-bf60-66714049ad62}"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Honours Reflective Development Journal - Final Pre-Spatial-Data Version</dc:title>
  <dc:subject>Reflective development journal integrating GitHub, video and prototype evidence</dc:subject>
  <dc:creator>Holden Phillips</dc:creator>
  <keywords/>
  <dc:description>generated by python-docx</dc:description>
  <lastModifiedBy>Holden Phillips</lastModifiedBy>
  <revision>8</revision>
  <dcterms:created xsi:type="dcterms:W3CDTF">2026-10-01T02:43:00.0000000Z</dcterms:created>
  <dcterms:modified xsi:type="dcterms:W3CDTF">2026-10-17T11:44:08.5216528Z</dcterms:modified>
  <category/>
</coreProperties>
</file>