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FDF" w:rsidRPr="00027FDF" w:rsidRDefault="00027FDF" w:rsidP="00027FDF">
      <w:r>
        <w:t xml:space="preserve">Luật An ninh mạng quy định các hành vi VPPL về </w:t>
      </w:r>
      <w:r w:rsidRPr="00027FDF">
        <w:t>Đăng tải các thông tin độc hại vi phạm ANQG, trật tự ATX</w:t>
      </w:r>
      <w:r>
        <w:t>H: (Điều 8, 16 khoản 1-5; 17,1; 18,1)</w:t>
      </w:r>
    </w:p>
    <w:p w:rsidR="00027FDF" w:rsidRDefault="00027FDF" w:rsidP="00027FDF">
      <w:r w:rsidRPr="00027FDF">
        <w:rPr>
          <w:b/>
        </w:rPr>
        <w:t>Điều 8</w:t>
      </w:r>
      <w:r>
        <w:t>. Các hành vi bị nghiêm cấm về an ninh mạng</w:t>
      </w:r>
    </w:p>
    <w:p w:rsidR="00027FDF" w:rsidRDefault="00027FDF" w:rsidP="00027FDF">
      <w:r>
        <w:t>1. Sử dụng không gian mạng để thực hiện hành vi sau đây:</w:t>
      </w:r>
    </w:p>
    <w:p w:rsidR="00027FDF" w:rsidRDefault="00027FDF" w:rsidP="00027FDF">
      <w:r>
        <w:t>a) Hành vi quy định tại khoản 1 Điều 18 của Luật này;</w:t>
      </w:r>
    </w:p>
    <w:p w:rsidR="00027FDF" w:rsidRDefault="00027FDF" w:rsidP="00027FDF">
      <w:r>
        <w:t>b) Tổ chức, hoạt động, câu kết, xúi giục, mua chuộc, lừa gạt, lôi kéo, đào tạo, huấn luyện người chống Nhà nước Cộng hòa xã hội chủ nghĩa Việt Nam;</w:t>
      </w:r>
    </w:p>
    <w:p w:rsidR="00027FDF" w:rsidRDefault="00027FDF" w:rsidP="00027FDF">
      <w:r>
        <w:t>c) Xuyên tạc lịch sử, phủ nhận thành tựu cách mạng, phá hoại khối đại đoàn kết toàn dân tộc, xúc phạm tôn giáo, phân biệt đối xử về giới, phân biệt chủng tộc;</w:t>
      </w:r>
    </w:p>
    <w:p w:rsidR="00027FDF" w:rsidRDefault="00027FDF" w:rsidP="00027FDF">
      <w: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027FDF" w:rsidRDefault="00027FDF" w:rsidP="00027FDF">
      <w:r>
        <w:t>đ) Hoạt động mại dâm, tệ nạn xã hội, mua bán người; đăng tải thông tin dâm ô, đồi trụy, tội ác; phá hoại thuần phong, mỹ tục của dân tộc, đạo đức xã hội, sức khỏe của cộng đồng;</w:t>
      </w:r>
    </w:p>
    <w:p w:rsidR="00027FDF" w:rsidRDefault="00027FDF" w:rsidP="00027FDF">
      <w:r>
        <w:t>e) Xúi giục, lôi kéo, kích động người khác phạm tội.</w:t>
      </w:r>
    </w:p>
    <w:p w:rsidR="00027FDF" w:rsidRDefault="00027FDF" w:rsidP="00027FDF">
      <w: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027FDF" w:rsidRDefault="00027FDF" w:rsidP="00027FDF">
      <w: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rsidR="00027FDF" w:rsidRDefault="00027FDF" w:rsidP="00027FDF">
      <w:r>
        <w:t>4. Chống lại hoặc cản trở hoạt động của lực lượng bảo vệ an ninh mạng; tấn công, vô hiệu hóa trái pháp luật làm mất tác dụng biện pháp bảo vệ an ninh mạng.</w:t>
      </w:r>
    </w:p>
    <w:p w:rsidR="00027FDF" w:rsidRDefault="00027FDF" w:rsidP="00027FDF">
      <w:r>
        <w:t>5. Lợi dụng hoặc lạm dụng hoạt động bảo vệ an ninh mạng để xâm phạm chủ quyền, lợi ích, an ninh quốc gia, trật tự, an toàn xã hội, quyền và lợi ích hợp pháp của cơ quan, tổ chức, cá nhân hoặc để trục lợi.</w:t>
      </w:r>
    </w:p>
    <w:p w:rsidR="00027FDF" w:rsidRDefault="00027FDF" w:rsidP="00027FDF">
      <w:r>
        <w:t>6. Hành vi khác vi phạm quy định của Luật này.</w:t>
      </w:r>
    </w:p>
    <w:p w:rsidR="00027FDF" w:rsidRPr="00027FDF" w:rsidRDefault="00027FDF" w:rsidP="00027FDF">
      <w:pPr>
        <w:jc w:val="center"/>
        <w:rPr>
          <w:b/>
        </w:rPr>
      </w:pPr>
      <w:r w:rsidRPr="00027FDF">
        <w:rPr>
          <w:b/>
        </w:rPr>
        <w:t>Chương III</w:t>
      </w:r>
    </w:p>
    <w:p w:rsidR="00027FDF" w:rsidRDefault="00027FDF" w:rsidP="00027FDF">
      <w:pPr>
        <w:jc w:val="center"/>
      </w:pPr>
      <w:r w:rsidRPr="00027FDF">
        <w:rPr>
          <w:b/>
        </w:rPr>
        <w:t>PHÒNG NGỪA, XỬ LÝ HÀNH VI XÂM PHẠM AN NINH MẠNG</w:t>
      </w:r>
    </w:p>
    <w:p w:rsidR="00027FDF" w:rsidRDefault="00027FDF" w:rsidP="00027FDF">
      <w:r w:rsidRPr="00027FDF">
        <w:rPr>
          <w:b/>
        </w:rPr>
        <w:t>Điều 16.</w:t>
      </w:r>
      <w:r>
        <w:t xml:space="preserve"> Phòng ngừa, xử lý thông tin trên không gian mạng có nội dung tuyên truyền chống Nhà nước Cộng hòa xã hội chủ nghĩa Việt Nam; kích động </w:t>
      </w:r>
      <w:r>
        <w:lastRenderedPageBreak/>
        <w:t>gây bạo loạn, phá rối an ninh, gây rối trật tự công cộng; làm nhục, vu khống; xâm phạm trật tự quản lý kinh tế</w:t>
      </w:r>
    </w:p>
    <w:p w:rsidR="00027FDF" w:rsidRDefault="00027FDF" w:rsidP="00027FDF">
      <w:r>
        <w:t>1. Thông tin trên không gian mạng có nội dung tuyên truyền chống Nhà nước Cộng hòa xã hội chủ nghĩa Việt Nam bao gồm:</w:t>
      </w:r>
    </w:p>
    <w:p w:rsidR="00027FDF" w:rsidRDefault="00027FDF" w:rsidP="00027FDF">
      <w:r>
        <w:t>a) Tuyên truyền xuyên tạc, phỉ báng chính quyền nhân dân;</w:t>
      </w:r>
    </w:p>
    <w:p w:rsidR="00027FDF" w:rsidRDefault="00027FDF" w:rsidP="00027FDF">
      <w:r>
        <w:t>b) Chiến tranh tâm lý, kích động chiến tranh xâm lược, chia rẽ, gây thù hận giữa các dân tộc, tôn giáo và nhân dân các nước;</w:t>
      </w:r>
    </w:p>
    <w:p w:rsidR="00027FDF" w:rsidRDefault="00027FDF" w:rsidP="00027FDF">
      <w:r>
        <w:t>c) Xúc phạm dân tộc, quốc kỳ, quốc huy, quốc ca, vĩ nhân, lãnh tụ, danh nhân, anh hùng dân tộc.</w:t>
      </w:r>
    </w:p>
    <w:p w:rsidR="00027FDF" w:rsidRDefault="00027FDF" w:rsidP="00027FDF">
      <w:r>
        <w:t>2. Thông tin trên không gian mạng có nội dung kích động gây bạo loạn, phá rối an ninh, gây rối trật tự công cộng bao gồm:</w:t>
      </w:r>
    </w:p>
    <w:p w:rsidR="00027FDF" w:rsidRDefault="00027FDF" w:rsidP="00027FDF">
      <w:r>
        <w:t>a) Kêu gọi, vận động, xúi giục, đe dọa, gây chia rẽ, tiến hành hoạt động vũ trang hoặc dùng bạo lực nhằm chống chính quyền nhân dân;</w:t>
      </w:r>
    </w:p>
    <w:p w:rsidR="00027FDF" w:rsidRDefault="00027FDF" w:rsidP="00027FDF">
      <w:r>
        <w:t>b) Kêu gọi, vận động, xúi giục, đe dọa, lôi kéo tụ tập đông người gây rối, chống người thi hành công vụ, cản trở hoạt động của cơ quan, tổ chức gây mất ổn định về an ninh, trật tự.</w:t>
      </w:r>
    </w:p>
    <w:p w:rsidR="00027FDF" w:rsidRDefault="00027FDF" w:rsidP="00027FDF">
      <w:r>
        <w:t>3. Thôn</w:t>
      </w:r>
      <w:bookmarkStart w:id="0" w:name="_GoBack"/>
      <w:bookmarkEnd w:id="0"/>
      <w:r>
        <w:t>g tin trên không gian mạng có nội dung làm nhục, vu khống bao gồm:</w:t>
      </w:r>
    </w:p>
    <w:p w:rsidR="00027FDF" w:rsidRDefault="00027FDF" w:rsidP="00027FDF">
      <w:r>
        <w:t>a) Xúc phạm nghiêm trọng danh dự, uy tín, nhân phẩm của người khác;</w:t>
      </w:r>
    </w:p>
    <w:p w:rsidR="00027FDF" w:rsidRDefault="00027FDF" w:rsidP="00027FDF">
      <w:r>
        <w:t>b) Thông tin bịa đặt, sai sự thật xâm phạm danh dự, uy tín, nhân phẩm hoặc gây thiệt hại đến quyền và lợi ích hợp pháp của cơ quan, tổ chức, cá nhân khác.</w:t>
      </w:r>
    </w:p>
    <w:p w:rsidR="00027FDF" w:rsidRDefault="00027FDF" w:rsidP="00027FDF">
      <w:r>
        <w:t>4. Thông tin trên không gian mạng có nội dung xâm phạm trật tự quản lý kinh tế bao gồm:</w:t>
      </w:r>
    </w:p>
    <w:p w:rsidR="00027FDF" w:rsidRDefault="00027FDF" w:rsidP="00027FDF">
      <w:r>
        <w:t>a) Thông tin bịa đặt, sai sự thật về sản phẩm, hàng hóa, tiền, trái phiếu, tín phiếu, công trái, séc và các loại giấy tờ có giá khác;</w:t>
      </w:r>
    </w:p>
    <w:p w:rsidR="00027FDF" w:rsidRDefault="00027FDF" w:rsidP="00027FDF">
      <w:r>
        <w:t>b) Thông tin bịa đặt, sai sự thật trong lĩnh vực tài chính, ngân hàng, thương mại điện tử, thanh toán điện tử, kinh doanh tiền tệ, huy động vốn, kinh doanh đa cấp, chứng khoán.</w:t>
      </w:r>
    </w:p>
    <w:p w:rsidR="00027FDF" w:rsidRDefault="00027FDF" w:rsidP="00027FDF">
      <w: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027FDF" w:rsidRDefault="00027FDF" w:rsidP="00027FDF">
      <w:pPr>
        <w:rPr>
          <w:b/>
        </w:rPr>
      </w:pPr>
    </w:p>
    <w:p w:rsidR="00027FDF" w:rsidRDefault="00027FDF" w:rsidP="00027FDF">
      <w:r w:rsidRPr="00027FDF">
        <w:rPr>
          <w:b/>
        </w:rPr>
        <w:t>Điều 17.</w:t>
      </w:r>
      <w:r>
        <w:t xml:space="preserve"> Phòng, chống gián điệp mạng; bảo vệ thông tin thuộc bí mật nhà nước, bí mật công tác, bí mật kinh doanh, bí mật cá nhân, bí mật gia đình và đời sống riêng tư trên không gian mạng</w:t>
      </w:r>
    </w:p>
    <w:p w:rsidR="00027FDF" w:rsidRDefault="00027FDF" w:rsidP="00027FDF">
      <w:r>
        <w:t>1. Hành vi gián điệp mạng; xâm phạm bí mật nhà nước, bí mật công tác, bí mật kinh doanh, bí mật cá nhân, bí mật gia đình và đời sống riêng tư trên không gian mạng bao gồm:</w:t>
      </w:r>
    </w:p>
    <w:p w:rsidR="00027FDF" w:rsidRDefault="00027FDF" w:rsidP="00027FDF">
      <w:r>
        <w:t xml:space="preserve">a) Chiếm đoạt, mua bán, thu giữ, cố ý làm lộ thông tin thuộc bí mật nhà nước, bí mật công tác, bí mật kinh doanh, bí mật cá nhân, bí mật gia đình và đời </w:t>
      </w:r>
      <w:r>
        <w:lastRenderedPageBreak/>
        <w:t>sống riêng tư gây ảnh hưởng đến danh dự, uy tín, nhân phẩm, quyền và lợi ích hợp pháp của cơ quan, tổ chức, cá nhân;</w:t>
      </w:r>
    </w:p>
    <w:p w:rsidR="00027FDF" w:rsidRDefault="00027FDF" w:rsidP="00027FDF">
      <w:r>
        <w:t>b) Cố ý xóa, làm hư hỏng, thất lạc, thay đổi thông tin thuộc bí mật nhà nước, bí mật công tác, bí mật kinh doanh, bí mật cá nhân, bí mật gia đình và đời sống riêng tư được truyền đưa, lưu trữ trên không gian mạng;</w:t>
      </w:r>
    </w:p>
    <w:p w:rsidR="00027FDF" w:rsidRDefault="00027FDF" w:rsidP="00027FDF">
      <w: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rsidR="00027FDF" w:rsidRDefault="00027FDF" w:rsidP="00027FDF">
      <w:r>
        <w:t>d) Đưa lên không gian mạng những thông tin thuộc bí mật nhà nước, bí mật công tác, bí mật kinh doanh, bí mật cá nhân, bí mật gia đình và đời sống riêng tư trái quy định của pháp luật;</w:t>
      </w:r>
    </w:p>
    <w:p w:rsidR="00027FDF" w:rsidRDefault="00027FDF" w:rsidP="00027FDF">
      <w:r>
        <w:t>đ) Cố ý nghe, ghi âm, ghi hình trái phép các cuộc đàm thoại;</w:t>
      </w:r>
    </w:p>
    <w:p w:rsidR="00027FDF" w:rsidRDefault="00027FDF" w:rsidP="00027FDF">
      <w:r>
        <w:t>e) Hành vi khác cố ý xâm phạm bí mật nhà nước, bí mật công tác, bí mật kinh doanh, bí mật cá nhân, bí mật gia đình và đời sống riêng tư.</w:t>
      </w:r>
    </w:p>
    <w:p w:rsidR="00027FDF" w:rsidRDefault="00027FDF" w:rsidP="00027FDF">
      <w:r w:rsidRPr="00027FDF">
        <w:rPr>
          <w:b/>
        </w:rPr>
        <w:t xml:space="preserve">Điều 18. </w:t>
      </w:r>
      <w:r>
        <w:t>Phòng, chống hành vi sử dụng không gian mạng, công nghệ thông tin, phương tiện điện tử để vi phạm pháp luật về an ninh quốc gia, trật tự, an toàn xã hội</w:t>
      </w:r>
    </w:p>
    <w:p w:rsidR="00027FDF" w:rsidRDefault="00027FDF" w:rsidP="00027FDF">
      <w:r>
        <w:t>1. Hành vi sử dụng không gian mạng, công nghệ thông tin, phương tiện điện tử để vi phạm pháp luật về an ninh quốc gia, trật tự, an toàn xã hội bao gồm:</w:t>
      </w:r>
    </w:p>
    <w:p w:rsidR="00027FDF" w:rsidRDefault="00027FDF" w:rsidP="00027FDF">
      <w:r>
        <w:t>a) Đăng tải, phát tán thông tin trên không gian mạng có nội dung quy định tại các khoản 1, 2, 3, 4 và 5 Điều 16 và hành vi quy định tại khoản 1 Điều 17 của Luật này;</w:t>
      </w:r>
    </w:p>
    <w:p w:rsidR="00027FDF" w:rsidRDefault="00027FDF" w:rsidP="00027FDF">
      <w:r>
        <w:t>b) Chiếm đoạt tài sản; tổ chức đánh bạc, đánh bạc qua mạng Internet; trộm cắp cước viễn thông quốc tế trên nền Internet; vi phạm bản quyền và sở hữu trí tuệ trên không gian mạng;</w:t>
      </w:r>
    </w:p>
    <w:p w:rsidR="00027FDF" w:rsidRDefault="00027FDF" w:rsidP="00027FDF">
      <w: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rsidR="00027FDF" w:rsidRDefault="00027FDF" w:rsidP="00027FDF">
      <w:r>
        <w:t>d) Tuyên truyền, quảng cáo, mua bán hàng hóa, dịch vụ thuộc danh mục cấm theo quy định của pháp luật;</w:t>
      </w:r>
    </w:p>
    <w:p w:rsidR="00027FDF" w:rsidRDefault="00027FDF" w:rsidP="00027FDF">
      <w:r>
        <w:t>đ) Hướng dẫn người khác thực hiện hành vi vi phạm pháp luật;</w:t>
      </w:r>
    </w:p>
    <w:p w:rsidR="00867598" w:rsidRDefault="00027FDF" w:rsidP="00027FDF">
      <w:r>
        <w:t>e) Hành vi khác sử dụng không gian mạng, công nghệ thông tin, phương tiện điện tử để vi phạm pháp luật về an ninh quốc gia, trật tự, an toàn xã hội.</w:t>
      </w:r>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FDF"/>
    <w:rsid w:val="00027FDF"/>
    <w:rsid w:val="00565481"/>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9A20C-FD4F-4854-A222-2B428FA235D3}"/>
</file>

<file path=customXml/itemProps2.xml><?xml version="1.0" encoding="utf-8"?>
<ds:datastoreItem xmlns:ds="http://schemas.openxmlformats.org/officeDocument/2006/customXml" ds:itemID="{2147193C-6184-4353-A643-E2857098861A}"/>
</file>

<file path=customXml/itemProps3.xml><?xml version="1.0" encoding="utf-8"?>
<ds:datastoreItem xmlns:ds="http://schemas.openxmlformats.org/officeDocument/2006/customXml" ds:itemID="{789284AB-277B-4F8F-9AC6-B90D3F3B9960}"/>
</file>

<file path=docProps/app.xml><?xml version="1.0" encoding="utf-8"?>
<Properties xmlns="http://schemas.openxmlformats.org/officeDocument/2006/extended-properties" xmlns:vt="http://schemas.openxmlformats.org/officeDocument/2006/docPropsVTypes">
  <Template>Normal</Template>
  <TotalTime>8</TotalTime>
  <Pages>3</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2020-11-21T03:00:00Z</dcterms:created>
  <dcterms:modified xsi:type="dcterms:W3CDTF">2020-11-21T03:10:00Z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