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0C44FC80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5C18FD">
        <w:rPr>
          <w:spacing w:val="-2"/>
          <w:sz w:val="20"/>
          <w:u w:val="thick"/>
        </w:rPr>
        <w:t>3</w:t>
      </w:r>
      <w:r w:rsidR="006009B7">
        <w:rPr>
          <w:spacing w:val="-2"/>
          <w:sz w:val="20"/>
          <w:u w:val="thick"/>
        </w:rPr>
        <w:t>3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4C6682">
        <w:rPr>
          <w:sz w:val="20"/>
          <w:u w:val="single"/>
        </w:rPr>
        <w:t>26</w:t>
      </w:r>
      <w:r>
        <w:rPr>
          <w:spacing w:val="4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февраля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1C8C8BE1" w:rsidR="00EF2F1B" w:rsidRPr="005C18FD" w:rsidRDefault="006009B7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AMANGELDIYEV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7047E7F2" w:rsidR="00EF2F1B" w:rsidRPr="00FE03C3" w:rsidRDefault="006009B7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ATA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0C68405" w:rsidR="00EF2F1B" w:rsidRPr="00FE03C3" w:rsidRDefault="006009B7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31.03.1988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2E13490E" w:rsidR="00EF2F1B" w:rsidRPr="007757A8" w:rsidRDefault="005C18FD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="00F31D6B" w:rsidRPr="006009B7">
              <w:rPr>
                <w:spacing w:val="-2"/>
                <w:sz w:val="24"/>
              </w:rPr>
              <w:t>2</w:t>
            </w:r>
            <w:r w:rsidR="006009B7" w:rsidRPr="007757A8">
              <w:rPr>
                <w:spacing w:val="-2"/>
                <w:sz w:val="24"/>
              </w:rPr>
              <w:t>354696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2BA3C809" w:rsidR="00EF2F1B" w:rsidRPr="007757A8" w:rsidRDefault="006009B7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6009B7">
              <w:rPr>
                <w:spacing w:val="-2"/>
                <w:sz w:val="24"/>
              </w:rPr>
              <w:t>2</w:t>
            </w:r>
            <w:r w:rsidRPr="007757A8">
              <w:rPr>
                <w:spacing w:val="-2"/>
                <w:sz w:val="24"/>
              </w:rPr>
              <w:t>5.12.2023-24.12.2028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319A6C16" w:rsidR="00EF2F1B" w:rsidRDefault="004C6682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</w:rPr>
              <w:t>26</w:t>
            </w:r>
            <w:r w:rsidR="002860D0">
              <w:rPr>
                <w:spacing w:val="-2"/>
                <w:sz w:val="24"/>
              </w:rPr>
              <w:t>.02.2024-</w:t>
            </w:r>
            <w:r>
              <w:rPr>
                <w:spacing w:val="-2"/>
                <w:sz w:val="24"/>
              </w:rPr>
              <w:t>25</w:t>
            </w:r>
            <w:r w:rsidR="002860D0">
              <w:rPr>
                <w:spacing w:val="-2"/>
                <w:sz w:val="24"/>
              </w:rPr>
              <w:t>.05.2024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5</cp:revision>
  <dcterms:created xsi:type="dcterms:W3CDTF">2024-02-18T17:20:00Z</dcterms:created>
  <dcterms:modified xsi:type="dcterms:W3CDTF">2024-02-26T07:38:00Z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