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>08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488DEE0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8C7B9D">
        <w:rPr>
          <w:sz w:val="26"/>
          <w:szCs w:val="26"/>
        </w:rPr>
        <w:t xml:space="preserve">и.о. директора Атаева Бегенча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Тораев Бакы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Тораев Бакы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08.04.2024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15252E7A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C7B9D">
              <w:rPr>
                <w:sz w:val="26"/>
                <w:szCs w:val="26"/>
              </w:rPr>
              <w:t>Б. Атаев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>Тораев Бакы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А2155856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04.07.2023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>Зарегистрирован: г. Минск, ул. Московская, д.8, кв.54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>Тораев Бакы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E8F1" w14:textId="77777777" w:rsidR="00A6284E" w:rsidRDefault="00A6284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368294F4" w14:textId="77777777" w:rsidR="00A6284E" w:rsidRDefault="00A6284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9706" w14:textId="77777777" w:rsidR="00A6284E" w:rsidRDefault="00A6284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112CAAC4" w14:textId="77777777" w:rsidR="00A6284E" w:rsidRDefault="00A6284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C7B9D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6284E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2024-04-08T17:47:00Z</dcterms:modified>
  <dc:identifier/>
  <dc:language/>
</cp:coreProperties>
</file>