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63770" w14:textId="3FC30E2A" w:rsidR="00226FE5" w:rsidRDefault="00AE55EA">
      <w:r>
        <w:t>cvfdd</w:t>
      </w:r>
    </w:p>
    <w:sectPr w:rsidR="00226F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5EA"/>
    <w:rsid w:val="00226FE5"/>
    <w:rsid w:val="00AE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FF596"/>
  <w15:chartTrackingRefBased/>
  <w15:docId w15:val="{52C32A7F-0F88-4BBE-9707-828F09F1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RODRIGUEZ CHAVEZ</dc:creator>
  <cp:keywords/>
  <dc:description/>
  <cp:lastModifiedBy>VICTOR RODRIGUEZ CHAVEZ</cp:lastModifiedBy>
  <cp:revision>1</cp:revision>
  <dcterms:created xsi:type="dcterms:W3CDTF">2022-03-26T15:54:00Z</dcterms:created>
  <dcterms:modified xsi:type="dcterms:W3CDTF">2022-03-26T15:55:00Z</dcterms:modified>
</cp:coreProperties>
</file>