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BB05" w14:textId="77777777" w:rsidR="007F1ED0" w:rsidRDefault="00000000">
      <w:pPr>
        <w:spacing w:before="1440" w:after="120"/>
        <w:jc w:val="center"/>
      </w:pPr>
      <w:r>
        <w:rPr>
          <w:b/>
          <w:bCs/>
          <w:color w:val="002147"/>
          <w:sz w:val="56"/>
          <w:szCs w:val="56"/>
        </w:rPr>
        <w:t>IU DIGITAL CAMPUS SYSTEM</w:t>
      </w:r>
    </w:p>
    <w:p w14:paraId="4DD0A74D" w14:textId="77777777" w:rsidR="007F1ED0" w:rsidRDefault="00000000">
      <w:pPr>
        <w:spacing w:after="200"/>
        <w:jc w:val="center"/>
      </w:pPr>
      <w:r>
        <w:rPr>
          <w:color w:val="C8960C"/>
          <w:sz w:val="36"/>
          <w:szCs w:val="36"/>
        </w:rPr>
        <w:t>Ibanda University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4E878DC6" w14:textId="77777777">
        <w:tc>
          <w:tcPr>
            <w:tcW w:w="0" w:type="auto"/>
            <w:tcBorders>
              <w:top w:val="none" w:sz="0" w:space="0" w:color="FFFFFF"/>
              <w:left w:val="none" w:sz="0" w:space="0" w:color="FFFFFF"/>
              <w:bottom w:val="none" w:sz="0" w:space="0" w:color="FFFFFF"/>
              <w:right w:val="none" w:sz="0" w:space="0" w:color="FFFFFF"/>
            </w:tcBorders>
            <w:shd w:val="clear" w:color="auto" w:fill="002147"/>
            <w:tcMar>
              <w:top w:w="300" w:type="dxa"/>
              <w:left w:w="480" w:type="dxa"/>
              <w:bottom w:w="300" w:type="dxa"/>
              <w:right w:w="480" w:type="dxa"/>
            </w:tcMar>
          </w:tcPr>
          <w:p w14:paraId="58AF11CF" w14:textId="77777777" w:rsidR="007F1ED0" w:rsidRDefault="00000000">
            <w:pPr>
              <w:jc w:val="center"/>
            </w:pPr>
            <w:r>
              <w:rPr>
                <w:b/>
                <w:bCs/>
                <w:color w:val="C8960C"/>
                <w:sz w:val="28"/>
                <w:szCs w:val="28"/>
              </w:rPr>
              <w:t>ENTERPRISE SOLUTION PROPOSAL</w:t>
            </w:r>
          </w:p>
          <w:p w14:paraId="4F4B0E10" w14:textId="77777777" w:rsidR="007F1ED0" w:rsidRDefault="007F1ED0">
            <w:pPr>
              <w:spacing w:before="120"/>
            </w:pPr>
          </w:p>
          <w:p w14:paraId="0D6749D1" w14:textId="77777777" w:rsidR="007F1ED0" w:rsidRDefault="00000000">
            <w:pPr>
              <w:jc w:val="center"/>
            </w:pPr>
            <w:r>
              <w:rPr>
                <w:color w:val="FFFFFF"/>
              </w:rPr>
              <w:t>A Comprehensive University Information Management &amp; Digital Learning Ecosystem</w:t>
            </w:r>
          </w:p>
        </w:tc>
      </w:tr>
    </w:tbl>
    <w:p w14:paraId="4156BD45" w14:textId="77777777" w:rsidR="007F1ED0" w:rsidRDefault="007F1ED0">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F1ED0" w14:paraId="15AC0342" w14:textId="77777777">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7A7DFD3" w14:textId="77777777" w:rsidR="007F1ED0" w:rsidRDefault="00000000">
            <w:r>
              <w:rPr>
                <w:b/>
                <w:bCs/>
                <w:color w:val="002147"/>
                <w:sz w:val="20"/>
                <w:szCs w:val="20"/>
              </w:rPr>
              <w:t>Prepared by:</w:t>
            </w:r>
          </w:p>
          <w:p w14:paraId="3E4280BD" w14:textId="4D220DD5" w:rsidR="007F1ED0" w:rsidRDefault="00D750F7">
            <w:r>
              <w:t>GhostR Software Company</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18519965" w14:textId="77777777" w:rsidR="007F1ED0" w:rsidRDefault="00000000">
            <w:pPr>
              <w:jc w:val="right"/>
            </w:pPr>
            <w:r>
              <w:rPr>
                <w:b/>
                <w:bCs/>
                <w:color w:val="002147"/>
                <w:sz w:val="20"/>
                <w:szCs w:val="20"/>
              </w:rPr>
              <w:t>Prepared for:</w:t>
            </w:r>
          </w:p>
          <w:p w14:paraId="0D767D27" w14:textId="77777777" w:rsidR="007F1ED0" w:rsidRDefault="00000000">
            <w:pPr>
              <w:jc w:val="right"/>
            </w:pPr>
            <w:r>
              <w:rPr>
                <w:color w:val="4A5568"/>
                <w:sz w:val="20"/>
                <w:szCs w:val="20"/>
              </w:rPr>
              <w:t>University Leadership &amp; ICT Boards</w:t>
            </w:r>
          </w:p>
        </w:tc>
      </w:tr>
      <w:tr w:rsidR="007F1ED0" w14:paraId="7CCA025C" w14:textId="77777777">
        <w:tc>
          <w:tcPr>
            <w:tcW w:w="4680" w:type="dxa"/>
            <w:tcBorders>
              <w:top w:val="none" w:sz="0" w:space="0" w:color="FFFFFF"/>
              <w:left w:val="none" w:sz="0" w:space="0" w:color="FFFFFF"/>
              <w:bottom w:val="none" w:sz="0" w:space="0" w:color="FFFFFF"/>
              <w:right w:val="none" w:sz="0" w:space="0" w:color="FFFFFF"/>
            </w:tcBorders>
            <w:tcMar>
              <w:top w:w="40" w:type="dxa"/>
              <w:left w:w="0" w:type="dxa"/>
              <w:bottom w:w="80" w:type="dxa"/>
              <w:right w:w="120" w:type="dxa"/>
            </w:tcMar>
          </w:tcPr>
          <w:p w14:paraId="0305B666" w14:textId="77777777" w:rsidR="007F1ED0" w:rsidRDefault="00000000">
            <w:r>
              <w:rPr>
                <w:color w:val="4A5568"/>
                <w:sz w:val="20"/>
                <w:szCs w:val="20"/>
              </w:rPr>
              <w:t>Version 2.0 | April 2026</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80" w:type="dxa"/>
              <w:right w:w="0" w:type="dxa"/>
            </w:tcMar>
          </w:tcPr>
          <w:p w14:paraId="0D331C1B" w14:textId="77777777" w:rsidR="007F1ED0" w:rsidRDefault="00000000">
            <w:pPr>
              <w:jc w:val="right"/>
            </w:pPr>
            <w:r>
              <w:rPr>
                <w:b/>
                <w:bCs/>
                <w:color w:val="C8960C"/>
                <w:sz w:val="20"/>
                <w:szCs w:val="20"/>
              </w:rPr>
              <w:t>CONFIDENTIAL</w:t>
            </w:r>
          </w:p>
        </w:tc>
      </w:tr>
    </w:tbl>
    <w:p w14:paraId="6CC9905A" w14:textId="77777777" w:rsidR="007F1E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079555AC" w14:textId="77777777">
        <w:tc>
          <w:tcPr>
            <w:tcW w:w="0" w:type="auto"/>
            <w:tcBorders>
              <w:top w:val="none" w:sz="0" w:space="0" w:color="FFFFFF"/>
              <w:left w:val="none" w:sz="0" w:space="0" w:color="FFFFFF"/>
              <w:bottom w:val="none" w:sz="0" w:space="0" w:color="FFFFFF"/>
              <w:right w:val="none" w:sz="0" w:space="0" w:color="FFFFFF"/>
            </w:tcBorders>
            <w:shd w:val="clear" w:color="auto" w:fill="002147"/>
            <w:tcMar>
              <w:top w:w="180" w:type="dxa"/>
              <w:left w:w="360" w:type="dxa"/>
              <w:bottom w:w="180" w:type="dxa"/>
              <w:right w:w="240" w:type="dxa"/>
            </w:tcMar>
          </w:tcPr>
          <w:p w14:paraId="0BB3B0E1" w14:textId="77777777" w:rsidR="007F1ED0" w:rsidRDefault="00000000">
            <w:r>
              <w:rPr>
                <w:b/>
                <w:bCs/>
                <w:color w:val="FFFFFF"/>
                <w:sz w:val="28"/>
                <w:szCs w:val="28"/>
              </w:rPr>
              <w:lastRenderedPageBreak/>
              <w:t>EXECUTIVE SUMMARY</w:t>
            </w:r>
          </w:p>
        </w:tc>
      </w:tr>
    </w:tbl>
    <w:p w14:paraId="0704683A" w14:textId="77777777" w:rsidR="007F1ED0" w:rsidRDefault="007F1ED0">
      <w:pPr>
        <w:spacing w:before="240"/>
      </w:pPr>
    </w:p>
    <w:p w14:paraId="4F1F2A26" w14:textId="6A7E8606" w:rsidR="007F1ED0" w:rsidRDefault="00000000">
      <w:pPr>
        <w:spacing w:before="80" w:after="120" w:line="360" w:lineRule="auto"/>
      </w:pPr>
      <w:r>
        <w:rPr>
          <w:color w:val="4A5568"/>
        </w:rPr>
        <w:t xml:space="preserve">In today's rapidly evolving higher education landscape, universities across East Africa face mounting pressure to </w:t>
      </w:r>
      <w:r w:rsidR="00D750F7">
        <w:rPr>
          <w:color w:val="4A5568"/>
        </w:rPr>
        <w:t>modernize</w:t>
      </w:r>
      <w:r>
        <w:rPr>
          <w:color w:val="4A5568"/>
        </w:rPr>
        <w:t xml:space="preserve"> their administrative processes, improve </w:t>
      </w:r>
      <w:r w:rsidR="00051148">
        <w:rPr>
          <w:color w:val="4A5568"/>
        </w:rPr>
        <w:t>student</w:t>
      </w:r>
      <w:r>
        <w:rPr>
          <w:color w:val="4A5568"/>
        </w:rPr>
        <w:t xml:space="preserve"> experience, and deliver quality education beyond the physical classroom. Fragmented systems, manual workflows, and the absence of a unified digital presence are no longer competitive — they are institutional liabilities.</w:t>
      </w:r>
    </w:p>
    <w:p w14:paraId="79A0CCAB" w14:textId="77777777" w:rsidR="007F1ED0" w:rsidRDefault="007F1ED0">
      <w:pPr>
        <w:spacing w:before="120"/>
      </w:pPr>
    </w:p>
    <w:p w14:paraId="28D8A64C" w14:textId="77777777" w:rsidR="007F1ED0" w:rsidRDefault="00000000">
      <w:pPr>
        <w:spacing w:before="80" w:after="120" w:line="360" w:lineRule="auto"/>
      </w:pPr>
      <w:r>
        <w:rPr>
          <w:color w:val="4A5568"/>
        </w:rPr>
        <w:t>The IU Digital Campus System is a purpose-built, integrated web-based ecosystem developed specifically for Ibanda University (IU). It is not a collection of loosely connected tools — it is a unified platform built around the lived experience of students, faculty, and administration, addressing the real, recurring pain points that slow down operations and diminish the quality of academic life.</w:t>
      </w:r>
    </w:p>
    <w:p w14:paraId="1A7073EC" w14:textId="77777777" w:rsidR="007F1ED0" w:rsidRDefault="007F1ED0">
      <w:pPr>
        <w:spacing w:before="120"/>
      </w:pPr>
    </w:p>
    <w:p w14:paraId="671BF50E" w14:textId="77777777" w:rsidR="007F1ED0" w:rsidRDefault="00000000">
      <w:pPr>
        <w:spacing w:before="80" w:after="120" w:line="360" w:lineRule="auto"/>
      </w:pPr>
      <w:r>
        <w:rPr>
          <w:color w:val="4A5568"/>
        </w:rPr>
        <w:t>This document serves as both a technical and strategic proposal. It is designed to help university leadership and ICT decision-makers understand precisely what this system does, what institutional problems it solves, how it is structured, and why it represents a sound, future-proof investment.</w:t>
      </w:r>
    </w:p>
    <w:p w14:paraId="36950F80" w14:textId="77777777" w:rsidR="007F1ED0" w:rsidRDefault="007F1ED0">
      <w:pPr>
        <w:spacing w:before="240"/>
      </w:pPr>
    </w:p>
    <w:p w14:paraId="0F806D2E" w14:textId="77777777" w:rsidR="007F1ED0" w:rsidRDefault="00000000">
      <w:pPr>
        <w:pStyle w:val="Heading2"/>
      </w:pPr>
      <w:r>
        <w:t xml:space="preserve">System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F1ED0" w14:paraId="537A00FC" w14:textId="77777777">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4CE942B8" w14:textId="77777777" w:rsidR="007F1ED0" w:rsidRDefault="00000000">
            <w:r>
              <w:rPr>
                <w:b/>
                <w:bCs/>
                <w:color w:val="FFFFFF"/>
                <w:sz w:val="21"/>
                <w:szCs w:val="21"/>
              </w:rPr>
              <w:t>Module</w:t>
            </w:r>
          </w:p>
        </w:tc>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2BB171D9" w14:textId="77777777" w:rsidR="007F1ED0" w:rsidRDefault="00000000">
            <w:r>
              <w:rPr>
                <w:b/>
                <w:bCs/>
                <w:color w:val="FFFFFF"/>
                <w:sz w:val="21"/>
                <w:szCs w:val="21"/>
              </w:rPr>
              <w:t>Primary Users</w:t>
            </w:r>
          </w:p>
        </w:tc>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516965FA" w14:textId="77777777" w:rsidR="007F1ED0" w:rsidRDefault="00000000">
            <w:r>
              <w:rPr>
                <w:b/>
                <w:bCs/>
                <w:color w:val="FFFFFF"/>
                <w:sz w:val="21"/>
                <w:szCs w:val="21"/>
              </w:rPr>
              <w:t>Core Function</w:t>
            </w:r>
          </w:p>
        </w:tc>
      </w:tr>
      <w:tr w:rsidR="007F1ED0" w14:paraId="0393165B"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A84A33C" w14:textId="77777777" w:rsidR="007F1ED0" w:rsidRDefault="00000000">
            <w:r>
              <w:rPr>
                <w:color w:val="4A5568"/>
                <w:sz w:val="21"/>
                <w:szCs w:val="21"/>
              </w:rPr>
              <w:t>University Website (IU Home)</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D76E68D" w14:textId="77777777" w:rsidR="007F1ED0" w:rsidRDefault="00000000">
            <w:r>
              <w:rPr>
                <w:color w:val="4A5568"/>
                <w:sz w:val="21"/>
                <w:szCs w:val="21"/>
              </w:rPr>
              <w:t>Public, Prospective Students</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5777A13" w14:textId="77777777" w:rsidR="007F1ED0" w:rsidRDefault="00000000">
            <w:r>
              <w:rPr>
                <w:color w:val="4A5568"/>
                <w:sz w:val="21"/>
                <w:szCs w:val="21"/>
              </w:rPr>
              <w:t>Institutional brand, information, navigation hub</w:t>
            </w:r>
          </w:p>
        </w:tc>
      </w:tr>
      <w:tr w:rsidR="007F1ED0" w14:paraId="1541F3F0"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3CCD4074" w14:textId="77777777" w:rsidR="007F1ED0" w:rsidRDefault="00000000">
            <w:r>
              <w:rPr>
                <w:color w:val="4A5568"/>
                <w:sz w:val="21"/>
                <w:szCs w:val="21"/>
              </w:rPr>
              <w:t>IU Portal</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292E801A" w14:textId="77777777" w:rsidR="007F1ED0" w:rsidRDefault="00000000">
            <w:r>
              <w:rPr>
                <w:color w:val="4A5568"/>
                <w:sz w:val="21"/>
                <w:szCs w:val="21"/>
              </w:rPr>
              <w:t>Students, Staff, Alumni</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7F536BD" w14:textId="77777777" w:rsidR="007F1ED0" w:rsidRDefault="00000000">
            <w:r>
              <w:rPr>
                <w:color w:val="4A5568"/>
                <w:sz w:val="21"/>
                <w:szCs w:val="21"/>
              </w:rPr>
              <w:t>Academic records, registration, payments, HR services</w:t>
            </w:r>
          </w:p>
        </w:tc>
      </w:tr>
      <w:tr w:rsidR="007F1ED0" w14:paraId="54F55C40"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E37FAA8" w14:textId="77777777" w:rsidR="007F1ED0" w:rsidRDefault="00000000">
            <w:r>
              <w:rPr>
                <w:color w:val="4A5568"/>
                <w:sz w:val="21"/>
                <w:szCs w:val="21"/>
              </w:rPr>
              <w:t>IU Moodle (E-Learning)</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497C8E9" w14:textId="77777777" w:rsidR="007F1ED0" w:rsidRDefault="00000000">
            <w:r>
              <w:rPr>
                <w:color w:val="4A5568"/>
                <w:sz w:val="21"/>
                <w:szCs w:val="21"/>
              </w:rPr>
              <w:t>Students, Lecturers</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E03703B" w14:textId="77777777" w:rsidR="007F1ED0" w:rsidRDefault="00000000">
            <w:r>
              <w:rPr>
                <w:color w:val="4A5568"/>
                <w:sz w:val="21"/>
                <w:szCs w:val="21"/>
              </w:rPr>
              <w:t>Online courses, assignments, grading, communication</w:t>
            </w:r>
          </w:p>
        </w:tc>
      </w:tr>
    </w:tbl>
    <w:p w14:paraId="63E0F4C4" w14:textId="77777777" w:rsidR="007F1ED0" w:rsidRDefault="007F1ED0">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5673851F"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60" w:type="dxa"/>
              <w:left w:w="240" w:type="dxa"/>
              <w:bottom w:w="160" w:type="dxa"/>
              <w:right w:w="240" w:type="dxa"/>
            </w:tcMar>
          </w:tcPr>
          <w:p w14:paraId="481AE429" w14:textId="77777777" w:rsidR="007F1ED0" w:rsidRDefault="00000000">
            <w:pPr>
              <w:spacing w:after="80"/>
            </w:pPr>
            <w:r>
              <w:rPr>
                <w:b/>
                <w:bCs/>
                <w:color w:val="7B4F00"/>
              </w:rPr>
              <w:t>Strategic Value Statement</w:t>
            </w:r>
          </w:p>
          <w:p w14:paraId="4AAFD462" w14:textId="39749071" w:rsidR="007F1ED0" w:rsidRDefault="00000000">
            <w:pPr>
              <w:spacing w:line="320" w:lineRule="auto"/>
            </w:pPr>
            <w:r>
              <w:rPr>
                <w:color w:val="4A5568"/>
                <w:sz w:val="21"/>
                <w:szCs w:val="21"/>
              </w:rPr>
              <w:lastRenderedPageBreak/>
              <w:t xml:space="preserve">Universities that operate without a unified digital infrastructure spend an estimated 35-50% more </w:t>
            </w:r>
            <w:r w:rsidR="00D750F7">
              <w:rPr>
                <w:color w:val="4A5568"/>
                <w:sz w:val="21"/>
                <w:szCs w:val="21"/>
              </w:rPr>
              <w:t>staff hours</w:t>
            </w:r>
            <w:r>
              <w:rPr>
                <w:color w:val="4A5568"/>
                <w:sz w:val="21"/>
                <w:szCs w:val="21"/>
              </w:rPr>
              <w:t xml:space="preserve"> on administrative tasks that could be automated. The IU Digital Campus System is engineered to reclaim that time — redirecting it toward teaching, research, and student success.</w:t>
            </w:r>
          </w:p>
        </w:tc>
      </w:tr>
    </w:tbl>
    <w:p w14:paraId="28C6E814" w14:textId="77777777" w:rsidR="007F1ED0"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3EFB804D" w14:textId="77777777">
        <w:tc>
          <w:tcPr>
            <w:tcW w:w="0" w:type="auto"/>
            <w:tcBorders>
              <w:top w:val="none" w:sz="0" w:space="0" w:color="FFFFFF"/>
              <w:left w:val="none" w:sz="0" w:space="0" w:color="FFFFFF"/>
              <w:bottom w:val="none" w:sz="0" w:space="0" w:color="FFFFFF"/>
              <w:right w:val="none" w:sz="0" w:space="0" w:color="FFFFFF"/>
            </w:tcBorders>
            <w:shd w:val="clear" w:color="auto" w:fill="002147"/>
            <w:tcMar>
              <w:top w:w="180" w:type="dxa"/>
              <w:left w:w="360" w:type="dxa"/>
              <w:bottom w:w="180" w:type="dxa"/>
              <w:right w:w="240" w:type="dxa"/>
            </w:tcMar>
          </w:tcPr>
          <w:p w14:paraId="71C21DBB" w14:textId="77777777" w:rsidR="007F1ED0" w:rsidRDefault="00000000">
            <w:r>
              <w:rPr>
                <w:b/>
                <w:bCs/>
                <w:color w:val="FFFFFF"/>
                <w:sz w:val="28"/>
                <w:szCs w:val="28"/>
              </w:rPr>
              <w:lastRenderedPageBreak/>
              <w:t>SECTION 1: THE PROBLEM LANDSCAPE</w:t>
            </w:r>
          </w:p>
        </w:tc>
      </w:tr>
    </w:tbl>
    <w:p w14:paraId="5175DD11" w14:textId="77777777" w:rsidR="007F1ED0" w:rsidRDefault="007F1ED0">
      <w:pPr>
        <w:spacing w:before="240"/>
      </w:pPr>
    </w:p>
    <w:p w14:paraId="31AEBFE0" w14:textId="77777777" w:rsidR="007F1ED0" w:rsidRDefault="00000000">
      <w:pPr>
        <w:spacing w:before="80" w:after="120" w:line="360" w:lineRule="auto"/>
      </w:pPr>
      <w:r>
        <w:rPr>
          <w:color w:val="4A5568"/>
        </w:rPr>
        <w:t>Before describing the system's capabilities, it is essential to articulate the institutional problems it is designed to solve. Every feature in the IU Digital Campus System was built in direct response to a documented, recurring challenge observed across Ugandan and East African universities.</w:t>
      </w:r>
    </w:p>
    <w:p w14:paraId="1803C108" w14:textId="77777777" w:rsidR="007F1ED0" w:rsidRDefault="007F1ED0">
      <w:pPr>
        <w:spacing w:before="120"/>
      </w:pPr>
    </w:p>
    <w:p w14:paraId="6310FC69" w14:textId="77777777" w:rsidR="007F1ED0" w:rsidRDefault="00000000">
      <w:pPr>
        <w:pStyle w:val="Heading2"/>
      </w:pPr>
      <w:r>
        <w:t>1.1 The Fragmented Administrative Experience</w:t>
      </w:r>
    </w:p>
    <w:p w14:paraId="1DB0444E" w14:textId="7D2681BF" w:rsidR="007F1ED0" w:rsidRDefault="00000000">
      <w:pPr>
        <w:spacing w:before="80" w:after="120" w:line="360" w:lineRule="auto"/>
      </w:pPr>
      <w:r>
        <w:rPr>
          <w:color w:val="4A5568"/>
        </w:rPr>
        <w:t xml:space="preserve">In most universities without an integrated portal, a student who wishes to check their examination results, confirm their registration status, and make a tuition payment must interact with three different offices — the Academic Registrar, the Finance Office, and potentially the </w:t>
      </w:r>
      <w:r w:rsidR="00D750F7">
        <w:rPr>
          <w:color w:val="4A5568"/>
        </w:rPr>
        <w:t>faculty</w:t>
      </w:r>
      <w:r>
        <w:rPr>
          <w:color w:val="4A5568"/>
        </w:rPr>
        <w:t xml:space="preserve"> — often on separate days, with separate queues.</w:t>
      </w:r>
    </w:p>
    <w:p w14:paraId="0E3916FE" w14:textId="77777777" w:rsidR="007F1ED0" w:rsidRDefault="007F1ED0">
      <w:pPr>
        <w:spacing w:before="120"/>
      </w:pPr>
    </w:p>
    <w:p w14:paraId="3F33B9A8" w14:textId="77777777" w:rsidR="007F1ED0" w:rsidRDefault="00000000">
      <w:pPr>
        <w:pStyle w:val="ListParagraph"/>
        <w:numPr>
          <w:ilvl w:val="0"/>
          <w:numId w:val="2"/>
        </w:numPr>
        <w:spacing w:before="60" w:after="60" w:line="320" w:lineRule="auto"/>
      </w:pPr>
      <w:r>
        <w:rPr>
          <w:color w:val="4A5568"/>
        </w:rPr>
        <w:t>Students lose hours each semester navigating disconnected administrative silos.</w:t>
      </w:r>
    </w:p>
    <w:p w14:paraId="3E664264" w14:textId="77777777" w:rsidR="007F1ED0" w:rsidRDefault="00000000">
      <w:pPr>
        <w:pStyle w:val="ListParagraph"/>
        <w:numPr>
          <w:ilvl w:val="0"/>
          <w:numId w:val="2"/>
        </w:numPr>
        <w:spacing w:before="60" w:after="60" w:line="320" w:lineRule="auto"/>
      </w:pPr>
      <w:r>
        <w:rPr>
          <w:color w:val="4A5568"/>
        </w:rPr>
        <w:t>Staff duplicate data entry across systems that do not communicate with each other.</w:t>
      </w:r>
    </w:p>
    <w:p w14:paraId="740DC06E" w14:textId="77777777" w:rsidR="007F1ED0" w:rsidRDefault="00000000">
      <w:pPr>
        <w:pStyle w:val="ListParagraph"/>
        <w:numPr>
          <w:ilvl w:val="0"/>
          <w:numId w:val="2"/>
        </w:numPr>
        <w:spacing w:before="60" w:after="60" w:line="320" w:lineRule="auto"/>
      </w:pPr>
      <w:r>
        <w:rPr>
          <w:color w:val="4A5568"/>
        </w:rPr>
        <w:t>Errors occur when paper records are manually transcribed into digital formats — or vice versa.</w:t>
      </w:r>
    </w:p>
    <w:p w14:paraId="4E9C2E73" w14:textId="77777777" w:rsidR="007F1ED0" w:rsidRDefault="00000000">
      <w:pPr>
        <w:pStyle w:val="ListParagraph"/>
        <w:numPr>
          <w:ilvl w:val="0"/>
          <w:numId w:val="2"/>
        </w:numPr>
        <w:spacing w:before="60" w:after="60" w:line="320" w:lineRule="auto"/>
      </w:pPr>
      <w:r>
        <w:rPr>
          <w:color w:val="4A5568"/>
        </w:rPr>
        <w:t>During peak periods (registration weeks, semester starts), administrative offices are overwhelmed by avoidable in-person traffic.</w:t>
      </w:r>
    </w:p>
    <w:p w14:paraId="58AEE098" w14:textId="77777777" w:rsidR="007F1ED0" w:rsidRDefault="007F1ED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775C5E75"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14:paraId="47EB19DC" w14:textId="77777777" w:rsidR="007F1ED0" w:rsidRDefault="00000000">
            <w:pPr>
              <w:spacing w:after="80"/>
            </w:pPr>
            <w:r>
              <w:rPr>
                <w:b/>
                <w:bCs/>
                <w:color w:val="002147"/>
              </w:rPr>
              <w:t>Problem 1.1 — Administrative Fragmentation</w:t>
            </w:r>
          </w:p>
          <w:p w14:paraId="214BE351" w14:textId="77777777" w:rsidR="007F1ED0" w:rsidRDefault="00000000">
            <w:pPr>
              <w:spacing w:line="320" w:lineRule="auto"/>
            </w:pPr>
            <w:r>
              <w:rPr>
                <w:color w:val="4A5568"/>
                <w:sz w:val="21"/>
                <w:szCs w:val="21"/>
              </w:rPr>
              <w:t>A student who needs to clear fees, check their course registration, and download their transcript should not need to visit three separate offices on three separate days. The IU Portal consolidates all of this into a single authenticated session, accessible from any device, at any time.</w:t>
            </w:r>
          </w:p>
        </w:tc>
      </w:tr>
    </w:tbl>
    <w:p w14:paraId="2DA0AC03" w14:textId="77777777" w:rsidR="007F1ED0" w:rsidRDefault="007F1ED0">
      <w:pPr>
        <w:spacing w:before="240"/>
      </w:pPr>
    </w:p>
    <w:p w14:paraId="07F3AC29" w14:textId="77777777" w:rsidR="007F1ED0" w:rsidRDefault="00000000">
      <w:pPr>
        <w:pStyle w:val="Heading2"/>
      </w:pPr>
      <w:r>
        <w:t>1.2 The Physical-Only Learning Limitation</w:t>
      </w:r>
    </w:p>
    <w:p w14:paraId="2A2055CC" w14:textId="59C66FAA" w:rsidR="007F1ED0" w:rsidRDefault="00000000">
      <w:pPr>
        <w:spacing w:before="80" w:after="120" w:line="360" w:lineRule="auto"/>
      </w:pPr>
      <w:r>
        <w:rPr>
          <w:color w:val="4A5568"/>
        </w:rPr>
        <w:t xml:space="preserve">Traditional lecture-based teaching, while valuable, places enormous constraints on learning. Students who fall ill, face travel challenges, or have family </w:t>
      </w:r>
      <w:r w:rsidR="00BB43C4">
        <w:rPr>
          <w:color w:val="4A5568"/>
        </w:rPr>
        <w:t>obligations,</w:t>
      </w:r>
      <w:r>
        <w:rPr>
          <w:color w:val="4A5568"/>
        </w:rPr>
        <w:t xml:space="preserve"> miss content they cannot recover without significant effort. Lecturers have no structured mechanism to share </w:t>
      </w:r>
      <w:r>
        <w:rPr>
          <w:color w:val="4A5568"/>
        </w:rPr>
        <w:lastRenderedPageBreak/>
        <w:t>supplementary materials, track which students have engaged with content, or collect assignments digitally.</w:t>
      </w:r>
    </w:p>
    <w:p w14:paraId="35882FBA" w14:textId="77777777" w:rsidR="007F1ED0" w:rsidRDefault="007F1ED0">
      <w:pPr>
        <w:spacing w:before="120"/>
      </w:pPr>
    </w:p>
    <w:p w14:paraId="449BCA63" w14:textId="77777777" w:rsidR="007F1ED0" w:rsidRDefault="00000000">
      <w:pPr>
        <w:pStyle w:val="ListParagraph"/>
        <w:numPr>
          <w:ilvl w:val="0"/>
          <w:numId w:val="2"/>
        </w:numPr>
        <w:spacing w:before="60" w:after="60" w:line="320" w:lineRule="auto"/>
      </w:pPr>
      <w:r>
        <w:rPr>
          <w:color w:val="4A5568"/>
        </w:rPr>
        <w:t>Absenteeism results in permanent knowledge gaps with no self-recovery pathway.</w:t>
      </w:r>
    </w:p>
    <w:p w14:paraId="27B00D4F" w14:textId="77777777" w:rsidR="007F1ED0" w:rsidRDefault="00000000">
      <w:pPr>
        <w:pStyle w:val="ListParagraph"/>
        <w:numPr>
          <w:ilvl w:val="0"/>
          <w:numId w:val="2"/>
        </w:numPr>
        <w:spacing w:before="60" w:after="60" w:line="320" w:lineRule="auto"/>
      </w:pPr>
      <w:r>
        <w:rPr>
          <w:color w:val="4A5568"/>
        </w:rPr>
        <w:t>Printed handouts are easily lost; uploaded resources persist indefinitely and are searchable.</w:t>
      </w:r>
    </w:p>
    <w:p w14:paraId="27FB6545" w14:textId="77777777" w:rsidR="007F1ED0" w:rsidRDefault="00000000">
      <w:pPr>
        <w:pStyle w:val="ListParagraph"/>
        <w:numPr>
          <w:ilvl w:val="0"/>
          <w:numId w:val="2"/>
        </w:numPr>
        <w:spacing w:before="60" w:after="60" w:line="320" w:lineRule="auto"/>
      </w:pPr>
      <w:r>
        <w:rPr>
          <w:color w:val="4A5568"/>
        </w:rPr>
        <w:t>Group projects and peer collaboration are limited to physical proximity.</w:t>
      </w:r>
    </w:p>
    <w:p w14:paraId="7268CC2C" w14:textId="77777777" w:rsidR="007F1ED0" w:rsidRDefault="00000000">
      <w:pPr>
        <w:pStyle w:val="ListParagraph"/>
        <w:numPr>
          <w:ilvl w:val="0"/>
          <w:numId w:val="2"/>
        </w:numPr>
        <w:spacing w:before="60" w:after="60" w:line="320" w:lineRule="auto"/>
      </w:pPr>
      <w:r>
        <w:rPr>
          <w:color w:val="4A5568"/>
        </w:rPr>
        <w:t>Examination feedback is delayed for weeks; digital marking can reduce this to hours.</w:t>
      </w:r>
    </w:p>
    <w:p w14:paraId="396DB875" w14:textId="77777777" w:rsidR="007F1ED0" w:rsidRDefault="007F1ED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29A51C19"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14:paraId="414A3FBD" w14:textId="77777777" w:rsidR="007F1ED0" w:rsidRDefault="00000000">
            <w:pPr>
              <w:spacing w:after="80"/>
            </w:pPr>
            <w:r>
              <w:rPr>
                <w:b/>
                <w:bCs/>
                <w:color w:val="002147"/>
              </w:rPr>
              <w:t>Problem 1.2 — Classroom-Bound Education</w:t>
            </w:r>
          </w:p>
          <w:p w14:paraId="587C0A54" w14:textId="77777777" w:rsidR="007F1ED0" w:rsidRDefault="00000000">
            <w:pPr>
              <w:spacing w:line="320" w:lineRule="auto"/>
            </w:pPr>
            <w:r>
              <w:rPr>
                <w:color w:val="4A5568"/>
                <w:sz w:val="21"/>
                <w:szCs w:val="21"/>
              </w:rPr>
              <w:t>The COVID-19 pandemic exposed how catastrophically unprepared most African universities were for hybrid or remote learning. The IU Moodle platform permanently solves this — giving every enrolled student 24/7 access to structured course content, assignments, grades, and instructor feedback regardless of their physical location.</w:t>
            </w:r>
          </w:p>
        </w:tc>
      </w:tr>
    </w:tbl>
    <w:p w14:paraId="3E33ADEB" w14:textId="77777777" w:rsidR="007F1ED0" w:rsidRDefault="007F1ED0">
      <w:pPr>
        <w:spacing w:before="240"/>
      </w:pPr>
    </w:p>
    <w:p w14:paraId="5FA3EB1C" w14:textId="77777777" w:rsidR="007F1ED0" w:rsidRDefault="00000000">
      <w:pPr>
        <w:pStyle w:val="Heading2"/>
      </w:pPr>
      <w:r>
        <w:t>1.3 The Invisible University</w:t>
      </w:r>
    </w:p>
    <w:p w14:paraId="2E7F69BD" w14:textId="77777777" w:rsidR="007F1ED0" w:rsidRDefault="00000000">
      <w:pPr>
        <w:spacing w:before="80" w:after="120" w:line="360" w:lineRule="auto"/>
      </w:pPr>
      <w:r>
        <w:rPr>
          <w:color w:val="4A5568"/>
        </w:rPr>
        <w:t>A university's website is its global face. Prospective students, parents, research partners, funding bodies, and international collaborators all form their first impression of an institution from its digital presence. An outdated, poorly structured, or mobile-unfriendly website signals institutional stagnation — regardless of the quality of the institution's actual academic programs.</w:t>
      </w:r>
    </w:p>
    <w:p w14:paraId="690845F5" w14:textId="77777777" w:rsidR="007F1ED0" w:rsidRDefault="007F1ED0">
      <w:pPr>
        <w:spacing w:before="120"/>
      </w:pPr>
    </w:p>
    <w:p w14:paraId="7D70C116" w14:textId="77777777" w:rsidR="007F1ED0" w:rsidRDefault="00000000">
      <w:pPr>
        <w:pStyle w:val="ListParagraph"/>
        <w:numPr>
          <w:ilvl w:val="0"/>
          <w:numId w:val="2"/>
        </w:numPr>
        <w:spacing w:before="60" w:after="60" w:line="320" w:lineRule="auto"/>
      </w:pPr>
      <w:r>
        <w:rPr>
          <w:color w:val="4A5568"/>
        </w:rPr>
        <w:t>Prospective students cannot find program information and choose competing institutions.</w:t>
      </w:r>
    </w:p>
    <w:p w14:paraId="69AC5736" w14:textId="77777777" w:rsidR="007F1ED0" w:rsidRDefault="00000000">
      <w:pPr>
        <w:pStyle w:val="ListParagraph"/>
        <w:numPr>
          <w:ilvl w:val="0"/>
          <w:numId w:val="2"/>
        </w:numPr>
        <w:spacing w:before="60" w:after="60" w:line="320" w:lineRule="auto"/>
      </w:pPr>
      <w:r>
        <w:rPr>
          <w:color w:val="4A5568"/>
        </w:rPr>
        <w:t>Key events — graduation ceremonies, open days, research announcements — lack a credible publication platform.</w:t>
      </w:r>
    </w:p>
    <w:p w14:paraId="139A93F4" w14:textId="77777777" w:rsidR="007F1ED0" w:rsidRDefault="00000000">
      <w:pPr>
        <w:pStyle w:val="ListParagraph"/>
        <w:numPr>
          <w:ilvl w:val="0"/>
          <w:numId w:val="2"/>
        </w:numPr>
        <w:spacing w:before="60" w:after="60" w:line="320" w:lineRule="auto"/>
      </w:pPr>
      <w:r>
        <w:rPr>
          <w:color w:val="4A5568"/>
        </w:rPr>
        <w:t>Partnerships with global universities are harder to establish without a credible web presence.</w:t>
      </w:r>
    </w:p>
    <w:p w14:paraId="2C2AA93F" w14:textId="77777777" w:rsidR="007F1ED0" w:rsidRDefault="00000000">
      <w:pPr>
        <w:pStyle w:val="ListParagraph"/>
        <w:numPr>
          <w:ilvl w:val="0"/>
          <w:numId w:val="2"/>
        </w:numPr>
        <w:spacing w:before="60" w:after="60" w:line="320" w:lineRule="auto"/>
      </w:pPr>
      <w:r>
        <w:rPr>
          <w:color w:val="4A5568"/>
        </w:rPr>
        <w:t>Alumni lose connection to the institution without ongoing digital engagement channels.</w:t>
      </w:r>
    </w:p>
    <w:p w14:paraId="7BAB92CD" w14:textId="77777777" w:rsidR="007F1ED0" w:rsidRDefault="007F1ED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770E0BF7"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14:paraId="002BB62B" w14:textId="77777777" w:rsidR="007F1ED0" w:rsidRDefault="00000000">
            <w:pPr>
              <w:spacing w:after="80"/>
            </w:pPr>
            <w:r>
              <w:rPr>
                <w:b/>
                <w:bCs/>
                <w:color w:val="002147"/>
              </w:rPr>
              <w:t>Problem 1.3 — Weak Institutional Digital Identity</w:t>
            </w:r>
          </w:p>
          <w:p w14:paraId="27F82E1E" w14:textId="77777777" w:rsidR="007F1ED0" w:rsidRDefault="00000000">
            <w:pPr>
              <w:spacing w:line="320" w:lineRule="auto"/>
            </w:pPr>
            <w:r>
              <w:rPr>
                <w:color w:val="4A5568"/>
                <w:sz w:val="21"/>
                <w:szCs w:val="21"/>
              </w:rPr>
              <w:t xml:space="preserve">The IU University Website provides a modern, mobile-responsive, professionally designed digital home for the institution. It communicates the university's mission, academic programs, </w:t>
            </w:r>
            <w:r>
              <w:rPr>
                <w:color w:val="4A5568"/>
                <w:sz w:val="21"/>
                <w:szCs w:val="21"/>
              </w:rPr>
              <w:lastRenderedPageBreak/>
              <w:t>latest news, and research achievements — and serves as the trusted gateway directing users to the Portal and Moodle platforms.</w:t>
            </w:r>
          </w:p>
        </w:tc>
      </w:tr>
    </w:tbl>
    <w:p w14:paraId="70EDED80" w14:textId="77777777" w:rsidR="007F1ED0" w:rsidRDefault="007F1ED0">
      <w:pPr>
        <w:spacing w:before="240"/>
      </w:pPr>
    </w:p>
    <w:p w14:paraId="72BD418E" w14:textId="77777777" w:rsidR="007F1ED0" w:rsidRDefault="00000000">
      <w:pPr>
        <w:pStyle w:val="Heading2"/>
      </w:pPr>
      <w:r>
        <w:t>1.4 Communication Failures and Notification Gaps</w:t>
      </w:r>
    </w:p>
    <w:p w14:paraId="6188E0BE" w14:textId="12F3459B" w:rsidR="007F1ED0" w:rsidRDefault="00000000">
      <w:pPr>
        <w:spacing w:before="80" w:after="120" w:line="360" w:lineRule="auto"/>
      </w:pPr>
      <w:r>
        <w:rPr>
          <w:color w:val="4A5568"/>
        </w:rPr>
        <w:t xml:space="preserve">When important deadlines change, examination venues shift, or new academic policies are announced, how does the information reach students? In most universities, it is posted on a physical noticeboard in a single building. Students who are </w:t>
      </w:r>
      <w:r w:rsidR="00D750F7">
        <w:rPr>
          <w:color w:val="4A5568"/>
        </w:rPr>
        <w:t>off campus</w:t>
      </w:r>
      <w:r>
        <w:rPr>
          <w:color w:val="4A5568"/>
        </w:rPr>
        <w:t>, at clinical placements, or on field research miss these critical updates.</w:t>
      </w:r>
    </w:p>
    <w:p w14:paraId="5B22B21D" w14:textId="77777777" w:rsidR="007F1ED0" w:rsidRDefault="007F1ED0">
      <w:pPr>
        <w:spacing w:before="120"/>
      </w:pPr>
    </w:p>
    <w:p w14:paraId="5D17DB40" w14:textId="77777777" w:rsidR="007F1ED0" w:rsidRDefault="00000000">
      <w:pPr>
        <w:pStyle w:val="ListParagraph"/>
        <w:numPr>
          <w:ilvl w:val="0"/>
          <w:numId w:val="2"/>
        </w:numPr>
        <w:spacing w:before="60" w:after="60" w:line="320" w:lineRule="auto"/>
      </w:pPr>
      <w:r>
        <w:rPr>
          <w:color w:val="4A5568"/>
        </w:rPr>
        <w:t>Students miss registration deadlines due to lack of timely notification.</w:t>
      </w:r>
    </w:p>
    <w:p w14:paraId="7743027C" w14:textId="77777777" w:rsidR="007F1ED0" w:rsidRDefault="00000000">
      <w:pPr>
        <w:pStyle w:val="ListParagraph"/>
        <w:numPr>
          <w:ilvl w:val="0"/>
          <w:numId w:val="2"/>
        </w:numPr>
        <w:spacing w:before="60" w:after="60" w:line="320" w:lineRule="auto"/>
      </w:pPr>
      <w:r>
        <w:rPr>
          <w:color w:val="4A5568"/>
        </w:rPr>
        <w:t>Lecturers cannot efficiently broadcast urgent updates to enrolled class cohorts.</w:t>
      </w:r>
    </w:p>
    <w:p w14:paraId="60C33FE3" w14:textId="77777777" w:rsidR="007F1ED0" w:rsidRDefault="00000000">
      <w:pPr>
        <w:pStyle w:val="ListParagraph"/>
        <w:numPr>
          <w:ilvl w:val="0"/>
          <w:numId w:val="2"/>
        </w:numPr>
        <w:spacing w:before="60" w:after="60" w:line="320" w:lineRule="auto"/>
      </w:pPr>
      <w:r>
        <w:rPr>
          <w:color w:val="4A5568"/>
        </w:rPr>
        <w:t xml:space="preserve">Missed assignment deadlines due to unclear communication </w:t>
      </w:r>
      <w:proofErr w:type="gramStart"/>
      <w:r>
        <w:rPr>
          <w:color w:val="4A5568"/>
        </w:rPr>
        <w:t>lead</w:t>
      </w:r>
      <w:proofErr w:type="gramEnd"/>
      <w:r>
        <w:rPr>
          <w:color w:val="4A5568"/>
        </w:rPr>
        <w:t xml:space="preserve"> to disputes and appeals.</w:t>
      </w:r>
    </w:p>
    <w:p w14:paraId="3D76D695" w14:textId="77777777" w:rsidR="007F1ED0" w:rsidRDefault="00000000">
      <w:pPr>
        <w:pStyle w:val="ListParagraph"/>
        <w:numPr>
          <w:ilvl w:val="0"/>
          <w:numId w:val="2"/>
        </w:numPr>
        <w:spacing w:before="60" w:after="60" w:line="320" w:lineRule="auto"/>
      </w:pPr>
      <w:r>
        <w:rPr>
          <w:color w:val="4A5568"/>
        </w:rPr>
        <w:t>Important university news does not reach alumni or the broader academic community.</w:t>
      </w:r>
    </w:p>
    <w:p w14:paraId="1312FA48" w14:textId="77777777" w:rsidR="007F1ED0" w:rsidRDefault="007F1ED0">
      <w:pPr>
        <w:spacing w:before="240"/>
      </w:pPr>
    </w:p>
    <w:p w14:paraId="5A186210" w14:textId="77777777" w:rsidR="007F1ED0" w:rsidRDefault="00000000">
      <w:pPr>
        <w:pStyle w:val="Heading2"/>
      </w:pPr>
      <w:r>
        <w:t>1.5 The Accountability and Transparency Deficit</w:t>
      </w:r>
    </w:p>
    <w:p w14:paraId="7476EBB5" w14:textId="77777777" w:rsidR="007F1ED0" w:rsidRDefault="00000000">
      <w:pPr>
        <w:spacing w:before="80" w:after="120" w:line="360" w:lineRule="auto"/>
      </w:pPr>
      <w:r>
        <w:rPr>
          <w:color w:val="4A5568"/>
        </w:rPr>
        <w:t>Without digital records, it is difficult for students to independently verify their academic standing, fee balances, or course completion status. Disputes about grades, tuition credits, and academic progression are common and time-consuming for both students and staff to resolve.</w:t>
      </w:r>
    </w:p>
    <w:p w14:paraId="113D6E2D" w14:textId="77777777" w:rsidR="007F1ED0" w:rsidRDefault="007F1ED0">
      <w:pPr>
        <w:spacing w:before="120"/>
      </w:pPr>
    </w:p>
    <w:p w14:paraId="7CB86BB7" w14:textId="77777777" w:rsidR="007F1ED0" w:rsidRDefault="00000000">
      <w:pPr>
        <w:pStyle w:val="ListParagraph"/>
        <w:numPr>
          <w:ilvl w:val="0"/>
          <w:numId w:val="2"/>
        </w:numPr>
        <w:spacing w:before="60" w:after="60" w:line="320" w:lineRule="auto"/>
      </w:pPr>
      <w:r>
        <w:rPr>
          <w:color w:val="4A5568"/>
        </w:rPr>
        <w:t>Grade disputes are difficult to resolve without a clear digital audit trail.</w:t>
      </w:r>
    </w:p>
    <w:p w14:paraId="4A095499" w14:textId="77777777" w:rsidR="007F1ED0" w:rsidRDefault="00000000">
      <w:pPr>
        <w:pStyle w:val="ListParagraph"/>
        <w:numPr>
          <w:ilvl w:val="0"/>
          <w:numId w:val="2"/>
        </w:numPr>
        <w:spacing w:before="60" w:after="60" w:line="320" w:lineRule="auto"/>
      </w:pPr>
      <w:r>
        <w:rPr>
          <w:color w:val="4A5568"/>
        </w:rPr>
        <w:t>Students cannot self-monitor their academic progress against graduation requirements.</w:t>
      </w:r>
    </w:p>
    <w:p w14:paraId="62FF5B01" w14:textId="77777777" w:rsidR="007F1ED0" w:rsidRDefault="00000000">
      <w:pPr>
        <w:pStyle w:val="ListParagraph"/>
        <w:numPr>
          <w:ilvl w:val="0"/>
          <w:numId w:val="2"/>
        </w:numPr>
        <w:spacing w:before="60" w:after="60" w:line="320" w:lineRule="auto"/>
      </w:pPr>
      <w:r>
        <w:rPr>
          <w:color w:val="4A5568"/>
        </w:rPr>
        <w:t>Financial records are opaque; students cannot confirm payment receipt or outstanding balances.</w:t>
      </w:r>
    </w:p>
    <w:p w14:paraId="79532501" w14:textId="4649294C" w:rsidR="007F1ED0" w:rsidRDefault="00000000">
      <w:pPr>
        <w:pStyle w:val="ListParagraph"/>
        <w:numPr>
          <w:ilvl w:val="0"/>
          <w:numId w:val="2"/>
        </w:numPr>
        <w:spacing w:before="60" w:after="60" w:line="320" w:lineRule="auto"/>
      </w:pPr>
      <w:r>
        <w:rPr>
          <w:color w:val="4A5568"/>
        </w:rPr>
        <w:t xml:space="preserve">Management lacks real-time data on student performance trends, at-risk populations, or resource </w:t>
      </w:r>
      <w:r w:rsidR="00D750F7">
        <w:rPr>
          <w:color w:val="4A5568"/>
        </w:rPr>
        <w:t>utilization</w:t>
      </w:r>
      <w:r>
        <w:rPr>
          <w:color w:val="4A5568"/>
        </w:rPr>
        <w:t>.</w:t>
      </w:r>
    </w:p>
    <w:p w14:paraId="05BF89EF" w14:textId="77777777" w:rsidR="007F1E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504B327E" w14:textId="77777777">
        <w:tc>
          <w:tcPr>
            <w:tcW w:w="0" w:type="auto"/>
            <w:tcBorders>
              <w:top w:val="none" w:sz="0" w:space="0" w:color="FFFFFF"/>
              <w:left w:val="none" w:sz="0" w:space="0" w:color="FFFFFF"/>
              <w:bottom w:val="none" w:sz="0" w:space="0" w:color="FFFFFF"/>
              <w:right w:val="none" w:sz="0" w:space="0" w:color="FFFFFF"/>
            </w:tcBorders>
            <w:shd w:val="clear" w:color="auto" w:fill="002147"/>
            <w:tcMar>
              <w:top w:w="180" w:type="dxa"/>
              <w:left w:w="360" w:type="dxa"/>
              <w:bottom w:w="180" w:type="dxa"/>
              <w:right w:w="240" w:type="dxa"/>
            </w:tcMar>
          </w:tcPr>
          <w:p w14:paraId="201B3EF6" w14:textId="77777777" w:rsidR="007F1ED0" w:rsidRDefault="00000000">
            <w:r>
              <w:rPr>
                <w:b/>
                <w:bCs/>
                <w:color w:val="FFFFFF"/>
                <w:sz w:val="28"/>
                <w:szCs w:val="28"/>
              </w:rPr>
              <w:lastRenderedPageBreak/>
              <w:t>SECTION 2: SYSTEM ARCHITECTURE &amp; DESIGN PHILOSOPHY</w:t>
            </w:r>
          </w:p>
        </w:tc>
      </w:tr>
    </w:tbl>
    <w:p w14:paraId="6FDCDE6B" w14:textId="77777777" w:rsidR="007F1ED0" w:rsidRDefault="007F1ED0">
      <w:pPr>
        <w:spacing w:before="240"/>
      </w:pPr>
    </w:p>
    <w:p w14:paraId="074D9620" w14:textId="77777777" w:rsidR="007F1ED0" w:rsidRDefault="00000000">
      <w:pPr>
        <w:spacing w:before="80" w:after="120" w:line="360" w:lineRule="auto"/>
      </w:pPr>
      <w:r>
        <w:rPr>
          <w:color w:val="4A5568"/>
        </w:rPr>
        <w:t>The IU Digital Campus System is architected as three deeply integrated but functionally distinct modules. Each module serves a specific audience and purpose, yet all three share a unified design language, brand identity, and navigation philosophy — ensuring that any user, regardless of their role, experiences the university as a single coherent institution, not a collection of disparate tools.</w:t>
      </w:r>
    </w:p>
    <w:p w14:paraId="468508CA" w14:textId="77777777" w:rsidR="007F1ED0" w:rsidRDefault="007F1ED0">
      <w:pPr>
        <w:spacing w:before="120"/>
      </w:pPr>
    </w:p>
    <w:p w14:paraId="78AF0BF0" w14:textId="77777777" w:rsidR="007F1ED0" w:rsidRDefault="00000000">
      <w:pPr>
        <w:pStyle w:val="Heading2"/>
      </w:pPr>
      <w:r>
        <w:t>2.1 Technical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7F1ED0" w14:paraId="5F02846F" w14:textId="77777777">
        <w:tc>
          <w:tcPr>
            <w:tcW w:w="3240" w:type="dxa"/>
            <w:tcBorders>
              <w:top w:val="none" w:sz="0" w:space="0" w:color="FFFFFF"/>
              <w:left w:val="none" w:sz="0" w:space="0" w:color="FFFFFF"/>
              <w:bottom w:val="none" w:sz="0" w:space="0" w:color="FFFFFF"/>
              <w:right w:val="none" w:sz="0" w:space="0" w:color="FFFFFF"/>
            </w:tcBorders>
            <w:shd w:val="clear" w:color="auto" w:fill="002147"/>
            <w:tcMar>
              <w:top w:w="100" w:type="dxa"/>
              <w:left w:w="160" w:type="dxa"/>
              <w:bottom w:w="100" w:type="dxa"/>
              <w:right w:w="120" w:type="dxa"/>
            </w:tcMar>
          </w:tcPr>
          <w:p w14:paraId="6E69FF3B" w14:textId="77777777" w:rsidR="007F1ED0" w:rsidRDefault="00000000">
            <w:r>
              <w:rPr>
                <w:b/>
                <w:bCs/>
                <w:color w:val="FFFFFF"/>
                <w:sz w:val="21"/>
                <w:szCs w:val="21"/>
              </w:rPr>
              <w:t>Technology</w:t>
            </w:r>
          </w:p>
        </w:tc>
        <w:tc>
          <w:tcPr>
            <w:tcW w:w="6120" w:type="dxa"/>
            <w:tcBorders>
              <w:top w:val="none" w:sz="0" w:space="0" w:color="FFFFFF"/>
              <w:left w:val="none" w:sz="0" w:space="0" w:color="FFFFFF"/>
              <w:bottom w:val="none" w:sz="0" w:space="0" w:color="FFFFFF"/>
              <w:right w:val="none" w:sz="0" w:space="0" w:color="FFFFFF"/>
            </w:tcBorders>
            <w:shd w:val="clear" w:color="auto" w:fill="002147"/>
            <w:tcMar>
              <w:top w:w="100" w:type="dxa"/>
              <w:left w:w="120" w:type="dxa"/>
              <w:bottom w:w="100" w:type="dxa"/>
              <w:right w:w="120" w:type="dxa"/>
            </w:tcMar>
          </w:tcPr>
          <w:p w14:paraId="73715CD0" w14:textId="77777777" w:rsidR="007F1ED0" w:rsidRDefault="00000000">
            <w:r>
              <w:rPr>
                <w:b/>
                <w:bCs/>
                <w:color w:val="FFFFFF"/>
                <w:sz w:val="21"/>
                <w:szCs w:val="21"/>
              </w:rPr>
              <w:t>Details</w:t>
            </w:r>
          </w:p>
        </w:tc>
      </w:tr>
      <w:tr w:rsidR="007F1ED0" w14:paraId="19B4E802" w14:textId="77777777">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E9F6D50" w14:textId="77777777" w:rsidR="007F1ED0" w:rsidRDefault="00000000">
            <w:r>
              <w:rPr>
                <w:b/>
                <w:bCs/>
                <w:color w:val="002147"/>
                <w:sz w:val="21"/>
                <w:szCs w:val="21"/>
              </w:rPr>
              <w:t>Frontend Framework</w:t>
            </w:r>
          </w:p>
        </w:tc>
        <w:tc>
          <w:tcPr>
            <w:tcW w:w="6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53191D8" w14:textId="77777777" w:rsidR="007F1ED0" w:rsidRDefault="00000000">
            <w:r>
              <w:rPr>
                <w:color w:val="4A5568"/>
                <w:sz w:val="21"/>
                <w:szCs w:val="21"/>
              </w:rPr>
              <w:t>Bootstrap 5.3 — industry-standard responsive CSS framework ensuring pixel-perfect rendering on all screen sizes from mobile phones to desktop monitors.</w:t>
            </w:r>
          </w:p>
        </w:tc>
      </w:tr>
      <w:tr w:rsidR="007F1ED0" w14:paraId="54B3B571" w14:textId="77777777">
        <w:tc>
          <w:tcPr>
            <w:tcW w:w="32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4C3554B7" w14:textId="77777777" w:rsidR="007F1ED0" w:rsidRDefault="00000000">
            <w:r>
              <w:rPr>
                <w:b/>
                <w:bCs/>
                <w:color w:val="002147"/>
                <w:sz w:val="21"/>
                <w:szCs w:val="21"/>
              </w:rPr>
              <w:t>Typography</w:t>
            </w:r>
          </w:p>
        </w:tc>
        <w:tc>
          <w:tcPr>
            <w:tcW w:w="6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34FFCEF7" w14:textId="575134B2" w:rsidR="007F1ED0" w:rsidRDefault="00000000">
            <w:r>
              <w:rPr>
                <w:color w:val="4A5568"/>
                <w:sz w:val="21"/>
                <w:szCs w:val="21"/>
              </w:rPr>
              <w:t xml:space="preserve">Google Fonts (Montserrat for headings, Roboto for </w:t>
            </w:r>
            <w:r w:rsidR="00D750F7">
              <w:rPr>
                <w:color w:val="4A5568"/>
                <w:sz w:val="21"/>
                <w:szCs w:val="21"/>
              </w:rPr>
              <w:t>body)</w:t>
            </w:r>
            <w:r>
              <w:rPr>
                <w:color w:val="4A5568"/>
                <w:sz w:val="21"/>
                <w:szCs w:val="21"/>
              </w:rPr>
              <w:t xml:space="preserve"> professionally selected typeface pairing used by leading global universities.</w:t>
            </w:r>
          </w:p>
        </w:tc>
      </w:tr>
      <w:tr w:rsidR="007F1ED0" w14:paraId="0DC3A286" w14:textId="77777777">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D44967B" w14:textId="77777777" w:rsidR="007F1ED0" w:rsidRDefault="00000000">
            <w:r>
              <w:rPr>
                <w:b/>
                <w:bCs/>
                <w:color w:val="002147"/>
                <w:sz w:val="21"/>
                <w:szCs w:val="21"/>
              </w:rPr>
              <w:t>Icon Library</w:t>
            </w:r>
          </w:p>
        </w:tc>
        <w:tc>
          <w:tcPr>
            <w:tcW w:w="6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B4DABC7" w14:textId="77777777" w:rsidR="007F1ED0" w:rsidRDefault="00000000">
            <w:r>
              <w:rPr>
                <w:color w:val="4A5568"/>
                <w:sz w:val="21"/>
                <w:szCs w:val="21"/>
              </w:rPr>
              <w:t>Bootstrap Icons 1.11 — over 1,800 open-source SVG icons providing clear, accessible visual communication throughout the interface.</w:t>
            </w:r>
          </w:p>
        </w:tc>
      </w:tr>
      <w:tr w:rsidR="007F1ED0" w14:paraId="1B26F55E" w14:textId="77777777">
        <w:tc>
          <w:tcPr>
            <w:tcW w:w="32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253EAF1F" w14:textId="77777777" w:rsidR="007F1ED0" w:rsidRDefault="00000000">
            <w:r>
              <w:rPr>
                <w:b/>
                <w:bCs/>
                <w:color w:val="002147"/>
                <w:sz w:val="21"/>
                <w:szCs w:val="21"/>
              </w:rPr>
              <w:t>Responsive Design</w:t>
            </w:r>
          </w:p>
        </w:tc>
        <w:tc>
          <w:tcPr>
            <w:tcW w:w="6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0D0F3D4" w14:textId="77777777" w:rsidR="007F1ED0" w:rsidRDefault="00000000">
            <w:r>
              <w:rPr>
                <w:color w:val="4A5568"/>
                <w:sz w:val="21"/>
                <w:szCs w:val="21"/>
              </w:rPr>
              <w:t>Mobile-first architecture tested across 320px to 2560px viewport widths. Fully functional on smartphones, tablets, and desktops.</w:t>
            </w:r>
          </w:p>
        </w:tc>
      </w:tr>
      <w:tr w:rsidR="007F1ED0" w14:paraId="00457EA3" w14:textId="77777777">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09FD99C" w14:textId="77777777" w:rsidR="007F1ED0" w:rsidRDefault="00000000">
            <w:r>
              <w:rPr>
                <w:b/>
                <w:bCs/>
                <w:color w:val="002147"/>
                <w:sz w:val="21"/>
                <w:szCs w:val="21"/>
              </w:rPr>
              <w:t>Accessibility</w:t>
            </w:r>
          </w:p>
        </w:tc>
        <w:tc>
          <w:tcPr>
            <w:tcW w:w="6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F6C13EE" w14:textId="57C4831B" w:rsidR="007F1ED0" w:rsidRDefault="00000000">
            <w:r>
              <w:rPr>
                <w:color w:val="4A5568"/>
                <w:sz w:val="21"/>
                <w:szCs w:val="21"/>
              </w:rPr>
              <w:t xml:space="preserve">Semantic HTML5, ARIA labels, and </w:t>
            </w:r>
            <w:r w:rsidR="00D750F7">
              <w:rPr>
                <w:color w:val="4A5568"/>
                <w:sz w:val="21"/>
                <w:szCs w:val="21"/>
              </w:rPr>
              <w:t>high contrast</w:t>
            </w:r>
            <w:r>
              <w:rPr>
                <w:color w:val="4A5568"/>
                <w:sz w:val="21"/>
                <w:szCs w:val="21"/>
              </w:rPr>
              <w:t xml:space="preserve"> </w:t>
            </w:r>
            <w:r w:rsidR="00D750F7">
              <w:rPr>
                <w:color w:val="4A5568"/>
                <w:sz w:val="21"/>
                <w:szCs w:val="21"/>
              </w:rPr>
              <w:t>color</w:t>
            </w:r>
            <w:r>
              <w:rPr>
                <w:color w:val="4A5568"/>
                <w:sz w:val="21"/>
                <w:szCs w:val="21"/>
              </w:rPr>
              <w:t xml:space="preserve"> ratios compliant with WCAG 2.1 Level AA accessibility standards.</w:t>
            </w:r>
          </w:p>
        </w:tc>
      </w:tr>
      <w:tr w:rsidR="007F1ED0" w14:paraId="72BC5ECA" w14:textId="77777777">
        <w:tc>
          <w:tcPr>
            <w:tcW w:w="32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0517D948" w14:textId="77777777" w:rsidR="007F1ED0" w:rsidRDefault="00000000">
            <w:r>
              <w:rPr>
                <w:b/>
                <w:bCs/>
                <w:color w:val="002147"/>
                <w:sz w:val="21"/>
                <w:szCs w:val="21"/>
              </w:rPr>
              <w:t>Performance</w:t>
            </w:r>
          </w:p>
        </w:tc>
        <w:tc>
          <w:tcPr>
            <w:tcW w:w="6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EF75D1F" w14:textId="2E45B299" w:rsidR="007F1ED0" w:rsidRDefault="00D750F7">
            <w:r>
              <w:rPr>
                <w:color w:val="4A5568"/>
                <w:sz w:val="21"/>
                <w:szCs w:val="21"/>
              </w:rPr>
              <w:t>Optimized asset loading, CDN-served dependencies, and lightweight HTML ensure fast load times even on Uganda's 3G mobile networks.</w:t>
            </w:r>
          </w:p>
        </w:tc>
      </w:tr>
      <w:tr w:rsidR="007F1ED0" w14:paraId="1ED9AA99" w14:textId="77777777">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F8D4E10" w14:textId="77777777" w:rsidR="007F1ED0" w:rsidRDefault="00000000">
            <w:r>
              <w:rPr>
                <w:b/>
                <w:bCs/>
                <w:color w:val="002147"/>
                <w:sz w:val="21"/>
                <w:szCs w:val="21"/>
              </w:rPr>
              <w:t>Security</w:t>
            </w:r>
          </w:p>
        </w:tc>
        <w:tc>
          <w:tcPr>
            <w:tcW w:w="6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AF89E32" w14:textId="77777777" w:rsidR="007F1ED0" w:rsidRDefault="00000000">
            <w:r>
              <w:rPr>
                <w:color w:val="4A5568"/>
                <w:sz w:val="21"/>
                <w:szCs w:val="21"/>
              </w:rPr>
              <w:t>Role-based authentication (Student / Staff / Alumni), password protection, and session management on the IU Portal login system.</w:t>
            </w:r>
          </w:p>
        </w:tc>
      </w:tr>
      <w:tr w:rsidR="007F1ED0" w14:paraId="5D7C951A" w14:textId="77777777">
        <w:tc>
          <w:tcPr>
            <w:tcW w:w="32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1F727F88" w14:textId="77777777" w:rsidR="007F1ED0" w:rsidRDefault="00000000">
            <w:r>
              <w:rPr>
                <w:b/>
                <w:bCs/>
                <w:color w:val="002147"/>
                <w:sz w:val="21"/>
                <w:szCs w:val="21"/>
              </w:rPr>
              <w:t>Interoperability</w:t>
            </w:r>
          </w:p>
        </w:tc>
        <w:tc>
          <w:tcPr>
            <w:tcW w:w="6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069356FB" w14:textId="77777777" w:rsidR="007F1ED0" w:rsidRDefault="00000000">
            <w:r>
              <w:rPr>
                <w:color w:val="4A5568"/>
                <w:sz w:val="21"/>
                <w:szCs w:val="21"/>
              </w:rPr>
              <w:t>Standard HTML/CSS/JS architecture allows integration with any backend stack — PHP/Laravel, Node.js, Python/Django, or Java Spring Boot.</w:t>
            </w:r>
          </w:p>
        </w:tc>
      </w:tr>
    </w:tbl>
    <w:p w14:paraId="0F70EFF3" w14:textId="77777777" w:rsidR="007F1ED0" w:rsidRDefault="007F1ED0">
      <w:pPr>
        <w:spacing w:before="240"/>
      </w:pPr>
    </w:p>
    <w:p w14:paraId="7AB1E729" w14:textId="77777777" w:rsidR="007F1ED0" w:rsidRDefault="00000000">
      <w:pPr>
        <w:pStyle w:val="Heading2"/>
      </w:pPr>
      <w:r>
        <w:t>2.2 Design Philosophy: The Unified Brand Experience</w:t>
      </w:r>
    </w:p>
    <w:p w14:paraId="15FDFE57" w14:textId="77777777" w:rsidR="007F1ED0" w:rsidRDefault="00000000">
      <w:pPr>
        <w:spacing w:before="80" w:after="120" w:line="360" w:lineRule="auto"/>
      </w:pPr>
      <w:r>
        <w:rPr>
          <w:color w:val="4A5568"/>
        </w:rPr>
        <w:lastRenderedPageBreak/>
        <w:t>A fundamental design decision was to ensure that all three modules — the University Website, the IU Portal, and IU Moodle — share the same visual language. This is not cosmetic; it is strategic. Users should never feel they have left the university's digital environment when navigating between modules.</w:t>
      </w:r>
    </w:p>
    <w:p w14:paraId="4C131F8E" w14:textId="77777777" w:rsidR="007F1ED0" w:rsidRDefault="007F1ED0">
      <w:pPr>
        <w:spacing w:before="120"/>
      </w:pPr>
    </w:p>
    <w:p w14:paraId="14AE5D29" w14:textId="5B1CECAF" w:rsidR="007F1ED0" w:rsidRDefault="00000000">
      <w:pPr>
        <w:pStyle w:val="ListParagraph"/>
        <w:numPr>
          <w:ilvl w:val="0"/>
          <w:numId w:val="2"/>
        </w:numPr>
        <w:spacing w:before="60" w:after="60" w:line="320" w:lineRule="auto"/>
      </w:pPr>
      <w:r>
        <w:rPr>
          <w:color w:val="4A5568"/>
        </w:rPr>
        <w:t xml:space="preserve">Consistent </w:t>
      </w:r>
      <w:r w:rsidR="00D750F7">
        <w:rPr>
          <w:color w:val="4A5568"/>
        </w:rPr>
        <w:t>color</w:t>
      </w:r>
      <w:r>
        <w:rPr>
          <w:color w:val="4A5568"/>
        </w:rPr>
        <w:t xml:space="preserve"> palette: Deep Navy (institutional authority) + Gold Accent (academic distinction)</w:t>
      </w:r>
    </w:p>
    <w:p w14:paraId="0038A7D1" w14:textId="40424274" w:rsidR="007F1ED0" w:rsidRDefault="00000000">
      <w:pPr>
        <w:pStyle w:val="ListParagraph"/>
        <w:numPr>
          <w:ilvl w:val="0"/>
          <w:numId w:val="2"/>
        </w:numPr>
        <w:spacing w:before="60" w:after="60" w:line="320" w:lineRule="auto"/>
      </w:pPr>
      <w:r>
        <w:rPr>
          <w:color w:val="4A5568"/>
        </w:rPr>
        <w:t xml:space="preserve">Shared navigation patterns: users instantly </w:t>
      </w:r>
      <w:r w:rsidR="00D750F7">
        <w:rPr>
          <w:color w:val="4A5568"/>
        </w:rPr>
        <w:t>recognize</w:t>
      </w:r>
      <w:r>
        <w:rPr>
          <w:color w:val="4A5568"/>
        </w:rPr>
        <w:t xml:space="preserve"> interface conventions across all modules</w:t>
      </w:r>
    </w:p>
    <w:p w14:paraId="188AC010" w14:textId="77777777" w:rsidR="007F1ED0" w:rsidRDefault="00000000">
      <w:pPr>
        <w:pStyle w:val="ListParagraph"/>
        <w:numPr>
          <w:ilvl w:val="0"/>
          <w:numId w:val="2"/>
        </w:numPr>
        <w:spacing w:before="60" w:after="60" w:line="320" w:lineRule="auto"/>
      </w:pPr>
      <w:r>
        <w:rPr>
          <w:color w:val="4A5568"/>
        </w:rPr>
        <w:t>Unified logo and branding: the IU mortarboard identity is present on every page of every module</w:t>
      </w:r>
    </w:p>
    <w:p w14:paraId="1DF6F611" w14:textId="77777777" w:rsidR="007F1ED0" w:rsidRDefault="00000000">
      <w:pPr>
        <w:pStyle w:val="ListParagraph"/>
        <w:numPr>
          <w:ilvl w:val="0"/>
          <w:numId w:val="2"/>
        </w:numPr>
        <w:spacing w:before="60" w:after="60" w:line="320" w:lineRule="auto"/>
      </w:pPr>
      <w:r>
        <w:rPr>
          <w:color w:val="4A5568"/>
        </w:rPr>
        <w:t>Consistent call-to-action styling: primary buttons, form inputs, and card components follow identical patterns</w:t>
      </w:r>
    </w:p>
    <w:p w14:paraId="264A9A43" w14:textId="77777777" w:rsidR="007F1ED0" w:rsidRDefault="007F1ED0">
      <w:pPr>
        <w:spacing w:before="240"/>
      </w:pPr>
    </w:p>
    <w:p w14:paraId="170CCF37" w14:textId="77777777" w:rsidR="007F1ED0" w:rsidRDefault="00000000">
      <w:pPr>
        <w:pStyle w:val="Heading2"/>
      </w:pPr>
      <w:r>
        <w:t>2.3 The Three-Module Ecosystem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4DF237A4"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14:paraId="61762069" w14:textId="0BB8D200" w:rsidR="007F1ED0" w:rsidRDefault="00000000">
            <w:pPr>
              <w:spacing w:after="80"/>
            </w:pPr>
            <w:r>
              <w:rPr>
                <w:b/>
                <w:bCs/>
                <w:color w:val="002147"/>
              </w:rPr>
              <w:t>Module 1: University Website (</w:t>
            </w:r>
            <w:r w:rsidR="00D750F7">
              <w:rPr>
                <w:b/>
                <w:bCs/>
                <w:color w:val="002147"/>
              </w:rPr>
              <w:t>index.html)</w:t>
            </w:r>
            <w:r>
              <w:rPr>
                <w:b/>
                <w:bCs/>
                <w:color w:val="002147"/>
              </w:rPr>
              <w:t xml:space="preserve"> The Front Door</w:t>
            </w:r>
          </w:p>
          <w:p w14:paraId="0BC6352A" w14:textId="7A215F36" w:rsidR="007F1ED0" w:rsidRDefault="00000000">
            <w:pPr>
              <w:spacing w:line="320" w:lineRule="auto"/>
            </w:pPr>
            <w:r>
              <w:rPr>
                <w:color w:val="4A5568"/>
                <w:sz w:val="21"/>
                <w:szCs w:val="21"/>
              </w:rPr>
              <w:t xml:space="preserve">The primary public-facing website. Accessible to anyone — prospective students, parents, research partners, and the </w:t>
            </w:r>
            <w:r w:rsidR="00BB43C4">
              <w:rPr>
                <w:color w:val="4A5568"/>
                <w:sz w:val="21"/>
                <w:szCs w:val="21"/>
              </w:rPr>
              <w:t>public</w:t>
            </w:r>
            <w:r>
              <w:rPr>
                <w:color w:val="4A5568"/>
                <w:sz w:val="21"/>
                <w:szCs w:val="21"/>
              </w:rPr>
              <w:t xml:space="preserve">. It broadcasts the university's identity, academic programs, news, events, research achievements, and campus information. It serves as the trusted navigation hub pointing users to </w:t>
            </w:r>
            <w:r w:rsidR="00D750F7">
              <w:rPr>
                <w:color w:val="4A5568"/>
                <w:sz w:val="21"/>
                <w:szCs w:val="21"/>
              </w:rPr>
              <w:t>Portal</w:t>
            </w:r>
            <w:r>
              <w:rPr>
                <w:color w:val="4A5568"/>
                <w:sz w:val="21"/>
                <w:szCs w:val="21"/>
              </w:rPr>
              <w:t xml:space="preserve"> and Moodle.</w:t>
            </w:r>
          </w:p>
        </w:tc>
      </w:tr>
    </w:tbl>
    <w:p w14:paraId="604D6EEF" w14:textId="77777777" w:rsidR="007F1ED0" w:rsidRDefault="007F1E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64641F54"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60" w:type="dxa"/>
              <w:left w:w="240" w:type="dxa"/>
              <w:bottom w:w="160" w:type="dxa"/>
              <w:right w:w="240" w:type="dxa"/>
            </w:tcMar>
          </w:tcPr>
          <w:p w14:paraId="15A5B74B" w14:textId="4069C609" w:rsidR="007F1ED0" w:rsidRDefault="00000000">
            <w:pPr>
              <w:spacing w:after="80"/>
            </w:pPr>
            <w:r>
              <w:rPr>
                <w:b/>
                <w:bCs/>
                <w:color w:val="7B4F00"/>
              </w:rPr>
              <w:t>Module 2: IU Portal (</w:t>
            </w:r>
            <w:r w:rsidR="00D750F7">
              <w:rPr>
                <w:b/>
                <w:bCs/>
                <w:color w:val="7B4F00"/>
              </w:rPr>
              <w:t>portal.html)</w:t>
            </w:r>
            <w:r>
              <w:rPr>
                <w:b/>
                <w:bCs/>
                <w:color w:val="7B4F00"/>
              </w:rPr>
              <w:t xml:space="preserve"> The Administrative Core</w:t>
            </w:r>
          </w:p>
          <w:p w14:paraId="11758460" w14:textId="77777777" w:rsidR="007F1ED0" w:rsidRDefault="00000000">
            <w:pPr>
              <w:spacing w:line="320" w:lineRule="auto"/>
            </w:pPr>
            <w:r>
              <w:rPr>
                <w:color w:val="4A5568"/>
                <w:sz w:val="21"/>
                <w:szCs w:val="21"/>
              </w:rPr>
              <w:t>The authenticated self-service hub for students, staff, and alumni. Users log in with their institutional credentials (Student/Staff ID and password) to access academic records, course registration status, tuition payment history, exam timetables, academic transcripts, and HR services. Role selection (Student / Staff / Alumni) at login dynamically controls which services are presented.</w:t>
            </w:r>
          </w:p>
        </w:tc>
      </w:tr>
    </w:tbl>
    <w:p w14:paraId="7012CC27" w14:textId="77777777" w:rsidR="007F1ED0" w:rsidRDefault="007F1E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7E59675C" w14:textId="77777777">
        <w:tc>
          <w:tcPr>
            <w:tcW w:w="0" w:type="auto"/>
            <w:tcBorders>
              <w:top w:val="none" w:sz="0" w:space="0" w:color="FFFFFF"/>
              <w:left w:val="none" w:sz="0" w:space="0" w:color="FFFFFF"/>
              <w:bottom w:val="none" w:sz="0" w:space="0" w:color="FFFFFF"/>
              <w:right w:val="none" w:sz="0" w:space="0" w:color="FFFFFF"/>
            </w:tcBorders>
            <w:shd w:val="clear" w:color="auto" w:fill="F2F4F7"/>
            <w:tcMar>
              <w:top w:w="160" w:type="dxa"/>
              <w:left w:w="240" w:type="dxa"/>
              <w:bottom w:w="160" w:type="dxa"/>
              <w:right w:w="240" w:type="dxa"/>
            </w:tcMar>
          </w:tcPr>
          <w:p w14:paraId="1C2EF0ED" w14:textId="6ED2432B" w:rsidR="007F1ED0" w:rsidRDefault="00000000">
            <w:pPr>
              <w:spacing w:after="80"/>
            </w:pPr>
            <w:r>
              <w:rPr>
                <w:b/>
                <w:bCs/>
                <w:color w:val="002147"/>
              </w:rPr>
              <w:t>Module 3: IU Moodle (</w:t>
            </w:r>
            <w:r w:rsidR="00D750F7">
              <w:rPr>
                <w:b/>
                <w:bCs/>
                <w:color w:val="002147"/>
              </w:rPr>
              <w:t>moodle.html)</w:t>
            </w:r>
            <w:r>
              <w:rPr>
                <w:b/>
                <w:bCs/>
                <w:color w:val="002147"/>
              </w:rPr>
              <w:t xml:space="preserve"> The Learning Engine</w:t>
            </w:r>
          </w:p>
          <w:p w14:paraId="4FDD7835" w14:textId="77777777" w:rsidR="007F1ED0" w:rsidRDefault="00000000">
            <w:pPr>
              <w:spacing w:line="320" w:lineRule="auto"/>
            </w:pPr>
            <w:r>
              <w:rPr>
                <w:color w:val="4A5568"/>
                <w:sz w:val="21"/>
                <w:szCs w:val="21"/>
              </w:rPr>
              <w:t xml:space="preserve">The integrated e-learning and course management platform. Lecturers use it to upload course materials, set assignments, conduct quizzes, and publish grades. Students use it to access </w:t>
            </w:r>
            <w:r>
              <w:rPr>
                <w:color w:val="4A5568"/>
                <w:sz w:val="21"/>
                <w:szCs w:val="21"/>
              </w:rPr>
              <w:lastRenderedPageBreak/>
              <w:t>their enrolled courses, track completion progress, submit work, and communicate with instructors. The timeline feature provides a chronological view of upcoming deadlines.</w:t>
            </w:r>
          </w:p>
        </w:tc>
      </w:tr>
    </w:tbl>
    <w:p w14:paraId="46DF3A05" w14:textId="77777777" w:rsidR="007F1ED0"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2C1FA680" w14:textId="77777777">
        <w:tc>
          <w:tcPr>
            <w:tcW w:w="0" w:type="auto"/>
            <w:tcBorders>
              <w:top w:val="none" w:sz="0" w:space="0" w:color="FFFFFF"/>
              <w:left w:val="none" w:sz="0" w:space="0" w:color="FFFFFF"/>
              <w:bottom w:val="none" w:sz="0" w:space="0" w:color="FFFFFF"/>
              <w:right w:val="none" w:sz="0" w:space="0" w:color="FFFFFF"/>
            </w:tcBorders>
            <w:shd w:val="clear" w:color="auto" w:fill="002147"/>
            <w:tcMar>
              <w:top w:w="180" w:type="dxa"/>
              <w:left w:w="360" w:type="dxa"/>
              <w:bottom w:w="180" w:type="dxa"/>
              <w:right w:w="240" w:type="dxa"/>
            </w:tcMar>
          </w:tcPr>
          <w:p w14:paraId="7CC1A68F" w14:textId="77777777" w:rsidR="007F1ED0" w:rsidRDefault="00000000">
            <w:r>
              <w:rPr>
                <w:b/>
                <w:bCs/>
                <w:color w:val="FFFFFF"/>
                <w:sz w:val="28"/>
                <w:szCs w:val="28"/>
              </w:rPr>
              <w:lastRenderedPageBreak/>
              <w:t>SECTION 3: DETAILED MODULE SPECIFICATIONS</w:t>
            </w:r>
          </w:p>
        </w:tc>
      </w:tr>
    </w:tbl>
    <w:p w14:paraId="55433B5D" w14:textId="77777777" w:rsidR="007F1ED0" w:rsidRDefault="007F1ED0">
      <w:pPr>
        <w:spacing w:before="240"/>
      </w:pPr>
    </w:p>
    <w:p w14:paraId="0F4947D7" w14:textId="77777777" w:rsidR="007F1ED0" w:rsidRDefault="00000000">
      <w:pPr>
        <w:pStyle w:val="Heading2"/>
      </w:pPr>
      <w:r>
        <w:t>3.1 Module 1: University Website — Institutional Web Presence</w:t>
      </w:r>
    </w:p>
    <w:p w14:paraId="0955A98C" w14:textId="77777777" w:rsidR="007F1ED0" w:rsidRDefault="00000000">
      <w:pPr>
        <w:spacing w:before="80" w:after="120" w:line="360" w:lineRule="auto"/>
      </w:pPr>
      <w:r>
        <w:rPr>
          <w:color w:val="4A5568"/>
        </w:rPr>
        <w:t>The University Website is the institution's primary public digital identity. Every feature has been designed to serve a specific communication or engagement purpose.</w:t>
      </w:r>
    </w:p>
    <w:p w14:paraId="36561A4E" w14:textId="77777777" w:rsidR="007F1ED0" w:rsidRDefault="007F1ED0">
      <w:pPr>
        <w:spacing w:before="120"/>
      </w:pPr>
    </w:p>
    <w:p w14:paraId="203BEFE4" w14:textId="77777777" w:rsidR="007F1ED0" w:rsidRDefault="00000000">
      <w:pPr>
        <w:pStyle w:val="Heading3"/>
      </w:pPr>
      <w:r>
        <w:t>3.1.1 Top Information Bar</w:t>
      </w:r>
    </w:p>
    <w:p w14:paraId="366EB13B" w14:textId="77777777" w:rsidR="007F1ED0" w:rsidRDefault="00000000">
      <w:pPr>
        <w:spacing w:before="80" w:after="120" w:line="360" w:lineRule="auto"/>
      </w:pPr>
      <w:r>
        <w:rPr>
          <w:color w:val="4A5568"/>
        </w:rPr>
        <w:t>A persistent header strip displays the university's primary contact details — email address and telephone number — giving visitors instant access to communication channels. Additional quick links to Alumni, Staff Webmail, Careers, and Giving portals are included for returning community members.</w:t>
      </w:r>
    </w:p>
    <w:p w14:paraId="4F91EF23" w14:textId="77777777" w:rsidR="007F1ED0" w:rsidRDefault="007F1E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34289A02"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60" w:type="dxa"/>
              <w:left w:w="240" w:type="dxa"/>
              <w:bottom w:w="160" w:type="dxa"/>
              <w:right w:w="240" w:type="dxa"/>
            </w:tcMar>
          </w:tcPr>
          <w:p w14:paraId="2C8FEF3A" w14:textId="77777777" w:rsidR="007F1ED0" w:rsidRDefault="00000000">
            <w:pPr>
              <w:spacing w:after="80"/>
            </w:pPr>
            <w:r>
              <w:rPr>
                <w:b/>
                <w:bCs/>
                <w:color w:val="7B4F00"/>
              </w:rPr>
              <w:t>Problem Solved</w:t>
            </w:r>
          </w:p>
          <w:p w14:paraId="28D951EC" w14:textId="77777777" w:rsidR="007F1ED0" w:rsidRDefault="00000000">
            <w:pPr>
              <w:spacing w:line="320" w:lineRule="auto"/>
            </w:pPr>
            <w:r>
              <w:rPr>
                <w:color w:val="4A5568"/>
                <w:sz w:val="21"/>
                <w:szCs w:val="21"/>
              </w:rPr>
              <w:t>Visitors to university websites frequently abandon their session when they cannot quickly find contact information. The persistent top bar ensures this information is never more than a glance away, reducing enquiry friction.</w:t>
            </w:r>
          </w:p>
        </w:tc>
      </w:tr>
    </w:tbl>
    <w:p w14:paraId="14A91F50" w14:textId="77777777" w:rsidR="007F1ED0" w:rsidRDefault="007F1ED0">
      <w:pPr>
        <w:spacing w:before="160"/>
      </w:pPr>
    </w:p>
    <w:p w14:paraId="3722F8B6" w14:textId="77777777" w:rsidR="007F1ED0" w:rsidRDefault="00000000">
      <w:pPr>
        <w:pStyle w:val="Heading3"/>
      </w:pPr>
      <w:r>
        <w:t>3.1.2 Responsive Main Navigation</w:t>
      </w:r>
    </w:p>
    <w:p w14:paraId="53AC1DE1" w14:textId="0F1D1D93" w:rsidR="007F1ED0" w:rsidRDefault="00000000">
      <w:pPr>
        <w:spacing w:before="80" w:after="120" w:line="360" w:lineRule="auto"/>
      </w:pPr>
      <w:r>
        <w:rPr>
          <w:color w:val="4A5568"/>
        </w:rPr>
        <w:t xml:space="preserve">The primary navigation bar features a sticky (scroll-following) design, </w:t>
      </w:r>
      <w:r w:rsidR="00D750F7">
        <w:rPr>
          <w:color w:val="4A5568"/>
        </w:rPr>
        <w:t>always keeping core navigation accessible</w:t>
      </w:r>
      <w:r>
        <w:rPr>
          <w:color w:val="4A5568"/>
        </w:rPr>
        <w:t>. It includes links to Home, About Us, Academics, Admissions, and Research. Prominent call-to-action buttons for the IU Portal and Moodle E-Learning platform are immediately visible, ensuring users can find their destination tools instantly. On mobile devices, the navigation collapses into a clean hamburger menu.</w:t>
      </w:r>
    </w:p>
    <w:p w14:paraId="0D0330AF" w14:textId="77777777" w:rsidR="007F1ED0" w:rsidRDefault="007F1ED0">
      <w:pPr>
        <w:spacing w:before="160"/>
      </w:pPr>
    </w:p>
    <w:p w14:paraId="4E6F6B49" w14:textId="77777777" w:rsidR="007F1ED0" w:rsidRDefault="00000000">
      <w:pPr>
        <w:pStyle w:val="Heading3"/>
      </w:pPr>
      <w:r>
        <w:t>3.1.3 Hero Section — First Impressions</w:t>
      </w:r>
    </w:p>
    <w:p w14:paraId="2373B4D3" w14:textId="205BE181" w:rsidR="007F1ED0" w:rsidRDefault="00000000">
      <w:pPr>
        <w:spacing w:before="80" w:after="120" w:line="360" w:lineRule="auto"/>
      </w:pPr>
      <w:r>
        <w:rPr>
          <w:color w:val="4A5568"/>
        </w:rPr>
        <w:t xml:space="preserve">The full-viewport hero section opens with </w:t>
      </w:r>
      <w:r w:rsidR="00D750F7">
        <w:rPr>
          <w:color w:val="4A5568"/>
        </w:rPr>
        <w:t>powerful headlines</w:t>
      </w:r>
      <w:r>
        <w:rPr>
          <w:color w:val="4A5568"/>
        </w:rPr>
        <w:t>, institutional mission statement, and dual call-to-action buttons for prospective student applications and program exploration. This is the most strategically important section of any university website — it must immediately communicate academic prestige, opportunity, and invitation.</w:t>
      </w:r>
    </w:p>
    <w:p w14:paraId="28ECCC4F" w14:textId="77777777" w:rsidR="007F1ED0" w:rsidRDefault="007F1E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0A864E44"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60" w:type="dxa"/>
              <w:left w:w="240" w:type="dxa"/>
              <w:bottom w:w="160" w:type="dxa"/>
              <w:right w:w="240" w:type="dxa"/>
            </w:tcMar>
          </w:tcPr>
          <w:p w14:paraId="1F66BB62" w14:textId="77777777" w:rsidR="007F1ED0" w:rsidRDefault="00000000">
            <w:pPr>
              <w:spacing w:after="80"/>
            </w:pPr>
            <w:r>
              <w:rPr>
                <w:b/>
                <w:bCs/>
                <w:color w:val="7B4F00"/>
              </w:rPr>
              <w:t>Problem Solved</w:t>
            </w:r>
          </w:p>
          <w:p w14:paraId="432F596C" w14:textId="54FF1753" w:rsidR="007F1ED0" w:rsidRDefault="00000000">
            <w:pPr>
              <w:spacing w:line="320" w:lineRule="auto"/>
            </w:pPr>
            <w:r>
              <w:rPr>
                <w:color w:val="4A5568"/>
                <w:sz w:val="21"/>
                <w:szCs w:val="21"/>
              </w:rPr>
              <w:t xml:space="preserve">Research consistently shows that 55% of visitors spend </w:t>
            </w:r>
            <w:r w:rsidR="00D750F7">
              <w:rPr>
                <w:color w:val="4A5568"/>
                <w:sz w:val="21"/>
                <w:szCs w:val="21"/>
              </w:rPr>
              <w:t>less</w:t>
            </w:r>
            <w:r>
              <w:rPr>
                <w:color w:val="4A5568"/>
                <w:sz w:val="21"/>
                <w:szCs w:val="21"/>
              </w:rPr>
              <w:t xml:space="preserve"> than 15 seconds on a website before making a judgement. The IU hero section establishes institutional credibility, geographic identity, and a clear invitation to engage — all within the first scroll.</w:t>
            </w:r>
          </w:p>
        </w:tc>
      </w:tr>
    </w:tbl>
    <w:p w14:paraId="5D754BDC" w14:textId="77777777" w:rsidR="007F1ED0" w:rsidRDefault="007F1ED0">
      <w:pPr>
        <w:spacing w:before="160"/>
      </w:pPr>
    </w:p>
    <w:p w14:paraId="77EC29DC" w14:textId="77777777" w:rsidR="007F1ED0" w:rsidRDefault="00000000">
      <w:pPr>
        <w:pStyle w:val="Heading3"/>
      </w:pPr>
      <w:r>
        <w:t>3.1.4 Quick Access Cards — Service Navigation</w:t>
      </w:r>
    </w:p>
    <w:p w14:paraId="3A0ECF30" w14:textId="70DACF25" w:rsidR="007F1ED0" w:rsidRDefault="00000000">
      <w:pPr>
        <w:spacing w:before="80" w:after="120" w:line="360" w:lineRule="auto"/>
      </w:pPr>
      <w:r>
        <w:rPr>
          <w:color w:val="4A5568"/>
        </w:rPr>
        <w:t xml:space="preserve">Four prominent quick-action cards immediately below the hero section provide instant access to the four </w:t>
      </w:r>
      <w:r w:rsidR="00D750F7">
        <w:rPr>
          <w:color w:val="4A5568"/>
        </w:rPr>
        <w:t>most sought</w:t>
      </w:r>
      <w:r>
        <w:rPr>
          <w:color w:val="4A5568"/>
        </w:rPr>
        <w:t xml:space="preserve"> university services: the Student/Staff Portal, E-Learning (Moodle), University Library, and Academic Calendar. This eliminates the need for users to navigate through multiple menu levels to find critical resources.</w:t>
      </w:r>
    </w:p>
    <w:p w14:paraId="652F3E6D" w14:textId="77777777" w:rsidR="007F1ED0" w:rsidRDefault="007F1ED0">
      <w:pPr>
        <w:spacing w:before="160"/>
      </w:pPr>
    </w:p>
    <w:p w14:paraId="607ABB34" w14:textId="77777777" w:rsidR="007F1ED0" w:rsidRDefault="00000000">
      <w:pPr>
        <w:pStyle w:val="Heading3"/>
      </w:pPr>
      <w:r>
        <w:t>3.1.5 Institutional About Section</w:t>
      </w:r>
    </w:p>
    <w:p w14:paraId="5F6CB166" w14:textId="77777777" w:rsidR="007F1ED0" w:rsidRDefault="00000000">
      <w:pPr>
        <w:spacing w:before="80" w:after="120" w:line="360" w:lineRule="auto"/>
      </w:pPr>
      <w:r>
        <w:rPr>
          <w:color w:val="4A5568"/>
        </w:rPr>
        <w:t>A detailed about section communicates the university's founding vision, key accreditations (National Council for Higher Education), academic breadth (50+ programs), and international partnerships. A prominent legacy counter (25+ Years) builds institutional confidence for prospective students and research partners.</w:t>
      </w:r>
    </w:p>
    <w:p w14:paraId="67DE8B64" w14:textId="77777777" w:rsidR="007F1ED0" w:rsidRDefault="007F1ED0">
      <w:pPr>
        <w:spacing w:before="160"/>
      </w:pPr>
    </w:p>
    <w:p w14:paraId="5F966666" w14:textId="77777777" w:rsidR="007F1ED0" w:rsidRDefault="00000000">
      <w:pPr>
        <w:pStyle w:val="Heading3"/>
      </w:pPr>
      <w:r>
        <w:t>3.1.6 News &amp; Events Hub</w:t>
      </w:r>
    </w:p>
    <w:p w14:paraId="27E3468D" w14:textId="77777777" w:rsidR="007F1ED0" w:rsidRDefault="00000000">
      <w:pPr>
        <w:spacing w:before="80" w:after="120" w:line="360" w:lineRule="auto"/>
      </w:pPr>
      <w:r>
        <w:rPr>
          <w:color w:val="4A5568"/>
        </w:rPr>
        <w:t>A visually rich news section publishes the latest university announcements — graduation ceremony notices, research grant awards, academic bootcamps, and policy updates. Each article features a date stamp, cover image, headline, and excerpt, with a 'Read Full Story' link to the complete article page.</w:t>
      </w:r>
    </w:p>
    <w:p w14:paraId="55164D7D" w14:textId="77777777" w:rsidR="007F1ED0" w:rsidRDefault="007F1E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1C2E7E4C"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60" w:type="dxa"/>
              <w:left w:w="240" w:type="dxa"/>
              <w:bottom w:w="160" w:type="dxa"/>
              <w:right w:w="240" w:type="dxa"/>
            </w:tcMar>
          </w:tcPr>
          <w:p w14:paraId="53A78C13" w14:textId="77777777" w:rsidR="007F1ED0" w:rsidRDefault="00000000">
            <w:pPr>
              <w:spacing w:after="80"/>
            </w:pPr>
            <w:r>
              <w:rPr>
                <w:b/>
                <w:bCs/>
                <w:color w:val="7B4F00"/>
              </w:rPr>
              <w:t>Problem Solved</w:t>
            </w:r>
          </w:p>
          <w:p w14:paraId="5DB5A2AC" w14:textId="77777777" w:rsidR="007F1ED0" w:rsidRDefault="00000000">
            <w:pPr>
              <w:spacing w:line="320" w:lineRule="auto"/>
            </w:pPr>
            <w:r>
              <w:rPr>
                <w:color w:val="4A5568"/>
                <w:sz w:val="21"/>
                <w:szCs w:val="21"/>
              </w:rPr>
              <w:t>Universities that lack a structured news publication platform lose control of their narrative. Important milestones go unreported, research achievements are invisible to the wider academic community, and the institution appears static. The News Hub ensures IU's story is told consistently and compellingly.</w:t>
            </w:r>
          </w:p>
        </w:tc>
      </w:tr>
    </w:tbl>
    <w:p w14:paraId="3EAFECF8" w14:textId="77777777" w:rsidR="007F1ED0" w:rsidRDefault="007F1ED0">
      <w:pPr>
        <w:spacing w:before="160"/>
      </w:pPr>
    </w:p>
    <w:p w14:paraId="7E22CB3E" w14:textId="77777777" w:rsidR="007F1ED0" w:rsidRDefault="00000000">
      <w:pPr>
        <w:pStyle w:val="Heading3"/>
      </w:pPr>
      <w:r>
        <w:t>3.1.7 Comprehensive Footer</w:t>
      </w:r>
    </w:p>
    <w:p w14:paraId="17DC11F8" w14:textId="77777777" w:rsidR="007F1ED0" w:rsidRDefault="00000000">
      <w:pPr>
        <w:spacing w:before="80" w:after="120" w:line="360" w:lineRule="auto"/>
      </w:pPr>
      <w:r>
        <w:rPr>
          <w:color w:val="4A5568"/>
        </w:rPr>
        <w:lastRenderedPageBreak/>
        <w:t>The footer provides a structured, comprehensive sitemap including Quick Links, Resources (Portal, Moodle, Library, Webmail, Alumni Network), full contact details (physical address, telephone, email), and social media links (Facebook, Twitter/X, LinkedIn, YouTube). A copyright notice maintains institutional authority.</w:t>
      </w:r>
    </w:p>
    <w:p w14:paraId="70AA2817" w14:textId="77777777" w:rsidR="007F1ED0" w:rsidRDefault="007F1ED0">
      <w:pPr>
        <w:spacing w:before="240"/>
      </w:pPr>
    </w:p>
    <w:p w14:paraId="4AD0E1C2" w14:textId="77777777" w:rsidR="007F1ED0" w:rsidRDefault="00000000">
      <w:pPr>
        <w:pStyle w:val="Heading2"/>
      </w:pPr>
      <w:r>
        <w:t>3.2 Module 2: IU Portal — Administrative Self-Service Hub</w:t>
      </w:r>
    </w:p>
    <w:p w14:paraId="4A719C6D" w14:textId="77777777" w:rsidR="007F1ED0" w:rsidRDefault="00000000">
      <w:pPr>
        <w:spacing w:before="80" w:after="120" w:line="360" w:lineRule="auto"/>
      </w:pPr>
      <w:r>
        <w:rPr>
          <w:color w:val="4A5568"/>
        </w:rPr>
        <w:t>The IU Portal is the digital heartbeat of the university's administrative operations. It transforms slow, manual, in-person processes into fast, secure, self-service digital transactions. It is built on a split-screen login design that simultaneously inspires confidence and communicates institutional gravitas.</w:t>
      </w:r>
    </w:p>
    <w:p w14:paraId="038AF058" w14:textId="77777777" w:rsidR="007F1ED0" w:rsidRDefault="007F1ED0">
      <w:pPr>
        <w:spacing w:before="120"/>
      </w:pPr>
    </w:p>
    <w:p w14:paraId="04332548" w14:textId="77777777" w:rsidR="007F1ED0" w:rsidRDefault="00000000">
      <w:pPr>
        <w:pStyle w:val="Heading3"/>
      </w:pPr>
      <w:r>
        <w:t>3.2.1 Split-Screen Login Architecture</w:t>
      </w:r>
    </w:p>
    <w:p w14:paraId="3929EF4F" w14:textId="47C4E177" w:rsidR="007F1ED0" w:rsidRDefault="00000000">
      <w:pPr>
        <w:spacing w:before="80" w:after="120" w:line="360" w:lineRule="auto"/>
      </w:pPr>
      <w:r>
        <w:rPr>
          <w:color w:val="4A5568"/>
        </w:rPr>
        <w:t xml:space="preserve">The portal login page uses a full-screen split layout: the left half features a full-viewport hero image overlaid with the university's deep navy branding, an inspirational academic quote, and a clear statement of the services available. The right half presents a clean, minimal login form that commands full user attention. This layout </w:t>
      </w:r>
      <w:r w:rsidR="00D750F7">
        <w:rPr>
          <w:color w:val="4A5568"/>
        </w:rPr>
        <w:t>maximizes</w:t>
      </w:r>
      <w:r>
        <w:rPr>
          <w:color w:val="4A5568"/>
        </w:rPr>
        <w:t xml:space="preserve"> both brand impact and conversion — the user immediately understands they are in a secure, trusted institutional environment.</w:t>
      </w:r>
    </w:p>
    <w:p w14:paraId="18CE6D5D" w14:textId="77777777" w:rsidR="007F1ED0" w:rsidRDefault="007F1ED0">
      <w:pPr>
        <w:spacing w:before="160"/>
      </w:pPr>
    </w:p>
    <w:p w14:paraId="42463D16" w14:textId="77777777" w:rsidR="007F1ED0" w:rsidRDefault="00000000">
      <w:pPr>
        <w:pStyle w:val="Heading3"/>
      </w:pPr>
      <w:r>
        <w:t>3.2.2 Role-Based Access Control</w:t>
      </w:r>
    </w:p>
    <w:p w14:paraId="1BA24697" w14:textId="17760DFB" w:rsidR="007F1ED0" w:rsidRDefault="00000000">
      <w:pPr>
        <w:spacing w:before="80" w:after="120" w:line="360" w:lineRule="auto"/>
      </w:pPr>
      <w:r>
        <w:rPr>
          <w:color w:val="4A5568"/>
        </w:rPr>
        <w:t xml:space="preserve">The login form's first interaction is a role selector: Student, Staff / Faculty, or Alumni. This is a critical security and UX decision. By identifying the user's role at the point of authentication, the system can present only the services and data relevant to that role after login — preventing students from seeing HR </w:t>
      </w:r>
      <w:r w:rsidR="00D750F7">
        <w:rPr>
          <w:color w:val="4A5568"/>
        </w:rPr>
        <w:t>records and</w:t>
      </w:r>
      <w:r>
        <w:rPr>
          <w:color w:val="4A5568"/>
        </w:rPr>
        <w:t xml:space="preserve"> ensuring alumni access only post-enrollment data.</w:t>
      </w:r>
    </w:p>
    <w:p w14:paraId="3B7AE147" w14:textId="77777777" w:rsidR="007F1ED0" w:rsidRDefault="007F1E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F1ED0" w14:paraId="325E5C3B" w14:textId="77777777">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74213323" w14:textId="77777777" w:rsidR="007F1ED0" w:rsidRDefault="00000000">
            <w:r>
              <w:rPr>
                <w:b/>
                <w:bCs/>
                <w:color w:val="FFFFFF"/>
                <w:sz w:val="21"/>
                <w:szCs w:val="21"/>
              </w:rPr>
              <w:t>Role</w:t>
            </w:r>
          </w:p>
        </w:tc>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38B3B775" w14:textId="77777777" w:rsidR="007F1ED0" w:rsidRDefault="00000000">
            <w:r>
              <w:rPr>
                <w:b/>
                <w:bCs/>
                <w:color w:val="FFFFFF"/>
                <w:sz w:val="21"/>
                <w:szCs w:val="21"/>
              </w:rPr>
              <w:t>Identity Format</w:t>
            </w:r>
          </w:p>
        </w:tc>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6191D327" w14:textId="77777777" w:rsidR="007F1ED0" w:rsidRDefault="00000000">
            <w:r>
              <w:rPr>
                <w:b/>
                <w:bCs/>
                <w:color w:val="FFFFFF"/>
                <w:sz w:val="21"/>
                <w:szCs w:val="21"/>
              </w:rPr>
              <w:t>Primary Access</w:t>
            </w:r>
          </w:p>
        </w:tc>
      </w:tr>
      <w:tr w:rsidR="007F1ED0" w14:paraId="236EF434"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9050DD6" w14:textId="77777777" w:rsidR="007F1ED0" w:rsidRDefault="00000000">
            <w:r>
              <w:rPr>
                <w:color w:val="4A5568"/>
                <w:sz w:val="21"/>
                <w:szCs w:val="21"/>
              </w:rPr>
              <w:t>Student</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1F0B2BF" w14:textId="77777777" w:rsidR="007F1ED0" w:rsidRDefault="00000000">
            <w:r>
              <w:rPr>
                <w:color w:val="4A5568"/>
                <w:sz w:val="21"/>
                <w:szCs w:val="21"/>
              </w:rPr>
              <w:t>21/U/1234/EVE (Year/Faculty/Number/Intake)</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A06015D" w14:textId="77777777" w:rsidR="007F1ED0" w:rsidRDefault="00000000">
            <w:r>
              <w:rPr>
                <w:color w:val="4A5568"/>
                <w:sz w:val="21"/>
                <w:szCs w:val="21"/>
              </w:rPr>
              <w:t>Results, Registration, Fee Balances, Timetables</w:t>
            </w:r>
          </w:p>
        </w:tc>
      </w:tr>
      <w:tr w:rsidR="007F1ED0" w14:paraId="2FABE963"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29B27D3" w14:textId="77777777" w:rsidR="007F1ED0" w:rsidRDefault="00000000">
            <w:r>
              <w:rPr>
                <w:color w:val="4A5568"/>
                <w:sz w:val="21"/>
                <w:szCs w:val="21"/>
              </w:rPr>
              <w:t>Staff / Faculty</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4553BC68" w14:textId="77777777" w:rsidR="007F1ED0" w:rsidRDefault="00000000">
            <w:r>
              <w:rPr>
                <w:color w:val="4A5568"/>
                <w:sz w:val="21"/>
                <w:szCs w:val="21"/>
              </w:rPr>
              <w:t>Staff ID / Employee Number</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386FAF7C" w14:textId="77777777" w:rsidR="007F1ED0" w:rsidRDefault="00000000">
            <w:r>
              <w:rPr>
                <w:color w:val="4A5568"/>
                <w:sz w:val="21"/>
                <w:szCs w:val="21"/>
              </w:rPr>
              <w:t>Teaching Load, Payroll, Leave Applications, Marking</w:t>
            </w:r>
          </w:p>
        </w:tc>
      </w:tr>
      <w:tr w:rsidR="007F1ED0" w14:paraId="3EF6D41A"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1253D6C" w14:textId="77777777" w:rsidR="007F1ED0" w:rsidRDefault="00000000">
            <w:r>
              <w:rPr>
                <w:color w:val="4A5568"/>
                <w:sz w:val="21"/>
                <w:szCs w:val="21"/>
              </w:rPr>
              <w:t>Alumni</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CB25CDC" w14:textId="77777777" w:rsidR="007F1ED0" w:rsidRDefault="00000000">
            <w:r>
              <w:rPr>
                <w:color w:val="4A5568"/>
                <w:sz w:val="21"/>
                <w:szCs w:val="21"/>
              </w:rPr>
              <w:t>Alumni Registration Number</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1A12AE2" w14:textId="77777777" w:rsidR="007F1ED0" w:rsidRDefault="00000000">
            <w:r>
              <w:rPr>
                <w:color w:val="4A5568"/>
                <w:sz w:val="21"/>
                <w:szCs w:val="21"/>
              </w:rPr>
              <w:t>Transcript Requests, Certification, Network Directory</w:t>
            </w:r>
          </w:p>
        </w:tc>
      </w:tr>
    </w:tbl>
    <w:p w14:paraId="1E33C589" w14:textId="77777777" w:rsidR="007F1ED0" w:rsidRDefault="007F1ED0">
      <w:pPr>
        <w:spacing w:before="160"/>
      </w:pPr>
    </w:p>
    <w:p w14:paraId="432DD550" w14:textId="77777777" w:rsidR="007F1ED0" w:rsidRDefault="00000000">
      <w:pPr>
        <w:pStyle w:val="Heading3"/>
      </w:pPr>
      <w:r>
        <w:t>3.2.3 Secure Credential Authentication</w:t>
      </w:r>
    </w:p>
    <w:p w14:paraId="505D2EE9" w14:textId="77777777" w:rsidR="007F1ED0" w:rsidRDefault="00000000">
      <w:pPr>
        <w:spacing w:before="80" w:after="120" w:line="360" w:lineRule="auto"/>
      </w:pPr>
      <w:r>
        <w:rPr>
          <w:color w:val="4A5568"/>
        </w:rPr>
        <w:t>The Student/Staff ID field uses the standard Ugandan university identity format (e.g., 21/U/1234/EVE — encoding the year of admission, faculty, student number, and intake type) providing immediate recognition for users already familiar with their institutional identity. The password field includes a built-in 'Forgot Password?' self-service recovery link, reducing dependency on IT helpdesk for routine credential resets.</w:t>
      </w:r>
    </w:p>
    <w:p w14:paraId="21DD7A1C" w14:textId="77777777" w:rsidR="007F1ED0" w:rsidRDefault="007F1E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3AE7EF02"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60" w:type="dxa"/>
              <w:left w:w="240" w:type="dxa"/>
              <w:bottom w:w="160" w:type="dxa"/>
              <w:right w:w="240" w:type="dxa"/>
            </w:tcMar>
          </w:tcPr>
          <w:p w14:paraId="48A2595D" w14:textId="77777777" w:rsidR="007F1ED0" w:rsidRDefault="00000000">
            <w:pPr>
              <w:spacing w:after="80"/>
            </w:pPr>
            <w:r>
              <w:rPr>
                <w:b/>
                <w:bCs/>
                <w:color w:val="7B4F00"/>
              </w:rPr>
              <w:t>Problem Solved</w:t>
            </w:r>
          </w:p>
          <w:p w14:paraId="174B32C8" w14:textId="77777777" w:rsidR="007F1ED0" w:rsidRDefault="00000000">
            <w:pPr>
              <w:spacing w:line="320" w:lineRule="auto"/>
            </w:pPr>
            <w:r>
              <w:rPr>
                <w:color w:val="4A5568"/>
                <w:sz w:val="21"/>
                <w:szCs w:val="21"/>
              </w:rPr>
              <w:t>Password reset requests are among the highest-volume helpdesk tickets at any university. A self-service recovery pathway reduces this burden by an estimated 60-70%, freeing IT staff to address genuine technical issues rather than password administration.</w:t>
            </w:r>
          </w:p>
        </w:tc>
      </w:tr>
    </w:tbl>
    <w:p w14:paraId="6EC8FD16" w14:textId="77777777" w:rsidR="007F1ED0" w:rsidRDefault="007F1ED0">
      <w:pPr>
        <w:spacing w:before="160"/>
      </w:pPr>
    </w:p>
    <w:p w14:paraId="2FA21B45" w14:textId="77777777" w:rsidR="007F1ED0" w:rsidRDefault="00000000">
      <w:pPr>
        <w:pStyle w:val="Heading3"/>
      </w:pPr>
      <w:r>
        <w:t>3.2.4 Persistent Session Management</w:t>
      </w:r>
    </w:p>
    <w:p w14:paraId="78FCFDA8" w14:textId="7B6E0BC7" w:rsidR="007F1ED0" w:rsidRDefault="00000000">
      <w:pPr>
        <w:spacing w:before="80" w:after="120" w:line="360" w:lineRule="auto"/>
      </w:pPr>
      <w:r>
        <w:rPr>
          <w:color w:val="4A5568"/>
        </w:rPr>
        <w:t xml:space="preserve">The 'Remember me on this device' checkbox enables secure session persistence, allowing trusted devices (a student's personal laptop, a staff member's office computer) to remain authenticated across browser sessions. This eliminates the daily friction of repeated credential </w:t>
      </w:r>
      <w:r w:rsidR="00D750F7">
        <w:rPr>
          <w:color w:val="4A5568"/>
        </w:rPr>
        <w:t>entries</w:t>
      </w:r>
      <w:r>
        <w:rPr>
          <w:color w:val="4A5568"/>
        </w:rPr>
        <w:t xml:space="preserve"> for legitimate, </w:t>
      </w:r>
      <w:r w:rsidR="00D750F7">
        <w:rPr>
          <w:color w:val="4A5568"/>
        </w:rPr>
        <w:t>authorized</w:t>
      </w:r>
      <w:r>
        <w:rPr>
          <w:color w:val="4A5568"/>
        </w:rPr>
        <w:t xml:space="preserve"> users.</w:t>
      </w:r>
    </w:p>
    <w:p w14:paraId="1C9BFCD6" w14:textId="77777777" w:rsidR="007F1ED0" w:rsidRDefault="007F1ED0">
      <w:pPr>
        <w:spacing w:before="160"/>
      </w:pPr>
    </w:p>
    <w:p w14:paraId="273F5950" w14:textId="77777777" w:rsidR="007F1ED0" w:rsidRDefault="00000000">
      <w:pPr>
        <w:pStyle w:val="Heading3"/>
      </w:pPr>
      <w:r>
        <w:t>3.2.5 Account Activation Gateway</w:t>
      </w:r>
    </w:p>
    <w:p w14:paraId="4452150C" w14:textId="77777777" w:rsidR="007F1ED0" w:rsidRDefault="00000000">
      <w:pPr>
        <w:spacing w:before="80" w:after="120" w:line="360" w:lineRule="auto"/>
      </w:pPr>
      <w:r>
        <w:rPr>
          <w:color w:val="4A5568"/>
        </w:rPr>
        <w:t>First-time users — newly enrolled students or newly appointed staff — are directed to an account activation flow directly from the login card. This self-service onboarding pathway allows the university to onboard hundreds of new students simultaneously at semester start without overwhelming the Registrar's office with manual account creation requests.</w:t>
      </w:r>
    </w:p>
    <w:p w14:paraId="1BFE5609" w14:textId="77777777" w:rsidR="007F1ED0" w:rsidRDefault="007F1E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29D37FBF"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60" w:type="dxa"/>
              <w:left w:w="240" w:type="dxa"/>
              <w:bottom w:w="160" w:type="dxa"/>
              <w:right w:w="240" w:type="dxa"/>
            </w:tcMar>
          </w:tcPr>
          <w:p w14:paraId="07376799" w14:textId="77777777" w:rsidR="007F1ED0" w:rsidRDefault="00000000">
            <w:pPr>
              <w:spacing w:after="80"/>
            </w:pPr>
            <w:r>
              <w:rPr>
                <w:b/>
                <w:bCs/>
                <w:color w:val="7B4F00"/>
              </w:rPr>
              <w:t>Problem Solved</w:t>
            </w:r>
          </w:p>
          <w:p w14:paraId="738E0144" w14:textId="77777777" w:rsidR="007F1ED0" w:rsidRDefault="00000000">
            <w:pPr>
              <w:spacing w:line="320" w:lineRule="auto"/>
            </w:pPr>
            <w:r>
              <w:rPr>
                <w:color w:val="4A5568"/>
                <w:sz w:val="21"/>
                <w:szCs w:val="21"/>
              </w:rPr>
              <w:t>Semester-start registration periods are the most operationally stressful periods in any university's calendar. Manual account creation for 500-2,000 new students is a significant bottleneck. Self-service activation scales this process to zero marginal administrative cost per new account.</w:t>
            </w:r>
          </w:p>
        </w:tc>
      </w:tr>
    </w:tbl>
    <w:p w14:paraId="31D8878C" w14:textId="77777777" w:rsidR="007F1ED0" w:rsidRDefault="007F1ED0">
      <w:pPr>
        <w:spacing w:before="160"/>
      </w:pPr>
    </w:p>
    <w:p w14:paraId="5AD4D26F" w14:textId="77777777" w:rsidR="007F1ED0" w:rsidRDefault="00000000">
      <w:pPr>
        <w:pStyle w:val="Heading3"/>
      </w:pPr>
      <w:r>
        <w:lastRenderedPageBreak/>
        <w:t>3.2.6 Portal Services Architecture (Post-Login)</w:t>
      </w:r>
    </w:p>
    <w:p w14:paraId="3199DE97" w14:textId="32347D51" w:rsidR="007F1ED0" w:rsidRDefault="00000000">
      <w:pPr>
        <w:spacing w:before="80" w:after="120" w:line="360" w:lineRule="auto"/>
      </w:pPr>
      <w:r>
        <w:rPr>
          <w:color w:val="4A5568"/>
        </w:rPr>
        <w:t xml:space="preserve">Following successful authentication, the Portal presents the user's </w:t>
      </w:r>
      <w:r w:rsidR="00D750F7">
        <w:rPr>
          <w:color w:val="4A5568"/>
        </w:rPr>
        <w:t>personalized</w:t>
      </w:r>
      <w:r>
        <w:rPr>
          <w:color w:val="4A5568"/>
        </w:rPr>
        <w:t xml:space="preserve"> dashboard with access to the following core service categories:</w:t>
      </w:r>
    </w:p>
    <w:p w14:paraId="76FD20C4" w14:textId="77777777" w:rsidR="007F1ED0" w:rsidRDefault="007F1ED0">
      <w:pPr>
        <w:spacing w:before="80"/>
      </w:pPr>
    </w:p>
    <w:p w14:paraId="67DEFE34" w14:textId="77777777" w:rsidR="007F1ED0" w:rsidRDefault="00000000">
      <w:pPr>
        <w:pStyle w:val="ListParagraph"/>
        <w:numPr>
          <w:ilvl w:val="0"/>
          <w:numId w:val="2"/>
        </w:numPr>
        <w:spacing w:before="60" w:after="60" w:line="320" w:lineRule="auto"/>
      </w:pPr>
      <w:r>
        <w:rPr>
          <w:color w:val="4A5568"/>
        </w:rPr>
        <w:t>Academic Records — semester results, GPA tracking, academic standing, official transcripts</w:t>
      </w:r>
    </w:p>
    <w:p w14:paraId="70CB0C98" w14:textId="77777777" w:rsidR="007F1ED0" w:rsidRDefault="00000000">
      <w:pPr>
        <w:pStyle w:val="ListParagraph"/>
        <w:numPr>
          <w:ilvl w:val="0"/>
          <w:numId w:val="2"/>
        </w:numPr>
        <w:spacing w:before="60" w:after="60" w:line="320" w:lineRule="auto"/>
      </w:pPr>
      <w:r>
        <w:rPr>
          <w:color w:val="4A5568"/>
        </w:rPr>
        <w:t>Course Registration — add/drop courses, view registration status, confirm enrolled units</w:t>
      </w:r>
    </w:p>
    <w:p w14:paraId="38AF1F27" w14:textId="77777777" w:rsidR="007F1ED0" w:rsidRDefault="00000000">
      <w:pPr>
        <w:pStyle w:val="ListParagraph"/>
        <w:numPr>
          <w:ilvl w:val="0"/>
          <w:numId w:val="2"/>
        </w:numPr>
        <w:spacing w:before="60" w:after="60" w:line="320" w:lineRule="auto"/>
      </w:pPr>
      <w:r>
        <w:rPr>
          <w:color w:val="4A5568"/>
        </w:rPr>
        <w:t>Tuition &amp; Fees — payment history, outstanding balances, fee structure, payment gateway</w:t>
      </w:r>
    </w:p>
    <w:p w14:paraId="314ADF6E" w14:textId="77777777" w:rsidR="007F1ED0" w:rsidRDefault="00000000">
      <w:pPr>
        <w:pStyle w:val="ListParagraph"/>
        <w:numPr>
          <w:ilvl w:val="0"/>
          <w:numId w:val="2"/>
        </w:numPr>
        <w:spacing w:before="60" w:after="60" w:line="320" w:lineRule="auto"/>
      </w:pPr>
      <w:r>
        <w:rPr>
          <w:color w:val="4A5568"/>
        </w:rPr>
        <w:t>Examination Services — timetable access, exam permit download, provisional results</w:t>
      </w:r>
    </w:p>
    <w:p w14:paraId="206A44A6" w14:textId="77777777" w:rsidR="007F1ED0" w:rsidRDefault="00000000">
      <w:pPr>
        <w:pStyle w:val="ListParagraph"/>
        <w:numPr>
          <w:ilvl w:val="0"/>
          <w:numId w:val="2"/>
        </w:numPr>
        <w:spacing w:before="60" w:after="60" w:line="320" w:lineRule="auto"/>
      </w:pPr>
      <w:r>
        <w:rPr>
          <w:color w:val="4A5568"/>
        </w:rPr>
        <w:t>Document Requests — official transcript applications, attestation letters, student ID replacement</w:t>
      </w:r>
    </w:p>
    <w:p w14:paraId="27D844EF" w14:textId="1FD57C10" w:rsidR="007F1ED0" w:rsidRDefault="00000000">
      <w:pPr>
        <w:pStyle w:val="ListParagraph"/>
        <w:numPr>
          <w:ilvl w:val="0"/>
          <w:numId w:val="2"/>
        </w:numPr>
        <w:spacing w:before="60" w:after="60" w:line="320" w:lineRule="auto"/>
      </w:pPr>
      <w:r>
        <w:rPr>
          <w:color w:val="4A5568"/>
        </w:rPr>
        <w:t xml:space="preserve">Staff HR Services (Staff </w:t>
      </w:r>
      <w:r w:rsidR="00D750F7">
        <w:rPr>
          <w:color w:val="4A5568"/>
        </w:rPr>
        <w:t>role)</w:t>
      </w:r>
      <w:r>
        <w:rPr>
          <w:color w:val="4A5568"/>
        </w:rPr>
        <w:t xml:space="preserve"> </w:t>
      </w:r>
      <w:r w:rsidR="00D750F7">
        <w:rPr>
          <w:color w:val="4A5568"/>
        </w:rPr>
        <w:t>pays lip</w:t>
      </w:r>
      <w:r>
        <w:rPr>
          <w:color w:val="4A5568"/>
        </w:rPr>
        <w:t xml:space="preserve"> access, leave application, teaching schedule</w:t>
      </w:r>
    </w:p>
    <w:p w14:paraId="2ED95A3E" w14:textId="4D2F3126" w:rsidR="007F1ED0" w:rsidRDefault="00000000">
      <w:pPr>
        <w:pStyle w:val="ListParagraph"/>
        <w:numPr>
          <w:ilvl w:val="0"/>
          <w:numId w:val="2"/>
        </w:numPr>
        <w:spacing w:before="60" w:after="60" w:line="320" w:lineRule="auto"/>
      </w:pPr>
      <w:r>
        <w:rPr>
          <w:color w:val="4A5568"/>
        </w:rPr>
        <w:t xml:space="preserve">Alumni Services (Alumni </w:t>
      </w:r>
      <w:r w:rsidR="00D750F7">
        <w:rPr>
          <w:color w:val="4A5568"/>
        </w:rPr>
        <w:t>role)</w:t>
      </w:r>
      <w:r>
        <w:rPr>
          <w:color w:val="4A5568"/>
        </w:rPr>
        <w:t xml:space="preserve"> professional certificate requests, alumni directory access</w:t>
      </w:r>
    </w:p>
    <w:p w14:paraId="6367D90F" w14:textId="77777777" w:rsidR="007F1ED0" w:rsidRDefault="007F1ED0">
      <w:pPr>
        <w:spacing w:before="240"/>
      </w:pPr>
    </w:p>
    <w:p w14:paraId="21FEFACE" w14:textId="77777777" w:rsidR="007F1ED0" w:rsidRDefault="00000000">
      <w:pPr>
        <w:pStyle w:val="Heading2"/>
      </w:pPr>
      <w:r>
        <w:t>3.3 Module 3: IU Moodle — E-Learning &amp; Course Management Platform</w:t>
      </w:r>
    </w:p>
    <w:p w14:paraId="4DE868F5" w14:textId="77777777" w:rsidR="007F1ED0" w:rsidRDefault="00000000">
      <w:pPr>
        <w:spacing w:before="80" w:after="120" w:line="360" w:lineRule="auto"/>
      </w:pPr>
      <w:r>
        <w:rPr>
          <w:color w:val="4A5568"/>
        </w:rPr>
        <w:t>The IU Moodle module is a fully functional e-learning dashboard interface providing students and lecturers with a structured digital learning environment. It operates as a self-contained application with its own navigation architecture while remaining visually integrated with the broader IU digital ecosystem.</w:t>
      </w:r>
    </w:p>
    <w:p w14:paraId="680F5AB7" w14:textId="77777777" w:rsidR="007F1ED0" w:rsidRDefault="007F1ED0">
      <w:pPr>
        <w:spacing w:before="120"/>
      </w:pPr>
    </w:p>
    <w:p w14:paraId="301804E9" w14:textId="77777777" w:rsidR="007F1ED0" w:rsidRDefault="00000000">
      <w:pPr>
        <w:pStyle w:val="Heading3"/>
      </w:pPr>
      <w:r>
        <w:t>3.3.1 Application-Style Navigation Bar</w:t>
      </w:r>
    </w:p>
    <w:p w14:paraId="24811DBC" w14:textId="59C4CF6E" w:rsidR="007F1ED0" w:rsidRDefault="00000000">
      <w:pPr>
        <w:spacing w:before="80" w:after="120" w:line="360" w:lineRule="auto"/>
      </w:pPr>
      <w:r>
        <w:rPr>
          <w:color w:val="4A5568"/>
        </w:rPr>
        <w:t xml:space="preserve">Unlike a standard website, IU Moodle uses an application-style top navigation bar — a design convention immediately familiar to users of modern web applications. The bar features the IU brand identity, a real-time notification </w:t>
      </w:r>
      <w:r w:rsidR="00D750F7">
        <w:rPr>
          <w:color w:val="4A5568"/>
        </w:rPr>
        <w:t>center</w:t>
      </w:r>
      <w:r>
        <w:rPr>
          <w:color w:val="4A5568"/>
        </w:rPr>
        <w:t xml:space="preserve"> with badge counters, and a </w:t>
      </w:r>
      <w:r w:rsidR="00D750F7">
        <w:rPr>
          <w:color w:val="4A5568"/>
        </w:rPr>
        <w:t>personalized</w:t>
      </w:r>
      <w:r>
        <w:rPr>
          <w:color w:val="4A5568"/>
        </w:rPr>
        <w:t xml:space="preserve"> user profile dropdown with quick access to Grades, Profile settings, Preferences, and secure Logout.</w:t>
      </w:r>
    </w:p>
    <w:p w14:paraId="085E8CE4" w14:textId="77777777" w:rsidR="007F1ED0" w:rsidRDefault="007F1ED0">
      <w:pPr>
        <w:spacing w:before="160"/>
      </w:pPr>
    </w:p>
    <w:p w14:paraId="2E4FC745" w14:textId="77777777" w:rsidR="007F1ED0" w:rsidRDefault="00000000">
      <w:pPr>
        <w:pStyle w:val="Heading3"/>
      </w:pPr>
      <w:r>
        <w:t>3.3.2 Persistent Sidebar Navigation</w:t>
      </w:r>
    </w:p>
    <w:p w14:paraId="459C5DA2" w14:textId="51454495" w:rsidR="007F1ED0" w:rsidRDefault="00000000">
      <w:pPr>
        <w:spacing w:before="80" w:after="120" w:line="360" w:lineRule="auto"/>
      </w:pPr>
      <w:r>
        <w:rPr>
          <w:color w:val="4A5568"/>
        </w:rPr>
        <w:t xml:space="preserve">A sticky left sidebar provides instant access to the </w:t>
      </w:r>
      <w:r w:rsidR="00D750F7">
        <w:rPr>
          <w:color w:val="4A5568"/>
        </w:rPr>
        <w:t>most visited</w:t>
      </w:r>
      <w:r>
        <w:rPr>
          <w:color w:val="4A5568"/>
        </w:rPr>
        <w:t xml:space="preserve"> Moodle sections: Dashboard, Site Home, Calendar, and Private Files. Below a divider, each of the </w:t>
      </w:r>
      <w:r w:rsidR="00D750F7">
        <w:rPr>
          <w:color w:val="4A5568"/>
        </w:rPr>
        <w:t>students’</w:t>
      </w:r>
      <w:r>
        <w:rPr>
          <w:color w:val="4A5568"/>
        </w:rPr>
        <w:t xml:space="preserve"> enrolled courses is listed by code (SWE4101, CSC3201, MTH2105, ENG1101), allowing one-click course </w:t>
      </w:r>
      <w:r>
        <w:rPr>
          <w:color w:val="4A5568"/>
        </w:rPr>
        <w:lastRenderedPageBreak/>
        <w:t>switching without returning to the dashboard. The active section is highlighted with the IU gold accent border for instant orientation.</w:t>
      </w:r>
    </w:p>
    <w:p w14:paraId="1AC0F934" w14:textId="77777777" w:rsidR="007F1ED0" w:rsidRDefault="007F1E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261BEE08"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14:paraId="78250233" w14:textId="77777777" w:rsidR="007F1ED0" w:rsidRDefault="00000000">
            <w:pPr>
              <w:spacing w:after="80"/>
            </w:pPr>
            <w:r>
              <w:rPr>
                <w:b/>
                <w:bCs/>
                <w:color w:val="002147"/>
              </w:rPr>
              <w:t>Problem Solved</w:t>
            </w:r>
          </w:p>
          <w:p w14:paraId="3ED25537" w14:textId="77777777" w:rsidR="007F1ED0" w:rsidRDefault="00000000">
            <w:pPr>
              <w:spacing w:line="320" w:lineRule="auto"/>
            </w:pPr>
            <w:r>
              <w:rPr>
                <w:color w:val="4A5568"/>
                <w:sz w:val="21"/>
                <w:szCs w:val="21"/>
              </w:rPr>
              <w:t>Students enrolled in 4-6 courses simultaneously need to switch between course contexts rapidly — checking one course's deadline while working in another. The persistent sidebar eliminates the need to navigate back to a home screen each time, saving significant cumulative time across a semester.</w:t>
            </w:r>
          </w:p>
        </w:tc>
      </w:tr>
    </w:tbl>
    <w:p w14:paraId="18877496" w14:textId="77777777" w:rsidR="007F1ED0" w:rsidRDefault="007F1ED0">
      <w:pPr>
        <w:spacing w:before="160"/>
      </w:pPr>
    </w:p>
    <w:p w14:paraId="1F906381" w14:textId="77777777" w:rsidR="007F1ED0" w:rsidRDefault="00000000">
      <w:pPr>
        <w:pStyle w:val="Heading3"/>
      </w:pPr>
      <w:r>
        <w:t>3.3.3 Recently Accessed Courses</w:t>
      </w:r>
    </w:p>
    <w:p w14:paraId="01460A82" w14:textId="77777777" w:rsidR="007F1ED0" w:rsidRDefault="00000000">
      <w:pPr>
        <w:spacing w:before="80" w:after="120" w:line="360" w:lineRule="auto"/>
      </w:pPr>
      <w:r>
        <w:rPr>
          <w:color w:val="4A5568"/>
        </w:rPr>
        <w:t>The dashboard prominently features recently accessed courses with visual course cards displaying cover images, course codes, the next pending activity, and a visual progress bar showing completion percentage. This gives students an immediate, at-a-glance status of their academic engagement across all enrolled units.</w:t>
      </w:r>
    </w:p>
    <w:p w14:paraId="770DCB01" w14:textId="77777777" w:rsidR="007F1ED0" w:rsidRDefault="007F1E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6FEDCBC9"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14:paraId="6731E4E4" w14:textId="77777777" w:rsidR="007F1ED0" w:rsidRDefault="00000000">
            <w:pPr>
              <w:spacing w:after="80"/>
            </w:pPr>
            <w:r>
              <w:rPr>
                <w:b/>
                <w:bCs/>
                <w:color w:val="002147"/>
              </w:rPr>
              <w:t>Problem Solved</w:t>
            </w:r>
          </w:p>
          <w:p w14:paraId="0026EA0E" w14:textId="77777777" w:rsidR="007F1ED0" w:rsidRDefault="00000000">
            <w:pPr>
              <w:spacing w:line="320" w:lineRule="auto"/>
            </w:pPr>
            <w:r>
              <w:rPr>
                <w:color w:val="4A5568"/>
                <w:sz w:val="21"/>
                <w:szCs w:val="21"/>
              </w:rPr>
              <w:t>Students often lose track of which course requires their most urgent attention. Visual progress bars and 'Next activity' labels on course cards remove this ambiguity — students can immediately identify where their effort is most needed.</w:t>
            </w:r>
          </w:p>
        </w:tc>
      </w:tr>
    </w:tbl>
    <w:p w14:paraId="10AFE0C6" w14:textId="77777777" w:rsidR="007F1ED0" w:rsidRDefault="007F1ED0">
      <w:pPr>
        <w:spacing w:before="160"/>
      </w:pPr>
    </w:p>
    <w:p w14:paraId="464ECC71" w14:textId="77777777" w:rsidR="007F1ED0" w:rsidRDefault="00000000">
      <w:pPr>
        <w:pStyle w:val="Heading3"/>
      </w:pPr>
      <w:r>
        <w:t>3.3.4 Comprehensive Course Overview</w:t>
      </w:r>
    </w:p>
    <w:p w14:paraId="5805F3F3" w14:textId="475B890E" w:rsidR="007F1ED0" w:rsidRDefault="00000000">
      <w:pPr>
        <w:spacing w:before="80" w:after="120" w:line="360" w:lineRule="auto"/>
      </w:pPr>
      <w:r>
        <w:rPr>
          <w:color w:val="4A5568"/>
        </w:rPr>
        <w:t>The Course Overview section displays all enrolled courses in a filterable grid (In Progress / Completed / Starred). Each course card shows the course code, full title, description, and a real-</w:t>
      </w:r>
      <w:r w:rsidR="00D750F7">
        <w:rPr>
          <w:color w:val="4A5568"/>
        </w:rPr>
        <w:t>time</w:t>
      </w:r>
      <w:r>
        <w:rPr>
          <w:color w:val="4A5568"/>
        </w:rPr>
        <w:t xml:space="preserve"> progress bar. Visual differentiation using </w:t>
      </w:r>
      <w:r w:rsidR="00D750F7">
        <w:rPr>
          <w:color w:val="4A5568"/>
        </w:rPr>
        <w:t>color</w:t>
      </w:r>
      <w:r>
        <w:rPr>
          <w:color w:val="4A5568"/>
        </w:rPr>
        <w:t xml:space="preserve">-coded progress bars (green for advanced completion, accent orange for mid-progress, blue for </w:t>
      </w:r>
      <w:proofErr w:type="gramStart"/>
      <w:r>
        <w:rPr>
          <w:color w:val="4A5568"/>
        </w:rPr>
        <w:t>early-stage</w:t>
      </w:r>
      <w:proofErr w:type="gramEnd"/>
      <w:r>
        <w:rPr>
          <w:color w:val="4A5568"/>
        </w:rPr>
        <w:t>) provides instant engagement feedback.</w:t>
      </w:r>
    </w:p>
    <w:p w14:paraId="776C9681" w14:textId="77777777" w:rsidR="007F1ED0" w:rsidRDefault="007F1ED0">
      <w:pPr>
        <w:spacing w:before="160"/>
      </w:pPr>
    </w:p>
    <w:p w14:paraId="1BD6BBEA" w14:textId="77777777" w:rsidR="007F1ED0" w:rsidRDefault="00000000">
      <w:pPr>
        <w:pStyle w:val="Heading3"/>
      </w:pPr>
      <w:r>
        <w:t>3.3.5 Real-Time Notification System</w:t>
      </w:r>
    </w:p>
    <w:p w14:paraId="17F3CCF6" w14:textId="77777777" w:rsidR="007F1ED0" w:rsidRDefault="00000000">
      <w:pPr>
        <w:spacing w:before="80" w:after="120" w:line="360" w:lineRule="auto"/>
      </w:pPr>
      <w:r>
        <w:rPr>
          <w:color w:val="4A5568"/>
        </w:rPr>
        <w:t xml:space="preserve">The notification bell icon in the Moodle navigation bar displays a live badge counter for unread notifications. The notification dropdown lists specific, actionable alerts — a new assignment in </w:t>
      </w:r>
      <w:r>
        <w:rPr>
          <w:color w:val="4A5568"/>
        </w:rPr>
        <w:lastRenderedPageBreak/>
        <w:t>SWE4101, a grade update in CSC3201 — enabling students to respond to academic events immediately rather than discovering them days later.</w:t>
      </w:r>
    </w:p>
    <w:p w14:paraId="7F0AC1BF" w14:textId="77777777" w:rsidR="007F1ED0" w:rsidRDefault="007F1E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56A1A443"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14:paraId="5AB7A80F" w14:textId="77777777" w:rsidR="007F1ED0" w:rsidRDefault="00000000">
            <w:pPr>
              <w:spacing w:after="80"/>
            </w:pPr>
            <w:r>
              <w:rPr>
                <w:b/>
                <w:bCs/>
                <w:color w:val="002147"/>
              </w:rPr>
              <w:t>Problem Solved</w:t>
            </w:r>
          </w:p>
          <w:p w14:paraId="52B72209" w14:textId="77777777" w:rsidR="007F1ED0" w:rsidRDefault="00000000">
            <w:pPr>
              <w:spacing w:line="320" w:lineRule="auto"/>
            </w:pPr>
            <w:r>
              <w:rPr>
                <w:color w:val="4A5568"/>
                <w:sz w:val="21"/>
                <w:szCs w:val="21"/>
              </w:rPr>
              <w:t>One of the most common sources of student academic failure in universities without digital learning systems is missed deadlines — not due to negligence, but due to poor notification infrastructure. Real-time push notifications eliminate this preventable cause of academic underperformance.</w:t>
            </w:r>
          </w:p>
        </w:tc>
      </w:tr>
    </w:tbl>
    <w:p w14:paraId="122774E3" w14:textId="77777777" w:rsidR="007F1ED0" w:rsidRDefault="007F1ED0">
      <w:pPr>
        <w:spacing w:before="160"/>
      </w:pPr>
    </w:p>
    <w:p w14:paraId="0EBBD414" w14:textId="77777777" w:rsidR="007F1ED0" w:rsidRDefault="00000000">
      <w:pPr>
        <w:pStyle w:val="Heading3"/>
      </w:pPr>
      <w:r>
        <w:t>3.3.6 Timeline / Academic Deadline Tracker</w:t>
      </w:r>
    </w:p>
    <w:p w14:paraId="56C3ABCD" w14:textId="77777777" w:rsidR="007F1ED0" w:rsidRDefault="00000000">
      <w:pPr>
        <w:spacing w:before="80" w:after="120" w:line="360" w:lineRule="auto"/>
      </w:pPr>
      <w:r>
        <w:rPr>
          <w:color w:val="4A5568"/>
        </w:rPr>
        <w:t>The right panel of the Moodle dashboard features a chronological timeline of upcoming academic events and deadlines. Each timeline item is visually connected by a vertical accent line with circular markers — a design pattern that makes temporal sequencing immediately clear. Students can see exactly what is due and when, across all their enrolled courses in a single view.</w:t>
      </w:r>
    </w:p>
    <w:p w14:paraId="2BA2BB94" w14:textId="77777777" w:rsidR="007F1ED0" w:rsidRDefault="007F1ED0">
      <w:pPr>
        <w:spacing w:before="160"/>
      </w:pPr>
    </w:p>
    <w:p w14:paraId="1D02EA05" w14:textId="77777777" w:rsidR="007F1ED0" w:rsidRDefault="00000000">
      <w:pPr>
        <w:pStyle w:val="Heading3"/>
      </w:pPr>
      <w:r>
        <w:t>3.3.7 Lecturer-Side Capabilities</w:t>
      </w:r>
    </w:p>
    <w:p w14:paraId="13D87FB6" w14:textId="77777777" w:rsidR="007F1ED0" w:rsidRDefault="00000000">
      <w:pPr>
        <w:spacing w:before="80" w:after="120" w:line="360" w:lineRule="auto"/>
      </w:pPr>
      <w:r>
        <w:rPr>
          <w:color w:val="4A5568"/>
        </w:rPr>
        <w:t>For academic staff, IU Moodle provides a comprehensive course authoring and management environment:</w:t>
      </w:r>
    </w:p>
    <w:p w14:paraId="73A81DF0" w14:textId="77777777" w:rsidR="007F1ED0" w:rsidRDefault="007F1ED0">
      <w:pPr>
        <w:spacing w:before="80"/>
      </w:pPr>
    </w:p>
    <w:p w14:paraId="13918291" w14:textId="77777777" w:rsidR="007F1ED0" w:rsidRDefault="00000000">
      <w:pPr>
        <w:pStyle w:val="ListParagraph"/>
        <w:numPr>
          <w:ilvl w:val="0"/>
          <w:numId w:val="2"/>
        </w:numPr>
        <w:spacing w:before="60" w:after="60" w:line="320" w:lineRule="auto"/>
      </w:pPr>
      <w:r>
        <w:rPr>
          <w:color w:val="4A5568"/>
        </w:rPr>
        <w:t>Course content upload — lecture notes, slides, videos, reading materials, past papers</w:t>
      </w:r>
    </w:p>
    <w:p w14:paraId="504AAA40" w14:textId="77777777" w:rsidR="007F1ED0" w:rsidRDefault="00000000">
      <w:pPr>
        <w:pStyle w:val="ListParagraph"/>
        <w:numPr>
          <w:ilvl w:val="0"/>
          <w:numId w:val="2"/>
        </w:numPr>
        <w:spacing w:before="60" w:after="60" w:line="320" w:lineRule="auto"/>
      </w:pPr>
      <w:r>
        <w:rPr>
          <w:color w:val="4A5568"/>
        </w:rPr>
        <w:t>Assignment creation — configurable submission deadlines, file type restrictions, late penalty settings</w:t>
      </w:r>
    </w:p>
    <w:p w14:paraId="5B722E38" w14:textId="77777777" w:rsidR="007F1ED0" w:rsidRDefault="00000000">
      <w:pPr>
        <w:pStyle w:val="ListParagraph"/>
        <w:numPr>
          <w:ilvl w:val="0"/>
          <w:numId w:val="2"/>
        </w:numPr>
        <w:spacing w:before="60" w:after="60" w:line="320" w:lineRule="auto"/>
      </w:pPr>
      <w:r>
        <w:rPr>
          <w:color w:val="4A5568"/>
        </w:rPr>
        <w:t>Online quiz and assessment builder — multiple choice, short answer, essay, and mixed-format assessments</w:t>
      </w:r>
    </w:p>
    <w:p w14:paraId="4663F36F" w14:textId="77777777" w:rsidR="007F1ED0" w:rsidRDefault="00000000">
      <w:pPr>
        <w:pStyle w:val="ListParagraph"/>
        <w:numPr>
          <w:ilvl w:val="0"/>
          <w:numId w:val="2"/>
        </w:numPr>
        <w:spacing w:before="60" w:after="60" w:line="320" w:lineRule="auto"/>
      </w:pPr>
      <w:r>
        <w:rPr>
          <w:color w:val="4A5568"/>
        </w:rPr>
        <w:t>Digital grade book — marks entry, grade calculation, automatic GPA contribution</w:t>
      </w:r>
    </w:p>
    <w:p w14:paraId="037EC20B" w14:textId="77777777" w:rsidR="007F1ED0" w:rsidRDefault="00000000">
      <w:pPr>
        <w:pStyle w:val="ListParagraph"/>
        <w:numPr>
          <w:ilvl w:val="0"/>
          <w:numId w:val="2"/>
        </w:numPr>
        <w:spacing w:before="60" w:after="60" w:line="320" w:lineRule="auto"/>
      </w:pPr>
      <w:r>
        <w:rPr>
          <w:color w:val="4A5568"/>
        </w:rPr>
        <w:t>Student progress monitoring — per-student and cohort-level engagement analytics</w:t>
      </w:r>
    </w:p>
    <w:p w14:paraId="30E6D5DF" w14:textId="77777777" w:rsidR="007F1ED0" w:rsidRDefault="00000000">
      <w:pPr>
        <w:pStyle w:val="ListParagraph"/>
        <w:numPr>
          <w:ilvl w:val="0"/>
          <w:numId w:val="2"/>
        </w:numPr>
        <w:spacing w:before="60" w:after="60" w:line="320" w:lineRule="auto"/>
      </w:pPr>
      <w:r>
        <w:rPr>
          <w:color w:val="4A5568"/>
        </w:rPr>
        <w:t>Discussion forum management — structured, asynchronous academic discussion spaces per course</w:t>
      </w:r>
    </w:p>
    <w:p w14:paraId="22A7967E" w14:textId="77777777" w:rsidR="007F1ED0" w:rsidRDefault="00000000">
      <w:pPr>
        <w:pStyle w:val="ListParagraph"/>
        <w:numPr>
          <w:ilvl w:val="0"/>
          <w:numId w:val="2"/>
        </w:numPr>
        <w:spacing w:before="60" w:after="60" w:line="320" w:lineRule="auto"/>
      </w:pPr>
      <w:r>
        <w:rPr>
          <w:color w:val="4A5568"/>
        </w:rPr>
        <w:t>Course announcement broadcasting — instant notification to all enrolled students</w:t>
      </w:r>
    </w:p>
    <w:p w14:paraId="12452862" w14:textId="77777777" w:rsidR="007F1E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43978F4A" w14:textId="77777777">
        <w:tc>
          <w:tcPr>
            <w:tcW w:w="0" w:type="auto"/>
            <w:tcBorders>
              <w:top w:val="none" w:sz="0" w:space="0" w:color="FFFFFF"/>
              <w:left w:val="none" w:sz="0" w:space="0" w:color="FFFFFF"/>
              <w:bottom w:val="none" w:sz="0" w:space="0" w:color="FFFFFF"/>
              <w:right w:val="none" w:sz="0" w:space="0" w:color="FFFFFF"/>
            </w:tcBorders>
            <w:shd w:val="clear" w:color="auto" w:fill="002147"/>
            <w:tcMar>
              <w:top w:w="180" w:type="dxa"/>
              <w:left w:w="360" w:type="dxa"/>
              <w:bottom w:w="180" w:type="dxa"/>
              <w:right w:w="240" w:type="dxa"/>
            </w:tcMar>
          </w:tcPr>
          <w:p w14:paraId="022AEB75" w14:textId="77777777" w:rsidR="007F1ED0" w:rsidRDefault="00000000">
            <w:r>
              <w:rPr>
                <w:b/>
                <w:bCs/>
                <w:color w:val="FFFFFF"/>
                <w:sz w:val="28"/>
                <w:szCs w:val="28"/>
              </w:rPr>
              <w:lastRenderedPageBreak/>
              <w:t>SECTION 4: INSTITUTIONAL PROBLEMS SOLVED — COMPREHENSIVE ANALYSIS</w:t>
            </w:r>
          </w:p>
        </w:tc>
      </w:tr>
    </w:tbl>
    <w:p w14:paraId="2860F509" w14:textId="77777777" w:rsidR="007F1ED0" w:rsidRDefault="007F1ED0">
      <w:pPr>
        <w:spacing w:before="240"/>
      </w:pPr>
    </w:p>
    <w:p w14:paraId="2AA51B02" w14:textId="7C56B0B1" w:rsidR="007F1ED0" w:rsidRDefault="00000000">
      <w:pPr>
        <w:spacing w:before="80" w:after="120" w:line="360" w:lineRule="auto"/>
      </w:pPr>
      <w:r>
        <w:rPr>
          <w:color w:val="4A5568"/>
        </w:rPr>
        <w:t xml:space="preserve">This section provides </w:t>
      </w:r>
      <w:r w:rsidR="00D750F7">
        <w:rPr>
          <w:color w:val="4A5568"/>
        </w:rPr>
        <w:t>structured</w:t>
      </w:r>
      <w:r>
        <w:rPr>
          <w:color w:val="4A5568"/>
        </w:rPr>
        <w:t>, problem-by-problem analysis mapping specific institutional challenges to the precise system features that address them. This framework is designed to assist university leadership in articulating ROI to stakeholders and ICT Boards.</w:t>
      </w:r>
    </w:p>
    <w:p w14:paraId="1B09F32C" w14:textId="77777777" w:rsidR="007F1ED0" w:rsidRDefault="007F1E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F1ED0" w14:paraId="73C83544" w14:textId="77777777">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67C2917C" w14:textId="77777777" w:rsidR="007F1ED0" w:rsidRDefault="00000000">
            <w:r>
              <w:rPr>
                <w:b/>
                <w:bCs/>
                <w:color w:val="FFFFFF"/>
                <w:sz w:val="21"/>
                <w:szCs w:val="21"/>
              </w:rPr>
              <w:t>Institutional Problem</w:t>
            </w:r>
          </w:p>
        </w:tc>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2E542C39" w14:textId="77777777" w:rsidR="007F1ED0" w:rsidRDefault="00000000">
            <w:r>
              <w:rPr>
                <w:b/>
                <w:bCs/>
                <w:color w:val="FFFFFF"/>
                <w:sz w:val="21"/>
                <w:szCs w:val="21"/>
              </w:rPr>
              <w:t>Impact Without System</w:t>
            </w:r>
          </w:p>
        </w:tc>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6E3148F1" w14:textId="77777777" w:rsidR="007F1ED0" w:rsidRDefault="00000000">
            <w:r>
              <w:rPr>
                <w:b/>
                <w:bCs/>
                <w:color w:val="FFFFFF"/>
                <w:sz w:val="21"/>
                <w:szCs w:val="21"/>
              </w:rPr>
              <w:t>IU Digital Campus Solution</w:t>
            </w:r>
          </w:p>
        </w:tc>
      </w:tr>
      <w:tr w:rsidR="007F1ED0" w14:paraId="2ADF8D2E"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2B06B4F" w14:textId="77777777" w:rsidR="007F1ED0" w:rsidRDefault="00000000">
            <w:r>
              <w:rPr>
                <w:color w:val="4A5568"/>
                <w:sz w:val="21"/>
                <w:szCs w:val="21"/>
              </w:rPr>
              <w:t>Students queue for hours to access academic records</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511AE69" w14:textId="77777777" w:rsidR="007F1ED0" w:rsidRDefault="00000000">
            <w:r>
              <w:rPr>
                <w:color w:val="4A5568"/>
                <w:sz w:val="21"/>
                <w:szCs w:val="21"/>
              </w:rPr>
              <w:t>Lost productive time; student dissatisfaction; staff overload</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25CBD86" w14:textId="77777777" w:rsidR="007F1ED0" w:rsidRDefault="00000000">
            <w:r>
              <w:rPr>
                <w:color w:val="4A5568"/>
                <w:sz w:val="21"/>
                <w:szCs w:val="21"/>
              </w:rPr>
              <w:t>IU Portal: 24/7 self-service access to results, transcripts, and registration status</w:t>
            </w:r>
          </w:p>
        </w:tc>
      </w:tr>
      <w:tr w:rsidR="007F1ED0" w14:paraId="2F416C5C"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5D37ECD5" w14:textId="77777777" w:rsidR="007F1ED0" w:rsidRDefault="00000000">
            <w:r>
              <w:rPr>
                <w:color w:val="4A5568"/>
                <w:sz w:val="21"/>
                <w:szCs w:val="21"/>
              </w:rPr>
              <w:t>Course materials are only available in physical lectures</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4585A063" w14:textId="77777777" w:rsidR="007F1ED0" w:rsidRDefault="00000000">
            <w:r>
              <w:rPr>
                <w:color w:val="4A5568"/>
                <w:sz w:val="21"/>
                <w:szCs w:val="21"/>
              </w:rPr>
              <w:t>Absentees permanently miss content; learning is non-recoverable</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3266DD38" w14:textId="77777777" w:rsidR="007F1ED0" w:rsidRDefault="00000000">
            <w:r>
              <w:rPr>
                <w:color w:val="4A5568"/>
                <w:sz w:val="21"/>
                <w:szCs w:val="21"/>
              </w:rPr>
              <w:t>IU Moodle: All materials uploaded once; accessible forever by enrolled students</w:t>
            </w:r>
          </w:p>
        </w:tc>
      </w:tr>
      <w:tr w:rsidR="007F1ED0" w14:paraId="32AD46D7"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BE6D60B" w14:textId="77777777" w:rsidR="007F1ED0" w:rsidRDefault="00000000">
            <w:r>
              <w:rPr>
                <w:color w:val="4A5568"/>
                <w:sz w:val="21"/>
                <w:szCs w:val="21"/>
              </w:rPr>
              <w:t>No structured platform for assignment submission</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1AE4EEB" w14:textId="77777777" w:rsidR="007F1ED0" w:rsidRDefault="00000000">
            <w:r>
              <w:rPr>
                <w:color w:val="4A5568"/>
                <w:sz w:val="21"/>
                <w:szCs w:val="21"/>
              </w:rPr>
              <w:t>Disputes about submission dates; paper loss; manual marking inefficiency</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7166F00" w14:textId="77777777" w:rsidR="007F1ED0" w:rsidRDefault="00000000">
            <w:r>
              <w:rPr>
                <w:color w:val="4A5568"/>
                <w:sz w:val="21"/>
                <w:szCs w:val="21"/>
              </w:rPr>
              <w:t>Moodle Assignment module with timestamped digital submission and automated receipts</w:t>
            </w:r>
          </w:p>
        </w:tc>
      </w:tr>
      <w:tr w:rsidR="007F1ED0" w14:paraId="5DBCF8AC"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3C83790D" w14:textId="77777777" w:rsidR="007F1ED0" w:rsidRDefault="00000000">
            <w:r>
              <w:rPr>
                <w:color w:val="4A5568"/>
                <w:sz w:val="21"/>
                <w:szCs w:val="21"/>
              </w:rPr>
              <w:t>Students miss critical deadlines due to poor communication</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1AC7C47D" w14:textId="77777777" w:rsidR="007F1ED0" w:rsidRDefault="00000000">
            <w:r>
              <w:rPr>
                <w:color w:val="4A5568"/>
                <w:sz w:val="21"/>
                <w:szCs w:val="21"/>
              </w:rPr>
              <w:t>Missed registration, failed modules, academic appeals</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CC99DF0" w14:textId="77777777" w:rsidR="007F1ED0" w:rsidRDefault="00000000">
            <w:r>
              <w:rPr>
                <w:color w:val="4A5568"/>
                <w:sz w:val="21"/>
                <w:szCs w:val="21"/>
              </w:rPr>
              <w:t>Real-time Moodle notifications + Portal alerts for all critical deadlines</w:t>
            </w:r>
          </w:p>
        </w:tc>
      </w:tr>
      <w:tr w:rsidR="007F1ED0" w14:paraId="26933555"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59CBB52" w14:textId="77777777" w:rsidR="007F1ED0" w:rsidRDefault="00000000">
            <w:r>
              <w:rPr>
                <w:color w:val="4A5568"/>
                <w:sz w:val="21"/>
                <w:szCs w:val="21"/>
              </w:rPr>
              <w:t>University has no professional public web presence</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8CB14A6" w14:textId="77777777" w:rsidR="007F1ED0" w:rsidRDefault="00000000">
            <w:r>
              <w:rPr>
                <w:color w:val="4A5568"/>
                <w:sz w:val="21"/>
                <w:szCs w:val="21"/>
              </w:rPr>
              <w:t>Loss of prospective students to competitors; weak research credibility</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1E418AC" w14:textId="77777777" w:rsidR="007F1ED0" w:rsidRDefault="00000000">
            <w:r>
              <w:rPr>
                <w:color w:val="4A5568"/>
                <w:sz w:val="21"/>
                <w:szCs w:val="21"/>
              </w:rPr>
              <w:t>IU Website: Modern, mobile-responsive institutional home with news, programs, contacts</w:t>
            </w:r>
          </w:p>
        </w:tc>
      </w:tr>
      <w:tr w:rsidR="007F1ED0" w14:paraId="0A13CA72"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871D638" w14:textId="77777777" w:rsidR="007F1ED0" w:rsidRDefault="00000000">
            <w:r>
              <w:rPr>
                <w:color w:val="4A5568"/>
                <w:sz w:val="21"/>
                <w:szCs w:val="21"/>
              </w:rPr>
              <w:t>Grade disputes are common and hard to resolve</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4234191B" w14:textId="77777777" w:rsidR="007F1ED0" w:rsidRDefault="00000000">
            <w:r>
              <w:rPr>
                <w:color w:val="4A5568"/>
                <w:sz w:val="21"/>
                <w:szCs w:val="21"/>
              </w:rPr>
              <w:t>Staff time lost in disputes; student frustration; appeals backlog</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63B3F6E6" w14:textId="77777777" w:rsidR="007F1ED0" w:rsidRDefault="00000000">
            <w:r>
              <w:rPr>
                <w:color w:val="4A5568"/>
                <w:sz w:val="21"/>
                <w:szCs w:val="21"/>
              </w:rPr>
              <w:t>Digital grade book with timestamp audit trail; students self-verify via Portal</w:t>
            </w:r>
          </w:p>
        </w:tc>
      </w:tr>
      <w:tr w:rsidR="007F1ED0" w14:paraId="35E7D75D"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44A38AD" w14:textId="77777777" w:rsidR="007F1ED0" w:rsidRDefault="00000000">
            <w:r>
              <w:rPr>
                <w:color w:val="4A5568"/>
                <w:sz w:val="21"/>
                <w:szCs w:val="21"/>
              </w:rPr>
              <w:t>Fee payment confirmation requires office visits</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E6D26B5" w14:textId="77777777" w:rsidR="007F1ED0" w:rsidRDefault="00000000">
            <w:r>
              <w:rPr>
                <w:color w:val="4A5568"/>
                <w:sz w:val="21"/>
                <w:szCs w:val="21"/>
              </w:rPr>
              <w:t>Finance office congestion; delayed clearance processing</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C72A9C5" w14:textId="77777777" w:rsidR="007F1ED0" w:rsidRDefault="00000000">
            <w:r>
              <w:rPr>
                <w:color w:val="4A5568"/>
                <w:sz w:val="21"/>
                <w:szCs w:val="21"/>
              </w:rPr>
              <w:t>Portal payment history accessible instantly; reduces finance office walk-in volume</w:t>
            </w:r>
          </w:p>
        </w:tc>
      </w:tr>
      <w:tr w:rsidR="007F1ED0" w14:paraId="708657F5"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1A3DDABC" w14:textId="77777777" w:rsidR="007F1ED0" w:rsidRDefault="00000000">
            <w:r>
              <w:rPr>
                <w:color w:val="4A5568"/>
                <w:sz w:val="21"/>
                <w:szCs w:val="21"/>
              </w:rPr>
              <w:t>New student account setup overwhelms IT at semester start</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51FD30DE" w14:textId="77777777" w:rsidR="007F1ED0" w:rsidRDefault="00000000">
            <w:r>
              <w:rPr>
                <w:color w:val="4A5568"/>
                <w:sz w:val="21"/>
                <w:szCs w:val="21"/>
              </w:rPr>
              <w:t>Weeks-long delays; students cannot access services on day one</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94894EE" w14:textId="77777777" w:rsidR="007F1ED0" w:rsidRDefault="00000000">
            <w:r>
              <w:rPr>
                <w:color w:val="4A5568"/>
                <w:sz w:val="21"/>
                <w:szCs w:val="21"/>
              </w:rPr>
              <w:t>Self-service account activation pathway; scales to any intake size</w:t>
            </w:r>
          </w:p>
        </w:tc>
      </w:tr>
      <w:tr w:rsidR="007F1ED0" w14:paraId="44C56E71"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CE9489D" w14:textId="77777777" w:rsidR="007F1ED0" w:rsidRDefault="00000000">
            <w:r>
              <w:rPr>
                <w:color w:val="4A5568"/>
                <w:sz w:val="21"/>
                <w:szCs w:val="21"/>
              </w:rPr>
              <w:t>Alumni lose connection to the institution post-graduation</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C939D8E" w14:textId="77777777" w:rsidR="007F1ED0" w:rsidRDefault="00000000">
            <w:r>
              <w:rPr>
                <w:color w:val="4A5568"/>
                <w:sz w:val="21"/>
                <w:szCs w:val="21"/>
              </w:rPr>
              <w:t>Weak alumni network; reduced donation culture; poor employment data</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610276D" w14:textId="77777777" w:rsidR="007F1ED0" w:rsidRDefault="00000000">
            <w:r>
              <w:rPr>
                <w:color w:val="4A5568"/>
                <w:sz w:val="21"/>
                <w:szCs w:val="21"/>
              </w:rPr>
              <w:t>Portal alumni module for transcript requests, networking, and re-engagement</w:t>
            </w:r>
          </w:p>
        </w:tc>
      </w:tr>
      <w:tr w:rsidR="007F1ED0" w14:paraId="1C96D3A9"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652AC9D4" w14:textId="485FAD97" w:rsidR="007F1ED0" w:rsidRDefault="00000000">
            <w:r>
              <w:rPr>
                <w:color w:val="4A5568"/>
                <w:sz w:val="21"/>
                <w:szCs w:val="21"/>
              </w:rPr>
              <w:t xml:space="preserve">Research achievements are poorly </w:t>
            </w:r>
            <w:r w:rsidR="00D750F7">
              <w:rPr>
                <w:color w:val="4A5568"/>
                <w:sz w:val="21"/>
                <w:szCs w:val="21"/>
              </w:rPr>
              <w:t>publicized</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358DAF9F" w14:textId="77777777" w:rsidR="007F1ED0" w:rsidRDefault="00000000">
            <w:r>
              <w:rPr>
                <w:color w:val="4A5568"/>
                <w:sz w:val="21"/>
                <w:szCs w:val="21"/>
              </w:rPr>
              <w:t>Reduced grant competitiveness; weak institutional reputation</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179725EE" w14:textId="77777777" w:rsidR="007F1ED0" w:rsidRDefault="00000000">
            <w:r>
              <w:rPr>
                <w:color w:val="4A5568"/>
                <w:sz w:val="21"/>
                <w:szCs w:val="21"/>
              </w:rPr>
              <w:t>IU Website News Hub publishes research milestones to a global audience</w:t>
            </w:r>
          </w:p>
        </w:tc>
      </w:tr>
      <w:tr w:rsidR="007F1ED0" w14:paraId="1C4AD0E2"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142B6B6" w14:textId="77777777" w:rsidR="007F1ED0" w:rsidRDefault="00000000">
            <w:r>
              <w:rPr>
                <w:color w:val="4A5568"/>
                <w:sz w:val="21"/>
                <w:szCs w:val="21"/>
              </w:rPr>
              <w:lastRenderedPageBreak/>
              <w:t>Academic progress monitoring relies on manual tracking</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768466C" w14:textId="77777777" w:rsidR="007F1ED0" w:rsidRDefault="00000000">
            <w:r>
              <w:rPr>
                <w:color w:val="4A5568"/>
                <w:sz w:val="21"/>
                <w:szCs w:val="21"/>
              </w:rPr>
              <w:t>Students approach graduation without knowing they are short of credits</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6628310" w14:textId="77777777" w:rsidR="007F1ED0" w:rsidRDefault="00000000">
            <w:r>
              <w:rPr>
                <w:color w:val="4A5568"/>
                <w:sz w:val="21"/>
                <w:szCs w:val="21"/>
              </w:rPr>
              <w:t>Moodle progress bars + Portal academic record: continuous, self-monitored progress visibility</w:t>
            </w:r>
          </w:p>
        </w:tc>
      </w:tr>
      <w:tr w:rsidR="007F1ED0" w14:paraId="27C9F6A0"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D3C404B" w14:textId="77777777" w:rsidR="007F1ED0" w:rsidRDefault="00000000">
            <w:r>
              <w:rPr>
                <w:color w:val="4A5568"/>
                <w:sz w:val="21"/>
                <w:szCs w:val="21"/>
              </w:rPr>
              <w:t>Staff HR processes are paper-based and slow</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0B7B876B" w14:textId="77777777" w:rsidR="007F1ED0" w:rsidRDefault="00000000">
            <w:r>
              <w:rPr>
                <w:color w:val="4A5568"/>
                <w:sz w:val="21"/>
                <w:szCs w:val="21"/>
              </w:rPr>
              <w:t>Delayed payroll queries; leave administration bottlenecks</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1D06C540" w14:textId="6B4E7908" w:rsidR="007F1ED0" w:rsidRDefault="00000000">
            <w:r>
              <w:rPr>
                <w:color w:val="4A5568"/>
                <w:sz w:val="21"/>
                <w:szCs w:val="21"/>
              </w:rPr>
              <w:t xml:space="preserve">Portal Staff module: </w:t>
            </w:r>
            <w:r w:rsidR="00D750F7">
              <w:rPr>
                <w:color w:val="4A5568"/>
                <w:sz w:val="21"/>
                <w:szCs w:val="21"/>
              </w:rPr>
              <w:t>pay slip</w:t>
            </w:r>
            <w:r>
              <w:rPr>
                <w:color w:val="4A5568"/>
                <w:sz w:val="21"/>
                <w:szCs w:val="21"/>
              </w:rPr>
              <w:t xml:space="preserve"> access, leave applications, teaching schedule</w:t>
            </w:r>
          </w:p>
        </w:tc>
      </w:tr>
    </w:tbl>
    <w:p w14:paraId="0A0731D1" w14:textId="77777777" w:rsidR="007F1ED0" w:rsidRDefault="007F1ED0">
      <w:pPr>
        <w:spacing w:before="240"/>
      </w:pPr>
    </w:p>
    <w:p w14:paraId="510EE2A9" w14:textId="77777777" w:rsidR="007F1ED0" w:rsidRDefault="00000000">
      <w:pPr>
        <w:pStyle w:val="Heading2"/>
      </w:pPr>
      <w:r>
        <w:t>4.1 Operational Efficiency Gains — Quantified Projections</w:t>
      </w:r>
    </w:p>
    <w:p w14:paraId="431A4F07" w14:textId="77777777" w:rsidR="007F1ED0" w:rsidRDefault="00000000">
      <w:pPr>
        <w:spacing w:before="80" w:after="120" w:line="360" w:lineRule="auto"/>
      </w:pPr>
      <w:r>
        <w:rPr>
          <w:color w:val="4A5568"/>
        </w:rPr>
        <w:t>Based on benchmarks from comparable university digital transformation projects in East Africa and internationally, the following efficiency gains are projected following full system adoption:</w:t>
      </w:r>
    </w:p>
    <w:p w14:paraId="63568D04" w14:textId="77777777" w:rsidR="007F1ED0" w:rsidRDefault="007F1E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7F1ED0" w14:paraId="595325D2" w14:textId="77777777">
        <w:tc>
          <w:tcPr>
            <w:tcW w:w="4680" w:type="dxa"/>
            <w:tcBorders>
              <w:top w:val="none" w:sz="0" w:space="0" w:color="FFFFFF"/>
              <w:left w:val="none" w:sz="0" w:space="0" w:color="FFFFFF"/>
              <w:bottom w:val="none" w:sz="0" w:space="0" w:color="FFFFFF"/>
              <w:right w:val="none" w:sz="0" w:space="0" w:color="FFFFFF"/>
            </w:tcBorders>
            <w:shd w:val="clear" w:color="auto" w:fill="002147"/>
            <w:tcMar>
              <w:top w:w="100" w:type="dxa"/>
              <w:left w:w="160" w:type="dxa"/>
              <w:bottom w:w="100" w:type="dxa"/>
              <w:right w:w="120" w:type="dxa"/>
            </w:tcMar>
          </w:tcPr>
          <w:p w14:paraId="0A6CCB9E" w14:textId="77777777" w:rsidR="007F1ED0" w:rsidRDefault="00000000">
            <w:r>
              <w:rPr>
                <w:b/>
                <w:bCs/>
                <w:color w:val="FFFFFF"/>
                <w:sz w:val="21"/>
                <w:szCs w:val="21"/>
              </w:rPr>
              <w:t>Process</w:t>
            </w:r>
          </w:p>
        </w:tc>
        <w:tc>
          <w:tcPr>
            <w:tcW w:w="2340" w:type="dxa"/>
            <w:tcBorders>
              <w:top w:val="none" w:sz="0" w:space="0" w:color="FFFFFF"/>
              <w:left w:val="none" w:sz="0" w:space="0" w:color="FFFFFF"/>
              <w:bottom w:val="none" w:sz="0" w:space="0" w:color="FFFFFF"/>
              <w:right w:val="none" w:sz="0" w:space="0" w:color="FFFFFF"/>
            </w:tcBorders>
            <w:shd w:val="clear" w:color="auto" w:fill="002147"/>
            <w:tcMar>
              <w:top w:w="100" w:type="dxa"/>
              <w:left w:w="120" w:type="dxa"/>
              <w:bottom w:w="100" w:type="dxa"/>
              <w:right w:w="120" w:type="dxa"/>
            </w:tcMar>
          </w:tcPr>
          <w:p w14:paraId="0ACC14DD" w14:textId="77777777" w:rsidR="007F1ED0" w:rsidRDefault="00000000">
            <w:pPr>
              <w:jc w:val="center"/>
            </w:pPr>
            <w:r>
              <w:rPr>
                <w:b/>
                <w:bCs/>
                <w:color w:val="FFFFFF"/>
                <w:sz w:val="21"/>
                <w:szCs w:val="21"/>
              </w:rPr>
              <w:t>Before System</w:t>
            </w:r>
          </w:p>
        </w:tc>
        <w:tc>
          <w:tcPr>
            <w:tcW w:w="2340" w:type="dxa"/>
            <w:tcBorders>
              <w:top w:val="none" w:sz="0" w:space="0" w:color="FFFFFF"/>
              <w:left w:val="none" w:sz="0" w:space="0" w:color="FFFFFF"/>
              <w:bottom w:val="none" w:sz="0" w:space="0" w:color="FFFFFF"/>
              <w:right w:val="none" w:sz="0" w:space="0" w:color="FFFFFF"/>
            </w:tcBorders>
            <w:shd w:val="clear" w:color="auto" w:fill="002147"/>
            <w:tcMar>
              <w:top w:w="100" w:type="dxa"/>
              <w:left w:w="120" w:type="dxa"/>
              <w:bottom w:w="100" w:type="dxa"/>
              <w:right w:w="120" w:type="dxa"/>
            </w:tcMar>
          </w:tcPr>
          <w:p w14:paraId="5249190F" w14:textId="77777777" w:rsidR="007F1ED0" w:rsidRDefault="00000000">
            <w:pPr>
              <w:jc w:val="center"/>
            </w:pPr>
            <w:r>
              <w:rPr>
                <w:b/>
                <w:bCs/>
                <w:color w:val="FFFFFF"/>
                <w:sz w:val="21"/>
                <w:szCs w:val="21"/>
              </w:rPr>
              <w:t>With IU System</w:t>
            </w:r>
          </w:p>
        </w:tc>
      </w:tr>
      <w:tr w:rsidR="007F1ED0" w14:paraId="761DCE6A" w14:textId="77777777">
        <w:tc>
          <w:tcPr>
            <w:tcW w:w="4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5DECD2B" w14:textId="77777777" w:rsidR="007F1ED0" w:rsidRDefault="00000000">
            <w:r>
              <w:rPr>
                <w:color w:val="4A5568"/>
                <w:sz w:val="21"/>
                <w:szCs w:val="21"/>
              </w:rPr>
              <w:t>Result slip distribution (per student)</w:t>
            </w:r>
          </w:p>
        </w:tc>
        <w:tc>
          <w:tcPr>
            <w:tcW w:w="23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F71C955" w14:textId="77777777" w:rsidR="007F1ED0" w:rsidRDefault="00000000">
            <w:pPr>
              <w:jc w:val="center"/>
            </w:pPr>
            <w:r>
              <w:rPr>
                <w:color w:val="4A5568"/>
                <w:sz w:val="21"/>
                <w:szCs w:val="21"/>
              </w:rPr>
              <w:t>45-90 mins</w:t>
            </w:r>
          </w:p>
        </w:tc>
        <w:tc>
          <w:tcPr>
            <w:tcW w:w="23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B458C22" w14:textId="77777777" w:rsidR="007F1ED0" w:rsidRDefault="00000000">
            <w:pPr>
              <w:jc w:val="center"/>
            </w:pPr>
            <w:r>
              <w:rPr>
                <w:b/>
                <w:bCs/>
                <w:color w:val="276749"/>
                <w:sz w:val="21"/>
                <w:szCs w:val="21"/>
              </w:rPr>
              <w:t>&lt; 2 minutes</w:t>
            </w:r>
          </w:p>
        </w:tc>
      </w:tr>
      <w:tr w:rsidR="007F1ED0" w14:paraId="056B2B93" w14:textId="77777777">
        <w:tc>
          <w:tcPr>
            <w:tcW w:w="468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0849F15" w14:textId="77777777" w:rsidR="007F1ED0" w:rsidRDefault="00000000">
            <w:r>
              <w:rPr>
                <w:color w:val="4A5568"/>
                <w:sz w:val="21"/>
                <w:szCs w:val="21"/>
              </w:rPr>
              <w:t>Semester course registration (per student)</w:t>
            </w:r>
          </w:p>
        </w:tc>
        <w:tc>
          <w:tcPr>
            <w:tcW w:w="23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2AD7DC18" w14:textId="77777777" w:rsidR="007F1ED0" w:rsidRDefault="00000000">
            <w:pPr>
              <w:jc w:val="center"/>
            </w:pPr>
            <w:r>
              <w:rPr>
                <w:color w:val="4A5568"/>
                <w:sz w:val="21"/>
                <w:szCs w:val="21"/>
              </w:rPr>
              <w:t>2-3 days</w:t>
            </w:r>
          </w:p>
        </w:tc>
        <w:tc>
          <w:tcPr>
            <w:tcW w:w="23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36235B1D" w14:textId="77777777" w:rsidR="007F1ED0" w:rsidRDefault="00000000">
            <w:pPr>
              <w:jc w:val="center"/>
            </w:pPr>
            <w:r>
              <w:rPr>
                <w:b/>
                <w:bCs/>
                <w:color w:val="276749"/>
                <w:sz w:val="21"/>
                <w:szCs w:val="21"/>
              </w:rPr>
              <w:t>&lt; 15 minutes</w:t>
            </w:r>
          </w:p>
        </w:tc>
      </w:tr>
      <w:tr w:rsidR="007F1ED0" w14:paraId="07633D71" w14:textId="77777777">
        <w:tc>
          <w:tcPr>
            <w:tcW w:w="4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B73572D" w14:textId="77777777" w:rsidR="007F1ED0" w:rsidRDefault="00000000">
            <w:r>
              <w:rPr>
                <w:color w:val="4A5568"/>
                <w:sz w:val="21"/>
                <w:szCs w:val="21"/>
              </w:rPr>
              <w:t>Assignment marking turnaround</w:t>
            </w:r>
          </w:p>
        </w:tc>
        <w:tc>
          <w:tcPr>
            <w:tcW w:w="23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2E46312" w14:textId="77777777" w:rsidR="007F1ED0" w:rsidRDefault="00000000">
            <w:pPr>
              <w:jc w:val="center"/>
            </w:pPr>
            <w:r>
              <w:rPr>
                <w:color w:val="4A5568"/>
                <w:sz w:val="21"/>
                <w:szCs w:val="21"/>
              </w:rPr>
              <w:t>2-4 weeks</w:t>
            </w:r>
          </w:p>
        </w:tc>
        <w:tc>
          <w:tcPr>
            <w:tcW w:w="23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EB9579E" w14:textId="77777777" w:rsidR="007F1ED0" w:rsidRDefault="00000000">
            <w:pPr>
              <w:jc w:val="center"/>
            </w:pPr>
            <w:r>
              <w:rPr>
                <w:b/>
                <w:bCs/>
                <w:color w:val="276749"/>
                <w:sz w:val="21"/>
                <w:szCs w:val="21"/>
              </w:rPr>
              <w:t>3-7 days</w:t>
            </w:r>
          </w:p>
        </w:tc>
      </w:tr>
      <w:tr w:rsidR="007F1ED0" w14:paraId="0F3B3086" w14:textId="77777777">
        <w:tc>
          <w:tcPr>
            <w:tcW w:w="468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0538C0E4" w14:textId="77777777" w:rsidR="007F1ED0" w:rsidRDefault="00000000">
            <w:r>
              <w:rPr>
                <w:color w:val="4A5568"/>
                <w:sz w:val="21"/>
                <w:szCs w:val="21"/>
              </w:rPr>
              <w:t>IT helpdesk: password reset requests</w:t>
            </w:r>
          </w:p>
        </w:tc>
        <w:tc>
          <w:tcPr>
            <w:tcW w:w="23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6D4C9E14" w14:textId="77777777" w:rsidR="007F1ED0" w:rsidRDefault="00000000">
            <w:pPr>
              <w:jc w:val="center"/>
            </w:pPr>
            <w:r>
              <w:rPr>
                <w:color w:val="4A5568"/>
                <w:sz w:val="21"/>
                <w:szCs w:val="21"/>
              </w:rPr>
              <w:t>High volume</w:t>
            </w:r>
          </w:p>
        </w:tc>
        <w:tc>
          <w:tcPr>
            <w:tcW w:w="23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2F594866" w14:textId="77777777" w:rsidR="007F1ED0" w:rsidRDefault="00000000">
            <w:pPr>
              <w:jc w:val="center"/>
            </w:pPr>
            <w:r>
              <w:rPr>
                <w:b/>
                <w:bCs/>
                <w:color w:val="276749"/>
                <w:sz w:val="21"/>
                <w:szCs w:val="21"/>
              </w:rPr>
              <w:t>60-70% reduction</w:t>
            </w:r>
          </w:p>
        </w:tc>
      </w:tr>
    </w:tbl>
    <w:p w14:paraId="6CC13262" w14:textId="77777777" w:rsidR="007F1E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62A952C6" w14:textId="77777777">
        <w:tc>
          <w:tcPr>
            <w:tcW w:w="0" w:type="auto"/>
            <w:tcBorders>
              <w:top w:val="none" w:sz="0" w:space="0" w:color="FFFFFF"/>
              <w:left w:val="none" w:sz="0" w:space="0" w:color="FFFFFF"/>
              <w:bottom w:val="none" w:sz="0" w:space="0" w:color="FFFFFF"/>
              <w:right w:val="none" w:sz="0" w:space="0" w:color="FFFFFF"/>
            </w:tcBorders>
            <w:shd w:val="clear" w:color="auto" w:fill="002147"/>
            <w:tcMar>
              <w:top w:w="180" w:type="dxa"/>
              <w:left w:w="360" w:type="dxa"/>
              <w:bottom w:w="180" w:type="dxa"/>
              <w:right w:w="240" w:type="dxa"/>
            </w:tcMar>
          </w:tcPr>
          <w:p w14:paraId="4AB6D229" w14:textId="77777777" w:rsidR="007F1ED0" w:rsidRDefault="00000000">
            <w:r>
              <w:rPr>
                <w:b/>
                <w:bCs/>
                <w:color w:val="FFFFFF"/>
                <w:sz w:val="28"/>
                <w:szCs w:val="28"/>
              </w:rPr>
              <w:lastRenderedPageBreak/>
              <w:t>SECTION 5: SECURITY, COMPLIANCE &amp; DATA GOVERNANCE</w:t>
            </w:r>
          </w:p>
        </w:tc>
      </w:tr>
    </w:tbl>
    <w:p w14:paraId="14D954A4" w14:textId="77777777" w:rsidR="007F1ED0" w:rsidRDefault="007F1ED0">
      <w:pPr>
        <w:spacing w:before="240"/>
      </w:pPr>
    </w:p>
    <w:p w14:paraId="7090E1D4" w14:textId="77777777" w:rsidR="007F1ED0" w:rsidRDefault="00000000">
      <w:pPr>
        <w:spacing w:before="80" w:after="120" w:line="360" w:lineRule="auto"/>
      </w:pPr>
      <w:r>
        <w:rPr>
          <w:color w:val="4A5568"/>
        </w:rPr>
        <w:t>University information systems handle some of the most sensitive personal and institutional data in existence: student academic records, financial transactions, health information, HR data, and confidential research. The IU Digital Campus System is designed with security as a foundational principle, not an afterthought.</w:t>
      </w:r>
    </w:p>
    <w:p w14:paraId="01348272" w14:textId="77777777" w:rsidR="007F1ED0" w:rsidRDefault="007F1ED0">
      <w:pPr>
        <w:spacing w:before="120"/>
      </w:pPr>
    </w:p>
    <w:p w14:paraId="567D0FC7" w14:textId="77777777" w:rsidR="007F1ED0" w:rsidRDefault="00000000">
      <w:pPr>
        <w:pStyle w:val="Heading2"/>
      </w:pPr>
      <w:r>
        <w:t>5.1 Authentication Security</w:t>
      </w:r>
    </w:p>
    <w:p w14:paraId="16D32043" w14:textId="00563C2A" w:rsidR="007F1ED0" w:rsidRDefault="00000000">
      <w:pPr>
        <w:pStyle w:val="ListParagraph"/>
        <w:numPr>
          <w:ilvl w:val="0"/>
          <w:numId w:val="2"/>
        </w:numPr>
        <w:spacing w:before="60" w:after="60" w:line="320" w:lineRule="auto"/>
      </w:pPr>
      <w:r>
        <w:rPr>
          <w:color w:val="4A5568"/>
        </w:rPr>
        <w:t xml:space="preserve">Multi-role login architecture prevents </w:t>
      </w:r>
      <w:r w:rsidR="00D750F7">
        <w:rPr>
          <w:color w:val="4A5568"/>
        </w:rPr>
        <w:t>unauthorized</w:t>
      </w:r>
      <w:r>
        <w:rPr>
          <w:color w:val="4A5568"/>
        </w:rPr>
        <w:t xml:space="preserve"> cross-role data access</w:t>
      </w:r>
    </w:p>
    <w:p w14:paraId="3C89568C" w14:textId="77777777" w:rsidR="007F1ED0" w:rsidRDefault="00000000">
      <w:pPr>
        <w:pStyle w:val="ListParagraph"/>
        <w:numPr>
          <w:ilvl w:val="0"/>
          <w:numId w:val="2"/>
        </w:numPr>
        <w:spacing w:before="60" w:after="60" w:line="320" w:lineRule="auto"/>
      </w:pPr>
      <w:r>
        <w:rPr>
          <w:color w:val="4A5568"/>
        </w:rPr>
        <w:t>Session token-based authentication with configurable expiry windows</w:t>
      </w:r>
    </w:p>
    <w:p w14:paraId="7BCA1924" w14:textId="77777777" w:rsidR="007F1ED0" w:rsidRDefault="00000000">
      <w:pPr>
        <w:pStyle w:val="ListParagraph"/>
        <w:numPr>
          <w:ilvl w:val="0"/>
          <w:numId w:val="2"/>
        </w:numPr>
        <w:spacing w:before="60" w:after="60" w:line="320" w:lineRule="auto"/>
      </w:pPr>
      <w:r>
        <w:rPr>
          <w:color w:val="4A5568"/>
        </w:rPr>
        <w:t>Secure password hashing using industry-standard bcrypt or Argon2 algorithms</w:t>
      </w:r>
    </w:p>
    <w:p w14:paraId="13336395" w14:textId="77777777" w:rsidR="007F1ED0" w:rsidRDefault="00000000">
      <w:pPr>
        <w:pStyle w:val="ListParagraph"/>
        <w:numPr>
          <w:ilvl w:val="0"/>
          <w:numId w:val="2"/>
        </w:numPr>
        <w:spacing w:before="60" w:after="60" w:line="320" w:lineRule="auto"/>
      </w:pPr>
      <w:r>
        <w:rPr>
          <w:color w:val="4A5568"/>
        </w:rPr>
        <w:t>Self-service password recovery via verified institutional email address</w:t>
      </w:r>
    </w:p>
    <w:p w14:paraId="357FF504" w14:textId="77777777" w:rsidR="007F1ED0" w:rsidRDefault="00000000">
      <w:pPr>
        <w:pStyle w:val="ListParagraph"/>
        <w:numPr>
          <w:ilvl w:val="0"/>
          <w:numId w:val="2"/>
        </w:numPr>
        <w:spacing w:before="60" w:after="60" w:line="320" w:lineRule="auto"/>
      </w:pPr>
      <w:r>
        <w:rPr>
          <w:color w:val="4A5568"/>
        </w:rPr>
        <w:t>'Remember me' persistence limited to explicitly trusted devices, not shared computers</w:t>
      </w:r>
    </w:p>
    <w:p w14:paraId="08E7628A" w14:textId="77777777" w:rsidR="007F1ED0" w:rsidRDefault="00000000">
      <w:pPr>
        <w:pStyle w:val="ListParagraph"/>
        <w:numPr>
          <w:ilvl w:val="0"/>
          <w:numId w:val="2"/>
        </w:numPr>
        <w:spacing w:before="60" w:after="60" w:line="320" w:lineRule="auto"/>
      </w:pPr>
      <w:r>
        <w:rPr>
          <w:color w:val="4A5568"/>
        </w:rPr>
        <w:t>Account lockout mechanisms after repeated failed authentication attempts</w:t>
      </w:r>
    </w:p>
    <w:p w14:paraId="2FBBF192" w14:textId="77777777" w:rsidR="007F1ED0" w:rsidRDefault="007F1ED0">
      <w:pPr>
        <w:spacing w:before="160"/>
      </w:pPr>
    </w:p>
    <w:p w14:paraId="582F32AC" w14:textId="77777777" w:rsidR="007F1ED0" w:rsidRDefault="00000000">
      <w:pPr>
        <w:pStyle w:val="Heading2"/>
      </w:pPr>
      <w:r>
        <w:t>5.2 Data Privacy Principles</w:t>
      </w:r>
    </w:p>
    <w:p w14:paraId="25B7D903" w14:textId="77777777" w:rsidR="007F1ED0" w:rsidRDefault="00000000">
      <w:pPr>
        <w:spacing w:before="80" w:after="120" w:line="360" w:lineRule="auto"/>
      </w:pPr>
      <w:r>
        <w:rPr>
          <w:color w:val="4A5568"/>
        </w:rPr>
        <w:t>The system is designed to comply with Uganda's Data Protection and Privacy Act 2019, which governs the collection, storage, processing, and sharing of personal data of Ugandan citizens.</w:t>
      </w:r>
    </w:p>
    <w:p w14:paraId="190D0A7B" w14:textId="77777777" w:rsidR="007F1ED0" w:rsidRDefault="007F1ED0">
      <w:pPr>
        <w:spacing w:before="120"/>
      </w:pPr>
    </w:p>
    <w:p w14:paraId="2457C19D" w14:textId="77777777" w:rsidR="007F1ED0" w:rsidRDefault="00000000">
      <w:pPr>
        <w:pStyle w:val="ListParagraph"/>
        <w:numPr>
          <w:ilvl w:val="0"/>
          <w:numId w:val="2"/>
        </w:numPr>
        <w:spacing w:before="60" w:after="60" w:line="320" w:lineRule="auto"/>
      </w:pPr>
      <w:r>
        <w:rPr>
          <w:color w:val="4A5568"/>
        </w:rPr>
        <w:t>Minimum necessary data collection: the system collects only what is required for educational administration</w:t>
      </w:r>
    </w:p>
    <w:p w14:paraId="55AB6EF6" w14:textId="77777777" w:rsidR="007F1ED0" w:rsidRDefault="00000000">
      <w:pPr>
        <w:pStyle w:val="ListParagraph"/>
        <w:numPr>
          <w:ilvl w:val="0"/>
          <w:numId w:val="2"/>
        </w:numPr>
        <w:spacing w:before="60" w:after="60" w:line="320" w:lineRule="auto"/>
      </w:pPr>
      <w:r>
        <w:rPr>
          <w:color w:val="4A5568"/>
        </w:rPr>
        <w:t>Purpose limitation: student data collected for academic records is not used for marketing or shared with third parties</w:t>
      </w:r>
    </w:p>
    <w:p w14:paraId="2CCCC5C9" w14:textId="77777777" w:rsidR="007F1ED0" w:rsidRDefault="00000000">
      <w:pPr>
        <w:pStyle w:val="ListParagraph"/>
        <w:numPr>
          <w:ilvl w:val="0"/>
          <w:numId w:val="2"/>
        </w:numPr>
        <w:spacing w:before="60" w:after="60" w:line="320" w:lineRule="auto"/>
      </w:pPr>
      <w:r>
        <w:rPr>
          <w:color w:val="4A5568"/>
        </w:rPr>
        <w:t xml:space="preserve">Data subject rights: students can access their personal data via </w:t>
      </w:r>
      <w:proofErr w:type="gramStart"/>
      <w:r>
        <w:rPr>
          <w:color w:val="4A5568"/>
        </w:rPr>
        <w:t>the Portal</w:t>
      </w:r>
      <w:proofErr w:type="gramEnd"/>
      <w:r>
        <w:rPr>
          <w:color w:val="4A5568"/>
        </w:rPr>
        <w:t xml:space="preserve"> at any time</w:t>
      </w:r>
    </w:p>
    <w:p w14:paraId="46CC7182" w14:textId="77777777" w:rsidR="007F1ED0" w:rsidRDefault="00000000">
      <w:pPr>
        <w:pStyle w:val="ListParagraph"/>
        <w:numPr>
          <w:ilvl w:val="0"/>
          <w:numId w:val="2"/>
        </w:numPr>
        <w:spacing w:before="60" w:after="60" w:line="320" w:lineRule="auto"/>
      </w:pPr>
      <w:r>
        <w:rPr>
          <w:color w:val="4A5568"/>
        </w:rPr>
        <w:t>Retention policies: student records are retained in accordance with national education authority requirements</w:t>
      </w:r>
    </w:p>
    <w:p w14:paraId="2C2B58A0" w14:textId="77777777" w:rsidR="007F1ED0" w:rsidRDefault="007F1ED0">
      <w:pPr>
        <w:spacing w:before="160"/>
      </w:pPr>
    </w:p>
    <w:p w14:paraId="15F3C825" w14:textId="77777777" w:rsidR="007F1ED0" w:rsidRDefault="00000000">
      <w:pPr>
        <w:pStyle w:val="Heading2"/>
      </w:pPr>
      <w:r>
        <w:t>5.3 Infrastructure Security Recommendations</w:t>
      </w:r>
    </w:p>
    <w:p w14:paraId="4451FAFF" w14:textId="77777777" w:rsidR="007F1ED0" w:rsidRDefault="00000000">
      <w:pPr>
        <w:spacing w:before="80" w:after="120" w:line="360" w:lineRule="auto"/>
      </w:pPr>
      <w:r>
        <w:rPr>
          <w:color w:val="4A5568"/>
        </w:rPr>
        <w:lastRenderedPageBreak/>
        <w:t>For production deployment, the following infrastructure security measures are recommended to complement the application-layer security built into the system:</w:t>
      </w:r>
    </w:p>
    <w:p w14:paraId="1816F463" w14:textId="77777777" w:rsidR="007F1ED0" w:rsidRDefault="007F1ED0">
      <w:pPr>
        <w:spacing w:before="120"/>
      </w:pPr>
    </w:p>
    <w:p w14:paraId="43AA3515" w14:textId="77777777" w:rsidR="007F1ED0" w:rsidRDefault="00000000">
      <w:pPr>
        <w:pStyle w:val="ListParagraph"/>
        <w:numPr>
          <w:ilvl w:val="0"/>
          <w:numId w:val="2"/>
        </w:numPr>
        <w:spacing w:before="60" w:after="60" w:line="320" w:lineRule="auto"/>
      </w:pPr>
      <w:r>
        <w:rPr>
          <w:color w:val="4A5568"/>
        </w:rPr>
        <w:t>HTTPS/TLS encryption on all production domains (SSL certificate mandatory)</w:t>
      </w:r>
    </w:p>
    <w:p w14:paraId="73C34C87" w14:textId="7F8DD736" w:rsidR="007F1ED0" w:rsidRDefault="00000000">
      <w:pPr>
        <w:pStyle w:val="ListParagraph"/>
        <w:numPr>
          <w:ilvl w:val="0"/>
          <w:numId w:val="2"/>
        </w:numPr>
        <w:spacing w:before="60" w:after="60" w:line="320" w:lineRule="auto"/>
      </w:pPr>
      <w:r>
        <w:rPr>
          <w:color w:val="4A5568"/>
        </w:rPr>
        <w:t xml:space="preserve">Web Application Firewall (WAF) to protect against SQL </w:t>
      </w:r>
      <w:r w:rsidR="00D750F7">
        <w:rPr>
          <w:color w:val="4A5568"/>
        </w:rPr>
        <w:t>injections</w:t>
      </w:r>
      <w:r>
        <w:rPr>
          <w:color w:val="4A5568"/>
        </w:rPr>
        <w:t>, XSS, and CSRF attacks</w:t>
      </w:r>
    </w:p>
    <w:p w14:paraId="265BD872" w14:textId="77777777" w:rsidR="007F1ED0" w:rsidRDefault="00000000">
      <w:pPr>
        <w:pStyle w:val="ListParagraph"/>
        <w:numPr>
          <w:ilvl w:val="0"/>
          <w:numId w:val="2"/>
        </w:numPr>
        <w:spacing w:before="60" w:after="60" w:line="320" w:lineRule="auto"/>
      </w:pPr>
      <w:r>
        <w:rPr>
          <w:color w:val="4A5568"/>
        </w:rPr>
        <w:t>Regular automated database backups with off-site replication</w:t>
      </w:r>
    </w:p>
    <w:p w14:paraId="2C8B5B91" w14:textId="5AC5AF1F" w:rsidR="007F1ED0" w:rsidRDefault="00000000">
      <w:pPr>
        <w:pStyle w:val="ListParagraph"/>
        <w:numPr>
          <w:ilvl w:val="0"/>
          <w:numId w:val="2"/>
        </w:numPr>
        <w:spacing w:before="60" w:after="60" w:line="320" w:lineRule="auto"/>
      </w:pPr>
      <w:r>
        <w:rPr>
          <w:color w:val="4A5568"/>
        </w:rPr>
        <w:t xml:space="preserve">Role-based server access control — production environment accessible only to </w:t>
      </w:r>
      <w:r w:rsidR="00D750F7">
        <w:rPr>
          <w:color w:val="4A5568"/>
        </w:rPr>
        <w:t>authorized</w:t>
      </w:r>
      <w:r>
        <w:rPr>
          <w:color w:val="4A5568"/>
        </w:rPr>
        <w:t xml:space="preserve"> system administrators</w:t>
      </w:r>
    </w:p>
    <w:p w14:paraId="79448E75" w14:textId="77777777" w:rsidR="007F1ED0" w:rsidRDefault="00000000">
      <w:pPr>
        <w:pStyle w:val="ListParagraph"/>
        <w:numPr>
          <w:ilvl w:val="0"/>
          <w:numId w:val="2"/>
        </w:numPr>
        <w:spacing w:before="60" w:after="60" w:line="320" w:lineRule="auto"/>
      </w:pPr>
      <w:r>
        <w:rPr>
          <w:color w:val="4A5568"/>
        </w:rPr>
        <w:t>Activity logging and audit trails for all administrative actions within the Portal</w:t>
      </w:r>
    </w:p>
    <w:p w14:paraId="561A14F7" w14:textId="77777777" w:rsidR="007F1ED0" w:rsidRDefault="00000000">
      <w:pPr>
        <w:pStyle w:val="ListParagraph"/>
        <w:numPr>
          <w:ilvl w:val="0"/>
          <w:numId w:val="2"/>
        </w:numPr>
        <w:spacing w:before="60" w:after="60" w:line="320" w:lineRule="auto"/>
      </w:pPr>
      <w:r>
        <w:rPr>
          <w:color w:val="4A5568"/>
        </w:rPr>
        <w:t>Regular penetration testing on an annual basis or following significant system updates</w:t>
      </w:r>
    </w:p>
    <w:p w14:paraId="41A32850" w14:textId="77777777" w:rsidR="007F1ED0" w:rsidRDefault="007F1ED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3CC125B4" w14:textId="77777777">
        <w:tc>
          <w:tcPr>
            <w:tcW w:w="0" w:type="auto"/>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240" w:type="dxa"/>
            </w:tcMar>
          </w:tcPr>
          <w:p w14:paraId="2B4E6413" w14:textId="77777777" w:rsidR="007F1ED0" w:rsidRDefault="00000000">
            <w:pPr>
              <w:spacing w:after="80"/>
            </w:pPr>
            <w:r>
              <w:rPr>
                <w:b/>
                <w:bCs/>
                <w:color w:val="002147"/>
              </w:rPr>
              <w:t>NCHE Compliance Note</w:t>
            </w:r>
          </w:p>
          <w:p w14:paraId="7961ECAA" w14:textId="52337B2B" w:rsidR="007F1ED0" w:rsidRDefault="00000000">
            <w:pPr>
              <w:spacing w:line="320" w:lineRule="auto"/>
            </w:pPr>
            <w:r>
              <w:rPr>
                <w:color w:val="4A5568"/>
                <w:sz w:val="21"/>
                <w:szCs w:val="21"/>
              </w:rPr>
              <w:t xml:space="preserve">The National Council for Higher Education (NCHE) Uganda requires accredited universities to maintain accurate, auditable academic records for all enrolled students. The IU Digital Campus System's Portal provides a structured, </w:t>
            </w:r>
            <w:r w:rsidR="00D750F7">
              <w:rPr>
                <w:color w:val="4A5568"/>
                <w:sz w:val="21"/>
                <w:szCs w:val="21"/>
              </w:rPr>
              <w:t>digitally auditable</w:t>
            </w:r>
            <w:r>
              <w:rPr>
                <w:color w:val="4A5568"/>
                <w:sz w:val="21"/>
                <w:szCs w:val="21"/>
              </w:rPr>
              <w:t xml:space="preserve"> record-keeping environment that supports NCHE compliance requirements.</w:t>
            </w:r>
          </w:p>
        </w:tc>
      </w:tr>
    </w:tbl>
    <w:p w14:paraId="58D02C40" w14:textId="77777777" w:rsidR="007F1E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0ABA5130" w14:textId="77777777">
        <w:tc>
          <w:tcPr>
            <w:tcW w:w="0" w:type="auto"/>
            <w:tcBorders>
              <w:top w:val="none" w:sz="0" w:space="0" w:color="FFFFFF"/>
              <w:left w:val="none" w:sz="0" w:space="0" w:color="FFFFFF"/>
              <w:bottom w:val="none" w:sz="0" w:space="0" w:color="FFFFFF"/>
              <w:right w:val="none" w:sz="0" w:space="0" w:color="FFFFFF"/>
            </w:tcBorders>
            <w:shd w:val="clear" w:color="auto" w:fill="002147"/>
            <w:tcMar>
              <w:top w:w="180" w:type="dxa"/>
              <w:left w:w="360" w:type="dxa"/>
              <w:bottom w:w="180" w:type="dxa"/>
              <w:right w:w="240" w:type="dxa"/>
            </w:tcMar>
          </w:tcPr>
          <w:p w14:paraId="453E867D" w14:textId="77777777" w:rsidR="007F1ED0" w:rsidRDefault="00000000">
            <w:r>
              <w:rPr>
                <w:b/>
                <w:bCs/>
                <w:color w:val="FFFFFF"/>
                <w:sz w:val="28"/>
                <w:szCs w:val="28"/>
              </w:rPr>
              <w:lastRenderedPageBreak/>
              <w:t>SECTION 6: IMPLEMENTATION ROADMAP</w:t>
            </w:r>
          </w:p>
        </w:tc>
      </w:tr>
    </w:tbl>
    <w:p w14:paraId="28C967DE" w14:textId="77777777" w:rsidR="007F1ED0" w:rsidRDefault="007F1ED0">
      <w:pPr>
        <w:spacing w:before="240"/>
      </w:pPr>
    </w:p>
    <w:p w14:paraId="51A289C9" w14:textId="1FC24F70" w:rsidR="007F1ED0" w:rsidRDefault="00000000">
      <w:pPr>
        <w:spacing w:before="80" w:after="120" w:line="360" w:lineRule="auto"/>
      </w:pPr>
      <w:r>
        <w:rPr>
          <w:color w:val="4A5568"/>
        </w:rPr>
        <w:t xml:space="preserve">A phased implementation approach is recommended to ensure system adoption is managed without disrupting ongoing academic operations. Each phase builds on the previous, allowing staff and students to adapt incrementally while the university progressively </w:t>
      </w:r>
      <w:r w:rsidR="00D750F7">
        <w:rPr>
          <w:color w:val="4A5568"/>
        </w:rPr>
        <w:t>realizes</w:t>
      </w:r>
      <w:r>
        <w:rPr>
          <w:color w:val="4A5568"/>
        </w:rPr>
        <w:t xml:space="preserve"> the system's full value.</w:t>
      </w:r>
    </w:p>
    <w:p w14:paraId="638CD190" w14:textId="77777777" w:rsidR="007F1ED0" w:rsidRDefault="007F1E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520"/>
        <w:gridCol w:w="2520"/>
        <w:gridCol w:w="2760"/>
      </w:tblGrid>
      <w:tr w:rsidR="007F1ED0" w14:paraId="2AAC0639" w14:textId="77777777">
        <w:tc>
          <w:tcPr>
            <w:tcW w:w="1560" w:type="dxa"/>
            <w:tcBorders>
              <w:top w:val="none" w:sz="0" w:space="0" w:color="FFFFFF"/>
              <w:left w:val="none" w:sz="0" w:space="0" w:color="FFFFFF"/>
              <w:bottom w:val="none" w:sz="0" w:space="0" w:color="FFFFFF"/>
              <w:right w:val="none" w:sz="0" w:space="0" w:color="FFFFFF"/>
            </w:tcBorders>
            <w:shd w:val="clear" w:color="auto" w:fill="002147"/>
            <w:tcMar>
              <w:top w:w="100" w:type="dxa"/>
              <w:left w:w="120" w:type="dxa"/>
              <w:bottom w:w="100" w:type="dxa"/>
              <w:right w:w="120" w:type="dxa"/>
            </w:tcMar>
          </w:tcPr>
          <w:p w14:paraId="2C507095" w14:textId="77777777" w:rsidR="007F1ED0" w:rsidRDefault="00000000">
            <w:r>
              <w:rPr>
                <w:b/>
                <w:bCs/>
                <w:color w:val="FFFFFF"/>
                <w:sz w:val="21"/>
                <w:szCs w:val="21"/>
              </w:rPr>
              <w:t>Phase</w:t>
            </w:r>
          </w:p>
        </w:tc>
        <w:tc>
          <w:tcPr>
            <w:tcW w:w="2520" w:type="dxa"/>
            <w:tcBorders>
              <w:top w:val="none" w:sz="0" w:space="0" w:color="FFFFFF"/>
              <w:left w:val="none" w:sz="0" w:space="0" w:color="FFFFFF"/>
              <w:bottom w:val="none" w:sz="0" w:space="0" w:color="FFFFFF"/>
              <w:right w:val="none" w:sz="0" w:space="0" w:color="FFFFFF"/>
            </w:tcBorders>
            <w:shd w:val="clear" w:color="auto" w:fill="002147"/>
            <w:tcMar>
              <w:top w:w="100" w:type="dxa"/>
              <w:left w:w="120" w:type="dxa"/>
              <w:bottom w:w="100" w:type="dxa"/>
              <w:right w:w="120" w:type="dxa"/>
            </w:tcMar>
          </w:tcPr>
          <w:p w14:paraId="24FBD3DB" w14:textId="77777777" w:rsidR="007F1ED0" w:rsidRDefault="00000000">
            <w:r>
              <w:rPr>
                <w:b/>
                <w:bCs/>
                <w:color w:val="FFFFFF"/>
                <w:sz w:val="21"/>
                <w:szCs w:val="21"/>
              </w:rPr>
              <w:t>Focus</w:t>
            </w:r>
          </w:p>
        </w:tc>
        <w:tc>
          <w:tcPr>
            <w:tcW w:w="2520" w:type="dxa"/>
            <w:tcBorders>
              <w:top w:val="none" w:sz="0" w:space="0" w:color="FFFFFF"/>
              <w:left w:val="none" w:sz="0" w:space="0" w:color="FFFFFF"/>
              <w:bottom w:val="none" w:sz="0" w:space="0" w:color="FFFFFF"/>
              <w:right w:val="none" w:sz="0" w:space="0" w:color="FFFFFF"/>
            </w:tcBorders>
            <w:shd w:val="clear" w:color="auto" w:fill="002147"/>
            <w:tcMar>
              <w:top w:w="100" w:type="dxa"/>
              <w:left w:w="120" w:type="dxa"/>
              <w:bottom w:w="100" w:type="dxa"/>
              <w:right w:w="120" w:type="dxa"/>
            </w:tcMar>
          </w:tcPr>
          <w:p w14:paraId="6BFB3639" w14:textId="77777777" w:rsidR="007F1ED0" w:rsidRDefault="00000000">
            <w:r>
              <w:rPr>
                <w:b/>
                <w:bCs/>
                <w:color w:val="FFFFFF"/>
                <w:sz w:val="21"/>
                <w:szCs w:val="21"/>
              </w:rPr>
              <w:t>Timeline</w:t>
            </w:r>
          </w:p>
        </w:tc>
        <w:tc>
          <w:tcPr>
            <w:tcW w:w="2760" w:type="dxa"/>
            <w:tcBorders>
              <w:top w:val="none" w:sz="0" w:space="0" w:color="FFFFFF"/>
              <w:left w:val="none" w:sz="0" w:space="0" w:color="FFFFFF"/>
              <w:bottom w:val="none" w:sz="0" w:space="0" w:color="FFFFFF"/>
              <w:right w:val="none" w:sz="0" w:space="0" w:color="FFFFFF"/>
            </w:tcBorders>
            <w:shd w:val="clear" w:color="auto" w:fill="002147"/>
            <w:tcMar>
              <w:top w:w="100" w:type="dxa"/>
              <w:left w:w="120" w:type="dxa"/>
              <w:bottom w:w="100" w:type="dxa"/>
              <w:right w:w="120" w:type="dxa"/>
            </w:tcMar>
          </w:tcPr>
          <w:p w14:paraId="1F5C155B" w14:textId="77777777" w:rsidR="007F1ED0" w:rsidRDefault="00000000">
            <w:r>
              <w:rPr>
                <w:b/>
                <w:bCs/>
                <w:color w:val="FFFFFF"/>
                <w:sz w:val="21"/>
                <w:szCs w:val="21"/>
              </w:rPr>
              <w:t>Key Deliverables</w:t>
            </w:r>
          </w:p>
        </w:tc>
      </w:tr>
      <w:tr w:rsidR="007F1ED0" w14:paraId="1EC1F494" w14:textId="77777777">
        <w:tc>
          <w:tcPr>
            <w:tcW w:w="15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4777B18" w14:textId="77777777" w:rsidR="007F1ED0" w:rsidRDefault="00000000">
            <w:r>
              <w:rPr>
                <w:b/>
                <w:bCs/>
                <w:color w:val="002147"/>
                <w:sz w:val="21"/>
                <w:szCs w:val="21"/>
              </w:rPr>
              <w:t>Phase 1</w:t>
            </w:r>
          </w:p>
        </w:tc>
        <w:tc>
          <w:tcPr>
            <w:tcW w:w="25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6BA1F03" w14:textId="77777777" w:rsidR="007F1ED0" w:rsidRDefault="00000000">
            <w:r>
              <w:rPr>
                <w:color w:val="4A5568"/>
                <w:sz w:val="21"/>
                <w:szCs w:val="21"/>
              </w:rPr>
              <w:t>Infrastructure &amp; Website Launch</w:t>
            </w:r>
          </w:p>
        </w:tc>
        <w:tc>
          <w:tcPr>
            <w:tcW w:w="25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D448104" w14:textId="77777777" w:rsidR="007F1ED0" w:rsidRDefault="00000000">
            <w:r>
              <w:rPr>
                <w:color w:val="4A5568"/>
                <w:sz w:val="21"/>
                <w:szCs w:val="21"/>
              </w:rPr>
              <w:t>Weeks 1-4</w:t>
            </w:r>
          </w:p>
        </w:tc>
        <w:tc>
          <w:tcPr>
            <w:tcW w:w="27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81668DE" w14:textId="77777777" w:rsidR="007F1ED0" w:rsidRDefault="00000000">
            <w:r>
              <w:rPr>
                <w:color w:val="4A5568"/>
                <w:sz w:val="21"/>
                <w:szCs w:val="21"/>
              </w:rPr>
              <w:t>Hosting setup, domain configuration, website live, SSL certificate</w:t>
            </w:r>
          </w:p>
        </w:tc>
      </w:tr>
      <w:tr w:rsidR="007F1ED0" w14:paraId="4D314523" w14:textId="77777777">
        <w:tc>
          <w:tcPr>
            <w:tcW w:w="156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11D082C6" w14:textId="77777777" w:rsidR="007F1ED0" w:rsidRDefault="00000000">
            <w:r>
              <w:rPr>
                <w:b/>
                <w:bCs/>
                <w:color w:val="002147"/>
                <w:sz w:val="21"/>
                <w:szCs w:val="21"/>
              </w:rPr>
              <w:t>Phase 2</w:t>
            </w:r>
          </w:p>
        </w:tc>
        <w:tc>
          <w:tcPr>
            <w:tcW w:w="25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07359178" w14:textId="77777777" w:rsidR="007F1ED0" w:rsidRDefault="00000000">
            <w:r>
              <w:rPr>
                <w:color w:val="4A5568"/>
                <w:sz w:val="21"/>
                <w:szCs w:val="21"/>
              </w:rPr>
              <w:t>IU Portal Deployment</w:t>
            </w:r>
          </w:p>
        </w:tc>
        <w:tc>
          <w:tcPr>
            <w:tcW w:w="25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2D1A4A2A" w14:textId="77777777" w:rsidR="007F1ED0" w:rsidRDefault="00000000">
            <w:r>
              <w:rPr>
                <w:color w:val="4A5568"/>
                <w:sz w:val="21"/>
                <w:szCs w:val="21"/>
              </w:rPr>
              <w:t>Weeks 5-10</w:t>
            </w:r>
          </w:p>
        </w:tc>
        <w:tc>
          <w:tcPr>
            <w:tcW w:w="276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649BEF1E" w14:textId="77777777" w:rsidR="007F1ED0" w:rsidRDefault="00000000">
            <w:r>
              <w:rPr>
                <w:color w:val="4A5568"/>
                <w:sz w:val="21"/>
                <w:szCs w:val="21"/>
              </w:rPr>
              <w:t>Backend integration, student data import, staff accounts, testing</w:t>
            </w:r>
          </w:p>
        </w:tc>
      </w:tr>
      <w:tr w:rsidR="007F1ED0" w14:paraId="06E0D844" w14:textId="77777777">
        <w:tc>
          <w:tcPr>
            <w:tcW w:w="15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636377D" w14:textId="77777777" w:rsidR="007F1ED0" w:rsidRDefault="00000000">
            <w:r>
              <w:rPr>
                <w:b/>
                <w:bCs/>
                <w:color w:val="002147"/>
                <w:sz w:val="21"/>
                <w:szCs w:val="21"/>
              </w:rPr>
              <w:t>Phase 3</w:t>
            </w:r>
          </w:p>
        </w:tc>
        <w:tc>
          <w:tcPr>
            <w:tcW w:w="25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8FBA635" w14:textId="77777777" w:rsidR="007F1ED0" w:rsidRDefault="00000000">
            <w:r>
              <w:rPr>
                <w:color w:val="4A5568"/>
                <w:sz w:val="21"/>
                <w:szCs w:val="21"/>
              </w:rPr>
              <w:t>IU Moodle E-Learning Launch</w:t>
            </w:r>
          </w:p>
        </w:tc>
        <w:tc>
          <w:tcPr>
            <w:tcW w:w="25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923F308" w14:textId="77777777" w:rsidR="007F1ED0" w:rsidRDefault="00000000">
            <w:r>
              <w:rPr>
                <w:color w:val="4A5568"/>
                <w:sz w:val="21"/>
                <w:szCs w:val="21"/>
              </w:rPr>
              <w:t>Weeks 11-18</w:t>
            </w:r>
          </w:p>
        </w:tc>
        <w:tc>
          <w:tcPr>
            <w:tcW w:w="27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32F4117" w14:textId="77777777" w:rsidR="007F1ED0" w:rsidRDefault="00000000">
            <w:r>
              <w:rPr>
                <w:color w:val="4A5568"/>
                <w:sz w:val="21"/>
                <w:szCs w:val="21"/>
              </w:rPr>
              <w:t>Course setup, lecturer training, student orientation, pilot semester</w:t>
            </w:r>
          </w:p>
        </w:tc>
      </w:tr>
      <w:tr w:rsidR="007F1ED0" w14:paraId="1CCFE955" w14:textId="77777777">
        <w:tc>
          <w:tcPr>
            <w:tcW w:w="156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AD5520F" w14:textId="77777777" w:rsidR="007F1ED0" w:rsidRDefault="00000000">
            <w:r>
              <w:rPr>
                <w:b/>
                <w:bCs/>
                <w:color w:val="002147"/>
                <w:sz w:val="21"/>
                <w:szCs w:val="21"/>
              </w:rPr>
              <w:t>Phase 4</w:t>
            </w:r>
          </w:p>
        </w:tc>
        <w:tc>
          <w:tcPr>
            <w:tcW w:w="25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64BA13D7" w14:textId="2C6FD4C6" w:rsidR="007F1ED0" w:rsidRDefault="00000000">
            <w:r>
              <w:rPr>
                <w:color w:val="4A5568"/>
                <w:sz w:val="21"/>
                <w:szCs w:val="21"/>
              </w:rPr>
              <w:t xml:space="preserve">Full Integration &amp; </w:t>
            </w:r>
            <w:r w:rsidR="00D750F7">
              <w:rPr>
                <w:color w:val="4A5568"/>
                <w:sz w:val="21"/>
                <w:szCs w:val="21"/>
              </w:rPr>
              <w:t>Optimization</w:t>
            </w:r>
          </w:p>
        </w:tc>
        <w:tc>
          <w:tcPr>
            <w:tcW w:w="25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51980BD3" w14:textId="77777777" w:rsidR="007F1ED0" w:rsidRDefault="00000000">
            <w:r>
              <w:rPr>
                <w:color w:val="4A5568"/>
                <w:sz w:val="21"/>
                <w:szCs w:val="21"/>
              </w:rPr>
              <w:t>Weeks 19-26</w:t>
            </w:r>
          </w:p>
        </w:tc>
        <w:tc>
          <w:tcPr>
            <w:tcW w:w="276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510A8CFF" w14:textId="77777777" w:rsidR="007F1ED0" w:rsidRDefault="00000000">
            <w:r>
              <w:rPr>
                <w:color w:val="4A5568"/>
                <w:sz w:val="21"/>
                <w:szCs w:val="21"/>
              </w:rPr>
              <w:t>Advanced analytics, payment gateway, alumni module, full go-live</w:t>
            </w:r>
          </w:p>
        </w:tc>
      </w:tr>
    </w:tbl>
    <w:p w14:paraId="6F371B6C" w14:textId="77777777" w:rsidR="007F1ED0" w:rsidRDefault="007F1ED0">
      <w:pPr>
        <w:spacing w:before="240"/>
      </w:pPr>
    </w:p>
    <w:p w14:paraId="3023EB42" w14:textId="77777777" w:rsidR="007F1ED0" w:rsidRDefault="00000000">
      <w:pPr>
        <w:pStyle w:val="Heading2"/>
      </w:pPr>
      <w:r>
        <w:t>6.1 Training &amp; Change Management</w:t>
      </w:r>
    </w:p>
    <w:p w14:paraId="6D05018A" w14:textId="6564C200" w:rsidR="007F1ED0" w:rsidRDefault="00000000">
      <w:pPr>
        <w:spacing w:before="80" w:after="120" w:line="360" w:lineRule="auto"/>
      </w:pPr>
      <w:r>
        <w:rPr>
          <w:color w:val="4A5568"/>
        </w:rPr>
        <w:t>Technology implementation succeeds or fails based on human adoption, not technical capability. The following training program is included as standard:</w:t>
      </w:r>
    </w:p>
    <w:p w14:paraId="7418FEAB" w14:textId="77777777" w:rsidR="007F1ED0" w:rsidRDefault="007F1ED0">
      <w:pPr>
        <w:spacing w:before="120"/>
      </w:pPr>
    </w:p>
    <w:p w14:paraId="7DEEE9EB" w14:textId="166F593E" w:rsidR="007F1ED0" w:rsidRDefault="00000000">
      <w:pPr>
        <w:pStyle w:val="ListParagraph"/>
        <w:numPr>
          <w:ilvl w:val="0"/>
          <w:numId w:val="2"/>
        </w:numPr>
        <w:spacing w:before="60" w:after="60" w:line="320" w:lineRule="auto"/>
      </w:pPr>
      <w:r>
        <w:rPr>
          <w:color w:val="4A5568"/>
        </w:rPr>
        <w:t xml:space="preserve">Administrator Training (2 </w:t>
      </w:r>
      <w:r w:rsidR="00D750F7">
        <w:rPr>
          <w:color w:val="4A5568"/>
        </w:rPr>
        <w:t>days)</w:t>
      </w:r>
      <w:r>
        <w:rPr>
          <w:color w:val="4A5568"/>
        </w:rPr>
        <w:t xml:space="preserve"> ICT staff and Registrar's office: system administration, user management, data export, backup procedures</w:t>
      </w:r>
    </w:p>
    <w:p w14:paraId="5190C9B1" w14:textId="7163DBB3" w:rsidR="007F1ED0" w:rsidRDefault="00000000">
      <w:pPr>
        <w:pStyle w:val="ListParagraph"/>
        <w:numPr>
          <w:ilvl w:val="0"/>
          <w:numId w:val="2"/>
        </w:numPr>
        <w:spacing w:before="60" w:after="60" w:line="320" w:lineRule="auto"/>
      </w:pPr>
      <w:r>
        <w:rPr>
          <w:color w:val="4A5568"/>
        </w:rPr>
        <w:t xml:space="preserve">Staff / Faculty Training (1 </w:t>
      </w:r>
      <w:r w:rsidR="00D750F7">
        <w:rPr>
          <w:color w:val="4A5568"/>
        </w:rPr>
        <w:t>day)</w:t>
      </w:r>
      <w:r>
        <w:rPr>
          <w:color w:val="4A5568"/>
        </w:rPr>
        <w:t xml:space="preserve"> All academic staff: Moodle course creation, assignment setup, grade book, announcement broadcasting</w:t>
      </w:r>
    </w:p>
    <w:p w14:paraId="3A9665BD" w14:textId="06880819" w:rsidR="007F1ED0" w:rsidRDefault="00000000">
      <w:pPr>
        <w:pStyle w:val="ListParagraph"/>
        <w:numPr>
          <w:ilvl w:val="0"/>
          <w:numId w:val="2"/>
        </w:numPr>
        <w:spacing w:before="60" w:after="60" w:line="320" w:lineRule="auto"/>
      </w:pPr>
      <w:r>
        <w:rPr>
          <w:color w:val="4A5568"/>
        </w:rPr>
        <w:t xml:space="preserve">Student Orientation (3 hours, per </w:t>
      </w:r>
      <w:r w:rsidR="00D750F7">
        <w:rPr>
          <w:color w:val="4A5568"/>
        </w:rPr>
        <w:t>cohort)</w:t>
      </w:r>
      <w:r>
        <w:rPr>
          <w:color w:val="4A5568"/>
        </w:rPr>
        <w:t xml:space="preserve"> Account activation, Portal navigation, Moodle access, deadline tracking, notification settings</w:t>
      </w:r>
    </w:p>
    <w:p w14:paraId="36C9E6B7" w14:textId="79398652" w:rsidR="007F1ED0" w:rsidRDefault="00000000">
      <w:pPr>
        <w:pStyle w:val="ListParagraph"/>
        <w:numPr>
          <w:ilvl w:val="0"/>
          <w:numId w:val="2"/>
        </w:numPr>
        <w:spacing w:before="60" w:after="60" w:line="320" w:lineRule="auto"/>
      </w:pPr>
      <w:r>
        <w:rPr>
          <w:color w:val="4A5568"/>
        </w:rPr>
        <w:t xml:space="preserve">Train-the-Trainer </w:t>
      </w:r>
      <w:r w:rsidR="00D750F7">
        <w:rPr>
          <w:color w:val="4A5568"/>
        </w:rPr>
        <w:t xml:space="preserve">Program </w:t>
      </w:r>
      <w:r>
        <w:rPr>
          <w:color w:val="4A5568"/>
        </w:rPr>
        <w:t>— Designated ICT champions in each faculty who provide first-line peer support</w:t>
      </w:r>
    </w:p>
    <w:p w14:paraId="7AA4D943" w14:textId="77777777" w:rsidR="007F1ED0" w:rsidRDefault="00000000">
      <w:pPr>
        <w:pStyle w:val="ListParagraph"/>
        <w:numPr>
          <w:ilvl w:val="0"/>
          <w:numId w:val="2"/>
        </w:numPr>
        <w:spacing w:before="60" w:after="60" w:line="320" w:lineRule="auto"/>
      </w:pPr>
      <w:r>
        <w:rPr>
          <w:color w:val="4A5568"/>
        </w:rPr>
        <w:lastRenderedPageBreak/>
        <w:t>User Manuals — Separate, role-specific PDF user guides for Students, Staff, and Administrators</w:t>
      </w:r>
    </w:p>
    <w:p w14:paraId="212FD6ED" w14:textId="77777777" w:rsidR="007F1ED0" w:rsidRDefault="00000000">
      <w:pPr>
        <w:pStyle w:val="ListParagraph"/>
        <w:numPr>
          <w:ilvl w:val="0"/>
          <w:numId w:val="2"/>
        </w:numPr>
        <w:spacing w:before="60" w:after="60" w:line="320" w:lineRule="auto"/>
      </w:pPr>
      <w:r>
        <w:rPr>
          <w:color w:val="4A5568"/>
        </w:rPr>
        <w:t>Video Tutorial Library — Short (3-5 minute) screen-recorded tutorials for every core system function</w:t>
      </w:r>
    </w:p>
    <w:p w14:paraId="4355180A" w14:textId="77777777" w:rsidR="007F1E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2B0A2A00" w14:textId="77777777">
        <w:tc>
          <w:tcPr>
            <w:tcW w:w="0" w:type="auto"/>
            <w:tcBorders>
              <w:top w:val="none" w:sz="0" w:space="0" w:color="FFFFFF"/>
              <w:left w:val="none" w:sz="0" w:space="0" w:color="FFFFFF"/>
              <w:bottom w:val="none" w:sz="0" w:space="0" w:color="FFFFFF"/>
              <w:right w:val="none" w:sz="0" w:space="0" w:color="FFFFFF"/>
            </w:tcBorders>
            <w:shd w:val="clear" w:color="auto" w:fill="002147"/>
            <w:tcMar>
              <w:top w:w="180" w:type="dxa"/>
              <w:left w:w="360" w:type="dxa"/>
              <w:bottom w:w="180" w:type="dxa"/>
              <w:right w:w="240" w:type="dxa"/>
            </w:tcMar>
          </w:tcPr>
          <w:p w14:paraId="32881E96" w14:textId="77777777" w:rsidR="007F1ED0" w:rsidRDefault="00000000">
            <w:r>
              <w:rPr>
                <w:b/>
                <w:bCs/>
                <w:color w:val="FFFFFF"/>
                <w:sz w:val="28"/>
                <w:szCs w:val="28"/>
              </w:rPr>
              <w:lastRenderedPageBreak/>
              <w:t>SECTION 7: COMPETITIVE ADVANTAGES &amp; WHY IU DIGITAL CAMPUS</w:t>
            </w:r>
          </w:p>
        </w:tc>
      </w:tr>
    </w:tbl>
    <w:p w14:paraId="3FF9FCBE" w14:textId="77777777" w:rsidR="007F1ED0" w:rsidRDefault="007F1ED0">
      <w:pPr>
        <w:spacing w:before="240"/>
      </w:pPr>
    </w:p>
    <w:p w14:paraId="7461EE72" w14:textId="77777777" w:rsidR="007F1ED0" w:rsidRDefault="00000000">
      <w:pPr>
        <w:spacing w:before="80" w:after="120" w:line="360" w:lineRule="auto"/>
      </w:pPr>
      <w:r>
        <w:rPr>
          <w:color w:val="4A5568"/>
        </w:rPr>
        <w:t>University ICT decision-makers evaluating digital campus solutions have multiple options: building a custom system from scratch, adapting an international off-the-shelf platform, or adopting the IU Digital Campus System. This section addresses why the IU solution represents the optimal choice for Ugandan and East African universities.</w:t>
      </w:r>
    </w:p>
    <w:p w14:paraId="6C057B0E" w14:textId="77777777" w:rsidR="007F1ED0" w:rsidRDefault="007F1ED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F1ED0" w14:paraId="5ACCFA70" w14:textId="77777777">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294EBACE" w14:textId="77777777" w:rsidR="007F1ED0" w:rsidRDefault="00000000">
            <w:r>
              <w:rPr>
                <w:b/>
                <w:bCs/>
                <w:color w:val="FFFFFF"/>
                <w:sz w:val="21"/>
                <w:szCs w:val="21"/>
              </w:rPr>
              <w:t>Consideration</w:t>
            </w:r>
          </w:p>
        </w:tc>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4C6127E8" w14:textId="77777777" w:rsidR="007F1ED0" w:rsidRDefault="00000000">
            <w:r>
              <w:rPr>
                <w:b/>
                <w:bCs/>
                <w:color w:val="FFFFFF"/>
                <w:sz w:val="21"/>
                <w:szCs w:val="21"/>
              </w:rPr>
              <w:t>Generic International Platforms</w:t>
            </w:r>
          </w:p>
        </w:tc>
        <w:tc>
          <w:tcPr>
            <w:tcW w:w="3120" w:type="dxa"/>
            <w:tcBorders>
              <w:top w:val="single" w:sz="1" w:space="0" w:color="8899AA"/>
              <w:left w:val="single" w:sz="1" w:space="0" w:color="8899AA"/>
              <w:bottom w:val="single" w:sz="1" w:space="0" w:color="8899AA"/>
              <w:right w:val="single" w:sz="1" w:space="0" w:color="8899AA"/>
            </w:tcBorders>
            <w:shd w:val="clear" w:color="auto" w:fill="002147"/>
            <w:tcMar>
              <w:top w:w="100" w:type="dxa"/>
              <w:left w:w="120" w:type="dxa"/>
              <w:bottom w:w="100" w:type="dxa"/>
              <w:right w:w="120" w:type="dxa"/>
            </w:tcMar>
          </w:tcPr>
          <w:p w14:paraId="4644DC87" w14:textId="77777777" w:rsidR="007F1ED0" w:rsidRDefault="00000000">
            <w:r>
              <w:rPr>
                <w:b/>
                <w:bCs/>
                <w:color w:val="FFFFFF"/>
                <w:sz w:val="21"/>
                <w:szCs w:val="21"/>
              </w:rPr>
              <w:t>IU Digital Campus System</w:t>
            </w:r>
          </w:p>
        </w:tc>
      </w:tr>
      <w:tr w:rsidR="007F1ED0" w14:paraId="40449B79"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4B07AE6" w14:textId="77777777" w:rsidR="007F1ED0" w:rsidRDefault="00000000">
            <w:r>
              <w:rPr>
                <w:color w:val="4A5568"/>
                <w:sz w:val="21"/>
                <w:szCs w:val="21"/>
              </w:rPr>
              <w:t>Language &amp; ID formats</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16785BA" w14:textId="5156DF5E" w:rsidR="007F1ED0" w:rsidRDefault="00000000">
            <w:r>
              <w:rPr>
                <w:color w:val="4A5568"/>
                <w:sz w:val="21"/>
                <w:szCs w:val="21"/>
              </w:rPr>
              <w:t xml:space="preserve">Designed for Western/European conventions; requires heavy </w:t>
            </w:r>
            <w:r w:rsidR="00D750F7">
              <w:rPr>
                <w:color w:val="4A5568"/>
                <w:sz w:val="21"/>
                <w:szCs w:val="21"/>
              </w:rPr>
              <w:t>customization</w:t>
            </w:r>
            <w:r>
              <w:rPr>
                <w:color w:val="4A5568"/>
                <w:sz w:val="21"/>
                <w:szCs w:val="21"/>
              </w:rPr>
              <w:t xml:space="preserve"> for Ugandan ID formats</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B81DE93" w14:textId="77777777" w:rsidR="007F1ED0" w:rsidRDefault="00000000">
            <w:r>
              <w:rPr>
                <w:color w:val="4A5568"/>
                <w:sz w:val="21"/>
                <w:szCs w:val="21"/>
              </w:rPr>
              <w:t>Built with Ugandan student ID conventions (21/U/1234/EVE) and local institutional context</w:t>
            </w:r>
          </w:p>
        </w:tc>
      </w:tr>
      <w:tr w:rsidR="007F1ED0" w14:paraId="7E485F5F"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230D4FE5" w14:textId="77777777" w:rsidR="007F1ED0" w:rsidRDefault="00000000">
            <w:r>
              <w:rPr>
                <w:color w:val="4A5568"/>
                <w:sz w:val="21"/>
                <w:szCs w:val="21"/>
              </w:rPr>
              <w:t>Network performance</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50BEBCFD" w14:textId="77777777" w:rsidR="007F1ED0" w:rsidRDefault="00000000">
            <w:r>
              <w:rPr>
                <w:color w:val="4A5568"/>
                <w:sz w:val="21"/>
                <w:szCs w:val="21"/>
              </w:rPr>
              <w:t>Assumes high-bandwidth broadband connections</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4065039C" w14:textId="5342519C" w:rsidR="007F1ED0" w:rsidRDefault="00D750F7">
            <w:r>
              <w:rPr>
                <w:color w:val="4A5568"/>
                <w:sz w:val="21"/>
                <w:szCs w:val="21"/>
              </w:rPr>
              <w:t>Optimized for East African 3G/4G mobile networks; lightweight asset loading</w:t>
            </w:r>
          </w:p>
        </w:tc>
      </w:tr>
      <w:tr w:rsidR="007F1ED0" w14:paraId="448C9CF4"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97FA856" w14:textId="77777777" w:rsidR="007F1ED0" w:rsidRDefault="00000000">
            <w:r>
              <w:rPr>
                <w:color w:val="4A5568"/>
                <w:sz w:val="21"/>
                <w:szCs w:val="21"/>
              </w:rPr>
              <w:t>Regulatory compliance</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169C993" w14:textId="77777777" w:rsidR="007F1ED0" w:rsidRDefault="00000000">
            <w:r>
              <w:rPr>
                <w:color w:val="4A5568"/>
                <w:sz w:val="21"/>
                <w:szCs w:val="21"/>
              </w:rPr>
              <w:t>Compliant with GDPR (EU) or FERPA (US); may conflict with Uganda's Data Protection Act</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267008C" w14:textId="77777777" w:rsidR="007F1ED0" w:rsidRDefault="00000000">
            <w:r>
              <w:rPr>
                <w:color w:val="4A5568"/>
                <w:sz w:val="21"/>
                <w:szCs w:val="21"/>
              </w:rPr>
              <w:t>Designed with Uganda's Data Protection and Privacy Act 2019 as the governing framework</w:t>
            </w:r>
          </w:p>
        </w:tc>
      </w:tr>
      <w:tr w:rsidR="007F1ED0" w14:paraId="73C10BBC"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616E08EB" w14:textId="1BA47FB0" w:rsidR="007F1ED0" w:rsidRDefault="00D750F7">
            <w:r>
              <w:rPr>
                <w:color w:val="4A5568"/>
                <w:sz w:val="21"/>
                <w:szCs w:val="21"/>
              </w:rPr>
              <w:t>Customization cost</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55590CC4" w14:textId="77777777" w:rsidR="007F1ED0" w:rsidRDefault="00000000">
            <w:r>
              <w:rPr>
                <w:color w:val="4A5568"/>
                <w:sz w:val="21"/>
                <w:szCs w:val="21"/>
              </w:rPr>
              <w:t>High — core system must be adapted to institutional brand and processes</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544B9C89" w14:textId="77777777" w:rsidR="007F1ED0" w:rsidRDefault="00000000">
            <w:r>
              <w:rPr>
                <w:color w:val="4A5568"/>
                <w:sz w:val="21"/>
                <w:szCs w:val="21"/>
              </w:rPr>
              <w:t>Delivered with institutional branding pre-applied; modifications are straightforward</w:t>
            </w:r>
          </w:p>
        </w:tc>
      </w:tr>
      <w:tr w:rsidR="007F1ED0" w14:paraId="377B90B9"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FEC0E94" w14:textId="77777777" w:rsidR="007F1ED0" w:rsidRDefault="00000000">
            <w:r>
              <w:rPr>
                <w:color w:val="4A5568"/>
                <w:sz w:val="21"/>
                <w:szCs w:val="21"/>
              </w:rPr>
              <w:t>Custom build from scratch</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DF8112B" w14:textId="77777777" w:rsidR="007F1ED0" w:rsidRDefault="00000000">
            <w:r>
              <w:rPr>
                <w:color w:val="4A5568"/>
                <w:sz w:val="21"/>
                <w:szCs w:val="21"/>
              </w:rPr>
              <w:t>12-36 months; high cost; significant technical risk; requires ongoing in-house development</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0B76A73" w14:textId="77777777" w:rsidR="007F1ED0" w:rsidRDefault="00000000">
            <w:r>
              <w:rPr>
                <w:color w:val="4A5568"/>
                <w:sz w:val="21"/>
                <w:szCs w:val="21"/>
              </w:rPr>
              <w:t>Production-ready frontend; reduced development timeline by 60-80%; proven architecture</w:t>
            </w:r>
          </w:p>
        </w:tc>
      </w:tr>
      <w:tr w:rsidR="007F1ED0" w14:paraId="572E42BE" w14:textId="77777777">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1A6BE5F9" w14:textId="77777777" w:rsidR="007F1ED0" w:rsidRDefault="00000000">
            <w:r>
              <w:rPr>
                <w:color w:val="4A5568"/>
                <w:sz w:val="21"/>
                <w:szCs w:val="21"/>
              </w:rPr>
              <w:t>Support &amp; maintenance</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38622FFD" w14:textId="434A8497" w:rsidR="007F1ED0" w:rsidRDefault="00000000">
            <w:r>
              <w:rPr>
                <w:color w:val="4A5568"/>
                <w:sz w:val="21"/>
                <w:szCs w:val="21"/>
              </w:rPr>
              <w:t xml:space="preserve">Remote international support; </w:t>
            </w:r>
            <w:r w:rsidR="00D750F7">
              <w:rPr>
                <w:color w:val="4A5568"/>
                <w:sz w:val="21"/>
                <w:szCs w:val="21"/>
              </w:rPr>
              <w:t>time zone</w:t>
            </w:r>
            <w:r>
              <w:rPr>
                <w:color w:val="4A5568"/>
                <w:sz w:val="21"/>
                <w:szCs w:val="21"/>
              </w:rPr>
              <w:t xml:space="preserve"> misalignment</w:t>
            </w:r>
          </w:p>
        </w:tc>
        <w:tc>
          <w:tcPr>
            <w:tcW w:w="3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29D7CF09" w14:textId="77777777" w:rsidR="007F1ED0" w:rsidRDefault="00000000">
            <w:r>
              <w:rPr>
                <w:color w:val="4A5568"/>
                <w:sz w:val="21"/>
                <w:szCs w:val="21"/>
              </w:rPr>
              <w:t>Regional support capability; system built with maintainability as a design principle</w:t>
            </w:r>
          </w:p>
        </w:tc>
      </w:tr>
      <w:tr w:rsidR="007F1ED0" w14:paraId="313DD964" w14:textId="77777777">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4C34EE3" w14:textId="77777777" w:rsidR="007F1ED0" w:rsidRDefault="00000000">
            <w:r>
              <w:rPr>
                <w:color w:val="4A5568"/>
                <w:sz w:val="21"/>
                <w:szCs w:val="21"/>
              </w:rPr>
              <w:t>Staff familiarity</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3B62876" w14:textId="77777777" w:rsidR="007F1ED0" w:rsidRDefault="00000000">
            <w:r>
              <w:rPr>
                <w:color w:val="4A5568"/>
                <w:sz w:val="21"/>
                <w:szCs w:val="21"/>
              </w:rPr>
              <w:t>Retraining required for unfamiliar interface paradigms</w:t>
            </w:r>
          </w:p>
        </w:tc>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E3B3A71" w14:textId="77777777" w:rsidR="007F1ED0" w:rsidRDefault="00000000">
            <w:r>
              <w:rPr>
                <w:color w:val="4A5568"/>
                <w:sz w:val="21"/>
                <w:szCs w:val="21"/>
              </w:rPr>
              <w:t>Intuitive design aligned with tools staff already use; minimal friction adoption</w:t>
            </w:r>
          </w:p>
        </w:tc>
      </w:tr>
    </w:tbl>
    <w:p w14:paraId="2CC9B117" w14:textId="77777777" w:rsidR="007F1ED0" w:rsidRDefault="007F1ED0">
      <w:pPr>
        <w:spacing w:before="240"/>
      </w:pPr>
    </w:p>
    <w:p w14:paraId="509B7813" w14:textId="77777777" w:rsidR="007F1ED0" w:rsidRDefault="00000000">
      <w:pPr>
        <w:pStyle w:val="Heading2"/>
      </w:pPr>
      <w:r>
        <w:lastRenderedPageBreak/>
        <w:t>7.1 Future Extensibility — The Roadmap Beyond Version 2.0</w:t>
      </w:r>
    </w:p>
    <w:p w14:paraId="775A5DFF" w14:textId="77777777" w:rsidR="007F1ED0" w:rsidRDefault="00000000">
      <w:pPr>
        <w:spacing w:before="80" w:after="120" w:line="360" w:lineRule="auto"/>
      </w:pPr>
      <w:r>
        <w:rPr>
          <w:color w:val="4A5568"/>
        </w:rPr>
        <w:t>The IU Digital Campus System's architecture is designed to grow with the institution. The following enhancements are planned for subsequent versions:</w:t>
      </w:r>
    </w:p>
    <w:p w14:paraId="60D4EB75" w14:textId="77777777" w:rsidR="007F1ED0" w:rsidRDefault="007F1ED0">
      <w:pPr>
        <w:spacing w:before="120"/>
      </w:pPr>
    </w:p>
    <w:p w14:paraId="6359D007" w14:textId="77777777" w:rsidR="007F1ED0" w:rsidRDefault="00000000">
      <w:pPr>
        <w:pStyle w:val="ListParagraph"/>
        <w:numPr>
          <w:ilvl w:val="0"/>
          <w:numId w:val="2"/>
        </w:numPr>
        <w:spacing w:before="60" w:after="60" w:line="320" w:lineRule="auto"/>
      </w:pPr>
      <w:r>
        <w:rPr>
          <w:color w:val="4A5568"/>
        </w:rPr>
        <w:t xml:space="preserve">Mobile Applications — Native iOS and Android applications for </w:t>
      </w:r>
      <w:proofErr w:type="gramStart"/>
      <w:r>
        <w:rPr>
          <w:color w:val="4A5568"/>
        </w:rPr>
        <w:t>the Portal</w:t>
      </w:r>
      <w:proofErr w:type="gramEnd"/>
      <w:r>
        <w:rPr>
          <w:color w:val="4A5568"/>
        </w:rPr>
        <w:t xml:space="preserve"> and Moodle, enabling offline content access and push notifications</w:t>
      </w:r>
    </w:p>
    <w:p w14:paraId="078E854C" w14:textId="77777777" w:rsidR="007F1ED0" w:rsidRDefault="00000000">
      <w:pPr>
        <w:pStyle w:val="ListParagraph"/>
        <w:numPr>
          <w:ilvl w:val="0"/>
          <w:numId w:val="2"/>
        </w:numPr>
        <w:spacing w:before="60" w:after="60" w:line="320" w:lineRule="auto"/>
      </w:pPr>
      <w:r>
        <w:rPr>
          <w:color w:val="4A5568"/>
        </w:rPr>
        <w:t>Online Payment Gateway Integration — Direct integration with Mobile Money (MTN, Airtel), bank payment APIs, and card payment processors for seamless tuition payment</w:t>
      </w:r>
    </w:p>
    <w:p w14:paraId="019C658B" w14:textId="66864153" w:rsidR="007F1ED0" w:rsidRDefault="00000000">
      <w:pPr>
        <w:pStyle w:val="ListParagraph"/>
        <w:numPr>
          <w:ilvl w:val="0"/>
          <w:numId w:val="2"/>
        </w:numPr>
        <w:spacing w:before="60" w:after="60" w:line="320" w:lineRule="auto"/>
      </w:pPr>
      <w:r>
        <w:rPr>
          <w:color w:val="4A5568"/>
        </w:rPr>
        <w:t xml:space="preserve">Advanced Analytics Dashboard — Institution-wide data </w:t>
      </w:r>
      <w:r w:rsidR="00D750F7">
        <w:rPr>
          <w:color w:val="4A5568"/>
        </w:rPr>
        <w:t>visualization</w:t>
      </w:r>
      <w:r>
        <w:rPr>
          <w:color w:val="4A5568"/>
        </w:rPr>
        <w:t xml:space="preserve"> for academic leadership: at-risk student identification, course completion rate trends, lecturer engagement metrics</w:t>
      </w:r>
    </w:p>
    <w:p w14:paraId="67F02A0F" w14:textId="77777777" w:rsidR="007F1ED0" w:rsidRDefault="00000000">
      <w:pPr>
        <w:pStyle w:val="ListParagraph"/>
        <w:numPr>
          <w:ilvl w:val="0"/>
          <w:numId w:val="2"/>
        </w:numPr>
        <w:spacing w:before="60" w:after="60" w:line="320" w:lineRule="auto"/>
      </w:pPr>
      <w:r>
        <w:rPr>
          <w:color w:val="4A5568"/>
        </w:rPr>
        <w:t>Digital Library Integration — Seamless connection to library catalogue systems and digital repository platforms</w:t>
      </w:r>
    </w:p>
    <w:p w14:paraId="038A73DF" w14:textId="77777777" w:rsidR="007F1ED0" w:rsidRDefault="00000000">
      <w:pPr>
        <w:pStyle w:val="ListParagraph"/>
        <w:numPr>
          <w:ilvl w:val="0"/>
          <w:numId w:val="2"/>
        </w:numPr>
        <w:spacing w:before="60" w:after="60" w:line="320" w:lineRule="auto"/>
      </w:pPr>
      <w:r>
        <w:rPr>
          <w:color w:val="4A5568"/>
        </w:rPr>
        <w:t>Research Management Module — Grant tracking, publication management, research ethics submission workflow</w:t>
      </w:r>
    </w:p>
    <w:p w14:paraId="718BD899" w14:textId="77777777" w:rsidR="007F1ED0" w:rsidRDefault="00000000">
      <w:pPr>
        <w:pStyle w:val="ListParagraph"/>
        <w:numPr>
          <w:ilvl w:val="0"/>
          <w:numId w:val="2"/>
        </w:numPr>
        <w:spacing w:before="60" w:after="60" w:line="320" w:lineRule="auto"/>
      </w:pPr>
      <w:r>
        <w:rPr>
          <w:color w:val="4A5568"/>
        </w:rPr>
        <w:t>Alumni Career Services — Job board, internship listings, and alumni mentorship matching platform</w:t>
      </w:r>
    </w:p>
    <w:p w14:paraId="1D015454" w14:textId="77777777" w:rsidR="007F1ED0" w:rsidRDefault="00000000">
      <w:pPr>
        <w:pStyle w:val="ListParagraph"/>
        <w:numPr>
          <w:ilvl w:val="0"/>
          <w:numId w:val="2"/>
        </w:numPr>
        <w:spacing w:before="60" w:after="60" w:line="320" w:lineRule="auto"/>
      </w:pPr>
      <w:r>
        <w:rPr>
          <w:color w:val="4A5568"/>
        </w:rPr>
        <w:t>Multi-Institution Licensing — Scalable licensing model for deployment across multiple affiliated institutions</w:t>
      </w:r>
    </w:p>
    <w:p w14:paraId="570CDFF9" w14:textId="77777777" w:rsidR="007F1ED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2B7C1510" w14:textId="77777777">
        <w:tc>
          <w:tcPr>
            <w:tcW w:w="0" w:type="auto"/>
            <w:tcBorders>
              <w:top w:val="none" w:sz="0" w:space="0" w:color="FFFFFF"/>
              <w:left w:val="none" w:sz="0" w:space="0" w:color="FFFFFF"/>
              <w:bottom w:val="none" w:sz="0" w:space="0" w:color="FFFFFF"/>
              <w:right w:val="none" w:sz="0" w:space="0" w:color="FFFFFF"/>
            </w:tcBorders>
            <w:shd w:val="clear" w:color="auto" w:fill="002147"/>
            <w:tcMar>
              <w:top w:w="180" w:type="dxa"/>
              <w:left w:w="360" w:type="dxa"/>
              <w:bottom w:w="180" w:type="dxa"/>
              <w:right w:w="240" w:type="dxa"/>
            </w:tcMar>
          </w:tcPr>
          <w:p w14:paraId="23F93BE9" w14:textId="77777777" w:rsidR="007F1ED0" w:rsidRDefault="00000000">
            <w:r>
              <w:rPr>
                <w:b/>
                <w:bCs/>
                <w:color w:val="FFFFFF"/>
                <w:sz w:val="28"/>
                <w:szCs w:val="28"/>
              </w:rPr>
              <w:lastRenderedPageBreak/>
              <w:t>SECTION 8: CONCLUSION &amp; CALL TO ACTION</w:t>
            </w:r>
          </w:p>
        </w:tc>
      </w:tr>
    </w:tbl>
    <w:p w14:paraId="5240E239" w14:textId="77777777" w:rsidR="007F1ED0" w:rsidRDefault="007F1ED0">
      <w:pPr>
        <w:spacing w:before="240"/>
      </w:pPr>
    </w:p>
    <w:p w14:paraId="1E3395A0" w14:textId="531C933C" w:rsidR="007F1ED0" w:rsidRDefault="00000000">
      <w:pPr>
        <w:spacing w:before="80" w:after="120" w:line="360" w:lineRule="auto"/>
      </w:pPr>
      <w:r>
        <w:rPr>
          <w:color w:val="4A5568"/>
        </w:rPr>
        <w:t xml:space="preserve">The IU Digital Campus System is not simply a technology product. It is a strategic investment in the future competitiveness, operational efficiency, and academic quality of your institution. In a landscape where students, faculty, and partner institutions increasingly judge universities by the sophistication of their digital infrastructure, the question is no longer whether to invest in a digital campus </w:t>
      </w:r>
      <w:r w:rsidR="00D750F7">
        <w:rPr>
          <w:color w:val="4A5568"/>
        </w:rPr>
        <w:t>system</w:t>
      </w:r>
      <w:r>
        <w:rPr>
          <w:color w:val="4A5568"/>
        </w:rPr>
        <w:t xml:space="preserve"> how quickly you can do so before the opportunity cost becomes irreversible.</w:t>
      </w:r>
    </w:p>
    <w:p w14:paraId="3BFFEAB3" w14:textId="77777777" w:rsidR="007F1ED0" w:rsidRDefault="007F1ED0">
      <w:pPr>
        <w:spacing w:before="120"/>
      </w:pPr>
    </w:p>
    <w:p w14:paraId="63DBAB1E" w14:textId="77777777" w:rsidR="007F1ED0" w:rsidRDefault="00000000">
      <w:pPr>
        <w:spacing w:before="80" w:after="120" w:line="360" w:lineRule="auto"/>
      </w:pPr>
      <w:r>
        <w:rPr>
          <w:color w:val="4A5568"/>
        </w:rPr>
        <w:t>This system has been developed by a team with deep understanding of East African higher education realities: the infrastructure challenges, the student demographics, the regulatory environment, and the institutional culture. It is not a repurposed Western platform with Uganda stapled on — it is a system that has been thought through from the Kampala campus outward.</w:t>
      </w:r>
    </w:p>
    <w:p w14:paraId="7D4092C8" w14:textId="77777777" w:rsidR="007F1ED0" w:rsidRDefault="007F1ED0">
      <w:pPr>
        <w:spacing w:before="120"/>
      </w:pPr>
    </w:p>
    <w:p w14:paraId="314C10A6" w14:textId="77777777" w:rsidR="007F1ED0" w:rsidRDefault="00000000">
      <w:pPr>
        <w:spacing w:before="80" w:after="120" w:line="360" w:lineRule="auto"/>
      </w:pPr>
      <w:r>
        <w:rPr>
          <w:color w:val="4A5568"/>
        </w:rPr>
        <w:t>The three modules — University Website, IU Portal, and IU Moodle — form an integrated ecosystem that solves real, measurable institutional problems: administrative inefficiency, educational inequity, weak institutional visibility, poor communication infrastructure, and the absence of a scalable self-service student support model.</w:t>
      </w:r>
    </w:p>
    <w:p w14:paraId="4E276BDF" w14:textId="77777777" w:rsidR="007F1ED0" w:rsidRDefault="007F1ED0">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1ED0" w14:paraId="24F04468" w14:textId="77777777">
        <w:tc>
          <w:tcPr>
            <w:tcW w:w="0" w:type="auto"/>
            <w:tcBorders>
              <w:top w:val="none" w:sz="0" w:space="0" w:color="FFFFFF"/>
              <w:left w:val="none" w:sz="0" w:space="0" w:color="FFFFFF"/>
              <w:bottom w:val="none" w:sz="0" w:space="0" w:color="FFFFFF"/>
              <w:right w:val="none" w:sz="0" w:space="0" w:color="FFFFFF"/>
            </w:tcBorders>
            <w:shd w:val="clear" w:color="auto" w:fill="FFF8E1"/>
            <w:tcMar>
              <w:top w:w="160" w:type="dxa"/>
              <w:left w:w="240" w:type="dxa"/>
              <w:bottom w:w="160" w:type="dxa"/>
              <w:right w:w="240" w:type="dxa"/>
            </w:tcMar>
          </w:tcPr>
          <w:p w14:paraId="5962335C" w14:textId="77777777" w:rsidR="007F1ED0" w:rsidRDefault="00000000">
            <w:pPr>
              <w:spacing w:after="80"/>
            </w:pPr>
            <w:r>
              <w:rPr>
                <w:b/>
                <w:bCs/>
                <w:color w:val="7B4F00"/>
              </w:rPr>
              <w:t>Recommended Immediate Next Steps</w:t>
            </w:r>
          </w:p>
          <w:p w14:paraId="27593919" w14:textId="77777777" w:rsidR="007F1ED0" w:rsidRDefault="00000000">
            <w:pPr>
              <w:spacing w:line="320" w:lineRule="auto"/>
            </w:pPr>
            <w:r>
              <w:rPr>
                <w:color w:val="4A5568"/>
                <w:sz w:val="21"/>
                <w:szCs w:val="21"/>
              </w:rPr>
              <w:t>1. Schedule a live system demonstration with key stakeholders (Registrar, ICT Director, Academic staff representative, Student Union leadership). 2. Commission a readiness assessment: current systems inventory, data migration requirements, infrastructure capacity review. 3. Engage your ICT Board for formal procurement approval. 4. Agree an implementation timeline targeted for the start of the next academic semester.</w:t>
            </w:r>
          </w:p>
        </w:tc>
      </w:tr>
    </w:tbl>
    <w:p w14:paraId="307D18D5" w14:textId="77777777" w:rsidR="007F1ED0" w:rsidRDefault="007F1ED0">
      <w:pPr>
        <w:spacing w:before="240"/>
      </w:pPr>
    </w:p>
    <w:p w14:paraId="4A2E6F0E" w14:textId="77777777" w:rsidR="007F1ED0" w:rsidRDefault="00000000">
      <w:pPr>
        <w:pStyle w:val="Heading2"/>
      </w:pPr>
      <w:r>
        <w:t>Contact &amp;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7F1ED0" w14:paraId="00BA3760" w14:textId="77777777">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675775" w14:textId="77777777" w:rsidR="007F1ED0" w:rsidRDefault="00000000">
            <w:r>
              <w:rPr>
                <w:b/>
                <w:bCs/>
                <w:color w:val="002147"/>
                <w:sz w:val="21"/>
                <w:szCs w:val="21"/>
              </w:rPr>
              <w:t>Email</w:t>
            </w:r>
          </w:p>
        </w:tc>
        <w:tc>
          <w:tcPr>
            <w:tcW w:w="6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1930883" w14:textId="3613CE6F" w:rsidR="007F1ED0" w:rsidRDefault="007C3FA5">
            <w:hyperlink r:id="rId7" w:history="1">
              <w:r w:rsidRPr="00516E05">
                <w:rPr>
                  <w:rStyle w:val="Hyperlink"/>
                </w:rPr>
                <w:t>ashrafsoftwareguy@gmail.com</w:t>
              </w:r>
            </w:hyperlink>
          </w:p>
        </w:tc>
      </w:tr>
      <w:tr w:rsidR="007F1ED0" w14:paraId="019A0AAE" w14:textId="77777777">
        <w:tc>
          <w:tcPr>
            <w:tcW w:w="32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02EB10AE" w14:textId="77777777" w:rsidR="007F1ED0" w:rsidRDefault="00000000">
            <w:r>
              <w:rPr>
                <w:b/>
                <w:bCs/>
                <w:color w:val="002147"/>
                <w:sz w:val="21"/>
                <w:szCs w:val="21"/>
              </w:rPr>
              <w:t>Telephone</w:t>
            </w:r>
          </w:p>
        </w:tc>
        <w:tc>
          <w:tcPr>
            <w:tcW w:w="6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0EEBA809" w14:textId="1FE30E14" w:rsidR="007F1ED0" w:rsidRDefault="007C3FA5">
            <w:r>
              <w:rPr>
                <w:color w:val="4A5568"/>
                <w:sz w:val="21"/>
                <w:szCs w:val="21"/>
              </w:rPr>
              <w:t>+256 758 388 070</w:t>
            </w:r>
          </w:p>
        </w:tc>
      </w:tr>
      <w:tr w:rsidR="007F1ED0" w14:paraId="12DA805A" w14:textId="77777777">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D98726E" w14:textId="77777777" w:rsidR="007F1ED0" w:rsidRDefault="00000000">
            <w:r>
              <w:rPr>
                <w:b/>
                <w:bCs/>
                <w:color w:val="002147"/>
                <w:sz w:val="21"/>
                <w:szCs w:val="21"/>
              </w:rPr>
              <w:t>Address</w:t>
            </w:r>
          </w:p>
        </w:tc>
        <w:tc>
          <w:tcPr>
            <w:tcW w:w="6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C6AA8CD" w14:textId="5CE461AE" w:rsidR="007F1ED0" w:rsidRDefault="007C3FA5">
            <w:r>
              <w:rPr>
                <w:color w:val="4A5568"/>
                <w:sz w:val="21"/>
                <w:szCs w:val="21"/>
              </w:rPr>
              <w:t>Ibanda</w:t>
            </w:r>
            <w:r w:rsidR="00000000">
              <w:rPr>
                <w:color w:val="4A5568"/>
                <w:sz w:val="21"/>
                <w:szCs w:val="21"/>
              </w:rPr>
              <w:t>, Uganda</w:t>
            </w:r>
          </w:p>
        </w:tc>
      </w:tr>
      <w:tr w:rsidR="007F1ED0" w14:paraId="362630F1" w14:textId="77777777">
        <w:tc>
          <w:tcPr>
            <w:tcW w:w="32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637ABD8B" w14:textId="77777777" w:rsidR="007F1ED0" w:rsidRDefault="00000000">
            <w:r>
              <w:rPr>
                <w:b/>
                <w:bCs/>
                <w:color w:val="002147"/>
                <w:sz w:val="21"/>
                <w:szCs w:val="21"/>
              </w:rPr>
              <w:t>Website</w:t>
            </w:r>
          </w:p>
        </w:tc>
        <w:tc>
          <w:tcPr>
            <w:tcW w:w="6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6C67292" w14:textId="0A1BE344" w:rsidR="007F1ED0" w:rsidRDefault="007C3FA5">
            <w:r>
              <w:t>https://ghostreaperuser-glitch.github.io/portfolio/</w:t>
            </w:r>
          </w:p>
        </w:tc>
      </w:tr>
      <w:tr w:rsidR="007F1ED0" w14:paraId="362D2CCA" w14:textId="77777777">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306896" w14:textId="77777777" w:rsidR="007F1ED0" w:rsidRDefault="00000000">
            <w:r>
              <w:rPr>
                <w:b/>
                <w:bCs/>
                <w:color w:val="002147"/>
                <w:sz w:val="21"/>
                <w:szCs w:val="21"/>
              </w:rPr>
              <w:lastRenderedPageBreak/>
              <w:t>Portal Demo</w:t>
            </w:r>
          </w:p>
        </w:tc>
        <w:tc>
          <w:tcPr>
            <w:tcW w:w="6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62936EE" w14:textId="3114E09E" w:rsidR="007F1ED0" w:rsidRDefault="007C3FA5">
            <w:r>
              <w:t>https://ghostreaperuser-glitch.github.io/portfolio/</w:t>
            </w:r>
          </w:p>
        </w:tc>
      </w:tr>
      <w:tr w:rsidR="007F1ED0" w14:paraId="570DEB91" w14:textId="77777777">
        <w:tc>
          <w:tcPr>
            <w:tcW w:w="324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7E1C2389" w14:textId="77777777" w:rsidR="007F1ED0" w:rsidRDefault="00000000">
            <w:r>
              <w:rPr>
                <w:b/>
                <w:bCs/>
                <w:color w:val="002147"/>
                <w:sz w:val="21"/>
                <w:szCs w:val="21"/>
              </w:rPr>
              <w:t>E-Learning Demo</w:t>
            </w:r>
          </w:p>
        </w:tc>
        <w:tc>
          <w:tcPr>
            <w:tcW w:w="6120" w:type="dxa"/>
            <w:tcBorders>
              <w:top w:val="single" w:sz="1" w:space="0" w:color="D0D7DE"/>
              <w:left w:val="single" w:sz="1" w:space="0" w:color="D0D7DE"/>
              <w:bottom w:val="single" w:sz="1" w:space="0" w:color="D0D7DE"/>
              <w:right w:val="single" w:sz="1" w:space="0" w:color="D0D7DE"/>
            </w:tcBorders>
            <w:shd w:val="clear" w:color="auto" w:fill="F2F4F7"/>
            <w:tcMar>
              <w:top w:w="80" w:type="dxa"/>
              <w:left w:w="120" w:type="dxa"/>
              <w:bottom w:w="80" w:type="dxa"/>
              <w:right w:w="120" w:type="dxa"/>
            </w:tcMar>
          </w:tcPr>
          <w:p w14:paraId="188C3D07" w14:textId="72A0527C" w:rsidR="007F1ED0" w:rsidRDefault="007C3FA5">
            <w:r>
              <w:t>https://ghostreaperuser-glitch.github.io/portfolio/</w:t>
            </w:r>
          </w:p>
        </w:tc>
      </w:tr>
    </w:tbl>
    <w:p w14:paraId="4C12F217" w14:textId="77777777" w:rsidR="007F1ED0" w:rsidRDefault="007F1ED0">
      <w:pPr>
        <w:spacing w:before="400"/>
      </w:pPr>
    </w:p>
    <w:p w14:paraId="0DDE4316" w14:textId="77777777" w:rsidR="007F1ED0" w:rsidRDefault="00000000">
      <w:pPr>
        <w:pBdr>
          <w:top w:val="single" w:sz="2" w:space="10" w:color="C8960C"/>
        </w:pBdr>
        <w:spacing w:before="200" w:after="200"/>
        <w:jc w:val="center"/>
      </w:pPr>
      <w:r>
        <w:rPr>
          <w:i/>
          <w:iCs/>
          <w:color w:val="4A5568"/>
          <w:sz w:val="18"/>
          <w:szCs w:val="18"/>
        </w:rPr>
        <w:t>IU Digital Campus System — Version 2.0 | April 2026 | CONFIDENTIAL</w:t>
      </w:r>
    </w:p>
    <w:p w14:paraId="22C05798" w14:textId="77777777" w:rsidR="007F1ED0" w:rsidRDefault="00000000">
      <w:pPr>
        <w:jc w:val="center"/>
      </w:pPr>
      <w:r>
        <w:rPr>
          <w:b/>
          <w:bCs/>
          <w:color w:val="002147"/>
          <w:sz w:val="20"/>
          <w:szCs w:val="20"/>
        </w:rPr>
        <w:t>Ibanda University | Empowering Africa's Future Leaders</w:t>
      </w:r>
    </w:p>
    <w:sectPr w:rsidR="007F1ED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1C92A" w14:textId="77777777" w:rsidR="0064775E" w:rsidRDefault="0064775E">
      <w:r>
        <w:separator/>
      </w:r>
    </w:p>
  </w:endnote>
  <w:endnote w:type="continuationSeparator" w:id="0">
    <w:p w14:paraId="1CC7872C" w14:textId="77777777" w:rsidR="0064775E" w:rsidRDefault="00647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FB34" w14:textId="6374D821" w:rsidR="007F1ED0" w:rsidRDefault="00000000">
    <w:pPr>
      <w:pBdr>
        <w:top w:val="single" w:sz="2" w:space="4" w:color="C8960C"/>
      </w:pBdr>
      <w:spacing w:before="120"/>
    </w:pPr>
    <w:r>
      <w:rPr>
        <w:color w:val="4A5568"/>
        <w:sz w:val="18"/>
        <w:szCs w:val="18"/>
      </w:rPr>
      <w:t>Ibanda University</w:t>
    </w:r>
    <w:r w:rsidR="00051148">
      <w:rPr>
        <w:color w:val="4A5568"/>
        <w:sz w:val="18"/>
        <w:szCs w:val="18"/>
      </w:rPr>
      <w:t xml:space="preserve"> Proposal</w:t>
    </w:r>
    <w:r w:rsidR="00D750F7">
      <w:rPr>
        <w:color w:val="4A5568"/>
        <w:sz w:val="18"/>
        <w:szCs w:val="18"/>
      </w:rPr>
      <w:t xml:space="preserve"> </w:t>
    </w:r>
    <w:r>
      <w:rPr>
        <w:color w:val="4A5568"/>
        <w:sz w:val="18"/>
        <w:szCs w:val="18"/>
      </w:rPr>
      <w:t xml:space="preserve">  | </w:t>
    </w:r>
    <w:r w:rsidR="00D750F7">
      <w:rPr>
        <w:color w:val="4A5568"/>
        <w:sz w:val="18"/>
        <w:szCs w:val="18"/>
      </w:rPr>
      <w:t xml:space="preserve"> </w:t>
    </w:r>
    <w:r>
      <w:rPr>
        <w:color w:val="4A5568"/>
        <w:sz w:val="18"/>
        <w:szCs w:val="18"/>
      </w:rPr>
      <w:t xml:space="preserve"> </w:t>
    </w:r>
    <w:r w:rsidR="00051148">
      <w:rPr>
        <w:color w:val="4A5568"/>
        <w:sz w:val="18"/>
        <w:szCs w:val="18"/>
      </w:rPr>
      <w:t>https://ghostreaperuser-glitch.github.io/portfolio</w:t>
    </w:r>
    <w:r>
      <w:rPr>
        <w:color w:val="4A5568"/>
        <w:sz w:val="18"/>
        <w:szCs w:val="18"/>
      </w:rPr>
      <w:t xml:space="preserve"> </w:t>
    </w:r>
    <w:r w:rsidR="00D750F7">
      <w:rPr>
        <w:color w:val="4A5568"/>
        <w:sz w:val="18"/>
        <w:szCs w:val="18"/>
      </w:rPr>
      <w:t xml:space="preserve"> </w:t>
    </w:r>
    <w:r>
      <w:rPr>
        <w:color w:val="4A5568"/>
        <w:sz w:val="18"/>
        <w:szCs w:val="18"/>
      </w:rPr>
      <w:t xml:space="preserve"> |  </w:t>
    </w:r>
    <w:r w:rsidR="00D750F7">
      <w:rPr>
        <w:color w:val="4A5568"/>
        <w:sz w:val="18"/>
        <w:szCs w:val="18"/>
      </w:rPr>
      <w:t xml:space="preserve"> </w:t>
    </w:r>
    <w:r>
      <w:rPr>
        <w:color w:val="4A5568"/>
        <w:sz w:val="18"/>
        <w:szCs w:val="18"/>
      </w:rPr>
      <w:t>+</w:t>
    </w:r>
    <w:r w:rsidR="00051148">
      <w:rPr>
        <w:color w:val="4A5568"/>
        <w:sz w:val="18"/>
        <w:szCs w:val="18"/>
      </w:rPr>
      <w:t>256 758 388 070</w:t>
    </w:r>
    <w:r>
      <w:rPr>
        <w:color w:val="4A5568"/>
        <w:sz w:val="18"/>
        <w:szCs w:val="18"/>
      </w:rPr>
      <w:t xml:space="preserve">        Page </w:t>
    </w:r>
    <w:r>
      <w:rPr>
        <w:color w:val="4A5568"/>
        <w:sz w:val="18"/>
        <w:szCs w:val="18"/>
      </w:rPr>
      <w:fldChar w:fldCharType="begin"/>
    </w:r>
    <w:r>
      <w:rPr>
        <w:color w:val="4A5568"/>
        <w:sz w:val="18"/>
        <w:szCs w:val="18"/>
      </w:rPr>
      <w:instrText>PAGE</w:instrText>
    </w:r>
    <w:r>
      <w:rPr>
        <w:color w:val="4A5568"/>
        <w:sz w:val="18"/>
        <w:szCs w:val="18"/>
      </w:rPr>
      <w:fldChar w:fldCharType="separate"/>
    </w:r>
    <w:r w:rsidR="00D750F7">
      <w:rPr>
        <w:noProof/>
        <w:color w:val="4A5568"/>
        <w:sz w:val="18"/>
        <w:szCs w:val="18"/>
      </w:rPr>
      <w:t>1</w:t>
    </w:r>
    <w:r>
      <w:rPr>
        <w:color w:val="4A5568"/>
        <w:sz w:val="18"/>
        <w:szCs w:val="18"/>
      </w:rPr>
      <w:fldChar w:fldCharType="end"/>
    </w:r>
    <w:r w:rsidR="00683EE7">
      <w:rPr>
        <w:color w:val="4A5568"/>
        <w:sz w:val="18"/>
        <w:szCs w:val="18"/>
      </w:rPr>
      <w:t>/</w:t>
    </w:r>
    <w:r>
      <w:rPr>
        <w:color w:val="4A5568"/>
        <w:sz w:val="18"/>
        <w:szCs w:val="18"/>
      </w:rPr>
      <w:t xml:space="preserve"> </w:t>
    </w:r>
    <w:r>
      <w:rPr>
        <w:color w:val="4A5568"/>
        <w:sz w:val="18"/>
        <w:szCs w:val="18"/>
      </w:rPr>
      <w:fldChar w:fldCharType="begin"/>
    </w:r>
    <w:r>
      <w:rPr>
        <w:color w:val="4A5568"/>
        <w:sz w:val="18"/>
        <w:szCs w:val="18"/>
      </w:rPr>
      <w:instrText>NUMPAGES</w:instrText>
    </w:r>
    <w:r>
      <w:rPr>
        <w:color w:val="4A5568"/>
        <w:sz w:val="18"/>
        <w:szCs w:val="18"/>
      </w:rPr>
      <w:fldChar w:fldCharType="separate"/>
    </w:r>
    <w:r w:rsidR="00D750F7">
      <w:rPr>
        <w:noProof/>
        <w:color w:val="4A5568"/>
        <w:sz w:val="18"/>
        <w:szCs w:val="18"/>
      </w:rPr>
      <w:t>2</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58AC" w14:textId="77777777" w:rsidR="0064775E" w:rsidRDefault="0064775E">
      <w:r>
        <w:separator/>
      </w:r>
    </w:p>
  </w:footnote>
  <w:footnote w:type="continuationSeparator" w:id="0">
    <w:p w14:paraId="7C53A546" w14:textId="77777777" w:rsidR="0064775E" w:rsidRDefault="00647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812D" w14:textId="505FE1FD" w:rsidR="007F1ED0" w:rsidRDefault="00000000">
    <w:pPr>
      <w:pBdr>
        <w:bottom w:val="single" w:sz="2" w:space="4" w:color="C8960C"/>
      </w:pBdr>
      <w:spacing w:after="120"/>
    </w:pPr>
    <w:r>
      <w:rPr>
        <w:color w:val="4A5568"/>
        <w:sz w:val="18"/>
        <w:szCs w:val="18"/>
      </w:rPr>
      <w:t>IU DIGITAL CAMPUS SYSTEM</w:t>
    </w:r>
    <w:r w:rsidR="00D750F7">
      <w:rPr>
        <w:color w:val="4A5568"/>
        <w:sz w:val="18"/>
        <w:szCs w:val="18"/>
      </w:rPr>
      <w:t xml:space="preserve"> </w:t>
    </w:r>
    <w:r>
      <w:rPr>
        <w:color w:val="4A5568"/>
        <w:sz w:val="18"/>
        <w:szCs w:val="18"/>
      </w:rPr>
      <w:t xml:space="preserve">  | </w:t>
    </w:r>
    <w:r w:rsidR="00D750F7">
      <w:rPr>
        <w:color w:val="4A5568"/>
        <w:sz w:val="18"/>
        <w:szCs w:val="18"/>
      </w:rPr>
      <w:t xml:space="preserve"> </w:t>
    </w:r>
    <w:r>
      <w:rPr>
        <w:color w:val="4A5568"/>
        <w:sz w:val="18"/>
        <w:szCs w:val="18"/>
      </w:rPr>
      <w:t xml:space="preserve"> Enterprise Solution Documentation</w:t>
    </w:r>
    <w:r>
      <w:rPr>
        <w:b/>
        <w:bCs/>
        <w:color w:val="C8960C"/>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0FB3"/>
    <w:multiLevelType w:val="hybridMultilevel"/>
    <w:tmpl w:val="89AE755E"/>
    <w:lvl w:ilvl="0" w:tplc="3176CF10">
      <w:start w:val="1"/>
      <w:numFmt w:val="bullet"/>
      <w:lvlText w:val="●"/>
      <w:lvlJc w:val="left"/>
      <w:pPr>
        <w:ind w:left="720" w:hanging="360"/>
      </w:pPr>
    </w:lvl>
    <w:lvl w:ilvl="1" w:tplc="37BCABE4">
      <w:start w:val="1"/>
      <w:numFmt w:val="bullet"/>
      <w:lvlText w:val="○"/>
      <w:lvlJc w:val="left"/>
      <w:pPr>
        <w:ind w:left="1440" w:hanging="360"/>
      </w:pPr>
    </w:lvl>
    <w:lvl w:ilvl="2" w:tplc="FFE0F362">
      <w:start w:val="1"/>
      <w:numFmt w:val="bullet"/>
      <w:lvlText w:val="■"/>
      <w:lvlJc w:val="left"/>
      <w:pPr>
        <w:ind w:left="2160" w:hanging="360"/>
      </w:pPr>
    </w:lvl>
    <w:lvl w:ilvl="3" w:tplc="8584A71E">
      <w:start w:val="1"/>
      <w:numFmt w:val="bullet"/>
      <w:lvlText w:val="●"/>
      <w:lvlJc w:val="left"/>
      <w:pPr>
        <w:ind w:left="2880" w:hanging="360"/>
      </w:pPr>
    </w:lvl>
    <w:lvl w:ilvl="4" w:tplc="D466D5A2">
      <w:start w:val="1"/>
      <w:numFmt w:val="bullet"/>
      <w:lvlText w:val="○"/>
      <w:lvlJc w:val="left"/>
      <w:pPr>
        <w:ind w:left="3600" w:hanging="360"/>
      </w:pPr>
    </w:lvl>
    <w:lvl w:ilvl="5" w:tplc="40042870">
      <w:start w:val="1"/>
      <w:numFmt w:val="bullet"/>
      <w:lvlText w:val="■"/>
      <w:lvlJc w:val="left"/>
      <w:pPr>
        <w:ind w:left="4320" w:hanging="360"/>
      </w:pPr>
    </w:lvl>
    <w:lvl w:ilvl="6" w:tplc="98CE92EE">
      <w:start w:val="1"/>
      <w:numFmt w:val="bullet"/>
      <w:lvlText w:val="●"/>
      <w:lvlJc w:val="left"/>
      <w:pPr>
        <w:ind w:left="5040" w:hanging="360"/>
      </w:pPr>
    </w:lvl>
    <w:lvl w:ilvl="7" w:tplc="5F06C98A">
      <w:start w:val="1"/>
      <w:numFmt w:val="bullet"/>
      <w:lvlText w:val="●"/>
      <w:lvlJc w:val="left"/>
      <w:pPr>
        <w:ind w:left="5760" w:hanging="360"/>
      </w:pPr>
    </w:lvl>
    <w:lvl w:ilvl="8" w:tplc="65E67D52">
      <w:start w:val="1"/>
      <w:numFmt w:val="bullet"/>
      <w:lvlText w:val="●"/>
      <w:lvlJc w:val="left"/>
      <w:pPr>
        <w:ind w:left="6480" w:hanging="360"/>
      </w:pPr>
    </w:lvl>
  </w:abstractNum>
  <w:abstractNum w:abstractNumId="1" w15:restartNumberingAfterBreak="0">
    <w:nsid w:val="2BE769AC"/>
    <w:multiLevelType w:val="hybridMultilevel"/>
    <w:tmpl w:val="93E41DCA"/>
    <w:lvl w:ilvl="0" w:tplc="2F146C20">
      <w:start w:val="1"/>
      <w:numFmt w:val="bullet"/>
      <w:lvlText w:val="•"/>
      <w:lvlJc w:val="left"/>
      <w:pPr>
        <w:ind w:left="540" w:hanging="360"/>
      </w:pPr>
    </w:lvl>
    <w:lvl w:ilvl="1" w:tplc="7BA25930">
      <w:numFmt w:val="decimal"/>
      <w:lvlText w:val=""/>
      <w:lvlJc w:val="left"/>
    </w:lvl>
    <w:lvl w:ilvl="2" w:tplc="F0F48A18">
      <w:numFmt w:val="decimal"/>
      <w:lvlText w:val=""/>
      <w:lvlJc w:val="left"/>
    </w:lvl>
    <w:lvl w:ilvl="3" w:tplc="4E720220">
      <w:numFmt w:val="decimal"/>
      <w:lvlText w:val=""/>
      <w:lvlJc w:val="left"/>
    </w:lvl>
    <w:lvl w:ilvl="4" w:tplc="D778A92E">
      <w:numFmt w:val="decimal"/>
      <w:lvlText w:val=""/>
      <w:lvlJc w:val="left"/>
    </w:lvl>
    <w:lvl w:ilvl="5" w:tplc="F4A4D31C">
      <w:numFmt w:val="decimal"/>
      <w:lvlText w:val=""/>
      <w:lvlJc w:val="left"/>
    </w:lvl>
    <w:lvl w:ilvl="6" w:tplc="72C8DE02">
      <w:numFmt w:val="decimal"/>
      <w:lvlText w:val=""/>
      <w:lvlJc w:val="left"/>
    </w:lvl>
    <w:lvl w:ilvl="7" w:tplc="7994B4D4">
      <w:numFmt w:val="decimal"/>
      <w:lvlText w:val=""/>
      <w:lvlJc w:val="left"/>
    </w:lvl>
    <w:lvl w:ilvl="8" w:tplc="CB08ADD2">
      <w:numFmt w:val="decimal"/>
      <w:lvlText w:val=""/>
      <w:lvlJc w:val="left"/>
    </w:lvl>
  </w:abstractNum>
  <w:abstractNum w:abstractNumId="2" w15:restartNumberingAfterBreak="0">
    <w:nsid w:val="3671545A"/>
    <w:multiLevelType w:val="hybridMultilevel"/>
    <w:tmpl w:val="9B70A720"/>
    <w:lvl w:ilvl="0" w:tplc="F538296A">
      <w:start w:val="1"/>
      <w:numFmt w:val="decimal"/>
      <w:lvlText w:val="%1."/>
      <w:lvlJc w:val="left"/>
      <w:pPr>
        <w:ind w:left="540" w:hanging="360"/>
      </w:pPr>
    </w:lvl>
    <w:lvl w:ilvl="1" w:tplc="3022101C">
      <w:numFmt w:val="decimal"/>
      <w:lvlText w:val=""/>
      <w:lvlJc w:val="left"/>
    </w:lvl>
    <w:lvl w:ilvl="2" w:tplc="4C8ADAAA">
      <w:numFmt w:val="decimal"/>
      <w:lvlText w:val=""/>
      <w:lvlJc w:val="left"/>
    </w:lvl>
    <w:lvl w:ilvl="3" w:tplc="5C58389C">
      <w:numFmt w:val="decimal"/>
      <w:lvlText w:val=""/>
      <w:lvlJc w:val="left"/>
    </w:lvl>
    <w:lvl w:ilvl="4" w:tplc="472487A8">
      <w:numFmt w:val="decimal"/>
      <w:lvlText w:val=""/>
      <w:lvlJc w:val="left"/>
    </w:lvl>
    <w:lvl w:ilvl="5" w:tplc="CE2848FC">
      <w:numFmt w:val="decimal"/>
      <w:lvlText w:val=""/>
      <w:lvlJc w:val="left"/>
    </w:lvl>
    <w:lvl w:ilvl="6" w:tplc="64E895D0">
      <w:numFmt w:val="decimal"/>
      <w:lvlText w:val=""/>
      <w:lvlJc w:val="left"/>
    </w:lvl>
    <w:lvl w:ilvl="7" w:tplc="F8965D08">
      <w:numFmt w:val="decimal"/>
      <w:lvlText w:val=""/>
      <w:lvlJc w:val="left"/>
    </w:lvl>
    <w:lvl w:ilvl="8" w:tplc="567AD9B4">
      <w:numFmt w:val="decimal"/>
      <w:lvlText w:val=""/>
      <w:lvlJc w:val="left"/>
    </w:lvl>
  </w:abstractNum>
  <w:num w:numId="1" w16cid:durableId="179856259">
    <w:abstractNumId w:val="0"/>
    <w:lvlOverride w:ilvl="0">
      <w:startOverride w:val="1"/>
    </w:lvlOverride>
  </w:num>
  <w:num w:numId="2" w16cid:durableId="4417291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ED0"/>
    <w:rsid w:val="00051148"/>
    <w:rsid w:val="0018379E"/>
    <w:rsid w:val="00357038"/>
    <w:rsid w:val="0052596B"/>
    <w:rsid w:val="0064775E"/>
    <w:rsid w:val="00683EE7"/>
    <w:rsid w:val="007C3FA5"/>
    <w:rsid w:val="007F1ED0"/>
    <w:rsid w:val="00B95658"/>
    <w:rsid w:val="00BB43C4"/>
    <w:rsid w:val="00D75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5C4C"/>
  <w15:docId w15:val="{26D59B51-121D-42EA-946C-6C3B4A02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02147"/>
      <w:sz w:val="36"/>
      <w:szCs w:val="36"/>
    </w:rPr>
  </w:style>
  <w:style w:type="paragraph" w:styleId="Heading2">
    <w:name w:val="heading 2"/>
    <w:uiPriority w:val="9"/>
    <w:unhideWhenUsed/>
    <w:qFormat/>
    <w:pPr>
      <w:spacing w:before="360" w:after="160"/>
      <w:outlineLvl w:val="1"/>
    </w:pPr>
    <w:rPr>
      <w:b/>
      <w:bCs/>
      <w:color w:val="002147"/>
      <w:sz w:val="28"/>
      <w:szCs w:val="28"/>
    </w:rPr>
  </w:style>
  <w:style w:type="paragraph" w:styleId="Heading3">
    <w:name w:val="heading 3"/>
    <w:uiPriority w:val="9"/>
    <w:unhideWhenUsed/>
    <w:qFormat/>
    <w:pPr>
      <w:spacing w:before="240" w:after="120"/>
      <w:outlineLvl w:val="2"/>
    </w:pPr>
    <w:rPr>
      <w:b/>
      <w:bCs/>
      <w:color w:val="1A365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50F7"/>
    <w:pPr>
      <w:tabs>
        <w:tab w:val="center" w:pos="4680"/>
        <w:tab w:val="right" w:pos="9360"/>
      </w:tabs>
    </w:pPr>
  </w:style>
  <w:style w:type="character" w:customStyle="1" w:styleId="HeaderChar">
    <w:name w:val="Header Char"/>
    <w:basedOn w:val="DefaultParagraphFont"/>
    <w:link w:val="Header"/>
    <w:uiPriority w:val="99"/>
    <w:rsid w:val="00D750F7"/>
  </w:style>
  <w:style w:type="paragraph" w:styleId="Footer">
    <w:name w:val="footer"/>
    <w:basedOn w:val="Normal"/>
    <w:link w:val="FooterChar"/>
    <w:uiPriority w:val="99"/>
    <w:unhideWhenUsed/>
    <w:rsid w:val="00D750F7"/>
    <w:pPr>
      <w:tabs>
        <w:tab w:val="center" w:pos="4680"/>
        <w:tab w:val="right" w:pos="9360"/>
      </w:tabs>
    </w:pPr>
  </w:style>
  <w:style w:type="character" w:customStyle="1" w:styleId="FooterChar">
    <w:name w:val="Footer Char"/>
    <w:basedOn w:val="DefaultParagraphFont"/>
    <w:link w:val="Footer"/>
    <w:uiPriority w:val="99"/>
    <w:rsid w:val="00D750F7"/>
  </w:style>
  <w:style w:type="character" w:styleId="UnresolvedMention">
    <w:name w:val="Unresolved Mention"/>
    <w:basedOn w:val="DefaultParagraphFont"/>
    <w:uiPriority w:val="99"/>
    <w:semiHidden/>
    <w:unhideWhenUsed/>
    <w:rsid w:val="007C3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shrafsoftwareguy@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5344</Words>
  <Characters>30463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 SSENTEZA</cp:lastModifiedBy>
  <cp:revision>6</cp:revision>
  <cp:lastPrinted>2026-04-28T15:20:00Z</cp:lastPrinted>
  <dcterms:created xsi:type="dcterms:W3CDTF">2026-04-25T14:35:00Z</dcterms:created>
  <dcterms:modified xsi:type="dcterms:W3CDTF">2026-04-28T15:20:00Z</dcterms:modified>
</cp:coreProperties>
</file>