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jc w:val="center"/>
        <w:rPr>
          <w:b w:val="1"/>
          <w:sz w:val="36"/>
          <w:szCs w:val="36"/>
        </w:rPr>
      </w:pPr>
      <w:bookmarkStart w:colFirst="0" w:colLast="0" w:name="_nx1q94t3leyf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STAMP + 控制系统：SRE 智能化架构的探索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02mdmkpstr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引言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jv5nzgazn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背景与动机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74b4qesl4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报告目标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akz55zfnbe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理论背景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63bbhyql9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SRE 的核心理念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86spq2wgng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STAMP 理论简介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npqxc2tw2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基于 STAMP 的智能化 SRE 架构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dnacyzah06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架构设计概述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6ci7oxc1p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STAMP 理论在架构中的应用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tvniy3it1g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控制系统的实现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a67jghzqhr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应用场景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cfvhnd0kd2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动态资源管理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nz3qah5hg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故障预防与事故分析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ixak0fx2s5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服务降级与优先级管理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7lkg9lp20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异常检测与自动化响应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yxkch5qjx4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 实际案例 - 云微服务架构自动降级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dah22ggqn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实施步骤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c4hqtcm2s2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控制器设计图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cycvocdxwr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挑战与解决方案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j8eqaq94w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系统复杂性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35norqta5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数据质量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o9u5mbhox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动态调整的风险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3dapy45qc7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未来展望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gr8y85x1x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从事故响应到事故预防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3fs0epf96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动态控制系统的演进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c0snnc379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STAMP 在更多领域的应用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ihga863zzj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结论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3d09tfrmxg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参考文献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t8k6mcsszx2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n19ehfhte2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o02mdmkpstr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 引言</w:t>
      </w:r>
    </w:p>
    <w:p w:rsidR="00000000" w:rsidDel="00000000" w:rsidP="00000000" w:rsidRDefault="00000000" w:rsidRPr="00000000" w14:paraId="00000024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gjv5nzgaznd9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1.1 背景与动机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随着分布式系统和云原生架构的普及，现代 IT 系统变得越来越复杂。为了保障系统的可靠性和稳定性，SRE（Site Reliability Engineering）应运而生。然而，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传统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SRE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 方法在面对复杂系统的动态变化时逐渐显现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局限性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，例如：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静态规则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难以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适应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复杂系统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的动态行为。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事后分析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的方式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无法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有效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预防潜在事故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STAMP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（Systems-Theoretic Accident Model and Processes）理论为复杂系统的管理提供了新的视角。通过结合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闭环反馈机制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，STAMP 理论能够帮助我们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从系统整体出发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，构建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更智能、更高效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 SRE 架构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29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574b4qesl479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1.2 报告目标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本报告旨在探讨基于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 STAMP 理论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 SRE 架构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设计，重点讨论以下内容：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STAMP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 理论的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核心思想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及其在 SRE 中的应用。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反馈机制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如何提升系统的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动态调整能力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基于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STAMP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 的智能化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 SRE 架构设计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与实践。</w:t>
      </w:r>
    </w:p>
    <w:p w:rsidR="00000000" w:rsidDel="00000000" w:rsidP="00000000" w:rsidRDefault="00000000" w:rsidRPr="00000000" w14:paraId="0000002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lakz55zfnbec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2. 理论背景</w:t>
      </w:r>
    </w:p>
    <w:p w:rsidR="00000000" w:rsidDel="00000000" w:rsidP="00000000" w:rsidRDefault="00000000" w:rsidRPr="00000000" w14:paraId="0000002F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263bbhyql9bd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2.1 SRE 的核心理念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SRE 是一种通过工程化手段提升系统可靠性的实践方法，其核心理念包括：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服务级别目标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（SLO）：定义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服务的可用性目标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，确保用户体验。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错误预算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：允许的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错误范围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，用于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平衡开发速度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系统稳定性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自动化与工具化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：通过自动化手段减少人为操作错误。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尽管 SRE 在系统可靠性管理中发挥了重要作用，但其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传统方法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主要依赖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静态规则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经验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难以适应复杂系统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的动态变化。</w:t>
      </w:r>
    </w:p>
    <w:p w:rsidR="00000000" w:rsidDel="00000000" w:rsidP="00000000" w:rsidRDefault="00000000" w:rsidRPr="00000000" w14:paraId="00000035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c86spq2wgngp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2.2 STAMP 理论简介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STAMP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（Systems-Theoretic Accident Model and Processes）是一种基于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控制系统理论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事故模型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，强调通过控制和反馈机制管理系统的安全性。其核心思想包括：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系统整体性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：将系统视为一个整体，关注各部分之间的交互。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控制与反馈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：通过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控制器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反馈机制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动态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管理系统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状态。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事故因果关系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：基于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过程模型分析事故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的根本原因，而非仅关注单一故障。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STAMP 的优势在于能够处理复杂系统中的非线性关系和动态变化，这使其非常适合应用于现代分布式系统的管理。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2.3 控制系统的核心概念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控制系统的核心是通过闭环反馈机制实现系统的动态调整。其基本组成包括：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输入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：系统的目标（如 SLO）和监控数据。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控制器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：基于输入数据进行决策。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输出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：对系统的调整（如扩容、降级）。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反馈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：通过监控系统状态，持续优化控制策略。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STAMP 理论与控制系统的结合，为 SRE 提供了一个动态调节和事故预防的框架。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</w:rPr>
        <w:drawing>
          <wp:inline distB="114300" distT="114300" distL="114300" distR="114300">
            <wp:extent cx="5564063" cy="12059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063" cy="120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Table 1 - 简易闭环控制器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在一个简单的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闭环控制器模型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中，系统的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输入数据 r(t)（目标状态）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，经过控制器的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变换后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生成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u(t)（控制信号）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。控制信号通过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作用于系统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，调整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输出 y(t)（实际状态）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。最终，通过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错误消除机制（反馈）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系统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逐步趋于平衡状态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47">
      <w:pPr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这种模型的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核心思想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是：通过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闭环反馈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不断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修正误差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e(t)=r(t)−y(t)，从而使得系统的实际状 y(t) 与目标状态 r(t) 保持一致。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/>
      </w:pPr>
      <w:bookmarkStart w:colFirst="0" w:colLast="0" w:name="_enpqxc2tw2e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3. 基于 STAMP 的智能化 SRE 架构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cdnacyzah06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3.1 架构设计概述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基于 STAMP 理论的智能化 SRE 架构采用闭环控制的设计思想，核心目标是通过动态调整和反馈机制，提升系统的可靠性和稳定性。其关键组件包括：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输入层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：采集系统运行数据，包括监控指标、日志、分布式追踪信息等。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控制器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：基于 STAMP 理论的动态决策引擎。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执行层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：根据控制器的决策，执行具体的调整操作（如扩容、降级）。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反馈层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：持续监控系统状态，优化控制策略。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</w:rPr>
        <w:drawing>
          <wp:inline distB="114300" distT="114300" distL="114300" distR="114300">
            <wp:extent cx="6375600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5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jc w:val="cente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Table 2 - 基于STAMP理论的闭环控制系统</w:t>
      </w:r>
    </w:p>
    <w:p w:rsidR="00000000" w:rsidDel="00000000" w:rsidP="00000000" w:rsidRDefault="00000000" w:rsidRPr="00000000" w14:paraId="00000051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p6ci7oxc1pf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3.2 STAMP 理论在架构中的应用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STAMP 理论在架构中的核心作用包括：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事故预防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：通过对系统的过程模型进行分析，识别潜在的事故风险。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动态调整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：根据实时监控数据调整系统行为，确保 SLO 达成。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闭环反馈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：通过反馈机制优化控制器的决策逻辑。</w:t>
      </w:r>
    </w:p>
    <w:p w:rsidR="00000000" w:rsidDel="00000000" w:rsidP="00000000" w:rsidRDefault="00000000" w:rsidRPr="00000000" w14:paraId="00000056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ttvniy3it1gu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3.3 控制系统的实现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控制系统的实现包括以下步骤：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目标设定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：明确系统的 SLO 和其他关键目标。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实时监控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：采集系统的关键指标，如延迟、错误率、资源使用率等。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动态决策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：根据 STAMP 理论分析系统状态，并生成调整策略。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执行与反馈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：执行调整操作，并通过反馈机制优化后续决策。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ua67jghzqhrx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4. 应用场景</w:t>
      </w:r>
    </w:p>
    <w:p w:rsidR="00000000" w:rsidDel="00000000" w:rsidP="00000000" w:rsidRDefault="00000000" w:rsidRPr="00000000" w14:paraId="0000005E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qcfvhnd0kd2a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4.1 动态资源管理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通过实时监控系统负载，基于 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STAMP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 的控制系统可以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动态调整资源配置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。例如：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流量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高峰期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自动扩容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，保障服务稳定性。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在低负载时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缩容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，降低资源成本。</w:t>
      </w:r>
    </w:p>
    <w:p w:rsidR="00000000" w:rsidDel="00000000" w:rsidP="00000000" w:rsidRDefault="00000000" w:rsidRPr="00000000" w14:paraId="00000062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6nz3qah5hgzs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4.2 故障预防与事故分析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STAMP 理论可以帮助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识别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系统中的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潜在风险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，并在事故发生前采取预防措施。此外，通过对事故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因果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关系的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分析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，STAMP 可以为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改进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提供指导。</w:t>
      </w:r>
    </w:p>
    <w:p w:rsidR="00000000" w:rsidDel="00000000" w:rsidP="00000000" w:rsidRDefault="00000000" w:rsidRPr="00000000" w14:paraId="00000064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8ixak0fx2s5c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4.3 服务降级与优先级管理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在资源受限的情况下，基于 STAMP 的控制系统可以自动调整服务优先级，确保核心功能的正常运行。例如：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非核心服务降级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或暂停，保障关键服务的稳定性。</w:t>
      </w:r>
    </w:p>
    <w:p w:rsidR="00000000" w:rsidDel="00000000" w:rsidP="00000000" w:rsidRDefault="00000000" w:rsidRPr="00000000" w14:paraId="00000067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n7lkg9lp20vv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4.4 异常检测与自动化响应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通过闭环反馈机制，控制系统可以快速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检测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系统中的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异常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，并触发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自动化响应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流程。例如：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在检测到错误率升高时，自动触发扩容或故障隔离。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lyxkch5qjx4k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5.  实际案例 - 云微服务架构自动降级</w:t>
      </w:r>
    </w:p>
    <w:p w:rsidR="00000000" w:rsidDel="00000000" w:rsidP="00000000" w:rsidRDefault="00000000" w:rsidRPr="00000000" w14:paraId="0000006C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rdah22ggqnbf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5.1 实施步骤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系统建模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：基于 STAMP 理论对系统进行建模，明确关键控制点。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监控体系建设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：建立全面的监控体系，采集系统运行数据。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控制器开发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：基于控制系统理论实现动态决策引擎。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反馈机制优化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：通过持续优化反馈机制，提升系统的自适应能力。</w:t>
      </w:r>
    </w:p>
    <w:p w:rsidR="00000000" w:rsidDel="00000000" w:rsidP="00000000" w:rsidRDefault="00000000" w:rsidRPr="00000000" w14:paraId="00000071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bc4hqtcm2s2r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5.2 控制器设计图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75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5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72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Table 3 - 实际案例控制器设计图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实际案例的结合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日志收集到“核心服务延迟升高，QPS 达到阈值”。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控制器分析后，决定暂停“非核心服务 1”。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执行降级操作后，日志反馈显示核心服务延迟恢复正常。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控制器记录此次调整效果，优化 Q 函数。</w:t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改进补充：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Q 函数的设计可以结合两种方式：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传统方法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：基于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经验设计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，结合固定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阈值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进行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调整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，适用于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小型或中型系统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，易于实现且成本较低。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AI 模型引入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：利用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AI 模型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日志输入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调整参数输出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进行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动态控制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，适用于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复杂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大型分布式架构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。AI 模型可以更精准地处理多维度数据，有效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提高控制器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决策能力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</w:t>
        <w:br w:type="textWrapping"/>
        <w:t xml:space="preserve">在实际应用中，可以先采用传统方法快速实现控制器功能，再逐步引入 AI 模型进行优化，充分发挥其在动态调整和复杂场景中的优势。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tcycvocdxwr4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6. 挑战与解决方案</w:t>
      </w:r>
    </w:p>
    <w:p w:rsidR="00000000" w:rsidDel="00000000" w:rsidP="00000000" w:rsidRDefault="00000000" w:rsidRPr="00000000" w14:paraId="0000007E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vj8eqaq94wgx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6.1 系统复杂性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挑战：系统复杂性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增加可能导致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控制器的设计难度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加大。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解决方案：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采用模块化设计，分层管理系统复杂性。</w:t>
      </w:r>
    </w:p>
    <w:p w:rsidR="00000000" w:rsidDel="00000000" w:rsidP="00000000" w:rsidRDefault="00000000" w:rsidRPr="00000000" w14:paraId="00000081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135norqta5aj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6.2 数据质量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挑战：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监控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数据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噪声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可能影响控制器的决策。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解决方案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：引入数据清洗和多层次监控机制。</w:t>
      </w:r>
    </w:p>
    <w:p w:rsidR="00000000" w:rsidDel="00000000" w:rsidP="00000000" w:rsidRDefault="00000000" w:rsidRPr="00000000" w14:paraId="00000084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mo9u5mbhoxwz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6.3 动态调整的风险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挑战：动态调整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可能引发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连锁反应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，导致系统不稳定。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解决方案：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设置安全阈值，并引入人工干预机制。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y3dapy45qc7r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7. 未来展望</w:t>
      </w:r>
    </w:p>
    <w:p w:rsidR="00000000" w:rsidDel="00000000" w:rsidP="00000000" w:rsidRDefault="00000000" w:rsidRPr="00000000" w14:paraId="00000089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qgr8y85x1x9t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7.1 从事故响应到事故预防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通过 STAMP 理论的应用，SRE 可以从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被动的事故响应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转向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62626"/>
          <w:sz w:val="24"/>
          <w:szCs w:val="24"/>
          <w:rtl w:val="0"/>
        </w:rPr>
        <w:t xml:space="preserve">主动的事故预防</w:t>
      </w: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8B">
      <w:pPr>
        <w:pStyle w:val="Heading2"/>
        <w:keepNext w:val="1"/>
        <w:keepLines w:val="1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="276" w:lineRule="auto"/>
        <w:ind w:left="0" w:right="0" w:firstLine="0"/>
        <w:jc w:val="left"/>
        <w:rPr>
          <w:b w:val="1"/>
          <w:sz w:val="26"/>
          <w:szCs w:val="26"/>
        </w:rPr>
      </w:pPr>
      <w:bookmarkStart w:colFirst="0" w:colLast="0" w:name="_j3fs0epf96jv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7.2 动态控制系统的演进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未来，控制系统将进一步增强其自适应能力，实现更高效的动态调整。</w:t>
      </w:r>
    </w:p>
    <w:p w:rsidR="00000000" w:rsidDel="00000000" w:rsidP="00000000" w:rsidRDefault="00000000" w:rsidRPr="00000000" w14:paraId="0000008D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80" w:lineRule="auto"/>
        <w:rPr>
          <w:sz w:val="26"/>
          <w:szCs w:val="26"/>
        </w:rPr>
      </w:pPr>
      <w:bookmarkStart w:colFirst="0" w:colLast="0" w:name="_pc0snnc3790c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7.3 STAMP 在更多领域的应用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6262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2626"/>
          <w:sz w:val="24"/>
          <w:szCs w:val="24"/>
          <w:rtl w:val="0"/>
        </w:rPr>
        <w:t xml:space="preserve">STAMP 理论的应用不仅限于 SRE，还可以扩展到其他复杂系统的管理，如航空、医疗等领域。</w:t>
      </w:r>
    </w:p>
    <w:p w:rsidR="00000000" w:rsidDel="00000000" w:rsidP="00000000" w:rsidRDefault="00000000" w:rsidRPr="00000000" w14:paraId="0000008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uihga863zzjg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8. 结论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STAMP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理论与控制系统的深度结合，为 SRE 提供了一种全新的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智能化架构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。通过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动态调整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闭环反馈机制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，该架构能够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高效应对复杂系统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中的不确定性，显著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提升系统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可靠性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稳定性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。随着技术的不断演进，基于 STAMP 的智能化 SRE 架构将成为复杂分布式系统管理的核心工具，为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系统的可用性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自适应能力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提供强有力的保障。</w:t>
      </w:r>
    </w:p>
    <w:p w:rsidR="00000000" w:rsidDel="00000000" w:rsidP="00000000" w:rsidRDefault="00000000" w:rsidRPr="00000000" w14:paraId="0000009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30"/>
          <w:szCs w:val="30"/>
        </w:rPr>
      </w:pPr>
      <w:bookmarkStart w:colFirst="0" w:colLast="0" w:name="_g3d09tfrmxgh" w:id="30"/>
      <w:bookmarkEnd w:id="3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9. 参考文献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[1] USENIX, "The Evolution of SRE at Google," USENIX Login Online. [Online]. Available: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https://www.usenix.org/publications/loginonline/evolution-sre-google</w:t>
        </w:r>
      </w:hyperlink>
      <w:r w:rsidDel="00000000" w:rsidR="00000000" w:rsidRPr="00000000">
        <w:rPr>
          <w:rtl w:val="0"/>
        </w:rPr>
        <w:t xml:space="preserve">. [Accessed: Jan. 16, 2025].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440.0000000000002" w:top="1440.0000000000002" w:left="425.1968503937008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Microsoft Yahe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262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senix.org/publications/loginonline/evolution-sre-googl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