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4A5" w:rsidRDefault="004A3AC1" w:rsidP="00A21134">
      <w:pPr>
        <w:pStyle w:val="Ttulo"/>
      </w:pPr>
      <w:r w:rsidRPr="00FA3642">
        <w:rPr>
          <w:noProof/>
          <w:lang w:eastAsia="es-CO"/>
        </w:rPr>
        <w:drawing>
          <wp:inline distT="0" distB="0" distL="0" distR="0">
            <wp:extent cx="2531110" cy="1031240"/>
            <wp:effectExtent l="0" t="0" r="0" b="0"/>
            <wp:docPr id="1" name="Imagen 1" descr="logosímbolo oficios DIRECC INVESTI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símbolo oficios DIRECC INVESTIG "/>
                    <pic:cNvPicPr>
                      <a:picLocks noChangeAspect="1" noChangeArrowheads="1"/>
                    </pic:cNvPicPr>
                  </pic:nvPicPr>
                  <pic:blipFill>
                    <a:blip r:embed="rId8">
                      <a:extLst>
                        <a:ext uri="{28A0092B-C50C-407E-A947-70E740481C1C}">
                          <a14:useLocalDpi xmlns:a14="http://schemas.microsoft.com/office/drawing/2010/main" val="0"/>
                        </a:ext>
                      </a:extLst>
                    </a:blip>
                    <a:srcRect b="18031"/>
                    <a:stretch>
                      <a:fillRect/>
                    </a:stretch>
                  </pic:blipFill>
                  <pic:spPr bwMode="auto">
                    <a:xfrm>
                      <a:off x="0" y="0"/>
                      <a:ext cx="2531110" cy="1031240"/>
                    </a:xfrm>
                    <a:prstGeom prst="rect">
                      <a:avLst/>
                    </a:prstGeom>
                    <a:noFill/>
                    <a:ln>
                      <a:noFill/>
                    </a:ln>
                  </pic:spPr>
                </pic:pic>
              </a:graphicData>
            </a:graphic>
          </wp:inline>
        </w:drawing>
      </w:r>
    </w:p>
    <w:p w:rsidR="004D34A5" w:rsidRDefault="004D34A5" w:rsidP="00A21134">
      <w:pPr>
        <w:pStyle w:val="Ttulo"/>
      </w:pPr>
    </w:p>
    <w:p w:rsidR="004D34A5" w:rsidRDefault="004D34A5" w:rsidP="00A21134">
      <w:pPr>
        <w:pStyle w:val="Ttulo"/>
      </w:pPr>
    </w:p>
    <w:p w:rsidR="004D34A5" w:rsidRDefault="008732CE" w:rsidP="00A21134">
      <w:pPr>
        <w:spacing w:after="0" w:line="240" w:lineRule="auto"/>
        <w:jc w:val="center"/>
        <w:rPr>
          <w:rFonts w:ascii="Calibri" w:hAnsi="Calibri" w:cs="Arial"/>
          <w:sz w:val="24"/>
          <w:szCs w:val="24"/>
        </w:rPr>
      </w:pPr>
      <w:r>
        <w:rPr>
          <w:b/>
          <w:spacing w:val="5"/>
          <w:kern w:val="28"/>
          <w:sz w:val="48"/>
          <w:szCs w:val="52"/>
        </w:rPr>
        <w:t>Modelado del C</w:t>
      </w:r>
      <w:r w:rsidRPr="008732CE">
        <w:rPr>
          <w:b/>
          <w:spacing w:val="5"/>
          <w:kern w:val="28"/>
          <w:sz w:val="48"/>
          <w:szCs w:val="52"/>
        </w:rPr>
        <w:t xml:space="preserve">alibre y la competición intra-específica por rendimiento de tubérculos de papa variedad </w:t>
      </w:r>
      <w:proofErr w:type="spellStart"/>
      <w:r w:rsidRPr="008732CE">
        <w:rPr>
          <w:b/>
          <w:i/>
          <w:spacing w:val="5"/>
          <w:kern w:val="28"/>
          <w:sz w:val="48"/>
          <w:szCs w:val="52"/>
        </w:rPr>
        <w:t>Solanum</w:t>
      </w:r>
      <w:proofErr w:type="spellEnd"/>
      <w:r w:rsidRPr="008732CE">
        <w:rPr>
          <w:b/>
          <w:i/>
          <w:spacing w:val="5"/>
          <w:kern w:val="28"/>
          <w:sz w:val="48"/>
          <w:szCs w:val="52"/>
        </w:rPr>
        <w:t xml:space="preserve"> </w:t>
      </w:r>
      <w:proofErr w:type="spellStart"/>
      <w:r w:rsidRPr="008732CE">
        <w:rPr>
          <w:b/>
          <w:i/>
          <w:spacing w:val="5"/>
          <w:kern w:val="28"/>
          <w:sz w:val="48"/>
          <w:szCs w:val="52"/>
        </w:rPr>
        <w:t>phureja</w:t>
      </w:r>
      <w:proofErr w:type="spellEnd"/>
      <w:r w:rsidRPr="008732CE">
        <w:rPr>
          <w:b/>
          <w:spacing w:val="5"/>
          <w:kern w:val="28"/>
          <w:sz w:val="48"/>
          <w:szCs w:val="52"/>
        </w:rPr>
        <w:t xml:space="preserve"> bajo diferentes densidades de siembra</w:t>
      </w:r>
    </w:p>
    <w:p w:rsidR="004D34A5" w:rsidRDefault="004D34A5" w:rsidP="00A21134">
      <w:pPr>
        <w:spacing w:after="0" w:line="240" w:lineRule="auto"/>
        <w:jc w:val="center"/>
        <w:rPr>
          <w:rFonts w:ascii="Calibri" w:hAnsi="Calibri" w:cs="Arial"/>
          <w:sz w:val="24"/>
          <w:szCs w:val="24"/>
        </w:rPr>
      </w:pPr>
    </w:p>
    <w:p w:rsidR="004D34A5" w:rsidRDefault="004D34A5" w:rsidP="00A21134">
      <w:pPr>
        <w:spacing w:after="0" w:line="240" w:lineRule="auto"/>
        <w:jc w:val="center"/>
        <w:rPr>
          <w:rFonts w:ascii="Calibri" w:hAnsi="Calibri" w:cs="Arial"/>
          <w:sz w:val="24"/>
          <w:szCs w:val="24"/>
        </w:rPr>
      </w:pPr>
    </w:p>
    <w:p w:rsidR="004D34A5" w:rsidRPr="008852E9" w:rsidRDefault="004D34A5" w:rsidP="00A21134">
      <w:pPr>
        <w:spacing w:after="0" w:line="240" w:lineRule="auto"/>
        <w:jc w:val="center"/>
        <w:rPr>
          <w:rFonts w:ascii="Calibri" w:hAnsi="Calibri" w:cs="Arial"/>
          <w:sz w:val="24"/>
          <w:szCs w:val="24"/>
        </w:rPr>
      </w:pPr>
    </w:p>
    <w:p w:rsidR="004D34A5" w:rsidRPr="008852E9" w:rsidRDefault="004D34A5" w:rsidP="00A21134">
      <w:pPr>
        <w:spacing w:after="0" w:line="240" w:lineRule="auto"/>
        <w:jc w:val="center"/>
        <w:rPr>
          <w:rFonts w:ascii="Calibri" w:hAnsi="Calibri" w:cs="Arial"/>
          <w:sz w:val="24"/>
          <w:szCs w:val="24"/>
        </w:rPr>
      </w:pPr>
    </w:p>
    <w:p w:rsidR="004D34A5" w:rsidRPr="006573E3" w:rsidRDefault="004D34A5" w:rsidP="00A21134">
      <w:pPr>
        <w:spacing w:after="0" w:line="240" w:lineRule="auto"/>
        <w:jc w:val="center"/>
        <w:rPr>
          <w:rFonts w:cs="Arial"/>
          <w:b/>
          <w:sz w:val="32"/>
          <w:szCs w:val="32"/>
        </w:rPr>
      </w:pPr>
      <w:r>
        <w:rPr>
          <w:rFonts w:cs="Arial"/>
          <w:b/>
          <w:sz w:val="32"/>
          <w:szCs w:val="32"/>
        </w:rPr>
        <w:t xml:space="preserve">Nelson Bernal </w:t>
      </w:r>
      <w:proofErr w:type="spellStart"/>
      <w:r>
        <w:rPr>
          <w:rFonts w:cs="Arial"/>
          <w:b/>
          <w:sz w:val="32"/>
          <w:szCs w:val="32"/>
        </w:rPr>
        <w:t>Margfoy</w:t>
      </w:r>
      <w:proofErr w:type="spellEnd"/>
    </w:p>
    <w:p w:rsidR="004D34A5" w:rsidRPr="008852E9" w:rsidRDefault="004D34A5" w:rsidP="00A21134">
      <w:pPr>
        <w:spacing w:after="0" w:line="240" w:lineRule="auto"/>
        <w:jc w:val="center"/>
        <w:rPr>
          <w:rFonts w:ascii="Calibri" w:hAnsi="Calibri" w:cs="Arial"/>
          <w:sz w:val="24"/>
          <w:szCs w:val="24"/>
        </w:rPr>
      </w:pPr>
    </w:p>
    <w:p w:rsidR="004D34A5" w:rsidRPr="008852E9" w:rsidRDefault="004D34A5" w:rsidP="00A21134">
      <w:pPr>
        <w:spacing w:after="0" w:line="240" w:lineRule="auto"/>
        <w:jc w:val="center"/>
        <w:rPr>
          <w:rFonts w:ascii="Calibri" w:hAnsi="Calibri" w:cs="Arial"/>
          <w:sz w:val="24"/>
          <w:szCs w:val="24"/>
        </w:rPr>
      </w:pPr>
    </w:p>
    <w:p w:rsidR="004D34A5" w:rsidRPr="008852E9" w:rsidRDefault="004D34A5" w:rsidP="00A21134">
      <w:pPr>
        <w:spacing w:after="0" w:line="240" w:lineRule="auto"/>
        <w:jc w:val="center"/>
        <w:rPr>
          <w:rFonts w:ascii="Calibri" w:hAnsi="Calibri" w:cs="Arial"/>
          <w:sz w:val="24"/>
          <w:szCs w:val="24"/>
        </w:rPr>
      </w:pPr>
    </w:p>
    <w:p w:rsidR="004D34A5" w:rsidRDefault="004D34A5" w:rsidP="00A21134">
      <w:pPr>
        <w:pStyle w:val="Prrafodelista"/>
        <w:jc w:val="center"/>
        <w:rPr>
          <w:szCs w:val="22"/>
        </w:rPr>
      </w:pPr>
    </w:p>
    <w:p w:rsidR="004D34A5" w:rsidRDefault="004D34A5" w:rsidP="00A21134">
      <w:pPr>
        <w:pStyle w:val="Prrafodelista"/>
        <w:jc w:val="center"/>
        <w:rPr>
          <w:szCs w:val="22"/>
        </w:rPr>
      </w:pPr>
    </w:p>
    <w:p w:rsidR="004D34A5" w:rsidRDefault="004D34A5" w:rsidP="00A21134">
      <w:pPr>
        <w:pStyle w:val="Prrafodelista"/>
        <w:jc w:val="center"/>
        <w:rPr>
          <w:szCs w:val="22"/>
        </w:rPr>
      </w:pPr>
    </w:p>
    <w:p w:rsidR="004D34A5" w:rsidRDefault="004D34A5" w:rsidP="00A21134">
      <w:pPr>
        <w:pStyle w:val="Prrafodelista"/>
        <w:jc w:val="center"/>
        <w:rPr>
          <w:szCs w:val="22"/>
        </w:rPr>
      </w:pPr>
    </w:p>
    <w:p w:rsidR="004D34A5" w:rsidRDefault="004D34A5" w:rsidP="00A21134">
      <w:pPr>
        <w:pStyle w:val="Prrafodelista"/>
        <w:jc w:val="center"/>
        <w:rPr>
          <w:szCs w:val="22"/>
        </w:rPr>
      </w:pPr>
    </w:p>
    <w:p w:rsidR="004D34A5" w:rsidRPr="00895011" w:rsidRDefault="004D34A5" w:rsidP="00A21134">
      <w:pPr>
        <w:pStyle w:val="Prrafodelista"/>
        <w:jc w:val="center"/>
        <w:rPr>
          <w:szCs w:val="22"/>
        </w:rPr>
      </w:pPr>
      <w:r>
        <w:rPr>
          <w:szCs w:val="22"/>
        </w:rPr>
        <w:t>U</w:t>
      </w:r>
      <w:r w:rsidRPr="00895011">
        <w:rPr>
          <w:szCs w:val="22"/>
        </w:rPr>
        <w:t>niversidad Nacional de Colombia</w:t>
      </w:r>
    </w:p>
    <w:p w:rsidR="004D34A5" w:rsidRPr="00895011" w:rsidRDefault="004D34A5" w:rsidP="00A21134">
      <w:pPr>
        <w:pStyle w:val="Prrafodelista"/>
        <w:jc w:val="center"/>
        <w:rPr>
          <w:szCs w:val="22"/>
        </w:rPr>
      </w:pPr>
      <w:r w:rsidRPr="00895011">
        <w:rPr>
          <w:szCs w:val="22"/>
        </w:rPr>
        <w:t>Facultad</w:t>
      </w:r>
      <w:r>
        <w:rPr>
          <w:szCs w:val="22"/>
        </w:rPr>
        <w:t xml:space="preserve"> de Ciencias Agrarias</w:t>
      </w:r>
    </w:p>
    <w:p w:rsidR="004D34A5" w:rsidRPr="00895011" w:rsidRDefault="004D34A5" w:rsidP="00A21134">
      <w:pPr>
        <w:pStyle w:val="Prrafodelista"/>
        <w:jc w:val="center"/>
        <w:rPr>
          <w:szCs w:val="22"/>
        </w:rPr>
      </w:pPr>
      <w:r>
        <w:rPr>
          <w:szCs w:val="22"/>
        </w:rPr>
        <w:t>Ciudad, Colombia</w:t>
      </w:r>
    </w:p>
    <w:p w:rsidR="004D34A5" w:rsidRPr="006573E3" w:rsidRDefault="004D34A5" w:rsidP="00A21134">
      <w:pPr>
        <w:jc w:val="center"/>
        <w:rPr>
          <w:rFonts w:cs="Arial"/>
          <w:lang w:val="es-ES" w:eastAsia="es-ES"/>
        </w:rPr>
      </w:pPr>
      <w:r>
        <w:rPr>
          <w:rFonts w:cs="Arial"/>
          <w:lang w:val="es-ES" w:eastAsia="es-ES"/>
        </w:rPr>
        <w:t>2017</w:t>
      </w:r>
    </w:p>
    <w:p w:rsidR="004D34A5" w:rsidRPr="006573E3" w:rsidRDefault="004D34A5" w:rsidP="00A21134">
      <w:pPr>
        <w:pStyle w:val="Ttulo"/>
        <w:rPr>
          <w:rFonts w:cs="Arial"/>
        </w:rPr>
        <w:sectPr w:rsidR="004D34A5"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rsidR="008732CE" w:rsidRDefault="008732CE" w:rsidP="008732CE">
      <w:pPr>
        <w:spacing w:after="0" w:line="240" w:lineRule="auto"/>
        <w:jc w:val="center"/>
        <w:rPr>
          <w:rFonts w:ascii="Calibri" w:hAnsi="Calibri" w:cs="Arial"/>
          <w:sz w:val="24"/>
          <w:szCs w:val="24"/>
        </w:rPr>
      </w:pPr>
      <w:r>
        <w:rPr>
          <w:b/>
          <w:spacing w:val="5"/>
          <w:kern w:val="28"/>
          <w:sz w:val="48"/>
          <w:szCs w:val="52"/>
        </w:rPr>
        <w:lastRenderedPageBreak/>
        <w:t>Modelado del C</w:t>
      </w:r>
      <w:r w:rsidRPr="008732CE">
        <w:rPr>
          <w:b/>
          <w:spacing w:val="5"/>
          <w:kern w:val="28"/>
          <w:sz w:val="48"/>
          <w:szCs w:val="52"/>
        </w:rPr>
        <w:t xml:space="preserve">alibre y la competición intra-específica por rendimiento de tubérculos de papa variedad </w:t>
      </w:r>
      <w:proofErr w:type="spellStart"/>
      <w:r w:rsidRPr="008732CE">
        <w:rPr>
          <w:b/>
          <w:i/>
          <w:spacing w:val="5"/>
          <w:kern w:val="28"/>
          <w:sz w:val="48"/>
          <w:szCs w:val="52"/>
        </w:rPr>
        <w:t>Solanum</w:t>
      </w:r>
      <w:proofErr w:type="spellEnd"/>
      <w:r w:rsidRPr="008732CE">
        <w:rPr>
          <w:b/>
          <w:i/>
          <w:spacing w:val="5"/>
          <w:kern w:val="28"/>
          <w:sz w:val="48"/>
          <w:szCs w:val="52"/>
        </w:rPr>
        <w:t xml:space="preserve"> </w:t>
      </w:r>
      <w:proofErr w:type="spellStart"/>
      <w:r w:rsidRPr="008732CE">
        <w:rPr>
          <w:b/>
          <w:i/>
          <w:spacing w:val="5"/>
          <w:kern w:val="28"/>
          <w:sz w:val="48"/>
          <w:szCs w:val="52"/>
        </w:rPr>
        <w:t>phureja</w:t>
      </w:r>
      <w:proofErr w:type="spellEnd"/>
      <w:r w:rsidRPr="008732CE">
        <w:rPr>
          <w:b/>
          <w:spacing w:val="5"/>
          <w:kern w:val="28"/>
          <w:sz w:val="48"/>
          <w:szCs w:val="52"/>
        </w:rPr>
        <w:t xml:space="preserve"> bajo diferentes densidades de siembra</w:t>
      </w:r>
    </w:p>
    <w:p w:rsidR="004D34A5" w:rsidRDefault="004D34A5" w:rsidP="00802049">
      <w:pPr>
        <w:spacing w:after="0" w:line="240" w:lineRule="auto"/>
        <w:jc w:val="center"/>
        <w:rPr>
          <w:rFonts w:ascii="Calibri" w:hAnsi="Calibri" w:cs="Arial"/>
          <w:sz w:val="24"/>
          <w:szCs w:val="24"/>
        </w:rPr>
      </w:pPr>
    </w:p>
    <w:p w:rsidR="00BD4C62" w:rsidRPr="008852E9" w:rsidRDefault="00BD4C62" w:rsidP="00802049">
      <w:pPr>
        <w:spacing w:after="0" w:line="240" w:lineRule="auto"/>
        <w:jc w:val="center"/>
        <w:rPr>
          <w:rFonts w:ascii="Calibri" w:hAnsi="Calibri" w:cs="Arial"/>
          <w:sz w:val="24"/>
          <w:szCs w:val="24"/>
        </w:rPr>
      </w:pPr>
    </w:p>
    <w:p w:rsidR="004D34A5" w:rsidRPr="008852E9" w:rsidRDefault="004D34A5" w:rsidP="00802049">
      <w:pPr>
        <w:spacing w:after="0" w:line="240" w:lineRule="auto"/>
        <w:jc w:val="center"/>
        <w:rPr>
          <w:rFonts w:ascii="Calibri" w:hAnsi="Calibri" w:cs="Arial"/>
          <w:sz w:val="24"/>
          <w:szCs w:val="24"/>
        </w:rPr>
      </w:pPr>
    </w:p>
    <w:p w:rsidR="008732CE" w:rsidRPr="006573E3" w:rsidRDefault="008732CE" w:rsidP="008732CE">
      <w:pPr>
        <w:spacing w:after="0" w:line="240" w:lineRule="auto"/>
        <w:jc w:val="center"/>
        <w:rPr>
          <w:rFonts w:cs="Arial"/>
          <w:b/>
          <w:sz w:val="32"/>
          <w:szCs w:val="32"/>
        </w:rPr>
      </w:pPr>
      <w:r>
        <w:rPr>
          <w:rFonts w:cs="Arial"/>
          <w:b/>
          <w:sz w:val="32"/>
          <w:szCs w:val="32"/>
        </w:rPr>
        <w:t xml:space="preserve">Nelson Bernal </w:t>
      </w:r>
      <w:proofErr w:type="spellStart"/>
      <w:r>
        <w:rPr>
          <w:rFonts w:cs="Arial"/>
          <w:b/>
          <w:sz w:val="32"/>
          <w:szCs w:val="32"/>
        </w:rPr>
        <w:t>Margfoy</w:t>
      </w:r>
      <w:proofErr w:type="spellEnd"/>
    </w:p>
    <w:p w:rsidR="004D34A5" w:rsidRDefault="004D34A5" w:rsidP="00802049">
      <w:pPr>
        <w:spacing w:after="0" w:line="240" w:lineRule="auto"/>
        <w:jc w:val="center"/>
        <w:rPr>
          <w:rFonts w:ascii="Calibri" w:hAnsi="Calibri" w:cs="Arial"/>
          <w:sz w:val="24"/>
          <w:szCs w:val="24"/>
        </w:rPr>
      </w:pPr>
    </w:p>
    <w:p w:rsidR="00BD4C62" w:rsidRPr="008852E9" w:rsidRDefault="00BD4C62" w:rsidP="00802049">
      <w:pPr>
        <w:spacing w:after="0" w:line="240" w:lineRule="auto"/>
        <w:jc w:val="center"/>
        <w:rPr>
          <w:rFonts w:ascii="Calibri" w:hAnsi="Calibri" w:cs="Arial"/>
          <w:sz w:val="24"/>
          <w:szCs w:val="24"/>
        </w:rPr>
      </w:pPr>
    </w:p>
    <w:p w:rsidR="004D34A5" w:rsidRPr="008852E9" w:rsidRDefault="004D34A5" w:rsidP="00802049">
      <w:pPr>
        <w:spacing w:after="0" w:line="240" w:lineRule="auto"/>
        <w:jc w:val="center"/>
        <w:rPr>
          <w:rFonts w:ascii="Calibri" w:hAnsi="Calibri" w:cs="Arial"/>
          <w:sz w:val="24"/>
          <w:szCs w:val="24"/>
        </w:rPr>
      </w:pPr>
    </w:p>
    <w:p w:rsidR="004D34A5" w:rsidRPr="00895011" w:rsidRDefault="004D34A5" w:rsidP="00194847">
      <w:pPr>
        <w:pStyle w:val="Prrafodelista"/>
        <w:jc w:val="center"/>
        <w:rPr>
          <w:szCs w:val="22"/>
        </w:rPr>
      </w:pPr>
      <w:r w:rsidRPr="00895011">
        <w:rPr>
          <w:szCs w:val="22"/>
        </w:rPr>
        <w:t xml:space="preserve">Tesis </w:t>
      </w:r>
      <w:r>
        <w:rPr>
          <w:szCs w:val="22"/>
        </w:rPr>
        <w:t xml:space="preserve">o trabajo de investigación </w:t>
      </w:r>
      <w:r w:rsidRPr="00895011">
        <w:rPr>
          <w:szCs w:val="22"/>
        </w:rPr>
        <w:t>presentada</w:t>
      </w:r>
      <w:r>
        <w:rPr>
          <w:szCs w:val="22"/>
        </w:rPr>
        <w:t>(o)</w:t>
      </w:r>
      <w:r w:rsidRPr="00895011">
        <w:rPr>
          <w:szCs w:val="22"/>
        </w:rPr>
        <w:t xml:space="preserve"> como requisito parcial para optar al título de:</w:t>
      </w:r>
    </w:p>
    <w:p w:rsidR="004D34A5" w:rsidRDefault="004D34A5" w:rsidP="00194847">
      <w:pPr>
        <w:pStyle w:val="Prrafodelista"/>
        <w:jc w:val="center"/>
        <w:rPr>
          <w:b/>
          <w:szCs w:val="22"/>
        </w:rPr>
      </w:pPr>
      <w:r>
        <w:rPr>
          <w:b/>
          <w:szCs w:val="22"/>
        </w:rPr>
        <w:t>Magister en Ciencias Agrarias</w:t>
      </w:r>
    </w:p>
    <w:p w:rsidR="004D34A5" w:rsidRDefault="004D34A5" w:rsidP="00802049">
      <w:pPr>
        <w:spacing w:after="0" w:line="240" w:lineRule="auto"/>
        <w:jc w:val="center"/>
        <w:rPr>
          <w:rFonts w:ascii="Calibri" w:hAnsi="Calibri" w:cs="Arial"/>
          <w:sz w:val="24"/>
          <w:szCs w:val="24"/>
        </w:rPr>
      </w:pPr>
    </w:p>
    <w:p w:rsidR="00BD4C62" w:rsidRDefault="00BD4C62" w:rsidP="00802049">
      <w:pPr>
        <w:spacing w:after="0" w:line="240" w:lineRule="auto"/>
        <w:jc w:val="center"/>
        <w:rPr>
          <w:rFonts w:ascii="Calibri" w:hAnsi="Calibri" w:cs="Arial"/>
          <w:sz w:val="24"/>
          <w:szCs w:val="24"/>
        </w:rPr>
      </w:pPr>
    </w:p>
    <w:p w:rsidR="00376464" w:rsidRDefault="00376464" w:rsidP="00802049">
      <w:pPr>
        <w:spacing w:after="0" w:line="240" w:lineRule="auto"/>
        <w:jc w:val="center"/>
        <w:rPr>
          <w:rFonts w:ascii="Calibri" w:hAnsi="Calibri" w:cs="Arial"/>
          <w:sz w:val="24"/>
          <w:szCs w:val="24"/>
        </w:rPr>
      </w:pPr>
    </w:p>
    <w:p w:rsidR="004D34A5" w:rsidRPr="00895011" w:rsidRDefault="004D34A5" w:rsidP="00194847">
      <w:pPr>
        <w:pStyle w:val="Prrafodelista"/>
        <w:jc w:val="center"/>
        <w:rPr>
          <w:szCs w:val="22"/>
        </w:rPr>
      </w:pPr>
      <w:r>
        <w:rPr>
          <w:szCs w:val="22"/>
        </w:rPr>
        <w:t>Director</w:t>
      </w:r>
      <w:r w:rsidRPr="00895011">
        <w:rPr>
          <w:szCs w:val="22"/>
        </w:rPr>
        <w:t>:</w:t>
      </w:r>
    </w:p>
    <w:p w:rsidR="004D34A5" w:rsidRDefault="004D34A5" w:rsidP="00A21134">
      <w:pPr>
        <w:pStyle w:val="Prrafodelista"/>
        <w:jc w:val="center"/>
        <w:rPr>
          <w:szCs w:val="22"/>
        </w:rPr>
      </w:pPr>
      <w:proofErr w:type="spellStart"/>
      <w:r>
        <w:rPr>
          <w:szCs w:val="22"/>
        </w:rPr>
        <w:t>Ph.D</w:t>
      </w:r>
      <w:proofErr w:type="spellEnd"/>
      <w:r>
        <w:rPr>
          <w:szCs w:val="22"/>
        </w:rPr>
        <w:t xml:space="preserve">. Aquiles Enrique Darghan Contreras </w:t>
      </w:r>
    </w:p>
    <w:p w:rsidR="004D34A5" w:rsidRPr="00895011" w:rsidRDefault="004D34A5" w:rsidP="00886BEA">
      <w:pPr>
        <w:pStyle w:val="Prrafodelista"/>
        <w:jc w:val="center"/>
        <w:rPr>
          <w:szCs w:val="22"/>
        </w:rPr>
      </w:pPr>
      <w:r>
        <w:rPr>
          <w:szCs w:val="22"/>
        </w:rPr>
        <w:t>Codirector</w:t>
      </w:r>
      <w:r w:rsidRPr="00895011">
        <w:rPr>
          <w:szCs w:val="22"/>
        </w:rPr>
        <w:t>:</w:t>
      </w:r>
    </w:p>
    <w:p w:rsidR="004D34A5" w:rsidRDefault="004D34A5" w:rsidP="00886BEA">
      <w:pPr>
        <w:pStyle w:val="Prrafodelista"/>
        <w:jc w:val="center"/>
        <w:rPr>
          <w:szCs w:val="22"/>
        </w:rPr>
      </w:pPr>
      <w:proofErr w:type="spellStart"/>
      <w:r w:rsidRPr="00BD4C62">
        <w:rPr>
          <w:szCs w:val="22"/>
        </w:rPr>
        <w:t>Ph.D</w:t>
      </w:r>
      <w:proofErr w:type="spellEnd"/>
      <w:r w:rsidRPr="00BD4C62">
        <w:rPr>
          <w:szCs w:val="22"/>
        </w:rPr>
        <w:t>.</w:t>
      </w:r>
      <w:r>
        <w:rPr>
          <w:szCs w:val="22"/>
        </w:rPr>
        <w:t xml:space="preserve"> Luis Ernesto Rodríguez Molano </w:t>
      </w:r>
    </w:p>
    <w:p w:rsidR="004D34A5" w:rsidRDefault="004D34A5" w:rsidP="00802049">
      <w:pPr>
        <w:spacing w:after="0" w:line="240" w:lineRule="auto"/>
        <w:jc w:val="center"/>
        <w:rPr>
          <w:rFonts w:ascii="LMRomanM" w:hAnsi="LMRomanM"/>
          <w:lang w:val="es-ES" w:eastAsia="es-ES"/>
        </w:rPr>
      </w:pPr>
    </w:p>
    <w:p w:rsidR="00BD4C62" w:rsidRDefault="00BD4C62" w:rsidP="00802049">
      <w:pPr>
        <w:spacing w:after="0" w:line="240" w:lineRule="auto"/>
        <w:jc w:val="center"/>
        <w:rPr>
          <w:rFonts w:ascii="LMRomanM" w:hAnsi="LMRomanM"/>
          <w:lang w:val="es-ES" w:eastAsia="es-ES"/>
        </w:rPr>
      </w:pPr>
    </w:p>
    <w:p w:rsidR="004D34A5" w:rsidRPr="00895011" w:rsidRDefault="004D34A5" w:rsidP="00802049">
      <w:pPr>
        <w:spacing w:after="0" w:line="240" w:lineRule="auto"/>
        <w:jc w:val="center"/>
        <w:rPr>
          <w:rFonts w:ascii="LMRomanM" w:hAnsi="LMRomanM" w:cs="Arial"/>
        </w:rPr>
      </w:pPr>
    </w:p>
    <w:p w:rsidR="004D34A5" w:rsidRDefault="004D34A5" w:rsidP="00194847">
      <w:pPr>
        <w:pStyle w:val="Prrafodelista"/>
        <w:jc w:val="center"/>
        <w:rPr>
          <w:szCs w:val="22"/>
        </w:rPr>
      </w:pPr>
      <w:r>
        <w:rPr>
          <w:szCs w:val="22"/>
        </w:rPr>
        <w:t>Línea de Investigación:</w:t>
      </w:r>
    </w:p>
    <w:p w:rsidR="00376464" w:rsidRPr="00895011" w:rsidRDefault="00376464" w:rsidP="00376464">
      <w:pPr>
        <w:pStyle w:val="Prrafodelista"/>
        <w:jc w:val="center"/>
        <w:rPr>
          <w:b/>
          <w:szCs w:val="22"/>
        </w:rPr>
      </w:pPr>
      <w:r>
        <w:rPr>
          <w:b/>
          <w:szCs w:val="22"/>
        </w:rPr>
        <w:t xml:space="preserve">Línea de Investigación en </w:t>
      </w:r>
      <w:r w:rsidR="00BD4C62">
        <w:rPr>
          <w:b/>
          <w:szCs w:val="22"/>
        </w:rPr>
        <w:t>Fisiología de C</w:t>
      </w:r>
      <w:r w:rsidR="00BD4C62" w:rsidRPr="00BD4C62">
        <w:rPr>
          <w:b/>
          <w:szCs w:val="22"/>
        </w:rPr>
        <w:t>ultivos</w:t>
      </w:r>
    </w:p>
    <w:p w:rsidR="004D34A5" w:rsidRDefault="004D34A5" w:rsidP="00194847">
      <w:pPr>
        <w:pStyle w:val="Prrafodelista"/>
        <w:jc w:val="center"/>
        <w:rPr>
          <w:szCs w:val="22"/>
        </w:rPr>
      </w:pPr>
    </w:p>
    <w:p w:rsidR="00BD4C62" w:rsidRDefault="00BD4C62" w:rsidP="00194847">
      <w:pPr>
        <w:pStyle w:val="Prrafodelista"/>
        <w:jc w:val="center"/>
        <w:rPr>
          <w:szCs w:val="22"/>
        </w:rPr>
      </w:pPr>
    </w:p>
    <w:p w:rsidR="004D34A5" w:rsidRDefault="004D34A5" w:rsidP="00194847">
      <w:pPr>
        <w:pStyle w:val="Prrafodelista"/>
        <w:jc w:val="center"/>
        <w:rPr>
          <w:szCs w:val="22"/>
        </w:rPr>
      </w:pPr>
    </w:p>
    <w:p w:rsidR="004D34A5" w:rsidRPr="00895011" w:rsidRDefault="004D34A5" w:rsidP="00194847">
      <w:pPr>
        <w:pStyle w:val="Prrafodelista"/>
        <w:jc w:val="center"/>
        <w:rPr>
          <w:szCs w:val="22"/>
        </w:rPr>
      </w:pPr>
      <w:r>
        <w:rPr>
          <w:szCs w:val="22"/>
        </w:rPr>
        <w:t>U</w:t>
      </w:r>
      <w:r w:rsidRPr="00895011">
        <w:rPr>
          <w:szCs w:val="22"/>
        </w:rPr>
        <w:t>niversidad Nacional de Colombia</w:t>
      </w:r>
    </w:p>
    <w:p w:rsidR="004D34A5" w:rsidRPr="00895011" w:rsidRDefault="004D34A5" w:rsidP="00194847">
      <w:pPr>
        <w:pStyle w:val="Prrafodelista"/>
        <w:jc w:val="center"/>
        <w:rPr>
          <w:szCs w:val="22"/>
        </w:rPr>
      </w:pPr>
      <w:r w:rsidRPr="00895011">
        <w:rPr>
          <w:szCs w:val="22"/>
        </w:rPr>
        <w:t>Facultad</w:t>
      </w:r>
      <w:r>
        <w:rPr>
          <w:szCs w:val="22"/>
        </w:rPr>
        <w:t xml:space="preserve"> de Ciencias Agrarias</w:t>
      </w:r>
    </w:p>
    <w:p w:rsidR="004D34A5" w:rsidRPr="00895011" w:rsidRDefault="004D34A5" w:rsidP="00194847">
      <w:pPr>
        <w:pStyle w:val="Prrafodelista"/>
        <w:jc w:val="center"/>
        <w:rPr>
          <w:szCs w:val="22"/>
        </w:rPr>
      </w:pPr>
      <w:r>
        <w:rPr>
          <w:szCs w:val="22"/>
        </w:rPr>
        <w:t>Ciudad, Colombia</w:t>
      </w:r>
    </w:p>
    <w:p w:rsidR="004D34A5" w:rsidRPr="00895011" w:rsidRDefault="004D34A5" w:rsidP="00194847">
      <w:pPr>
        <w:pStyle w:val="Prrafodelista"/>
        <w:jc w:val="center"/>
        <w:rPr>
          <w:szCs w:val="22"/>
        </w:rPr>
      </w:pPr>
      <w:r>
        <w:rPr>
          <w:szCs w:val="22"/>
        </w:rPr>
        <w:t>2017</w:t>
      </w:r>
    </w:p>
    <w:p w:rsidR="004D34A5" w:rsidRDefault="004D34A5" w:rsidP="00194847">
      <w:pPr>
        <w:pStyle w:val="Prrafodelista"/>
        <w:rPr>
          <w:szCs w:val="22"/>
        </w:rPr>
        <w:sectPr w:rsidR="004D34A5" w:rsidSect="006D0476">
          <w:type w:val="oddPage"/>
          <w:pgSz w:w="12240" w:h="15840" w:code="1"/>
          <w:pgMar w:top="1440" w:right="1440" w:bottom="1440" w:left="2041" w:header="709" w:footer="709" w:gutter="0"/>
          <w:pgNumType w:fmt="upperRoman"/>
          <w:cols w:space="708"/>
          <w:titlePg/>
          <w:docGrid w:linePitch="360"/>
        </w:sectPr>
      </w:pPr>
    </w:p>
    <w:p w:rsidR="004D34A5" w:rsidRPr="00900E90" w:rsidRDefault="004D34A5" w:rsidP="00194847">
      <w:pPr>
        <w:pStyle w:val="Prrafodelista"/>
        <w:rPr>
          <w:i/>
          <w:szCs w:val="22"/>
          <w:highlight w:val="yellow"/>
        </w:rPr>
      </w:pPr>
      <w:r w:rsidRPr="006573E3">
        <w:rPr>
          <w:i/>
          <w:szCs w:val="22"/>
        </w:rPr>
        <w:lastRenderedPageBreak/>
        <w:t>(</w:t>
      </w:r>
      <w:r w:rsidRPr="00900E90">
        <w:rPr>
          <w:i/>
          <w:szCs w:val="22"/>
          <w:highlight w:val="yellow"/>
        </w:rPr>
        <w:t>Dedicatoria o lema)</w:t>
      </w:r>
    </w:p>
    <w:p w:rsidR="004D34A5" w:rsidRPr="00900E90" w:rsidRDefault="004D34A5" w:rsidP="00194847">
      <w:pPr>
        <w:pStyle w:val="Prrafodelista"/>
        <w:rPr>
          <w:i/>
          <w:szCs w:val="22"/>
          <w:highlight w:val="yellow"/>
        </w:rPr>
      </w:pPr>
    </w:p>
    <w:p w:rsidR="004D34A5" w:rsidRPr="00900E90" w:rsidRDefault="004D34A5" w:rsidP="00194847">
      <w:pPr>
        <w:pStyle w:val="Prrafodelista"/>
        <w:rPr>
          <w:i/>
          <w:szCs w:val="22"/>
          <w:highlight w:val="yellow"/>
        </w:rPr>
      </w:pPr>
    </w:p>
    <w:p w:rsidR="004D34A5" w:rsidRPr="00900E90" w:rsidRDefault="004D34A5" w:rsidP="00194847">
      <w:pPr>
        <w:pStyle w:val="Prrafodelista"/>
        <w:rPr>
          <w:i/>
          <w:szCs w:val="22"/>
          <w:highlight w:val="yellow"/>
        </w:rPr>
      </w:pPr>
    </w:p>
    <w:p w:rsidR="004D34A5" w:rsidRPr="00900E90" w:rsidRDefault="004D34A5" w:rsidP="00194847">
      <w:pPr>
        <w:pStyle w:val="Prrafodelista"/>
        <w:rPr>
          <w:i/>
          <w:szCs w:val="22"/>
          <w:highlight w:val="yellow"/>
        </w:rPr>
      </w:pPr>
    </w:p>
    <w:p w:rsidR="004D34A5" w:rsidRPr="00900E90" w:rsidRDefault="004D34A5" w:rsidP="00194847">
      <w:pPr>
        <w:pStyle w:val="Prrafodelista"/>
        <w:rPr>
          <w:i/>
          <w:szCs w:val="22"/>
          <w:highlight w:val="yellow"/>
        </w:rPr>
      </w:pPr>
    </w:p>
    <w:p w:rsidR="004D34A5" w:rsidRPr="00900E90" w:rsidRDefault="004D34A5" w:rsidP="00194847">
      <w:pPr>
        <w:pStyle w:val="Prrafodelista"/>
        <w:rPr>
          <w:i/>
          <w:szCs w:val="22"/>
          <w:highlight w:val="yellow"/>
        </w:rPr>
      </w:pPr>
    </w:p>
    <w:p w:rsidR="004D34A5" w:rsidRPr="00900E90" w:rsidRDefault="004D34A5" w:rsidP="00194847">
      <w:pPr>
        <w:pStyle w:val="Prrafodelista"/>
        <w:rPr>
          <w:i/>
          <w:szCs w:val="22"/>
          <w:highlight w:val="yellow"/>
        </w:rPr>
      </w:pPr>
    </w:p>
    <w:p w:rsidR="004D34A5" w:rsidRPr="00900E90" w:rsidRDefault="004D34A5" w:rsidP="00194847">
      <w:pPr>
        <w:pStyle w:val="Prrafodelista"/>
        <w:rPr>
          <w:i/>
          <w:szCs w:val="22"/>
          <w:highlight w:val="yellow"/>
        </w:rPr>
      </w:pPr>
    </w:p>
    <w:p w:rsidR="004D34A5" w:rsidRPr="00900E90" w:rsidRDefault="004D34A5" w:rsidP="00F81496">
      <w:pPr>
        <w:pStyle w:val="Prrafodelista"/>
        <w:ind w:left="4248"/>
        <w:rPr>
          <w:i/>
          <w:szCs w:val="22"/>
          <w:highlight w:val="yellow"/>
        </w:rPr>
      </w:pPr>
      <w:r w:rsidRPr="00900E90">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rsidR="004D34A5" w:rsidRPr="00900E90" w:rsidRDefault="004D34A5" w:rsidP="002F6FC5">
      <w:pPr>
        <w:pStyle w:val="Prrafodelista"/>
        <w:ind w:left="3540"/>
        <w:rPr>
          <w:i/>
          <w:szCs w:val="22"/>
          <w:highlight w:val="yellow"/>
        </w:rPr>
      </w:pPr>
    </w:p>
    <w:p w:rsidR="004D34A5" w:rsidRPr="00900E90" w:rsidRDefault="004D34A5" w:rsidP="00F81496">
      <w:pPr>
        <w:pStyle w:val="Prrafodelista"/>
        <w:ind w:left="3540" w:firstLine="708"/>
        <w:rPr>
          <w:i/>
          <w:szCs w:val="22"/>
          <w:highlight w:val="yellow"/>
        </w:rPr>
      </w:pPr>
    </w:p>
    <w:p w:rsidR="004D34A5" w:rsidRPr="00900E90" w:rsidRDefault="004D34A5" w:rsidP="00F81496">
      <w:pPr>
        <w:pStyle w:val="Prrafodelista"/>
        <w:ind w:left="3540" w:firstLine="708"/>
        <w:rPr>
          <w:i/>
          <w:szCs w:val="22"/>
          <w:highlight w:val="yellow"/>
        </w:rPr>
      </w:pPr>
      <w:r w:rsidRPr="00900E90">
        <w:rPr>
          <w:i/>
          <w:szCs w:val="22"/>
          <w:highlight w:val="yellow"/>
        </w:rPr>
        <w:t>Por ejemplo:</w:t>
      </w:r>
    </w:p>
    <w:p w:rsidR="004D34A5" w:rsidRPr="00900E90" w:rsidRDefault="004D34A5" w:rsidP="002F6FC5">
      <w:pPr>
        <w:pStyle w:val="Prrafodelista"/>
        <w:ind w:left="3540"/>
        <w:rPr>
          <w:i/>
          <w:szCs w:val="22"/>
          <w:highlight w:val="yellow"/>
        </w:rPr>
      </w:pPr>
    </w:p>
    <w:p w:rsidR="004D34A5" w:rsidRPr="00900E90" w:rsidRDefault="004D34A5" w:rsidP="00F81496">
      <w:pPr>
        <w:pStyle w:val="Prrafodelista"/>
        <w:ind w:left="3540" w:firstLine="708"/>
        <w:rPr>
          <w:i/>
          <w:szCs w:val="22"/>
          <w:highlight w:val="yellow"/>
        </w:rPr>
      </w:pPr>
    </w:p>
    <w:p w:rsidR="004D34A5" w:rsidRPr="00900E90" w:rsidRDefault="004D34A5" w:rsidP="00F81496">
      <w:pPr>
        <w:pStyle w:val="Prrafodelista"/>
        <w:ind w:left="3540" w:firstLine="708"/>
        <w:rPr>
          <w:i/>
          <w:szCs w:val="22"/>
          <w:highlight w:val="yellow"/>
        </w:rPr>
      </w:pPr>
      <w:r w:rsidRPr="00900E90">
        <w:rPr>
          <w:i/>
          <w:szCs w:val="22"/>
          <w:highlight w:val="yellow"/>
        </w:rPr>
        <w:t>A mis padres</w:t>
      </w:r>
    </w:p>
    <w:p w:rsidR="004D34A5" w:rsidRPr="00900E90" w:rsidRDefault="004D34A5" w:rsidP="002F6FC5">
      <w:pPr>
        <w:pStyle w:val="Prrafodelista"/>
        <w:ind w:left="3540"/>
        <w:rPr>
          <w:i/>
          <w:szCs w:val="22"/>
          <w:highlight w:val="yellow"/>
        </w:rPr>
      </w:pPr>
    </w:p>
    <w:p w:rsidR="004D34A5" w:rsidRPr="00900E90" w:rsidRDefault="004D34A5" w:rsidP="00F81496">
      <w:pPr>
        <w:pStyle w:val="Prrafodelista"/>
        <w:ind w:left="3540" w:firstLine="708"/>
        <w:rPr>
          <w:i/>
          <w:szCs w:val="22"/>
          <w:highlight w:val="yellow"/>
        </w:rPr>
      </w:pPr>
      <w:r w:rsidRPr="00900E90">
        <w:rPr>
          <w:i/>
          <w:szCs w:val="22"/>
          <w:highlight w:val="yellow"/>
        </w:rPr>
        <w:t>o</w:t>
      </w:r>
    </w:p>
    <w:p w:rsidR="004D34A5" w:rsidRPr="00900E90" w:rsidRDefault="004D34A5" w:rsidP="002F6FC5">
      <w:pPr>
        <w:pStyle w:val="Prrafodelista"/>
        <w:ind w:left="3540"/>
        <w:rPr>
          <w:i/>
          <w:szCs w:val="22"/>
          <w:highlight w:val="yellow"/>
        </w:rPr>
      </w:pPr>
    </w:p>
    <w:p w:rsidR="004D34A5" w:rsidRPr="00900E90" w:rsidRDefault="004D34A5" w:rsidP="00F81496">
      <w:pPr>
        <w:pStyle w:val="Prrafodelista"/>
        <w:ind w:left="4248"/>
        <w:rPr>
          <w:i/>
          <w:szCs w:val="22"/>
          <w:highlight w:val="yellow"/>
        </w:rPr>
      </w:pPr>
      <w:r w:rsidRPr="00900E90">
        <w:rPr>
          <w:i/>
          <w:szCs w:val="22"/>
          <w:highlight w:val="yellow"/>
        </w:rPr>
        <w:t>La preocupación por el hombre y su destino siempre debe ser el interés primordial de todo esfuerzo técnico. Nunca olvides esto entre tus diagramas y ecuaciones.</w:t>
      </w:r>
    </w:p>
    <w:p w:rsidR="004D34A5" w:rsidRPr="00900E90" w:rsidRDefault="004D34A5" w:rsidP="002F6FC5">
      <w:pPr>
        <w:pStyle w:val="Prrafodelista"/>
        <w:ind w:left="3540"/>
        <w:rPr>
          <w:i/>
          <w:szCs w:val="22"/>
          <w:highlight w:val="yellow"/>
        </w:rPr>
      </w:pPr>
    </w:p>
    <w:p w:rsidR="004D34A5" w:rsidRDefault="004D34A5" w:rsidP="00F81496">
      <w:pPr>
        <w:pStyle w:val="Prrafodelista"/>
        <w:ind w:left="3540" w:firstLine="708"/>
        <w:rPr>
          <w:i/>
          <w:szCs w:val="22"/>
        </w:rPr>
      </w:pPr>
      <w:r w:rsidRPr="00900E90">
        <w:rPr>
          <w:i/>
          <w:szCs w:val="22"/>
          <w:highlight w:val="yellow"/>
        </w:rPr>
        <w:t>Albert Einstein</w:t>
      </w:r>
    </w:p>
    <w:p w:rsidR="004D34A5" w:rsidRDefault="004D34A5" w:rsidP="00E5508B">
      <w:pPr>
        <w:rPr>
          <w:lang w:val="es-ES" w:eastAsia="es-ES"/>
        </w:rPr>
      </w:pPr>
    </w:p>
    <w:p w:rsidR="004D34A5" w:rsidRDefault="004D34A5" w:rsidP="00FB6A25">
      <w:pPr>
        <w:spacing w:before="2000"/>
        <w:rPr>
          <w:rFonts w:ascii="LMRomanM" w:hAnsi="LMRomanM"/>
          <w:b/>
          <w:sz w:val="36"/>
          <w:szCs w:val="36"/>
        </w:rPr>
        <w:sectPr w:rsidR="004D34A5" w:rsidSect="006D0476">
          <w:type w:val="oddPage"/>
          <w:pgSz w:w="12240" w:h="15840" w:code="1"/>
          <w:pgMar w:top="1440" w:right="1440" w:bottom="1440" w:left="2041" w:header="709" w:footer="709" w:gutter="0"/>
          <w:pgNumType w:fmt="upperRoman"/>
          <w:cols w:space="708"/>
          <w:titlePg/>
          <w:docGrid w:linePitch="360"/>
        </w:sectPr>
      </w:pPr>
    </w:p>
    <w:p w:rsidR="004D34A5" w:rsidRPr="00573E27" w:rsidRDefault="004D34A5" w:rsidP="00FB6A25">
      <w:pPr>
        <w:spacing w:before="2000"/>
        <w:rPr>
          <w:rFonts w:cs="Arial"/>
          <w:b/>
          <w:sz w:val="36"/>
          <w:szCs w:val="36"/>
          <w:highlight w:val="yellow"/>
        </w:rPr>
      </w:pPr>
      <w:r w:rsidRPr="00573E27">
        <w:rPr>
          <w:rFonts w:cs="Arial"/>
          <w:b/>
          <w:sz w:val="36"/>
          <w:szCs w:val="36"/>
          <w:highlight w:val="yellow"/>
        </w:rPr>
        <w:lastRenderedPageBreak/>
        <w:t>Agradecimientos</w:t>
      </w:r>
    </w:p>
    <w:p w:rsidR="004D34A5" w:rsidRPr="00573E27" w:rsidRDefault="004D34A5" w:rsidP="00A021F2">
      <w:pPr>
        <w:pStyle w:val="Prrafodelista"/>
        <w:rPr>
          <w:highlight w:val="yellow"/>
        </w:rPr>
      </w:pPr>
      <w:r w:rsidRPr="00573E27">
        <w:rPr>
          <w:highlight w:val="yellow"/>
        </w:rPr>
        <w:t>Esta sección es opcional, en ella el autor agradece a las personas o instituciones que colaboraron en la realización del trabajo. Si se incluye esta sección, deben aparecer los nombres completos, los cargos y su aporte al trabajo.</w:t>
      </w:r>
    </w:p>
    <w:p w:rsidR="004D34A5" w:rsidRPr="00573E27" w:rsidRDefault="004D34A5" w:rsidP="00A021F2">
      <w:pPr>
        <w:pStyle w:val="Prrafodelista"/>
        <w:rPr>
          <w:highlight w:val="yellow"/>
        </w:rPr>
      </w:pPr>
    </w:p>
    <w:p w:rsidR="004D34A5" w:rsidRDefault="004D34A5" w:rsidP="00A021F2">
      <w:pPr>
        <w:pStyle w:val="Prrafodelista"/>
      </w:pPr>
      <w:r w:rsidRPr="00573E27">
        <w:rPr>
          <w:highlight w:val="yellow"/>
        </w:rPr>
        <w:t xml:space="preserve">A continuación se presenta la tabla de contenido la cual se actualiza automáticamente. Para los textos editados en Microsoft Word se debe hacer </w:t>
      </w:r>
      <w:proofErr w:type="spellStart"/>
      <w:r w:rsidRPr="00573E27">
        <w:rPr>
          <w:i/>
          <w:highlight w:val="yellow"/>
          <w:lang w:val="es-CO"/>
        </w:rPr>
        <w:t>click</w:t>
      </w:r>
      <w:proofErr w:type="spellEnd"/>
      <w:r w:rsidRPr="00573E27">
        <w:rPr>
          <w:highlight w:val="yellow"/>
        </w:rPr>
        <w:t xml:space="preserve"> en el botón derecho del mouse sobre la tabla de contenido y aparecerá el icono Actualizar Campos (</w:t>
      </w:r>
      <w:r w:rsidR="004A3AC1" w:rsidRPr="00573E27">
        <w:rPr>
          <w:noProof/>
          <w:highlight w:val="yellow"/>
          <w:lang w:val="es-CO" w:eastAsia="es-CO"/>
        </w:rPr>
        <w:drawing>
          <wp:inline distT="0" distB="0" distL="0" distR="0">
            <wp:extent cx="95250" cy="7302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l="40398" t="58142" r="57057" b="38689"/>
                    <a:stretch>
                      <a:fillRect/>
                    </a:stretch>
                  </pic:blipFill>
                  <pic:spPr bwMode="auto">
                    <a:xfrm>
                      <a:off x="0" y="0"/>
                      <a:ext cx="95250" cy="73025"/>
                    </a:xfrm>
                    <a:prstGeom prst="rect">
                      <a:avLst/>
                    </a:prstGeom>
                    <a:noFill/>
                    <a:ln>
                      <a:noFill/>
                    </a:ln>
                  </pic:spPr>
                </pic:pic>
              </a:graphicData>
            </a:graphic>
          </wp:inline>
        </w:drawing>
      </w:r>
      <w:r w:rsidRPr="00573E27">
        <w:rPr>
          <w:highlight w:val="yellow"/>
        </w:rPr>
        <w:t>), luego aparecerá una ventana en la cual debe seleccionar la opción Actualizar toda la tabla.</w:t>
      </w:r>
    </w:p>
    <w:p w:rsidR="004D34A5" w:rsidRPr="00A021F2" w:rsidRDefault="004D34A5" w:rsidP="00A021F2">
      <w:pPr>
        <w:pStyle w:val="Prrafodelista"/>
      </w:pPr>
    </w:p>
    <w:p w:rsidR="004D34A5" w:rsidRPr="008852E9" w:rsidRDefault="004D34A5" w:rsidP="00802049">
      <w:pPr>
        <w:spacing w:after="0" w:line="240" w:lineRule="auto"/>
        <w:jc w:val="both"/>
        <w:rPr>
          <w:rFonts w:ascii="Calibri" w:hAnsi="Calibri" w:cs="Arial"/>
          <w:sz w:val="24"/>
          <w:szCs w:val="24"/>
        </w:rPr>
      </w:pPr>
    </w:p>
    <w:p w:rsidR="004D34A5" w:rsidRPr="008852E9" w:rsidRDefault="004D34A5" w:rsidP="00802049">
      <w:pPr>
        <w:spacing w:after="0" w:line="240" w:lineRule="auto"/>
        <w:jc w:val="both"/>
        <w:rPr>
          <w:rFonts w:ascii="Calibri" w:hAnsi="Calibri" w:cs="Arial"/>
          <w:sz w:val="24"/>
          <w:szCs w:val="24"/>
        </w:rPr>
      </w:pPr>
    </w:p>
    <w:p w:rsidR="004D34A5" w:rsidRPr="008852E9" w:rsidRDefault="004D34A5" w:rsidP="00802049">
      <w:pPr>
        <w:spacing w:after="0" w:line="240" w:lineRule="auto"/>
        <w:jc w:val="both"/>
        <w:rPr>
          <w:rFonts w:ascii="Calibri" w:hAnsi="Calibri" w:cs="Arial"/>
          <w:sz w:val="24"/>
          <w:szCs w:val="24"/>
        </w:rPr>
      </w:pPr>
    </w:p>
    <w:p w:rsidR="004D34A5" w:rsidRPr="008852E9" w:rsidRDefault="004D34A5" w:rsidP="00802049">
      <w:pPr>
        <w:spacing w:after="0" w:line="240" w:lineRule="auto"/>
        <w:jc w:val="both"/>
        <w:rPr>
          <w:rFonts w:ascii="Calibri" w:hAnsi="Calibri" w:cs="Arial"/>
          <w:sz w:val="24"/>
          <w:szCs w:val="24"/>
        </w:rPr>
      </w:pPr>
    </w:p>
    <w:p w:rsidR="004D34A5" w:rsidRDefault="004D34A5" w:rsidP="00BF5A2D">
      <w:pPr>
        <w:pStyle w:val="TtuloTDC"/>
      </w:pPr>
      <w:bookmarkStart w:id="0" w:name="_Toc256005566"/>
      <w:bookmarkStart w:id="1" w:name="_Toc256005679"/>
    </w:p>
    <w:p w:rsidR="004D34A5" w:rsidRDefault="004D34A5" w:rsidP="00A525D1">
      <w:pPr>
        <w:pStyle w:val="TtuloTDC"/>
      </w:pPr>
      <w:bookmarkStart w:id="2" w:name="_Toc256084882"/>
      <w:bookmarkStart w:id="3" w:name="_Toc256085009"/>
      <w:bookmarkStart w:id="4" w:name="_Toc256087923"/>
      <w:bookmarkStart w:id="5" w:name="_Toc256084881"/>
      <w:bookmarkStart w:id="6" w:name="_Toc256085008"/>
      <w:bookmarkStart w:id="7" w:name="_Toc256087922"/>
    </w:p>
    <w:p w:rsidR="004D34A5" w:rsidRDefault="004D34A5" w:rsidP="00A525D1">
      <w:pPr>
        <w:pStyle w:val="TtuloTDC"/>
      </w:pPr>
    </w:p>
    <w:p w:rsidR="004D34A5" w:rsidRDefault="004D34A5" w:rsidP="00A525D1">
      <w:pPr>
        <w:pStyle w:val="TtuloTDC"/>
      </w:pPr>
    </w:p>
    <w:p w:rsidR="004D34A5" w:rsidRDefault="004D34A5" w:rsidP="00A525D1">
      <w:pPr>
        <w:pStyle w:val="TtuloTDC"/>
      </w:pPr>
    </w:p>
    <w:p w:rsidR="004D34A5" w:rsidRDefault="004D34A5" w:rsidP="00A525D1">
      <w:pPr>
        <w:pStyle w:val="TtuloTDC"/>
      </w:pPr>
    </w:p>
    <w:p w:rsidR="004D34A5" w:rsidRDefault="004D34A5" w:rsidP="00A525D1">
      <w:pPr>
        <w:pStyle w:val="TtuloTDC"/>
      </w:pPr>
    </w:p>
    <w:p w:rsidR="004D34A5" w:rsidRDefault="004D34A5" w:rsidP="00A525D1">
      <w:pPr>
        <w:pStyle w:val="TtuloTDC"/>
      </w:pPr>
    </w:p>
    <w:p w:rsidR="004D34A5" w:rsidRDefault="004D34A5" w:rsidP="00A525D1">
      <w:pPr>
        <w:pStyle w:val="TtuloTDC"/>
      </w:pPr>
    </w:p>
    <w:p w:rsidR="004D34A5" w:rsidRDefault="004D34A5" w:rsidP="000C54BE">
      <w:pPr>
        <w:pStyle w:val="Ttulospreliminares"/>
        <w:sectPr w:rsidR="004D34A5" w:rsidSect="00BF4441">
          <w:type w:val="oddPage"/>
          <w:pgSz w:w="12240" w:h="15840" w:code="1"/>
          <w:pgMar w:top="1440" w:right="1440" w:bottom="1440" w:left="2041" w:header="709" w:footer="709" w:gutter="0"/>
          <w:pgNumType w:fmt="upperRoman"/>
          <w:cols w:space="708"/>
          <w:titlePg/>
          <w:docGrid w:linePitch="360"/>
        </w:sectPr>
      </w:pPr>
    </w:p>
    <w:p w:rsidR="004D34A5" w:rsidRPr="00BD4C62" w:rsidRDefault="004D34A5" w:rsidP="000C54BE">
      <w:pPr>
        <w:pStyle w:val="Ttulospreliminares"/>
      </w:pPr>
      <w:bookmarkStart w:id="8" w:name="_Toc498978675"/>
      <w:bookmarkStart w:id="9" w:name="_Toc498980087"/>
      <w:r w:rsidRPr="00BD4C62">
        <w:lastRenderedPageBreak/>
        <w:t>Resumen</w:t>
      </w:r>
      <w:bookmarkEnd w:id="2"/>
      <w:bookmarkEnd w:id="3"/>
      <w:bookmarkEnd w:id="4"/>
      <w:bookmarkEnd w:id="8"/>
      <w:bookmarkEnd w:id="9"/>
    </w:p>
    <w:p w:rsidR="00FA55A4" w:rsidRDefault="00FA55A4" w:rsidP="00C604C3">
      <w:pPr>
        <w:pStyle w:val="Prrafodelista"/>
        <w:rPr>
          <w:highlight w:val="yellow"/>
        </w:rPr>
      </w:pPr>
    </w:p>
    <w:p w:rsidR="00FA55A4" w:rsidRPr="00FA55A4" w:rsidRDefault="00FA55A4" w:rsidP="00FA55A4">
      <w:pPr>
        <w:spacing w:line="360" w:lineRule="auto"/>
        <w:jc w:val="both"/>
        <w:rPr>
          <w:rFonts w:cs="Arial"/>
        </w:rPr>
      </w:pPr>
      <w:r w:rsidRPr="00FA55A4">
        <w:rPr>
          <w:rFonts w:cs="Arial"/>
        </w:rPr>
        <w:t xml:space="preserve">Se realizó un estudio de campo con </w:t>
      </w:r>
      <w:r>
        <w:rPr>
          <w:rFonts w:cs="Arial"/>
        </w:rPr>
        <w:t>el cultivo de</w:t>
      </w:r>
      <w:r w:rsidRPr="00FA55A4">
        <w:rPr>
          <w:rFonts w:cs="Arial"/>
        </w:rPr>
        <w:t xml:space="preserve"> papa</w:t>
      </w:r>
      <w:r>
        <w:rPr>
          <w:rFonts w:cs="Arial"/>
        </w:rPr>
        <w:t xml:space="preserve"> criolla</w:t>
      </w:r>
      <w:r w:rsidRPr="00FA55A4">
        <w:rPr>
          <w:rFonts w:cs="Arial"/>
        </w:rPr>
        <w:t xml:space="preserve"> variedad </w:t>
      </w:r>
      <w:proofErr w:type="spellStart"/>
      <w:r w:rsidRPr="00FA55A4">
        <w:rPr>
          <w:rFonts w:cs="Arial"/>
        </w:rPr>
        <w:t>Solanum</w:t>
      </w:r>
      <w:proofErr w:type="spellEnd"/>
      <w:r w:rsidRPr="00FA55A4">
        <w:rPr>
          <w:rFonts w:cs="Arial"/>
        </w:rPr>
        <w:t xml:space="preserve"> </w:t>
      </w:r>
      <w:proofErr w:type="spellStart"/>
      <w:r w:rsidRPr="00FA55A4">
        <w:rPr>
          <w:rFonts w:cs="Arial"/>
        </w:rPr>
        <w:t>phureja</w:t>
      </w:r>
      <w:proofErr w:type="spellEnd"/>
      <w:r w:rsidRPr="00FA55A4">
        <w:rPr>
          <w:rFonts w:cs="Arial"/>
        </w:rPr>
        <w:t xml:space="preserve"> para evaluar la infl</w:t>
      </w:r>
      <w:r>
        <w:rPr>
          <w:rFonts w:cs="Arial"/>
        </w:rPr>
        <w:t>u</w:t>
      </w:r>
      <w:r w:rsidRPr="00FA55A4">
        <w:rPr>
          <w:rFonts w:cs="Arial"/>
        </w:rPr>
        <w:t>encia</w:t>
      </w:r>
      <w:r>
        <w:rPr>
          <w:rFonts w:cs="Arial"/>
        </w:rPr>
        <w:t xml:space="preserve"> de la densidad de siembra asociada a distancias entre plantas de 30,40 y 50 cm y distancia entre surcos y caminos de 100 cm sobre el conteo de tubérculos de calibres inferiores a 2 cm, de </w:t>
      </w:r>
      <w:r w:rsidR="002022F4">
        <w:rPr>
          <w:rFonts w:cs="Arial"/>
        </w:rPr>
        <w:t>2-</w:t>
      </w:r>
      <w:r>
        <w:rPr>
          <w:rFonts w:cs="Arial"/>
        </w:rPr>
        <w:t xml:space="preserve">4 cm, 4 </w:t>
      </w:r>
      <w:r w:rsidR="002022F4">
        <w:rPr>
          <w:rFonts w:cs="Arial"/>
        </w:rPr>
        <w:t xml:space="preserve">– 6 </w:t>
      </w:r>
      <w:r>
        <w:rPr>
          <w:rFonts w:cs="Arial"/>
        </w:rPr>
        <w:t xml:space="preserve">cm y más de 6 cm y sobre el rendimiento en peso fresco (g) de los tubérculos. </w:t>
      </w:r>
      <w:r w:rsidRPr="00FA55A4">
        <w:rPr>
          <w:rFonts w:cs="Arial"/>
        </w:rPr>
        <w:t>El estudi</w:t>
      </w:r>
      <w:r>
        <w:rPr>
          <w:rFonts w:cs="Arial"/>
        </w:rPr>
        <w:t>o</w:t>
      </w:r>
      <w:r w:rsidRPr="00FA55A4">
        <w:rPr>
          <w:rFonts w:cs="Arial"/>
        </w:rPr>
        <w:t xml:space="preserve"> se realizó en el Centro </w:t>
      </w:r>
      <w:r>
        <w:rPr>
          <w:rFonts w:cs="Arial"/>
        </w:rPr>
        <w:t>A</w:t>
      </w:r>
      <w:r w:rsidRPr="00FA55A4">
        <w:rPr>
          <w:rFonts w:cs="Arial"/>
        </w:rPr>
        <w:t>gropecuario Marengo de la Universidad Nacional de Colombia, en el departamento de Cundinamarca (74°12'58.51''W;4°40'52.92''N), el cual tiene una altitud de 2516 msnm</w:t>
      </w:r>
      <w:r w:rsidR="00F019F3">
        <w:rPr>
          <w:rFonts w:cs="Arial"/>
        </w:rPr>
        <w:t xml:space="preserve"> y una</w:t>
      </w:r>
      <w:r w:rsidRPr="00FA55A4">
        <w:rPr>
          <w:rFonts w:cs="Arial"/>
        </w:rPr>
        <w:t xml:space="preserve"> temperatura media de 14 °</w:t>
      </w:r>
      <w:r w:rsidR="00F019F3" w:rsidRPr="00FA55A4">
        <w:rPr>
          <w:rFonts w:cs="Arial"/>
        </w:rPr>
        <w:t>C. De</w:t>
      </w:r>
      <w:r w:rsidRPr="00FA55A4">
        <w:rPr>
          <w:rFonts w:cs="Arial"/>
        </w:rPr>
        <w:t xml:space="preserve"> acuerdo a las características de</w:t>
      </w:r>
      <w:r w:rsidR="002A6FF6">
        <w:rPr>
          <w:rFonts w:cs="Arial"/>
        </w:rPr>
        <w:t>l clima</w:t>
      </w:r>
      <w:r w:rsidRPr="00FA55A4">
        <w:rPr>
          <w:rFonts w:cs="Arial"/>
        </w:rPr>
        <w:t>, la zona se clasifica como Bosque Seco Montano Bajo.</w:t>
      </w:r>
      <w:r w:rsidR="00F019F3">
        <w:rPr>
          <w:rFonts w:cs="Arial"/>
        </w:rPr>
        <w:t xml:space="preserve"> Al momento de la cosecha de los tubérculos, se hizo su clasificación y conteo mediante tamizado y se pesaron en su totalidad sin discriminar por calibre. El modelado de los conteos se hizo mediante regresión binomial negativa usual e inflada por ceros, mientras que el modelado del peso fresco se logró usando un modelo </w:t>
      </w:r>
      <w:proofErr w:type="spellStart"/>
      <w:r w:rsidR="00F019F3">
        <w:rPr>
          <w:rFonts w:cs="Arial"/>
        </w:rPr>
        <w:t>autoregresivo</w:t>
      </w:r>
      <w:proofErr w:type="spellEnd"/>
      <w:r w:rsidR="00F019F3">
        <w:rPr>
          <w:rFonts w:cs="Arial"/>
        </w:rPr>
        <w:t xml:space="preserve"> espacial puro. Los modelos de regresión binomial negativa cero-inflada evidenciaron el efecto significativo de la densidad</w:t>
      </w:r>
      <w:r w:rsidR="002A6FF6">
        <w:rPr>
          <w:rFonts w:cs="Arial"/>
        </w:rPr>
        <w:t xml:space="preserve"> de siembra sobre el conteo de tubérculos y calibre, de hecho, se observó una razón aproximada de 40:40:20:1 desde el calibre menor al mayor. En lo que respecta al efecto de la competición, en todos los modelos probados resultó significativo el coeficiente de competición, aumentando en la mayoría de los casos a medida que disminuía la distancia entre plantas, tanto en el patrón de vecindad </w:t>
      </w:r>
      <w:proofErr w:type="spellStart"/>
      <w:r w:rsidR="002A6FF6">
        <w:rPr>
          <w:rFonts w:cs="Arial"/>
        </w:rPr>
        <w:t>intrahileras</w:t>
      </w:r>
      <w:proofErr w:type="spellEnd"/>
      <w:r w:rsidR="002A6FF6">
        <w:rPr>
          <w:rFonts w:cs="Arial"/>
        </w:rPr>
        <w:t xml:space="preserve"> como en el caso de inter e </w:t>
      </w:r>
      <w:proofErr w:type="spellStart"/>
      <w:r w:rsidR="002A6FF6">
        <w:rPr>
          <w:rFonts w:cs="Arial"/>
        </w:rPr>
        <w:t>intrahileras</w:t>
      </w:r>
      <w:proofErr w:type="spellEnd"/>
      <w:r w:rsidR="002A6FF6">
        <w:rPr>
          <w:rFonts w:cs="Arial"/>
        </w:rPr>
        <w:t>. Los resultados sobre calibre y densidad son atributos de interés en el manejo tanto agronómico del cultivo como en el manejo industrial de los tubérculos, por lo que la relación encontrada puede adoptarse en ambas áreas para generar los atributos deseados del cultivo para mejorar la producción y guiar el proceso de industrialización.</w:t>
      </w:r>
    </w:p>
    <w:p w:rsidR="004D34A5" w:rsidRPr="00573E27" w:rsidRDefault="004D34A5" w:rsidP="00C604C3">
      <w:pPr>
        <w:pStyle w:val="Prrafodelista"/>
        <w:rPr>
          <w:highlight w:val="yellow"/>
        </w:rPr>
      </w:pPr>
    </w:p>
    <w:p w:rsidR="004D34A5" w:rsidRDefault="004D34A5" w:rsidP="00E11ABB">
      <w:pPr>
        <w:pStyle w:val="Prrafodelista"/>
      </w:pPr>
      <w:r w:rsidRPr="00BD4C62">
        <w:rPr>
          <w:b/>
        </w:rPr>
        <w:t xml:space="preserve">Palabras clave: </w:t>
      </w:r>
      <w:r w:rsidR="002A6FF6">
        <w:t xml:space="preserve">Regresión Poisson, Regresión Binomial Negativa, Regresión Binomial negativa cero-inflada, calibre, modelo </w:t>
      </w:r>
      <w:proofErr w:type="spellStart"/>
      <w:r w:rsidR="002A6FF6">
        <w:t>autoregresivo</w:t>
      </w:r>
      <w:proofErr w:type="spellEnd"/>
      <w:r w:rsidR="002A6FF6">
        <w:t xml:space="preserve"> puro.</w:t>
      </w:r>
    </w:p>
    <w:p w:rsidR="004D34A5" w:rsidRDefault="004D34A5" w:rsidP="00E11ABB">
      <w:pPr>
        <w:pStyle w:val="Prrafodelista"/>
        <w:rPr>
          <w:b/>
        </w:rPr>
      </w:pPr>
    </w:p>
    <w:p w:rsidR="00BD4C62" w:rsidRDefault="00BD4C62" w:rsidP="00E11ABB">
      <w:pPr>
        <w:pStyle w:val="Prrafodelista"/>
        <w:rPr>
          <w:b/>
        </w:rPr>
      </w:pPr>
    </w:p>
    <w:p w:rsidR="004D34A5" w:rsidRPr="00C604C3" w:rsidRDefault="004D34A5" w:rsidP="00C604C3">
      <w:pPr>
        <w:pStyle w:val="Prrafodelista"/>
        <w:rPr>
          <w:b/>
        </w:rPr>
      </w:pPr>
    </w:p>
    <w:p w:rsidR="004D34A5" w:rsidRPr="00C604C3" w:rsidRDefault="004D34A5" w:rsidP="00C604C3">
      <w:pPr>
        <w:pStyle w:val="TtuloTDC"/>
        <w:rPr>
          <w:szCs w:val="22"/>
        </w:rPr>
      </w:pPr>
      <w:bookmarkStart w:id="10" w:name="_Toc256005568"/>
      <w:bookmarkStart w:id="11" w:name="_Toc256084883"/>
      <w:bookmarkStart w:id="12" w:name="_Toc256085010"/>
      <w:bookmarkStart w:id="13" w:name="_Toc256087924"/>
    </w:p>
    <w:p w:rsidR="004D34A5" w:rsidRPr="006573E3" w:rsidRDefault="004D34A5" w:rsidP="00724E0E">
      <w:pPr>
        <w:spacing w:after="300" w:line="240" w:lineRule="auto"/>
        <w:rPr>
          <w:rFonts w:cs="Arial"/>
          <w:b/>
          <w:sz w:val="38"/>
          <w:szCs w:val="38"/>
        </w:rPr>
      </w:pPr>
      <w:proofErr w:type="spellStart"/>
      <w:r w:rsidRPr="006573E3">
        <w:rPr>
          <w:rFonts w:cs="Arial"/>
          <w:b/>
          <w:sz w:val="38"/>
          <w:szCs w:val="38"/>
        </w:rPr>
        <w:t>Abstract</w:t>
      </w:r>
      <w:bookmarkEnd w:id="10"/>
      <w:bookmarkEnd w:id="11"/>
      <w:bookmarkEnd w:id="12"/>
      <w:bookmarkEnd w:id="13"/>
      <w:proofErr w:type="spellEnd"/>
    </w:p>
    <w:p w:rsidR="004D34A5" w:rsidRPr="00D04A52" w:rsidRDefault="00D04A52" w:rsidP="00C604C3">
      <w:pPr>
        <w:pStyle w:val="Prrafodelista"/>
        <w:rPr>
          <w:lang w:val="en-US"/>
        </w:rPr>
      </w:pPr>
      <w:r w:rsidRPr="00D04A52">
        <w:rPr>
          <w:lang w:val="en-US"/>
        </w:rPr>
        <w:t>A field study was carried out with Creole potato</w:t>
      </w:r>
      <w:r>
        <w:rPr>
          <w:lang w:val="en-US"/>
        </w:rPr>
        <w:t xml:space="preserve"> crop</w:t>
      </w:r>
      <w:r w:rsidRPr="00D04A52">
        <w:rPr>
          <w:lang w:val="en-US"/>
        </w:rPr>
        <w:t xml:space="preserve"> variety </w:t>
      </w:r>
      <w:r w:rsidRPr="00D04A52">
        <w:rPr>
          <w:i/>
          <w:lang w:val="en-US"/>
        </w:rPr>
        <w:t xml:space="preserve">Solanum </w:t>
      </w:r>
      <w:proofErr w:type="spellStart"/>
      <w:r w:rsidRPr="00D04A52">
        <w:rPr>
          <w:i/>
          <w:lang w:val="en-US"/>
        </w:rPr>
        <w:t>phureja</w:t>
      </w:r>
      <w:proofErr w:type="spellEnd"/>
      <w:r w:rsidRPr="00D04A52">
        <w:rPr>
          <w:lang w:val="en-US"/>
        </w:rPr>
        <w:t xml:space="preserve"> to evaluate the influence of the </w:t>
      </w:r>
      <w:r>
        <w:rPr>
          <w:lang w:val="en-US"/>
        </w:rPr>
        <w:t>plant</w:t>
      </w:r>
      <w:r w:rsidRPr="00D04A52">
        <w:rPr>
          <w:lang w:val="en-US"/>
        </w:rPr>
        <w:t xml:space="preserve"> density associated to distances between plants of 30,40 and 50 cm and distance between rows and paths of 100 cm on the tuber count</w:t>
      </w:r>
      <w:r w:rsidR="002022F4">
        <w:rPr>
          <w:lang w:val="en-US"/>
        </w:rPr>
        <w:t xml:space="preserve"> with</w:t>
      </w:r>
      <w:r w:rsidRPr="00D04A52">
        <w:rPr>
          <w:lang w:val="en-US"/>
        </w:rPr>
        <w:t xml:space="preserve"> calibers </w:t>
      </w:r>
      <w:r w:rsidR="002022F4">
        <w:rPr>
          <w:lang w:val="en-US"/>
        </w:rPr>
        <w:t>less than</w:t>
      </w:r>
      <w:r w:rsidRPr="00D04A52">
        <w:rPr>
          <w:lang w:val="en-US"/>
        </w:rPr>
        <w:t xml:space="preserve"> 2 cm, </w:t>
      </w:r>
      <w:r w:rsidR="002022F4">
        <w:rPr>
          <w:lang w:val="en-US"/>
        </w:rPr>
        <w:t>2-4</w:t>
      </w:r>
      <w:r w:rsidRPr="00D04A52">
        <w:rPr>
          <w:lang w:val="en-US"/>
        </w:rPr>
        <w:t xml:space="preserve"> 4 cm, 4 </w:t>
      </w:r>
      <w:r w:rsidR="002022F4">
        <w:rPr>
          <w:lang w:val="en-US"/>
        </w:rPr>
        <w:t xml:space="preserve">- </w:t>
      </w:r>
      <w:r w:rsidRPr="00D04A52">
        <w:rPr>
          <w:lang w:val="en-US"/>
        </w:rPr>
        <w:t xml:space="preserve">6 cm and more than 6 cm and on the yield in fresh weight (g) of the tubers. The study was conducted at the Marengo Agricultural Center of the </w:t>
      </w:r>
      <w:r w:rsidR="002022F4">
        <w:rPr>
          <w:lang w:val="en-US"/>
        </w:rPr>
        <w:t>Universidad Nacional de Col</w:t>
      </w:r>
      <w:r w:rsidR="00BD4C62">
        <w:rPr>
          <w:lang w:val="en-US"/>
        </w:rPr>
        <w:t>o</w:t>
      </w:r>
      <w:r w:rsidR="002022F4">
        <w:rPr>
          <w:lang w:val="en-US"/>
        </w:rPr>
        <w:t>mbia</w:t>
      </w:r>
      <w:r w:rsidRPr="00D04A52">
        <w:rPr>
          <w:lang w:val="en-US"/>
        </w:rPr>
        <w:t>, in the</w:t>
      </w:r>
      <w:r w:rsidR="00BD4C62">
        <w:rPr>
          <w:lang w:val="en-US"/>
        </w:rPr>
        <w:t xml:space="preserve"> department of Cundinamarca (74°12'58.51''W, 4 °</w:t>
      </w:r>
      <w:r w:rsidRPr="00D04A52">
        <w:rPr>
          <w:lang w:val="en-US"/>
        </w:rPr>
        <w:t xml:space="preserve">40'52.92''N), which has an altitude of 2516 meters above sea level and an average temperature of 14 °C. According to the characteristics of the climate, the area is classified as Dry Forest </w:t>
      </w:r>
      <w:r w:rsidR="002022F4">
        <w:rPr>
          <w:lang w:val="en-US"/>
        </w:rPr>
        <w:t>low mountain</w:t>
      </w:r>
      <w:r w:rsidRPr="00D04A52">
        <w:rPr>
          <w:lang w:val="en-US"/>
        </w:rPr>
        <w:t xml:space="preserve">. When the tubers were harvested, their classification and counting were made by sifting and they were weighed in their entirety without discriminating by size. The modeling of the counts was done by usual negative binomial regression and </w:t>
      </w:r>
      <w:r w:rsidR="002022F4">
        <w:rPr>
          <w:lang w:val="en-US"/>
        </w:rPr>
        <w:t>zero-</w:t>
      </w:r>
      <w:r w:rsidRPr="00D04A52">
        <w:rPr>
          <w:lang w:val="en-US"/>
        </w:rPr>
        <w:t xml:space="preserve">inflated, while the modeling of the fresh weight was achieved using a pure spatial autoregressive model. Zero-inflated negative binomial regression models showed the significant effect of planting density on tuber count and caliber, in fact, an approximate ratio of 40: 40: 20: 1 was observed from the smallest to the largest caliber. </w:t>
      </w:r>
      <w:r w:rsidR="002022F4" w:rsidRPr="00D04A52">
        <w:rPr>
          <w:lang w:val="en-US"/>
        </w:rPr>
        <w:t>About</w:t>
      </w:r>
      <w:r w:rsidRPr="00D04A52">
        <w:rPr>
          <w:lang w:val="en-US"/>
        </w:rPr>
        <w:t xml:space="preserve"> the effect of the competition, in all tested models the competition coefficient was significant, increasing in most cases as the distance between plants decreased, both in the intra-row neighborhood pattern and in the case of inter and intra-rows. The results on caliber and density are attributes of interest in both the agronomic management of the crop and in the industrial management of the tubers, so the relationship found can be adopted in both areas to generate the desired attributes of the crop to improve production and guide the process of industrialization.</w:t>
      </w:r>
    </w:p>
    <w:p w:rsidR="004D34A5" w:rsidRPr="00D04A52" w:rsidRDefault="004D34A5" w:rsidP="00C604C3">
      <w:pPr>
        <w:pStyle w:val="Prrafodelista"/>
        <w:rPr>
          <w:lang w:val="en-US"/>
        </w:rPr>
      </w:pPr>
    </w:p>
    <w:p w:rsidR="004D34A5" w:rsidRPr="00D04A52" w:rsidRDefault="004D34A5" w:rsidP="00C604C3">
      <w:pPr>
        <w:pStyle w:val="Prrafodelista"/>
        <w:rPr>
          <w:lang w:val="en-US"/>
        </w:rPr>
      </w:pPr>
    </w:p>
    <w:p w:rsidR="004D34A5" w:rsidRPr="002022F4" w:rsidRDefault="004D34A5" w:rsidP="00B72960">
      <w:pPr>
        <w:pStyle w:val="Prrafodelista"/>
        <w:rPr>
          <w:b/>
          <w:lang w:val="en-US"/>
        </w:rPr>
      </w:pPr>
      <w:r w:rsidRPr="002022F4">
        <w:rPr>
          <w:b/>
          <w:lang w:val="en-US"/>
        </w:rPr>
        <w:t xml:space="preserve">Keywords: </w:t>
      </w:r>
      <w:r w:rsidR="002022F4" w:rsidRPr="002022F4">
        <w:rPr>
          <w:lang w:val="en-US"/>
        </w:rPr>
        <w:t>Poisson</w:t>
      </w:r>
      <w:r w:rsidR="002022F4" w:rsidRPr="002022F4">
        <w:rPr>
          <w:b/>
          <w:lang w:val="en-US"/>
        </w:rPr>
        <w:t xml:space="preserve"> </w:t>
      </w:r>
      <w:r w:rsidR="002022F4" w:rsidRPr="002022F4">
        <w:rPr>
          <w:lang w:val="en-US"/>
        </w:rPr>
        <w:t xml:space="preserve">Regression, Negative Binomial Regression, Negative Binomial Regression Zero-inflated, caliber, </w:t>
      </w:r>
      <w:r w:rsidR="002022F4">
        <w:rPr>
          <w:lang w:val="en-US"/>
        </w:rPr>
        <w:t xml:space="preserve">Pure Spatial </w:t>
      </w:r>
      <w:proofErr w:type="spellStart"/>
      <w:r w:rsidR="002022F4">
        <w:rPr>
          <w:lang w:val="en-US"/>
        </w:rPr>
        <w:t>Autoregression</w:t>
      </w:r>
      <w:proofErr w:type="spellEnd"/>
      <w:r w:rsidRPr="002022F4">
        <w:rPr>
          <w:lang w:val="en-US"/>
        </w:rPr>
        <w:t>.</w:t>
      </w:r>
      <w:r w:rsidRPr="002022F4">
        <w:rPr>
          <w:b/>
          <w:lang w:val="en-US"/>
        </w:rPr>
        <w:t xml:space="preserve"> </w:t>
      </w:r>
    </w:p>
    <w:p w:rsidR="004D34A5" w:rsidRPr="002022F4" w:rsidRDefault="004D34A5" w:rsidP="00EB4E3C">
      <w:pPr>
        <w:pStyle w:val="Prrafodelista"/>
        <w:spacing w:before="2000" w:after="200"/>
        <w:rPr>
          <w:rFonts w:ascii="CMU Sans Serif" w:hAnsi="CMU Sans Serif"/>
          <w:b/>
          <w:sz w:val="40"/>
          <w:szCs w:val="44"/>
          <w:lang w:val="en-US"/>
        </w:rPr>
        <w:sectPr w:rsidR="004D34A5" w:rsidRPr="002022F4" w:rsidSect="000C0226">
          <w:headerReference w:type="first" r:id="rId13"/>
          <w:type w:val="oddPage"/>
          <w:pgSz w:w="12240" w:h="15840" w:code="1"/>
          <w:pgMar w:top="1440" w:right="1467" w:bottom="1440" w:left="2041" w:header="709" w:footer="709" w:gutter="0"/>
          <w:pgNumType w:fmt="upperRoman"/>
          <w:cols w:space="708"/>
          <w:titlePg/>
          <w:docGrid w:linePitch="360"/>
        </w:sectPr>
      </w:pPr>
    </w:p>
    <w:bookmarkEnd w:id="0"/>
    <w:bookmarkEnd w:id="1"/>
    <w:bookmarkEnd w:id="5"/>
    <w:bookmarkEnd w:id="6"/>
    <w:bookmarkEnd w:id="7"/>
    <w:p w:rsidR="00C80853" w:rsidRPr="006573E3" w:rsidRDefault="00C80853" w:rsidP="00C80853">
      <w:pPr>
        <w:pStyle w:val="Prrafodelista"/>
        <w:spacing w:before="2000" w:after="200"/>
        <w:rPr>
          <w:rFonts w:cs="Arial"/>
          <w:b/>
          <w:sz w:val="40"/>
          <w:szCs w:val="44"/>
        </w:rPr>
      </w:pPr>
      <w:r w:rsidRPr="006573E3">
        <w:rPr>
          <w:rFonts w:cs="Arial"/>
          <w:b/>
          <w:sz w:val="40"/>
          <w:szCs w:val="44"/>
        </w:rPr>
        <w:lastRenderedPageBreak/>
        <w:t>Contenido</w:t>
      </w:r>
    </w:p>
    <w:p w:rsidR="00C80853" w:rsidRPr="009B710F" w:rsidRDefault="00C80853" w:rsidP="00C80853">
      <w:pPr>
        <w:pStyle w:val="TDC1"/>
      </w:pPr>
      <w:bookmarkStart w:id="14" w:name="_Toc256005567"/>
      <w:r w:rsidRPr="009B710F">
        <w:rPr>
          <w:rStyle w:val="Hipervnculo"/>
          <w:color w:val="auto"/>
          <w:u w:val="none"/>
        </w:rPr>
        <w:t>Pág.</w:t>
      </w:r>
    </w:p>
    <w:p w:rsidR="00C80853" w:rsidRDefault="00C80853" w:rsidP="00245B6E">
      <w:pPr>
        <w:pStyle w:val="TDC1"/>
        <w:jc w:val="left"/>
        <w:rPr>
          <w:rFonts w:asciiTheme="minorHAnsi" w:eastAsiaTheme="minorEastAsia" w:hAnsiTheme="minorHAnsi" w:cstheme="minorBidi"/>
          <w:b w:val="0"/>
          <w:szCs w:val="22"/>
          <w:lang w:val="es-CO" w:eastAsia="es-CO"/>
        </w:rPr>
      </w:pPr>
      <w:r>
        <w:rPr>
          <w:b w:val="0"/>
        </w:rPr>
        <w:fldChar w:fldCharType="begin"/>
      </w:r>
      <w:r>
        <w:rPr>
          <w:b w:val="0"/>
        </w:rPr>
        <w:instrText xml:space="preserve"> TOC \o "1-1" \h \z \t "Título 2,3,Título 3,5,Subtítulo,1,Títulos preliminares,1,Títulos preliminares 2,1" </w:instrText>
      </w:r>
      <w:r>
        <w:rPr>
          <w:b w:val="0"/>
        </w:rPr>
        <w:fldChar w:fldCharType="separate"/>
      </w:r>
      <w:hyperlink w:anchor="_Toc498980087" w:history="1">
        <w:r w:rsidRPr="004C2E15">
          <w:rPr>
            <w:rStyle w:val="Hipervnculo"/>
          </w:rPr>
          <w:t>Resumen</w:t>
        </w:r>
        <w:r>
          <w:rPr>
            <w:webHidden/>
          </w:rPr>
          <w:tab/>
        </w:r>
        <w:r>
          <w:rPr>
            <w:webHidden/>
          </w:rPr>
          <w:fldChar w:fldCharType="begin"/>
        </w:r>
        <w:r>
          <w:rPr>
            <w:webHidden/>
          </w:rPr>
          <w:instrText xml:space="preserve"> PAGEREF _Toc498980087 \h </w:instrText>
        </w:r>
        <w:r>
          <w:rPr>
            <w:webHidden/>
          </w:rPr>
        </w:r>
        <w:r>
          <w:rPr>
            <w:webHidden/>
          </w:rPr>
          <w:fldChar w:fldCharType="separate"/>
        </w:r>
        <w:r>
          <w:rPr>
            <w:webHidden/>
          </w:rPr>
          <w:t>IX</w:t>
        </w:r>
        <w:r>
          <w:rPr>
            <w:webHidden/>
          </w:rPr>
          <w:fldChar w:fldCharType="end"/>
        </w:r>
      </w:hyperlink>
    </w:p>
    <w:p w:rsidR="00C80853" w:rsidRDefault="00481202" w:rsidP="00245B6E">
      <w:pPr>
        <w:pStyle w:val="TDC1"/>
        <w:jc w:val="left"/>
        <w:rPr>
          <w:rFonts w:asciiTheme="minorHAnsi" w:eastAsiaTheme="minorEastAsia" w:hAnsiTheme="minorHAnsi" w:cstheme="minorBidi"/>
          <w:b w:val="0"/>
          <w:szCs w:val="22"/>
          <w:lang w:val="es-CO" w:eastAsia="es-CO"/>
        </w:rPr>
      </w:pPr>
      <w:hyperlink w:anchor="_Toc498980088" w:history="1">
        <w:r w:rsidR="00C80853" w:rsidRPr="004C2E15">
          <w:rPr>
            <w:rStyle w:val="Hipervnculo"/>
          </w:rPr>
          <w:t>Lista de figuras</w:t>
        </w:r>
        <w:r w:rsidR="00C80853">
          <w:rPr>
            <w:webHidden/>
          </w:rPr>
          <w:tab/>
        </w:r>
        <w:r w:rsidR="00C80853">
          <w:rPr>
            <w:webHidden/>
          </w:rPr>
          <w:fldChar w:fldCharType="begin"/>
        </w:r>
        <w:r w:rsidR="00C80853">
          <w:rPr>
            <w:webHidden/>
          </w:rPr>
          <w:instrText xml:space="preserve"> PAGEREF _Toc498980088 \h </w:instrText>
        </w:r>
        <w:r w:rsidR="00C80853">
          <w:rPr>
            <w:webHidden/>
          </w:rPr>
        </w:r>
        <w:r w:rsidR="00C80853">
          <w:rPr>
            <w:webHidden/>
          </w:rPr>
          <w:fldChar w:fldCharType="separate"/>
        </w:r>
        <w:r w:rsidR="00C80853">
          <w:rPr>
            <w:webHidden/>
          </w:rPr>
          <w:t>XII</w:t>
        </w:r>
        <w:r w:rsidR="00C80853">
          <w:rPr>
            <w:webHidden/>
          </w:rPr>
          <w:fldChar w:fldCharType="end"/>
        </w:r>
      </w:hyperlink>
    </w:p>
    <w:p w:rsidR="00C80853" w:rsidRDefault="00481202" w:rsidP="00245B6E">
      <w:pPr>
        <w:pStyle w:val="TDC1"/>
        <w:jc w:val="left"/>
        <w:rPr>
          <w:rFonts w:asciiTheme="minorHAnsi" w:eastAsiaTheme="minorEastAsia" w:hAnsiTheme="minorHAnsi" w:cstheme="minorBidi"/>
          <w:b w:val="0"/>
          <w:szCs w:val="22"/>
          <w:lang w:val="es-CO" w:eastAsia="es-CO"/>
        </w:rPr>
      </w:pPr>
      <w:hyperlink w:anchor="_Toc498980089" w:history="1">
        <w:r w:rsidR="00C80853" w:rsidRPr="004C2E15">
          <w:rPr>
            <w:rStyle w:val="Hipervnculo"/>
          </w:rPr>
          <w:t>Lista de tablas</w:t>
        </w:r>
        <w:r w:rsidR="00C80853">
          <w:rPr>
            <w:webHidden/>
          </w:rPr>
          <w:tab/>
        </w:r>
        <w:r w:rsidR="00C80853">
          <w:rPr>
            <w:webHidden/>
          </w:rPr>
          <w:fldChar w:fldCharType="begin"/>
        </w:r>
        <w:r w:rsidR="00C80853">
          <w:rPr>
            <w:webHidden/>
          </w:rPr>
          <w:instrText xml:space="preserve"> PAGEREF _Toc498980089 \h </w:instrText>
        </w:r>
        <w:r w:rsidR="00C80853">
          <w:rPr>
            <w:webHidden/>
          </w:rPr>
        </w:r>
        <w:r w:rsidR="00C80853">
          <w:rPr>
            <w:webHidden/>
          </w:rPr>
          <w:fldChar w:fldCharType="separate"/>
        </w:r>
        <w:r w:rsidR="00C80853">
          <w:rPr>
            <w:webHidden/>
          </w:rPr>
          <w:t>XIV</w:t>
        </w:r>
        <w:r w:rsidR="00C80853">
          <w:rPr>
            <w:webHidden/>
          </w:rPr>
          <w:fldChar w:fldCharType="end"/>
        </w:r>
      </w:hyperlink>
    </w:p>
    <w:p w:rsidR="00C80853" w:rsidRDefault="00481202" w:rsidP="00245B6E">
      <w:pPr>
        <w:pStyle w:val="TDC1"/>
        <w:jc w:val="left"/>
        <w:rPr>
          <w:rFonts w:asciiTheme="minorHAnsi" w:eastAsiaTheme="minorEastAsia" w:hAnsiTheme="minorHAnsi" w:cstheme="minorBidi"/>
          <w:b w:val="0"/>
          <w:szCs w:val="22"/>
          <w:lang w:val="es-CO" w:eastAsia="es-CO"/>
        </w:rPr>
      </w:pPr>
      <w:hyperlink w:anchor="_Toc498980090" w:history="1">
        <w:r w:rsidR="00C80853" w:rsidRPr="004C2E15">
          <w:rPr>
            <w:rStyle w:val="Hipervnculo"/>
          </w:rPr>
          <w:t>Introducción</w:t>
        </w:r>
        <w:r w:rsidR="00C80853">
          <w:rPr>
            <w:webHidden/>
          </w:rPr>
          <w:tab/>
        </w:r>
        <w:r w:rsidR="00C80853">
          <w:rPr>
            <w:webHidden/>
          </w:rPr>
          <w:fldChar w:fldCharType="begin"/>
        </w:r>
        <w:r w:rsidR="00C80853">
          <w:rPr>
            <w:webHidden/>
          </w:rPr>
          <w:instrText xml:space="preserve"> PAGEREF _Toc498980090 \h </w:instrText>
        </w:r>
        <w:r w:rsidR="00C80853">
          <w:rPr>
            <w:webHidden/>
          </w:rPr>
        </w:r>
        <w:r w:rsidR="00C80853">
          <w:rPr>
            <w:webHidden/>
          </w:rPr>
          <w:fldChar w:fldCharType="separate"/>
        </w:r>
        <w:r w:rsidR="00C80853">
          <w:rPr>
            <w:webHidden/>
          </w:rPr>
          <w:t>1</w:t>
        </w:r>
        <w:r w:rsidR="00C80853">
          <w:rPr>
            <w:webHidden/>
          </w:rPr>
          <w:fldChar w:fldCharType="end"/>
        </w:r>
      </w:hyperlink>
    </w:p>
    <w:p w:rsidR="00C80853" w:rsidRDefault="00481202" w:rsidP="00245B6E">
      <w:pPr>
        <w:pStyle w:val="TDC1"/>
        <w:tabs>
          <w:tab w:val="left" w:pos="1540"/>
        </w:tabs>
        <w:jc w:val="both"/>
        <w:rPr>
          <w:rFonts w:asciiTheme="minorHAnsi" w:eastAsiaTheme="minorEastAsia" w:hAnsiTheme="minorHAnsi" w:cstheme="minorBidi"/>
          <w:b w:val="0"/>
          <w:szCs w:val="22"/>
          <w:lang w:val="es-CO" w:eastAsia="es-CO"/>
        </w:rPr>
      </w:pPr>
      <w:hyperlink w:anchor="_Toc498980091" w:history="1">
        <w:r w:rsidR="00C80853" w:rsidRPr="004C2E15">
          <w:rPr>
            <w:rStyle w:val="Hipervnculo"/>
            <w:rFonts w:cs="Times New Roman"/>
          </w:rPr>
          <w:t>1.</w:t>
        </w:r>
        <w:r w:rsidR="00C80853">
          <w:rPr>
            <w:rFonts w:asciiTheme="minorHAnsi" w:eastAsiaTheme="minorEastAsia" w:hAnsiTheme="minorHAnsi" w:cstheme="minorBidi"/>
            <w:b w:val="0"/>
            <w:szCs w:val="22"/>
            <w:lang w:val="es-CO" w:eastAsia="es-CO"/>
          </w:rPr>
          <w:tab/>
        </w:r>
        <w:r w:rsidR="00C80853" w:rsidRPr="004C2E15">
          <w:rPr>
            <w:rStyle w:val="Hipervnculo"/>
          </w:rPr>
          <w:t xml:space="preserve">Modelado del calibre y la competición intra-específica por rendimiento de tubérculos de papa variedad </w:t>
        </w:r>
        <w:r w:rsidR="00C80853" w:rsidRPr="004C2E15">
          <w:rPr>
            <w:rStyle w:val="Hipervnculo"/>
            <w:i/>
          </w:rPr>
          <w:t>Solanum phureja</w:t>
        </w:r>
        <w:r w:rsidR="00C80853" w:rsidRPr="004C2E15">
          <w:rPr>
            <w:rStyle w:val="Hipervnculo"/>
          </w:rPr>
          <w:t xml:space="preserve"> bajo diferentes densidades de siembra</w:t>
        </w:r>
        <w:r w:rsidR="00C80853">
          <w:rPr>
            <w:webHidden/>
          </w:rPr>
          <w:tab/>
        </w:r>
        <w:r w:rsidR="00245B6E">
          <w:rPr>
            <w:webHidden/>
          </w:rPr>
          <w:t>…………………………………………………………………………………..</w:t>
        </w:r>
        <w:r w:rsidR="00C80853">
          <w:rPr>
            <w:webHidden/>
          </w:rPr>
          <w:fldChar w:fldCharType="begin"/>
        </w:r>
        <w:r w:rsidR="00C80853">
          <w:rPr>
            <w:webHidden/>
          </w:rPr>
          <w:instrText xml:space="preserve"> PAGEREF _Toc498980091 \h </w:instrText>
        </w:r>
        <w:r w:rsidR="00C80853">
          <w:rPr>
            <w:webHidden/>
          </w:rPr>
        </w:r>
        <w:r w:rsidR="00C80853">
          <w:rPr>
            <w:webHidden/>
          </w:rPr>
          <w:fldChar w:fldCharType="separate"/>
        </w:r>
        <w:r w:rsidR="00C80853">
          <w:rPr>
            <w:webHidden/>
          </w:rPr>
          <w:t>13</w:t>
        </w:r>
        <w:r w:rsidR="00C80853">
          <w:rPr>
            <w:webHidden/>
          </w:rPr>
          <w:fldChar w:fldCharType="end"/>
        </w:r>
      </w:hyperlink>
    </w:p>
    <w:p w:rsidR="00C80853" w:rsidRDefault="00481202">
      <w:pPr>
        <w:pStyle w:val="TDC3"/>
        <w:rPr>
          <w:rFonts w:asciiTheme="minorHAnsi" w:eastAsiaTheme="minorEastAsia" w:hAnsiTheme="minorHAnsi" w:cstheme="minorBidi"/>
          <w:lang w:val="es-CO" w:eastAsia="es-CO"/>
        </w:rPr>
      </w:pPr>
      <w:hyperlink w:anchor="_Toc498980092" w:history="1">
        <w:r w:rsidR="00C80853" w:rsidRPr="004C2E15">
          <w:rPr>
            <w:rStyle w:val="Hipervnculo"/>
          </w:rPr>
          <w:t>1.1</w:t>
        </w:r>
        <w:r w:rsidR="00C80853">
          <w:rPr>
            <w:rFonts w:asciiTheme="minorHAnsi" w:eastAsiaTheme="minorEastAsia" w:hAnsiTheme="minorHAnsi" w:cstheme="minorBidi"/>
            <w:lang w:val="es-CO" w:eastAsia="es-CO"/>
          </w:rPr>
          <w:tab/>
        </w:r>
        <w:r w:rsidR="00C80853" w:rsidRPr="004C2E15">
          <w:rPr>
            <w:rStyle w:val="Hipervnculo"/>
          </w:rPr>
          <w:t>Materiales y métodos</w:t>
        </w:r>
        <w:r w:rsidR="00C80853">
          <w:rPr>
            <w:webHidden/>
          </w:rPr>
          <w:tab/>
        </w:r>
        <w:r w:rsidR="00C80853">
          <w:rPr>
            <w:webHidden/>
          </w:rPr>
          <w:fldChar w:fldCharType="begin"/>
        </w:r>
        <w:r w:rsidR="00C80853">
          <w:rPr>
            <w:webHidden/>
          </w:rPr>
          <w:instrText xml:space="preserve"> PAGEREF _Toc498980092 \h </w:instrText>
        </w:r>
        <w:r w:rsidR="00C80853">
          <w:rPr>
            <w:webHidden/>
          </w:rPr>
        </w:r>
        <w:r w:rsidR="00C80853">
          <w:rPr>
            <w:webHidden/>
          </w:rPr>
          <w:fldChar w:fldCharType="separate"/>
        </w:r>
        <w:r w:rsidR="00C80853">
          <w:rPr>
            <w:webHidden/>
          </w:rPr>
          <w:t>17</w:t>
        </w:r>
        <w:r w:rsidR="00C80853">
          <w:rPr>
            <w:webHidden/>
          </w:rPr>
          <w:fldChar w:fldCharType="end"/>
        </w:r>
      </w:hyperlink>
    </w:p>
    <w:p w:rsidR="00C80853" w:rsidRDefault="00481202">
      <w:pPr>
        <w:pStyle w:val="TDC5"/>
        <w:rPr>
          <w:rFonts w:asciiTheme="minorHAnsi" w:eastAsiaTheme="minorEastAsia" w:hAnsiTheme="minorHAnsi" w:cstheme="minorBidi"/>
          <w:lang w:eastAsia="es-CO"/>
        </w:rPr>
      </w:pPr>
      <w:hyperlink w:anchor="_Toc498980093" w:history="1">
        <w:r w:rsidR="00C80853" w:rsidRPr="004C2E15">
          <w:rPr>
            <w:rStyle w:val="Hipervnculo"/>
          </w:rPr>
          <w:t>1.1.1</w:t>
        </w:r>
        <w:r w:rsidR="00C80853">
          <w:rPr>
            <w:rFonts w:asciiTheme="minorHAnsi" w:eastAsiaTheme="minorEastAsia" w:hAnsiTheme="minorHAnsi" w:cstheme="minorBidi"/>
            <w:lang w:eastAsia="es-CO"/>
          </w:rPr>
          <w:tab/>
        </w:r>
        <w:r w:rsidR="00C80853" w:rsidRPr="004C2E15">
          <w:rPr>
            <w:rStyle w:val="Hipervnculo"/>
          </w:rPr>
          <w:t>Localización del ensayo</w:t>
        </w:r>
        <w:r w:rsidR="00C80853">
          <w:rPr>
            <w:webHidden/>
          </w:rPr>
          <w:tab/>
        </w:r>
        <w:r w:rsidR="00C80853">
          <w:rPr>
            <w:webHidden/>
          </w:rPr>
          <w:fldChar w:fldCharType="begin"/>
        </w:r>
        <w:r w:rsidR="00C80853">
          <w:rPr>
            <w:webHidden/>
          </w:rPr>
          <w:instrText xml:space="preserve"> PAGEREF _Toc498980093 \h </w:instrText>
        </w:r>
        <w:r w:rsidR="00C80853">
          <w:rPr>
            <w:webHidden/>
          </w:rPr>
        </w:r>
        <w:r w:rsidR="00C80853">
          <w:rPr>
            <w:webHidden/>
          </w:rPr>
          <w:fldChar w:fldCharType="separate"/>
        </w:r>
        <w:r w:rsidR="00C80853">
          <w:rPr>
            <w:webHidden/>
          </w:rPr>
          <w:t>17</w:t>
        </w:r>
        <w:r w:rsidR="00C80853">
          <w:rPr>
            <w:webHidden/>
          </w:rPr>
          <w:fldChar w:fldCharType="end"/>
        </w:r>
      </w:hyperlink>
    </w:p>
    <w:p w:rsidR="00C80853" w:rsidRDefault="00481202">
      <w:pPr>
        <w:pStyle w:val="TDC5"/>
        <w:rPr>
          <w:rFonts w:asciiTheme="minorHAnsi" w:eastAsiaTheme="minorEastAsia" w:hAnsiTheme="minorHAnsi" w:cstheme="minorBidi"/>
          <w:lang w:eastAsia="es-CO"/>
        </w:rPr>
      </w:pPr>
      <w:hyperlink w:anchor="_Toc498980094" w:history="1">
        <w:r w:rsidR="00C80853" w:rsidRPr="004C2E15">
          <w:rPr>
            <w:rStyle w:val="Hipervnculo"/>
          </w:rPr>
          <w:t>1.1.2</w:t>
        </w:r>
        <w:r w:rsidR="00C80853">
          <w:rPr>
            <w:rFonts w:asciiTheme="minorHAnsi" w:eastAsiaTheme="minorEastAsia" w:hAnsiTheme="minorHAnsi" w:cstheme="minorBidi"/>
            <w:lang w:eastAsia="es-CO"/>
          </w:rPr>
          <w:tab/>
        </w:r>
        <w:r w:rsidR="00C80853" w:rsidRPr="004C2E15">
          <w:rPr>
            <w:rStyle w:val="Hipervnculo"/>
          </w:rPr>
          <w:t>Material vegetal</w:t>
        </w:r>
        <w:r w:rsidR="00C80853">
          <w:rPr>
            <w:webHidden/>
          </w:rPr>
          <w:tab/>
        </w:r>
        <w:r w:rsidR="00C80853">
          <w:rPr>
            <w:webHidden/>
          </w:rPr>
          <w:fldChar w:fldCharType="begin"/>
        </w:r>
        <w:r w:rsidR="00C80853">
          <w:rPr>
            <w:webHidden/>
          </w:rPr>
          <w:instrText xml:space="preserve"> PAGEREF _Toc498980094 \h </w:instrText>
        </w:r>
        <w:r w:rsidR="00C80853">
          <w:rPr>
            <w:webHidden/>
          </w:rPr>
        </w:r>
        <w:r w:rsidR="00C80853">
          <w:rPr>
            <w:webHidden/>
          </w:rPr>
          <w:fldChar w:fldCharType="separate"/>
        </w:r>
        <w:r w:rsidR="00C80853">
          <w:rPr>
            <w:webHidden/>
          </w:rPr>
          <w:t>17</w:t>
        </w:r>
        <w:r w:rsidR="00C80853">
          <w:rPr>
            <w:webHidden/>
          </w:rPr>
          <w:fldChar w:fldCharType="end"/>
        </w:r>
      </w:hyperlink>
    </w:p>
    <w:p w:rsidR="00C80853" w:rsidRDefault="00481202">
      <w:pPr>
        <w:pStyle w:val="TDC5"/>
        <w:rPr>
          <w:rFonts w:asciiTheme="minorHAnsi" w:eastAsiaTheme="minorEastAsia" w:hAnsiTheme="minorHAnsi" w:cstheme="minorBidi"/>
          <w:lang w:eastAsia="es-CO"/>
        </w:rPr>
      </w:pPr>
      <w:hyperlink w:anchor="_Toc498980095" w:history="1">
        <w:r w:rsidR="00C80853" w:rsidRPr="004C2E15">
          <w:rPr>
            <w:rStyle w:val="Hipervnculo"/>
          </w:rPr>
          <w:t>1.1.3</w:t>
        </w:r>
        <w:r w:rsidR="00C80853">
          <w:rPr>
            <w:rFonts w:asciiTheme="minorHAnsi" w:eastAsiaTheme="minorEastAsia" w:hAnsiTheme="minorHAnsi" w:cstheme="minorBidi"/>
            <w:lang w:eastAsia="es-CO"/>
          </w:rPr>
          <w:tab/>
        </w:r>
        <w:r w:rsidR="00C80853" w:rsidRPr="004C2E15">
          <w:rPr>
            <w:rStyle w:val="Hipervnculo"/>
          </w:rPr>
          <w:t>Variable de respuesta y explicativa</w:t>
        </w:r>
        <w:r w:rsidR="00C80853">
          <w:rPr>
            <w:webHidden/>
          </w:rPr>
          <w:tab/>
        </w:r>
        <w:r w:rsidR="00C80853">
          <w:rPr>
            <w:webHidden/>
          </w:rPr>
          <w:fldChar w:fldCharType="begin"/>
        </w:r>
        <w:r w:rsidR="00C80853">
          <w:rPr>
            <w:webHidden/>
          </w:rPr>
          <w:instrText xml:space="preserve"> PAGEREF _Toc498980095 \h </w:instrText>
        </w:r>
        <w:r w:rsidR="00C80853">
          <w:rPr>
            <w:webHidden/>
          </w:rPr>
        </w:r>
        <w:r w:rsidR="00C80853">
          <w:rPr>
            <w:webHidden/>
          </w:rPr>
          <w:fldChar w:fldCharType="separate"/>
        </w:r>
        <w:r w:rsidR="00C80853">
          <w:rPr>
            <w:webHidden/>
          </w:rPr>
          <w:t>18</w:t>
        </w:r>
        <w:r w:rsidR="00C80853">
          <w:rPr>
            <w:webHidden/>
          </w:rPr>
          <w:fldChar w:fldCharType="end"/>
        </w:r>
      </w:hyperlink>
    </w:p>
    <w:p w:rsidR="00C80853" w:rsidRDefault="00481202">
      <w:pPr>
        <w:pStyle w:val="TDC5"/>
        <w:rPr>
          <w:rFonts w:asciiTheme="minorHAnsi" w:eastAsiaTheme="minorEastAsia" w:hAnsiTheme="minorHAnsi" w:cstheme="minorBidi"/>
          <w:lang w:eastAsia="es-CO"/>
        </w:rPr>
      </w:pPr>
      <w:hyperlink w:anchor="_Toc498980096" w:history="1">
        <w:r w:rsidR="00C80853" w:rsidRPr="004C2E15">
          <w:rPr>
            <w:rStyle w:val="Hipervnculo"/>
          </w:rPr>
          <w:t>1.1.4</w:t>
        </w:r>
        <w:r w:rsidR="00C80853">
          <w:rPr>
            <w:rFonts w:asciiTheme="minorHAnsi" w:eastAsiaTheme="minorEastAsia" w:hAnsiTheme="minorHAnsi" w:cstheme="minorBidi"/>
            <w:lang w:eastAsia="es-CO"/>
          </w:rPr>
          <w:tab/>
        </w:r>
        <w:r w:rsidR="00C80853" w:rsidRPr="004C2E15">
          <w:rPr>
            <w:rStyle w:val="Hipervnculo"/>
          </w:rPr>
          <w:t>Diseño experimental</w:t>
        </w:r>
        <w:r w:rsidR="00C80853">
          <w:rPr>
            <w:webHidden/>
          </w:rPr>
          <w:tab/>
        </w:r>
        <w:r w:rsidR="00C80853">
          <w:rPr>
            <w:webHidden/>
          </w:rPr>
          <w:fldChar w:fldCharType="begin"/>
        </w:r>
        <w:r w:rsidR="00C80853">
          <w:rPr>
            <w:webHidden/>
          </w:rPr>
          <w:instrText xml:space="preserve"> PAGEREF _Toc498980096 \h </w:instrText>
        </w:r>
        <w:r w:rsidR="00C80853">
          <w:rPr>
            <w:webHidden/>
          </w:rPr>
        </w:r>
        <w:r w:rsidR="00C80853">
          <w:rPr>
            <w:webHidden/>
          </w:rPr>
          <w:fldChar w:fldCharType="separate"/>
        </w:r>
        <w:r w:rsidR="00C80853">
          <w:rPr>
            <w:webHidden/>
          </w:rPr>
          <w:t>18</w:t>
        </w:r>
        <w:r w:rsidR="00C80853">
          <w:rPr>
            <w:webHidden/>
          </w:rPr>
          <w:fldChar w:fldCharType="end"/>
        </w:r>
      </w:hyperlink>
    </w:p>
    <w:p w:rsidR="00C80853" w:rsidRDefault="00481202">
      <w:pPr>
        <w:pStyle w:val="TDC5"/>
        <w:rPr>
          <w:rFonts w:asciiTheme="minorHAnsi" w:eastAsiaTheme="minorEastAsia" w:hAnsiTheme="minorHAnsi" w:cstheme="minorBidi"/>
          <w:lang w:eastAsia="es-CO"/>
        </w:rPr>
      </w:pPr>
      <w:hyperlink w:anchor="_Toc498980097" w:history="1">
        <w:r w:rsidR="00C80853" w:rsidRPr="004C2E15">
          <w:rPr>
            <w:rStyle w:val="Hipervnculo"/>
          </w:rPr>
          <w:t>1.1.5</w:t>
        </w:r>
        <w:r w:rsidR="00C80853">
          <w:rPr>
            <w:rFonts w:asciiTheme="minorHAnsi" w:eastAsiaTheme="minorEastAsia" w:hAnsiTheme="minorHAnsi" w:cstheme="minorBidi"/>
            <w:lang w:eastAsia="es-CO"/>
          </w:rPr>
          <w:tab/>
        </w:r>
        <w:r w:rsidR="00C80853" w:rsidRPr="004C2E15">
          <w:rPr>
            <w:rStyle w:val="Hipervnculo"/>
          </w:rPr>
          <w:t>Análisis estadístico</w:t>
        </w:r>
        <w:r w:rsidR="00C80853">
          <w:rPr>
            <w:webHidden/>
          </w:rPr>
          <w:tab/>
        </w:r>
        <w:r w:rsidR="00C80853">
          <w:rPr>
            <w:webHidden/>
          </w:rPr>
          <w:fldChar w:fldCharType="begin"/>
        </w:r>
        <w:r w:rsidR="00C80853">
          <w:rPr>
            <w:webHidden/>
          </w:rPr>
          <w:instrText xml:space="preserve"> PAGEREF _Toc498980097 \h </w:instrText>
        </w:r>
        <w:r w:rsidR="00C80853">
          <w:rPr>
            <w:webHidden/>
          </w:rPr>
        </w:r>
        <w:r w:rsidR="00C80853">
          <w:rPr>
            <w:webHidden/>
          </w:rPr>
          <w:fldChar w:fldCharType="separate"/>
        </w:r>
        <w:r w:rsidR="00C80853">
          <w:rPr>
            <w:webHidden/>
          </w:rPr>
          <w:t>19</w:t>
        </w:r>
        <w:r w:rsidR="00C80853">
          <w:rPr>
            <w:webHidden/>
          </w:rPr>
          <w:fldChar w:fldCharType="end"/>
        </w:r>
      </w:hyperlink>
    </w:p>
    <w:p w:rsidR="00C80853" w:rsidRDefault="00481202">
      <w:pPr>
        <w:pStyle w:val="TDC5"/>
        <w:rPr>
          <w:rFonts w:asciiTheme="minorHAnsi" w:eastAsiaTheme="minorEastAsia" w:hAnsiTheme="minorHAnsi" w:cstheme="minorBidi"/>
          <w:lang w:eastAsia="es-CO"/>
        </w:rPr>
      </w:pPr>
      <w:hyperlink w:anchor="_Toc498980098" w:history="1">
        <w:r w:rsidR="00C80853" w:rsidRPr="004C2E15">
          <w:rPr>
            <w:rStyle w:val="Hipervnculo"/>
          </w:rPr>
          <w:t>1.1.6</w:t>
        </w:r>
        <w:r w:rsidR="00C80853">
          <w:rPr>
            <w:rFonts w:asciiTheme="minorHAnsi" w:eastAsiaTheme="minorEastAsia" w:hAnsiTheme="minorHAnsi" w:cstheme="minorBidi"/>
            <w:lang w:eastAsia="es-CO"/>
          </w:rPr>
          <w:tab/>
        </w:r>
        <w:r w:rsidR="00C80853" w:rsidRPr="004C2E15">
          <w:rPr>
            <w:rStyle w:val="Hipervnculo"/>
          </w:rPr>
          <w:t>Patrones de vecindad</w:t>
        </w:r>
        <w:r w:rsidR="00C80853">
          <w:rPr>
            <w:webHidden/>
          </w:rPr>
          <w:tab/>
        </w:r>
        <w:r w:rsidR="00C80853">
          <w:rPr>
            <w:webHidden/>
          </w:rPr>
          <w:fldChar w:fldCharType="begin"/>
        </w:r>
        <w:r w:rsidR="00C80853">
          <w:rPr>
            <w:webHidden/>
          </w:rPr>
          <w:instrText xml:space="preserve"> PAGEREF _Toc498980098 \h </w:instrText>
        </w:r>
        <w:r w:rsidR="00C80853">
          <w:rPr>
            <w:webHidden/>
          </w:rPr>
        </w:r>
        <w:r w:rsidR="00C80853">
          <w:rPr>
            <w:webHidden/>
          </w:rPr>
          <w:fldChar w:fldCharType="separate"/>
        </w:r>
        <w:r w:rsidR="00C80853">
          <w:rPr>
            <w:webHidden/>
          </w:rPr>
          <w:t>20</w:t>
        </w:r>
        <w:r w:rsidR="00C80853">
          <w:rPr>
            <w:webHidden/>
          </w:rPr>
          <w:fldChar w:fldCharType="end"/>
        </w:r>
      </w:hyperlink>
    </w:p>
    <w:p w:rsidR="00C80853" w:rsidRDefault="00481202">
      <w:pPr>
        <w:pStyle w:val="TDC3"/>
        <w:rPr>
          <w:rFonts w:asciiTheme="minorHAnsi" w:eastAsiaTheme="minorEastAsia" w:hAnsiTheme="minorHAnsi" w:cstheme="minorBidi"/>
          <w:lang w:val="es-CO" w:eastAsia="es-CO"/>
        </w:rPr>
      </w:pPr>
      <w:hyperlink w:anchor="_Toc498980099" w:history="1">
        <w:r w:rsidR="00C80853" w:rsidRPr="004C2E15">
          <w:rPr>
            <w:rStyle w:val="Hipervnculo"/>
          </w:rPr>
          <w:t>1.2</w:t>
        </w:r>
        <w:r w:rsidR="00C80853">
          <w:rPr>
            <w:rFonts w:asciiTheme="minorHAnsi" w:eastAsiaTheme="minorEastAsia" w:hAnsiTheme="minorHAnsi" w:cstheme="minorBidi"/>
            <w:lang w:val="es-CO" w:eastAsia="es-CO"/>
          </w:rPr>
          <w:tab/>
        </w:r>
        <w:r w:rsidR="00C80853" w:rsidRPr="004C2E15">
          <w:rPr>
            <w:rStyle w:val="Hipervnculo"/>
          </w:rPr>
          <w:t>Resultados y Discusión</w:t>
        </w:r>
        <w:r w:rsidR="00C80853">
          <w:rPr>
            <w:webHidden/>
          </w:rPr>
          <w:tab/>
        </w:r>
        <w:r w:rsidR="00C80853">
          <w:rPr>
            <w:webHidden/>
          </w:rPr>
          <w:fldChar w:fldCharType="begin"/>
        </w:r>
        <w:r w:rsidR="00C80853">
          <w:rPr>
            <w:webHidden/>
          </w:rPr>
          <w:instrText xml:space="preserve"> PAGEREF _Toc498980099 \h </w:instrText>
        </w:r>
        <w:r w:rsidR="00C80853">
          <w:rPr>
            <w:webHidden/>
          </w:rPr>
        </w:r>
        <w:r w:rsidR="00C80853">
          <w:rPr>
            <w:webHidden/>
          </w:rPr>
          <w:fldChar w:fldCharType="separate"/>
        </w:r>
        <w:r w:rsidR="00C80853">
          <w:rPr>
            <w:webHidden/>
          </w:rPr>
          <w:t>22</w:t>
        </w:r>
        <w:r w:rsidR="00C80853">
          <w:rPr>
            <w:webHidden/>
          </w:rPr>
          <w:fldChar w:fldCharType="end"/>
        </w:r>
      </w:hyperlink>
    </w:p>
    <w:p w:rsidR="00C80853" w:rsidRDefault="00481202">
      <w:pPr>
        <w:pStyle w:val="TDC3"/>
        <w:rPr>
          <w:rFonts w:asciiTheme="minorHAnsi" w:eastAsiaTheme="minorEastAsia" w:hAnsiTheme="minorHAnsi" w:cstheme="minorBidi"/>
          <w:lang w:val="es-CO" w:eastAsia="es-CO"/>
        </w:rPr>
      </w:pPr>
      <w:hyperlink w:anchor="_Toc498980100" w:history="1">
        <w:r w:rsidR="00C80853" w:rsidRPr="004C2E15">
          <w:rPr>
            <w:rStyle w:val="Hipervnculo"/>
          </w:rPr>
          <w:t>1.3</w:t>
        </w:r>
        <w:r w:rsidR="00C80853">
          <w:rPr>
            <w:rFonts w:asciiTheme="minorHAnsi" w:eastAsiaTheme="minorEastAsia" w:hAnsiTheme="minorHAnsi" w:cstheme="minorBidi"/>
            <w:lang w:val="es-CO" w:eastAsia="es-CO"/>
          </w:rPr>
          <w:tab/>
        </w:r>
        <w:r w:rsidR="00C80853" w:rsidRPr="004C2E15">
          <w:rPr>
            <w:rStyle w:val="Hipervnculo"/>
          </w:rPr>
          <w:t>Conclusión</w:t>
        </w:r>
        <w:r w:rsidR="00C80853">
          <w:rPr>
            <w:webHidden/>
          </w:rPr>
          <w:tab/>
        </w:r>
        <w:r w:rsidR="00C80853">
          <w:rPr>
            <w:webHidden/>
          </w:rPr>
          <w:fldChar w:fldCharType="begin"/>
        </w:r>
        <w:r w:rsidR="00C80853">
          <w:rPr>
            <w:webHidden/>
          </w:rPr>
          <w:instrText xml:space="preserve"> PAGEREF _Toc498980100 \h </w:instrText>
        </w:r>
        <w:r w:rsidR="00C80853">
          <w:rPr>
            <w:webHidden/>
          </w:rPr>
        </w:r>
        <w:r w:rsidR="00C80853">
          <w:rPr>
            <w:webHidden/>
          </w:rPr>
          <w:fldChar w:fldCharType="separate"/>
        </w:r>
        <w:r w:rsidR="00C80853">
          <w:rPr>
            <w:webHidden/>
          </w:rPr>
          <w:t>42</w:t>
        </w:r>
        <w:r w:rsidR="00C80853">
          <w:rPr>
            <w:webHidden/>
          </w:rPr>
          <w:fldChar w:fldCharType="end"/>
        </w:r>
      </w:hyperlink>
    </w:p>
    <w:p w:rsidR="00C80853" w:rsidRDefault="00481202">
      <w:pPr>
        <w:pStyle w:val="TDC1"/>
        <w:rPr>
          <w:rFonts w:asciiTheme="minorHAnsi" w:eastAsiaTheme="minorEastAsia" w:hAnsiTheme="minorHAnsi" w:cstheme="minorBidi"/>
          <w:b w:val="0"/>
          <w:szCs w:val="22"/>
          <w:lang w:val="es-CO" w:eastAsia="es-CO"/>
        </w:rPr>
      </w:pPr>
      <w:hyperlink w:anchor="_Toc498980101" w:history="1">
        <w:r w:rsidR="00C80853" w:rsidRPr="004C2E15">
          <w:rPr>
            <w:rStyle w:val="Hipervnculo"/>
            <w:rFonts w:cs="Times New Roman"/>
          </w:rPr>
          <w:t>2.</w:t>
        </w:r>
        <w:r w:rsidR="00C80853">
          <w:rPr>
            <w:rFonts w:asciiTheme="minorHAnsi" w:eastAsiaTheme="minorEastAsia" w:hAnsiTheme="minorHAnsi" w:cstheme="minorBidi"/>
            <w:b w:val="0"/>
            <w:szCs w:val="22"/>
            <w:lang w:val="es-CO" w:eastAsia="es-CO"/>
          </w:rPr>
          <w:tab/>
        </w:r>
        <w:r w:rsidR="00C80853" w:rsidRPr="004C2E15">
          <w:rPr>
            <w:rStyle w:val="Hipervnculo"/>
          </w:rPr>
          <w:t>Conclusiones y recomendaciones</w:t>
        </w:r>
        <w:r w:rsidR="00C80853">
          <w:rPr>
            <w:webHidden/>
          </w:rPr>
          <w:tab/>
        </w:r>
        <w:r w:rsidR="00C80853">
          <w:rPr>
            <w:webHidden/>
          </w:rPr>
          <w:fldChar w:fldCharType="begin"/>
        </w:r>
        <w:r w:rsidR="00C80853">
          <w:rPr>
            <w:webHidden/>
          </w:rPr>
          <w:instrText xml:space="preserve"> PAGEREF _Toc498980101 \h </w:instrText>
        </w:r>
        <w:r w:rsidR="00C80853">
          <w:rPr>
            <w:webHidden/>
          </w:rPr>
        </w:r>
        <w:r w:rsidR="00C80853">
          <w:rPr>
            <w:webHidden/>
          </w:rPr>
          <w:fldChar w:fldCharType="separate"/>
        </w:r>
        <w:r w:rsidR="00C80853">
          <w:rPr>
            <w:webHidden/>
          </w:rPr>
          <w:t>53</w:t>
        </w:r>
        <w:r w:rsidR="00C80853">
          <w:rPr>
            <w:webHidden/>
          </w:rPr>
          <w:fldChar w:fldCharType="end"/>
        </w:r>
      </w:hyperlink>
    </w:p>
    <w:p w:rsidR="00C80853" w:rsidRDefault="00481202">
      <w:pPr>
        <w:pStyle w:val="TDC3"/>
        <w:rPr>
          <w:rFonts w:asciiTheme="minorHAnsi" w:eastAsiaTheme="minorEastAsia" w:hAnsiTheme="minorHAnsi" w:cstheme="minorBidi"/>
          <w:lang w:val="es-CO" w:eastAsia="es-CO"/>
        </w:rPr>
      </w:pPr>
      <w:hyperlink w:anchor="_Toc498980102" w:history="1">
        <w:r w:rsidR="00C80853" w:rsidRPr="004C2E15">
          <w:rPr>
            <w:rStyle w:val="Hipervnculo"/>
          </w:rPr>
          <w:t>2.1</w:t>
        </w:r>
        <w:r w:rsidR="00C80853">
          <w:rPr>
            <w:rFonts w:asciiTheme="minorHAnsi" w:eastAsiaTheme="minorEastAsia" w:hAnsiTheme="minorHAnsi" w:cstheme="minorBidi"/>
            <w:lang w:val="es-CO" w:eastAsia="es-CO"/>
          </w:rPr>
          <w:tab/>
        </w:r>
        <w:r w:rsidR="00C80853" w:rsidRPr="004C2E15">
          <w:rPr>
            <w:rStyle w:val="Hipervnculo"/>
          </w:rPr>
          <w:t>Conclusiones</w:t>
        </w:r>
        <w:r w:rsidR="00C80853">
          <w:rPr>
            <w:webHidden/>
          </w:rPr>
          <w:tab/>
        </w:r>
        <w:r w:rsidR="00C80853">
          <w:rPr>
            <w:webHidden/>
          </w:rPr>
          <w:fldChar w:fldCharType="begin"/>
        </w:r>
        <w:r w:rsidR="00C80853">
          <w:rPr>
            <w:webHidden/>
          </w:rPr>
          <w:instrText xml:space="preserve"> PAGEREF _Toc498980102 \h </w:instrText>
        </w:r>
        <w:r w:rsidR="00C80853">
          <w:rPr>
            <w:webHidden/>
          </w:rPr>
        </w:r>
        <w:r w:rsidR="00C80853">
          <w:rPr>
            <w:webHidden/>
          </w:rPr>
          <w:fldChar w:fldCharType="separate"/>
        </w:r>
        <w:r w:rsidR="00C80853">
          <w:rPr>
            <w:webHidden/>
          </w:rPr>
          <w:t>53</w:t>
        </w:r>
        <w:r w:rsidR="00C80853">
          <w:rPr>
            <w:webHidden/>
          </w:rPr>
          <w:fldChar w:fldCharType="end"/>
        </w:r>
      </w:hyperlink>
    </w:p>
    <w:p w:rsidR="00C80853" w:rsidRDefault="00481202">
      <w:pPr>
        <w:pStyle w:val="TDC3"/>
        <w:rPr>
          <w:rFonts w:asciiTheme="minorHAnsi" w:eastAsiaTheme="minorEastAsia" w:hAnsiTheme="minorHAnsi" w:cstheme="minorBidi"/>
          <w:lang w:val="es-CO" w:eastAsia="es-CO"/>
        </w:rPr>
      </w:pPr>
      <w:hyperlink w:anchor="_Toc498980103" w:history="1">
        <w:r w:rsidR="00C80853" w:rsidRPr="004C2E15">
          <w:rPr>
            <w:rStyle w:val="Hipervnculo"/>
          </w:rPr>
          <w:t>2.2</w:t>
        </w:r>
        <w:r w:rsidR="00C80853">
          <w:rPr>
            <w:rFonts w:asciiTheme="minorHAnsi" w:eastAsiaTheme="minorEastAsia" w:hAnsiTheme="minorHAnsi" w:cstheme="minorBidi"/>
            <w:lang w:val="es-CO" w:eastAsia="es-CO"/>
          </w:rPr>
          <w:tab/>
        </w:r>
        <w:r w:rsidR="00C80853" w:rsidRPr="004C2E15">
          <w:rPr>
            <w:rStyle w:val="Hipervnculo"/>
          </w:rPr>
          <w:t>Recomendaciones</w:t>
        </w:r>
        <w:r w:rsidR="00C80853">
          <w:rPr>
            <w:webHidden/>
          </w:rPr>
          <w:tab/>
        </w:r>
        <w:r w:rsidR="00C80853">
          <w:rPr>
            <w:webHidden/>
          </w:rPr>
          <w:fldChar w:fldCharType="begin"/>
        </w:r>
        <w:r w:rsidR="00C80853">
          <w:rPr>
            <w:webHidden/>
          </w:rPr>
          <w:instrText xml:space="preserve"> PAGEREF _Toc498980103 \h </w:instrText>
        </w:r>
        <w:r w:rsidR="00C80853">
          <w:rPr>
            <w:webHidden/>
          </w:rPr>
        </w:r>
        <w:r w:rsidR="00C80853">
          <w:rPr>
            <w:webHidden/>
          </w:rPr>
          <w:fldChar w:fldCharType="separate"/>
        </w:r>
        <w:r w:rsidR="00C80853">
          <w:rPr>
            <w:webHidden/>
          </w:rPr>
          <w:t>54</w:t>
        </w:r>
        <w:r w:rsidR="00C80853">
          <w:rPr>
            <w:webHidden/>
          </w:rPr>
          <w:fldChar w:fldCharType="end"/>
        </w:r>
      </w:hyperlink>
    </w:p>
    <w:p w:rsidR="004D34A5" w:rsidRDefault="00C80853" w:rsidP="00C80853">
      <w:pPr>
        <w:pStyle w:val="a"/>
        <w:rPr>
          <w:rFonts w:ascii="Calibri" w:hAnsi="Calibri" w:cs="Arial"/>
          <w:sz w:val="24"/>
          <w:szCs w:val="24"/>
        </w:rPr>
      </w:pPr>
      <w:r>
        <w:rPr>
          <w:b/>
        </w:rPr>
        <w:fldChar w:fldCharType="end"/>
      </w:r>
      <w:bookmarkEnd w:id="14"/>
    </w:p>
    <w:p w:rsidR="004D34A5" w:rsidRDefault="004D34A5" w:rsidP="00F574B9">
      <w:pPr>
        <w:pStyle w:val="Ttulospreliminares2"/>
        <w:rPr>
          <w:szCs w:val="44"/>
        </w:rPr>
        <w:sectPr w:rsidR="004D34A5" w:rsidSect="00BF4441">
          <w:headerReference w:type="even" r:id="rId14"/>
          <w:headerReference w:type="first" r:id="rId15"/>
          <w:type w:val="oddPage"/>
          <w:pgSz w:w="12240" w:h="15840" w:code="1"/>
          <w:pgMar w:top="1440" w:right="1440" w:bottom="1440" w:left="2041" w:header="709" w:footer="709" w:gutter="0"/>
          <w:pgNumType w:fmt="upperRoman"/>
          <w:cols w:space="708"/>
          <w:titlePg/>
          <w:docGrid w:linePitch="360"/>
        </w:sectPr>
      </w:pPr>
      <w:bookmarkStart w:id="15" w:name="_Toc256005569"/>
      <w:bookmarkStart w:id="16" w:name="_Toc256084884"/>
      <w:bookmarkStart w:id="17" w:name="_Toc256085011"/>
      <w:bookmarkStart w:id="18" w:name="_Toc256087925"/>
    </w:p>
    <w:p w:rsidR="004D34A5" w:rsidRPr="00F574B9" w:rsidRDefault="004D34A5" w:rsidP="00F574B9">
      <w:pPr>
        <w:pStyle w:val="Ttulospreliminares2"/>
        <w:rPr>
          <w:szCs w:val="44"/>
        </w:rPr>
      </w:pPr>
      <w:bookmarkStart w:id="19" w:name="_Toc498978676"/>
      <w:bookmarkStart w:id="20" w:name="_Toc498980088"/>
      <w:r w:rsidRPr="00F574B9">
        <w:rPr>
          <w:szCs w:val="44"/>
        </w:rPr>
        <w:lastRenderedPageBreak/>
        <w:t>Lista de figuras</w:t>
      </w:r>
      <w:bookmarkEnd w:id="19"/>
      <w:bookmarkEnd w:id="20"/>
    </w:p>
    <w:p w:rsidR="004D34A5" w:rsidRPr="009B710F" w:rsidRDefault="004D34A5" w:rsidP="000949F9">
      <w:pPr>
        <w:pStyle w:val="TDC1"/>
      </w:pPr>
      <w:r w:rsidRPr="009B710F">
        <w:rPr>
          <w:rStyle w:val="Hipervnculo"/>
          <w:color w:val="auto"/>
          <w:u w:val="none"/>
        </w:rPr>
        <w:t>Pág.</w:t>
      </w:r>
    </w:p>
    <w:p w:rsidR="00682E9E" w:rsidRDefault="00B111BB">
      <w:pPr>
        <w:pStyle w:val="Tabladeilustraciones"/>
        <w:tabs>
          <w:tab w:val="right" w:leader="dot" w:pos="8749"/>
        </w:tabs>
        <w:rPr>
          <w:rFonts w:asciiTheme="minorHAnsi" w:eastAsiaTheme="minorEastAsia" w:hAnsiTheme="minorHAnsi" w:cstheme="minorBidi"/>
          <w:noProof/>
          <w:lang w:eastAsia="es-CO"/>
        </w:rPr>
      </w:pPr>
      <w:r>
        <w:fldChar w:fldCharType="begin"/>
      </w:r>
      <w:r>
        <w:instrText xml:space="preserve"> TOC \h \z \c "Figura" </w:instrText>
      </w:r>
      <w:r>
        <w:fldChar w:fldCharType="separate"/>
      </w:r>
      <w:hyperlink w:anchor="_Toc499014927" w:history="1">
        <w:r w:rsidR="00682E9E" w:rsidRPr="008913CA">
          <w:rPr>
            <w:rStyle w:val="Hipervnculo"/>
            <w:noProof/>
          </w:rPr>
          <w:t>Figura 1</w:t>
        </w:r>
        <w:r w:rsidR="00682E9E" w:rsidRPr="008913CA">
          <w:rPr>
            <w:rStyle w:val="Hipervnculo"/>
            <w:noProof/>
          </w:rPr>
          <w:noBreakHyphen/>
          <w:t>1. Modelos comunes de distribución en datos de conteo. (Generados en R software)</w:t>
        </w:r>
        <w:r w:rsidR="00682E9E">
          <w:rPr>
            <w:noProof/>
            <w:webHidden/>
          </w:rPr>
          <w:tab/>
        </w:r>
        <w:r w:rsidR="00682E9E">
          <w:rPr>
            <w:noProof/>
            <w:webHidden/>
          </w:rPr>
          <w:fldChar w:fldCharType="begin"/>
        </w:r>
        <w:r w:rsidR="00682E9E">
          <w:rPr>
            <w:noProof/>
            <w:webHidden/>
          </w:rPr>
          <w:instrText xml:space="preserve"> PAGEREF _Toc499014927 \h </w:instrText>
        </w:r>
        <w:r w:rsidR="00682E9E">
          <w:rPr>
            <w:noProof/>
            <w:webHidden/>
          </w:rPr>
        </w:r>
        <w:r w:rsidR="00682E9E">
          <w:rPr>
            <w:noProof/>
            <w:webHidden/>
          </w:rPr>
          <w:fldChar w:fldCharType="separate"/>
        </w:r>
        <w:r w:rsidR="00682E9E">
          <w:rPr>
            <w:noProof/>
            <w:webHidden/>
          </w:rPr>
          <w:t>6</w:t>
        </w:r>
        <w:r w:rsidR="00682E9E">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28" w:history="1">
        <w:r w:rsidRPr="008913CA">
          <w:rPr>
            <w:rStyle w:val="Hipervnculo"/>
            <w:noProof/>
          </w:rPr>
          <w:t>Figura 1</w:t>
        </w:r>
        <w:r w:rsidRPr="008913CA">
          <w:rPr>
            <w:rStyle w:val="Hipervnculo"/>
            <w:noProof/>
          </w:rPr>
          <w:noBreakHyphen/>
          <w:t>1</w:t>
        </w:r>
        <w:r w:rsidRPr="008913CA">
          <w:rPr>
            <w:rStyle w:val="Hipervnculo"/>
            <w:rFonts w:cs="Arial"/>
            <w:noProof/>
          </w:rPr>
          <w:t xml:space="preserve">. </w:t>
        </w:r>
        <w:r w:rsidRPr="008913CA">
          <w:rPr>
            <w:rStyle w:val="Hipervnculo"/>
            <w:rFonts w:cs="Arial"/>
            <w:noProof/>
            <w:lang w:eastAsia="es-ES"/>
          </w:rPr>
          <w:t>Patrón de vecindad intra-hilera en vecinos más cercanos</w:t>
        </w:r>
        <w:r>
          <w:rPr>
            <w:noProof/>
            <w:webHidden/>
          </w:rPr>
          <w:tab/>
        </w:r>
        <w:r>
          <w:rPr>
            <w:noProof/>
            <w:webHidden/>
          </w:rPr>
          <w:fldChar w:fldCharType="begin"/>
        </w:r>
        <w:r>
          <w:rPr>
            <w:noProof/>
            <w:webHidden/>
          </w:rPr>
          <w:instrText xml:space="preserve"> PAGEREF _Toc499014928 \h </w:instrText>
        </w:r>
        <w:r>
          <w:rPr>
            <w:noProof/>
            <w:webHidden/>
          </w:rPr>
        </w:r>
        <w:r>
          <w:rPr>
            <w:noProof/>
            <w:webHidden/>
          </w:rPr>
          <w:fldChar w:fldCharType="separate"/>
        </w:r>
        <w:r>
          <w:rPr>
            <w:noProof/>
            <w:webHidden/>
          </w:rPr>
          <w:t>21</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29" w:history="1">
        <w:r w:rsidRPr="008913CA">
          <w:rPr>
            <w:rStyle w:val="Hipervnculo"/>
            <w:noProof/>
          </w:rPr>
          <w:t>Figura 1</w:t>
        </w:r>
        <w:r w:rsidRPr="008913CA">
          <w:rPr>
            <w:rStyle w:val="Hipervnculo"/>
            <w:noProof/>
          </w:rPr>
          <w:noBreakHyphen/>
          <w:t xml:space="preserve">2. </w:t>
        </w:r>
        <w:r w:rsidRPr="008913CA">
          <w:rPr>
            <w:rStyle w:val="Hipervnculo"/>
            <w:noProof/>
            <w:w w:val="110"/>
          </w:rPr>
          <w:t>Patrón de vecindad inter-intra-hileras en vecinos más cercanos.</w:t>
        </w:r>
        <w:r>
          <w:rPr>
            <w:noProof/>
            <w:webHidden/>
          </w:rPr>
          <w:tab/>
        </w:r>
        <w:r>
          <w:rPr>
            <w:noProof/>
            <w:webHidden/>
          </w:rPr>
          <w:fldChar w:fldCharType="begin"/>
        </w:r>
        <w:r>
          <w:rPr>
            <w:noProof/>
            <w:webHidden/>
          </w:rPr>
          <w:instrText xml:space="preserve"> PAGEREF _Toc499014929 \h </w:instrText>
        </w:r>
        <w:r>
          <w:rPr>
            <w:noProof/>
            <w:webHidden/>
          </w:rPr>
        </w:r>
        <w:r>
          <w:rPr>
            <w:noProof/>
            <w:webHidden/>
          </w:rPr>
          <w:fldChar w:fldCharType="separate"/>
        </w:r>
        <w:r>
          <w:rPr>
            <w:noProof/>
            <w:webHidden/>
          </w:rPr>
          <w:t>21</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0" w:history="1">
        <w:r w:rsidRPr="008913CA">
          <w:rPr>
            <w:rStyle w:val="Hipervnculo"/>
            <w:rFonts w:cs="Arial"/>
            <w:noProof/>
          </w:rPr>
          <w:t>Figura 1</w:t>
        </w:r>
        <w:r w:rsidRPr="008913CA">
          <w:rPr>
            <w:rStyle w:val="Hipervnculo"/>
            <w:rFonts w:cs="Arial"/>
            <w:noProof/>
          </w:rPr>
          <w:noBreakHyphen/>
          <w:t xml:space="preserve">3. </w:t>
        </w:r>
        <w:r w:rsidRPr="008913CA">
          <w:rPr>
            <w:rStyle w:val="Hipervnculo"/>
            <w:rFonts w:cs="Arial"/>
            <w:noProof/>
            <w:w w:val="105"/>
          </w:rPr>
          <w:t>Diagrama de dispersión del peso fresco y Diámetro medio ponderado de los tubérculos por densidad de siembra.</w:t>
        </w:r>
        <w:r>
          <w:rPr>
            <w:noProof/>
            <w:webHidden/>
          </w:rPr>
          <w:tab/>
        </w:r>
        <w:r>
          <w:rPr>
            <w:noProof/>
            <w:webHidden/>
          </w:rPr>
          <w:fldChar w:fldCharType="begin"/>
        </w:r>
        <w:r>
          <w:rPr>
            <w:noProof/>
            <w:webHidden/>
          </w:rPr>
          <w:instrText xml:space="preserve"> PAGEREF _Toc499014930 \h </w:instrText>
        </w:r>
        <w:r>
          <w:rPr>
            <w:noProof/>
            <w:webHidden/>
          </w:rPr>
        </w:r>
        <w:r>
          <w:rPr>
            <w:noProof/>
            <w:webHidden/>
          </w:rPr>
          <w:fldChar w:fldCharType="separate"/>
        </w:r>
        <w:r>
          <w:rPr>
            <w:noProof/>
            <w:webHidden/>
          </w:rPr>
          <w:t>25</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1" w:history="1">
        <w:r w:rsidRPr="008913CA">
          <w:rPr>
            <w:rStyle w:val="Hipervnculo"/>
            <w:noProof/>
          </w:rPr>
          <w:t>Figura 1</w:t>
        </w:r>
        <w:r w:rsidRPr="008913CA">
          <w:rPr>
            <w:rStyle w:val="Hipervnculo"/>
            <w:noProof/>
          </w:rPr>
          <w:noBreakHyphen/>
          <w:t xml:space="preserve">4. </w:t>
        </w:r>
        <w:r w:rsidRPr="008913CA">
          <w:rPr>
            <w:rStyle w:val="Hipervnculo"/>
            <w:noProof/>
            <w:w w:val="105"/>
          </w:rPr>
          <w:t>Distribución de conteos de tubérculos por calibre con ajuste de Poisson</w:t>
        </w:r>
        <w:r>
          <w:rPr>
            <w:noProof/>
            <w:webHidden/>
          </w:rPr>
          <w:tab/>
        </w:r>
        <w:r>
          <w:rPr>
            <w:noProof/>
            <w:webHidden/>
          </w:rPr>
          <w:fldChar w:fldCharType="begin"/>
        </w:r>
        <w:r>
          <w:rPr>
            <w:noProof/>
            <w:webHidden/>
          </w:rPr>
          <w:instrText xml:space="preserve"> PAGEREF _Toc499014931 \h </w:instrText>
        </w:r>
        <w:r>
          <w:rPr>
            <w:noProof/>
            <w:webHidden/>
          </w:rPr>
        </w:r>
        <w:r>
          <w:rPr>
            <w:noProof/>
            <w:webHidden/>
          </w:rPr>
          <w:fldChar w:fldCharType="separate"/>
        </w:r>
        <w:r>
          <w:rPr>
            <w:noProof/>
            <w:webHidden/>
          </w:rPr>
          <w:t>25</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2" w:history="1">
        <w:r w:rsidRPr="008913CA">
          <w:rPr>
            <w:rStyle w:val="Hipervnculo"/>
            <w:noProof/>
          </w:rPr>
          <w:t>Figura 1</w:t>
        </w:r>
        <w:r w:rsidRPr="008913CA">
          <w:rPr>
            <w:rStyle w:val="Hipervnculo"/>
            <w:noProof/>
          </w:rPr>
          <w:noBreakHyphen/>
          <w:t>5. Distribución de conteos de tubérculos por densidad de siembra y calibre (D1, D3, D5 y D9)</w:t>
        </w:r>
        <w:r>
          <w:rPr>
            <w:noProof/>
            <w:webHidden/>
          </w:rPr>
          <w:tab/>
        </w:r>
        <w:r>
          <w:rPr>
            <w:noProof/>
            <w:webHidden/>
          </w:rPr>
          <w:fldChar w:fldCharType="begin"/>
        </w:r>
        <w:r>
          <w:rPr>
            <w:noProof/>
            <w:webHidden/>
          </w:rPr>
          <w:instrText xml:space="preserve"> PAGEREF _Toc499014932 \h </w:instrText>
        </w:r>
        <w:r>
          <w:rPr>
            <w:noProof/>
            <w:webHidden/>
          </w:rPr>
        </w:r>
        <w:r>
          <w:rPr>
            <w:noProof/>
            <w:webHidden/>
          </w:rPr>
          <w:fldChar w:fldCharType="separate"/>
        </w:r>
        <w:r>
          <w:rPr>
            <w:noProof/>
            <w:webHidden/>
          </w:rPr>
          <w:t>28</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3" w:history="1">
        <w:r w:rsidRPr="008913CA">
          <w:rPr>
            <w:rStyle w:val="Hipervnculo"/>
            <w:noProof/>
          </w:rPr>
          <w:t>Figura 1</w:t>
        </w:r>
        <w:r w:rsidRPr="008913CA">
          <w:rPr>
            <w:rStyle w:val="Hipervnculo"/>
            <w:noProof/>
          </w:rPr>
          <w:noBreakHyphen/>
          <w:t>6. Diagrama de dispersión de valores observados y estimados para el modelo 3.</w:t>
        </w:r>
        <w:r>
          <w:rPr>
            <w:noProof/>
            <w:webHidden/>
          </w:rPr>
          <w:tab/>
        </w:r>
        <w:r>
          <w:rPr>
            <w:noProof/>
            <w:webHidden/>
          </w:rPr>
          <w:fldChar w:fldCharType="begin"/>
        </w:r>
        <w:r>
          <w:rPr>
            <w:noProof/>
            <w:webHidden/>
          </w:rPr>
          <w:instrText xml:space="preserve"> PAGEREF _Toc499014933 \h </w:instrText>
        </w:r>
        <w:r>
          <w:rPr>
            <w:noProof/>
            <w:webHidden/>
          </w:rPr>
        </w:r>
        <w:r>
          <w:rPr>
            <w:noProof/>
            <w:webHidden/>
          </w:rPr>
          <w:fldChar w:fldCharType="separate"/>
        </w:r>
        <w:r>
          <w:rPr>
            <w:noProof/>
            <w:webHidden/>
          </w:rPr>
          <w:t>30</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4" w:history="1">
        <w:r w:rsidRPr="008913CA">
          <w:rPr>
            <w:rStyle w:val="Hipervnculo"/>
            <w:noProof/>
          </w:rPr>
          <w:t>Figura 1</w:t>
        </w:r>
        <w:r w:rsidRPr="008913CA">
          <w:rPr>
            <w:rStyle w:val="Hipervnculo"/>
            <w:noProof/>
          </w:rPr>
          <w:noBreakHyphen/>
          <w:t xml:space="preserve">7. </w:t>
        </w:r>
        <w:r w:rsidRPr="008913CA">
          <w:rPr>
            <w:rStyle w:val="Hipervnculo"/>
            <w:noProof/>
            <w:w w:val="110"/>
          </w:rPr>
          <w:t>Regresión Binomial Negativa para densidad en el calibre ≤ (2</w:t>
        </w:r>
        <w:r w:rsidRPr="008913CA">
          <w:rPr>
            <w:rStyle w:val="Hipervnculo"/>
            <w:rFonts w:ascii="Verdana" w:hAnsi="Verdana"/>
            <w:noProof/>
            <w:w w:val="110"/>
          </w:rPr>
          <w:t>cm</w:t>
        </w:r>
        <w:r w:rsidRPr="008913CA">
          <w:rPr>
            <w:rStyle w:val="Hipervnculo"/>
            <w:noProof/>
            <w:w w:val="110"/>
          </w:rPr>
          <w:t>)</w:t>
        </w:r>
        <w:r>
          <w:rPr>
            <w:noProof/>
            <w:webHidden/>
          </w:rPr>
          <w:tab/>
        </w:r>
        <w:r>
          <w:rPr>
            <w:noProof/>
            <w:webHidden/>
          </w:rPr>
          <w:fldChar w:fldCharType="begin"/>
        </w:r>
        <w:r>
          <w:rPr>
            <w:noProof/>
            <w:webHidden/>
          </w:rPr>
          <w:instrText xml:space="preserve"> PAGEREF _Toc499014934 \h </w:instrText>
        </w:r>
        <w:r>
          <w:rPr>
            <w:noProof/>
            <w:webHidden/>
          </w:rPr>
        </w:r>
        <w:r>
          <w:rPr>
            <w:noProof/>
            <w:webHidden/>
          </w:rPr>
          <w:fldChar w:fldCharType="separate"/>
        </w:r>
        <w:r>
          <w:rPr>
            <w:noProof/>
            <w:webHidden/>
          </w:rPr>
          <w:t>31</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5" w:history="1">
        <w:r w:rsidRPr="008913CA">
          <w:rPr>
            <w:rStyle w:val="Hipervnculo"/>
            <w:noProof/>
          </w:rPr>
          <w:t>Figura 1</w:t>
        </w:r>
        <w:r w:rsidRPr="008913CA">
          <w:rPr>
            <w:rStyle w:val="Hipervnculo"/>
            <w:noProof/>
          </w:rPr>
          <w:noBreakHyphen/>
          <w:t>8. Regresión Binomial Negativa para densidad en el calibre (2 − 4] cm</w:t>
        </w:r>
        <w:r>
          <w:rPr>
            <w:noProof/>
            <w:webHidden/>
          </w:rPr>
          <w:tab/>
        </w:r>
        <w:r>
          <w:rPr>
            <w:noProof/>
            <w:webHidden/>
          </w:rPr>
          <w:fldChar w:fldCharType="begin"/>
        </w:r>
        <w:r>
          <w:rPr>
            <w:noProof/>
            <w:webHidden/>
          </w:rPr>
          <w:instrText xml:space="preserve"> PAGEREF _Toc499014935 \h </w:instrText>
        </w:r>
        <w:r>
          <w:rPr>
            <w:noProof/>
            <w:webHidden/>
          </w:rPr>
        </w:r>
        <w:r>
          <w:rPr>
            <w:noProof/>
            <w:webHidden/>
          </w:rPr>
          <w:fldChar w:fldCharType="separate"/>
        </w:r>
        <w:r>
          <w:rPr>
            <w:noProof/>
            <w:webHidden/>
          </w:rPr>
          <w:t>31</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6" w:history="1">
        <w:r w:rsidRPr="008913CA">
          <w:rPr>
            <w:rStyle w:val="Hipervnculo"/>
            <w:noProof/>
          </w:rPr>
          <w:t>Figura 1</w:t>
        </w:r>
        <w:r w:rsidRPr="008913CA">
          <w:rPr>
            <w:rStyle w:val="Hipervnculo"/>
            <w:noProof/>
          </w:rPr>
          <w:noBreakHyphen/>
          <w:t>9. Regresión Binomial Negativa para densidad en el calibre (4 − 6] cm</w:t>
        </w:r>
        <w:r>
          <w:rPr>
            <w:noProof/>
            <w:webHidden/>
          </w:rPr>
          <w:tab/>
        </w:r>
        <w:r>
          <w:rPr>
            <w:noProof/>
            <w:webHidden/>
          </w:rPr>
          <w:fldChar w:fldCharType="begin"/>
        </w:r>
        <w:r>
          <w:rPr>
            <w:noProof/>
            <w:webHidden/>
          </w:rPr>
          <w:instrText xml:space="preserve"> PAGEREF _Toc499014936 \h </w:instrText>
        </w:r>
        <w:r>
          <w:rPr>
            <w:noProof/>
            <w:webHidden/>
          </w:rPr>
        </w:r>
        <w:r>
          <w:rPr>
            <w:noProof/>
            <w:webHidden/>
          </w:rPr>
          <w:fldChar w:fldCharType="separate"/>
        </w:r>
        <w:r>
          <w:rPr>
            <w:noProof/>
            <w:webHidden/>
          </w:rPr>
          <w:t>32</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7" w:history="1">
        <w:r w:rsidRPr="008913CA">
          <w:rPr>
            <w:rStyle w:val="Hipervnculo"/>
            <w:noProof/>
          </w:rPr>
          <w:t>Figura 1</w:t>
        </w:r>
        <w:r w:rsidRPr="008913CA">
          <w:rPr>
            <w:rStyle w:val="Hipervnculo"/>
            <w:noProof/>
          </w:rPr>
          <w:noBreakHyphen/>
          <w:t>10. Regresión Binomial Negativa para densidad en el calibre &gt; 6cm</w:t>
        </w:r>
        <w:r>
          <w:rPr>
            <w:noProof/>
            <w:webHidden/>
          </w:rPr>
          <w:tab/>
        </w:r>
        <w:r>
          <w:rPr>
            <w:noProof/>
            <w:webHidden/>
          </w:rPr>
          <w:fldChar w:fldCharType="begin"/>
        </w:r>
        <w:r>
          <w:rPr>
            <w:noProof/>
            <w:webHidden/>
          </w:rPr>
          <w:instrText xml:space="preserve"> PAGEREF _Toc499014937 \h </w:instrText>
        </w:r>
        <w:r>
          <w:rPr>
            <w:noProof/>
            <w:webHidden/>
          </w:rPr>
        </w:r>
        <w:r>
          <w:rPr>
            <w:noProof/>
            <w:webHidden/>
          </w:rPr>
          <w:fldChar w:fldCharType="separate"/>
        </w:r>
        <w:r>
          <w:rPr>
            <w:noProof/>
            <w:webHidden/>
          </w:rPr>
          <w:t>33</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8" w:history="1">
        <w:r w:rsidRPr="008913CA">
          <w:rPr>
            <w:rStyle w:val="Hipervnculo"/>
            <w:noProof/>
          </w:rPr>
          <w:t>Figura 1</w:t>
        </w:r>
        <w:r w:rsidRPr="008913CA">
          <w:rPr>
            <w:rStyle w:val="Hipervnculo"/>
            <w:noProof/>
          </w:rPr>
          <w:noBreakHyphen/>
          <w:t>11. Regresión Binomial Negativa cero-inflada para densidad en el calibre ≤ (2cm)</w:t>
        </w:r>
        <w:r>
          <w:rPr>
            <w:noProof/>
            <w:webHidden/>
          </w:rPr>
          <w:tab/>
        </w:r>
        <w:r>
          <w:rPr>
            <w:noProof/>
            <w:webHidden/>
          </w:rPr>
          <w:fldChar w:fldCharType="begin"/>
        </w:r>
        <w:r>
          <w:rPr>
            <w:noProof/>
            <w:webHidden/>
          </w:rPr>
          <w:instrText xml:space="preserve"> PAGEREF _Toc499014938 \h </w:instrText>
        </w:r>
        <w:r>
          <w:rPr>
            <w:noProof/>
            <w:webHidden/>
          </w:rPr>
        </w:r>
        <w:r>
          <w:rPr>
            <w:noProof/>
            <w:webHidden/>
          </w:rPr>
          <w:fldChar w:fldCharType="separate"/>
        </w:r>
        <w:r>
          <w:rPr>
            <w:noProof/>
            <w:webHidden/>
          </w:rPr>
          <w:t>34</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39" w:history="1">
        <w:r w:rsidRPr="008913CA">
          <w:rPr>
            <w:rStyle w:val="Hipervnculo"/>
            <w:noProof/>
          </w:rPr>
          <w:t>Figura 1</w:t>
        </w:r>
        <w:r w:rsidRPr="008913CA">
          <w:rPr>
            <w:rStyle w:val="Hipervnculo"/>
            <w:noProof/>
          </w:rPr>
          <w:noBreakHyphen/>
          <w:t>12. Regresión Binomial Negativa cero-inflada para densidad en el calibre (2 − 4] cm</w:t>
        </w:r>
        <w:r>
          <w:rPr>
            <w:noProof/>
            <w:webHidden/>
          </w:rPr>
          <w:tab/>
        </w:r>
        <w:r>
          <w:rPr>
            <w:noProof/>
            <w:webHidden/>
          </w:rPr>
          <w:fldChar w:fldCharType="begin"/>
        </w:r>
        <w:r>
          <w:rPr>
            <w:noProof/>
            <w:webHidden/>
          </w:rPr>
          <w:instrText xml:space="preserve"> PAGEREF _Toc499014939 \h </w:instrText>
        </w:r>
        <w:r>
          <w:rPr>
            <w:noProof/>
            <w:webHidden/>
          </w:rPr>
        </w:r>
        <w:r>
          <w:rPr>
            <w:noProof/>
            <w:webHidden/>
          </w:rPr>
          <w:fldChar w:fldCharType="separate"/>
        </w:r>
        <w:r>
          <w:rPr>
            <w:noProof/>
            <w:webHidden/>
          </w:rPr>
          <w:t>34</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0" w:history="1">
        <w:r w:rsidRPr="008913CA">
          <w:rPr>
            <w:rStyle w:val="Hipervnculo"/>
            <w:noProof/>
          </w:rPr>
          <w:t>Figura 1</w:t>
        </w:r>
        <w:r w:rsidRPr="008913CA">
          <w:rPr>
            <w:rStyle w:val="Hipervnculo"/>
            <w:noProof/>
          </w:rPr>
          <w:noBreakHyphen/>
          <w:t>13. Regresión Binomial Negativa cero-inflada para densidad en el calibre (4 − 6] cm</w:t>
        </w:r>
        <w:r>
          <w:rPr>
            <w:noProof/>
            <w:webHidden/>
          </w:rPr>
          <w:tab/>
        </w:r>
        <w:r>
          <w:rPr>
            <w:noProof/>
            <w:webHidden/>
          </w:rPr>
          <w:fldChar w:fldCharType="begin"/>
        </w:r>
        <w:r>
          <w:rPr>
            <w:noProof/>
            <w:webHidden/>
          </w:rPr>
          <w:instrText xml:space="preserve"> PAGEREF _Toc499014940 \h </w:instrText>
        </w:r>
        <w:r>
          <w:rPr>
            <w:noProof/>
            <w:webHidden/>
          </w:rPr>
        </w:r>
        <w:r>
          <w:rPr>
            <w:noProof/>
            <w:webHidden/>
          </w:rPr>
          <w:fldChar w:fldCharType="separate"/>
        </w:r>
        <w:r>
          <w:rPr>
            <w:noProof/>
            <w:webHidden/>
          </w:rPr>
          <w:t>34</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1" w:history="1">
        <w:r w:rsidRPr="008913CA">
          <w:rPr>
            <w:rStyle w:val="Hipervnculo"/>
            <w:noProof/>
          </w:rPr>
          <w:t>Figura 1</w:t>
        </w:r>
        <w:r w:rsidRPr="008913CA">
          <w:rPr>
            <w:rStyle w:val="Hipervnculo"/>
            <w:noProof/>
          </w:rPr>
          <w:noBreakHyphen/>
          <w:t>14. Regresión Binomial Negativa cero-inflada para densidad en el calibre &gt; 6 cm</w:t>
        </w:r>
        <w:r>
          <w:rPr>
            <w:noProof/>
            <w:webHidden/>
          </w:rPr>
          <w:tab/>
        </w:r>
        <w:r>
          <w:rPr>
            <w:noProof/>
            <w:webHidden/>
          </w:rPr>
          <w:fldChar w:fldCharType="begin"/>
        </w:r>
        <w:r>
          <w:rPr>
            <w:noProof/>
            <w:webHidden/>
          </w:rPr>
          <w:instrText xml:space="preserve"> PAGEREF _Toc499014941 \h </w:instrText>
        </w:r>
        <w:r>
          <w:rPr>
            <w:noProof/>
            <w:webHidden/>
          </w:rPr>
        </w:r>
        <w:r>
          <w:rPr>
            <w:noProof/>
            <w:webHidden/>
          </w:rPr>
          <w:fldChar w:fldCharType="separate"/>
        </w:r>
        <w:r>
          <w:rPr>
            <w:noProof/>
            <w:webHidden/>
          </w:rPr>
          <w:t>34</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2" w:history="1">
        <w:r w:rsidRPr="008913CA">
          <w:rPr>
            <w:rStyle w:val="Hipervnculo"/>
            <w:noProof/>
          </w:rPr>
          <w:t>Figura 1</w:t>
        </w:r>
        <w:r w:rsidRPr="008913CA">
          <w:rPr>
            <w:rStyle w:val="Hipervnculo"/>
            <w:noProof/>
          </w:rPr>
          <w:noBreakHyphen/>
          <w:t>15. Comparación del modelo binomial negativo con su contraparte cero-inflada (calibres ≤ (2) y (2 − 4] cm)</w:t>
        </w:r>
        <w:r>
          <w:rPr>
            <w:noProof/>
            <w:webHidden/>
          </w:rPr>
          <w:tab/>
        </w:r>
        <w:r>
          <w:rPr>
            <w:noProof/>
            <w:webHidden/>
          </w:rPr>
          <w:fldChar w:fldCharType="begin"/>
        </w:r>
        <w:r>
          <w:rPr>
            <w:noProof/>
            <w:webHidden/>
          </w:rPr>
          <w:instrText xml:space="preserve"> PAGEREF _Toc499014942 \h </w:instrText>
        </w:r>
        <w:r>
          <w:rPr>
            <w:noProof/>
            <w:webHidden/>
          </w:rPr>
        </w:r>
        <w:r>
          <w:rPr>
            <w:noProof/>
            <w:webHidden/>
          </w:rPr>
          <w:fldChar w:fldCharType="separate"/>
        </w:r>
        <w:r>
          <w:rPr>
            <w:noProof/>
            <w:webHidden/>
          </w:rPr>
          <w:t>35</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3" w:history="1">
        <w:r w:rsidRPr="008913CA">
          <w:rPr>
            <w:rStyle w:val="Hipervnculo"/>
            <w:noProof/>
          </w:rPr>
          <w:t>Figura 1</w:t>
        </w:r>
        <w:r w:rsidRPr="008913CA">
          <w:rPr>
            <w:rStyle w:val="Hipervnculo"/>
            <w:noProof/>
          </w:rPr>
          <w:noBreakHyphen/>
          <w:t>16. Comparación del modelo binomial negativo con su contraparte cero-inflada (calibres (4 − 6] y &gt; 6cm)</w:t>
        </w:r>
        <w:r>
          <w:rPr>
            <w:noProof/>
            <w:webHidden/>
          </w:rPr>
          <w:tab/>
        </w:r>
        <w:r>
          <w:rPr>
            <w:noProof/>
            <w:webHidden/>
          </w:rPr>
          <w:fldChar w:fldCharType="begin"/>
        </w:r>
        <w:r>
          <w:rPr>
            <w:noProof/>
            <w:webHidden/>
          </w:rPr>
          <w:instrText xml:space="preserve"> PAGEREF _Toc499014943 \h </w:instrText>
        </w:r>
        <w:r>
          <w:rPr>
            <w:noProof/>
            <w:webHidden/>
          </w:rPr>
        </w:r>
        <w:r>
          <w:rPr>
            <w:noProof/>
            <w:webHidden/>
          </w:rPr>
          <w:fldChar w:fldCharType="separate"/>
        </w:r>
        <w:r>
          <w:rPr>
            <w:noProof/>
            <w:webHidden/>
          </w:rPr>
          <w:t>35</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4" w:history="1">
        <w:r w:rsidRPr="008913CA">
          <w:rPr>
            <w:rStyle w:val="Hipervnculo"/>
            <w:noProof/>
          </w:rPr>
          <w:t>Figura 1</w:t>
        </w:r>
        <w:r w:rsidRPr="008913CA">
          <w:rPr>
            <w:rStyle w:val="Hipervnculo"/>
            <w:noProof/>
          </w:rPr>
          <w:noBreakHyphen/>
          <w:t>17. Comparación de valores observados (Obs.) y predichos (Pred.) (Calibres ≤ (2) y (2 − 4] cm)</w:t>
        </w:r>
        <w:r>
          <w:rPr>
            <w:noProof/>
            <w:webHidden/>
          </w:rPr>
          <w:tab/>
        </w:r>
        <w:r>
          <w:rPr>
            <w:noProof/>
            <w:webHidden/>
          </w:rPr>
          <w:fldChar w:fldCharType="begin"/>
        </w:r>
        <w:r>
          <w:rPr>
            <w:noProof/>
            <w:webHidden/>
          </w:rPr>
          <w:instrText xml:space="preserve"> PAGEREF _Toc499014944 \h </w:instrText>
        </w:r>
        <w:r>
          <w:rPr>
            <w:noProof/>
            <w:webHidden/>
          </w:rPr>
        </w:r>
        <w:r>
          <w:rPr>
            <w:noProof/>
            <w:webHidden/>
          </w:rPr>
          <w:fldChar w:fldCharType="separate"/>
        </w:r>
        <w:r>
          <w:rPr>
            <w:noProof/>
            <w:webHidden/>
          </w:rPr>
          <w:t>37</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5" w:history="1">
        <w:r w:rsidRPr="008913CA">
          <w:rPr>
            <w:rStyle w:val="Hipervnculo"/>
            <w:noProof/>
          </w:rPr>
          <w:t>Figura 1</w:t>
        </w:r>
        <w:r w:rsidRPr="008913CA">
          <w:rPr>
            <w:rStyle w:val="Hipervnculo"/>
            <w:noProof/>
          </w:rPr>
          <w:noBreakHyphen/>
          <w:t>18. Comparación de valores observados (Obs.) y predichos (Pred.) (Calibres (4 − 6] y &gt; 6cm)</w:t>
        </w:r>
        <w:r>
          <w:rPr>
            <w:noProof/>
            <w:webHidden/>
          </w:rPr>
          <w:tab/>
        </w:r>
        <w:r>
          <w:rPr>
            <w:noProof/>
            <w:webHidden/>
          </w:rPr>
          <w:fldChar w:fldCharType="begin"/>
        </w:r>
        <w:r>
          <w:rPr>
            <w:noProof/>
            <w:webHidden/>
          </w:rPr>
          <w:instrText xml:space="preserve"> PAGEREF _Toc499014945 \h </w:instrText>
        </w:r>
        <w:r>
          <w:rPr>
            <w:noProof/>
            <w:webHidden/>
          </w:rPr>
        </w:r>
        <w:r>
          <w:rPr>
            <w:noProof/>
            <w:webHidden/>
          </w:rPr>
          <w:fldChar w:fldCharType="separate"/>
        </w:r>
        <w:r>
          <w:rPr>
            <w:noProof/>
            <w:webHidden/>
          </w:rPr>
          <w:t>37</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6" w:history="1">
        <w:r w:rsidRPr="008913CA">
          <w:rPr>
            <w:rStyle w:val="Hipervnculo"/>
            <w:noProof/>
          </w:rPr>
          <w:t>Figura 1</w:t>
        </w:r>
        <w:r w:rsidRPr="008913CA">
          <w:rPr>
            <w:rStyle w:val="Hipervnculo"/>
            <w:noProof/>
          </w:rPr>
          <w:noBreakHyphen/>
          <w:t>19. Comparación de valores observados y predichos (Densidad (30cm*100cm)- Competición intra – hilera)</w:t>
        </w:r>
        <w:r>
          <w:rPr>
            <w:noProof/>
            <w:webHidden/>
          </w:rPr>
          <w:tab/>
        </w:r>
        <w:r>
          <w:rPr>
            <w:noProof/>
            <w:webHidden/>
          </w:rPr>
          <w:fldChar w:fldCharType="begin"/>
        </w:r>
        <w:r>
          <w:rPr>
            <w:noProof/>
            <w:webHidden/>
          </w:rPr>
          <w:instrText xml:space="preserve"> PAGEREF _Toc499014946 \h </w:instrText>
        </w:r>
        <w:r>
          <w:rPr>
            <w:noProof/>
            <w:webHidden/>
          </w:rPr>
        </w:r>
        <w:r>
          <w:rPr>
            <w:noProof/>
            <w:webHidden/>
          </w:rPr>
          <w:fldChar w:fldCharType="separate"/>
        </w:r>
        <w:r>
          <w:rPr>
            <w:noProof/>
            <w:webHidden/>
          </w:rPr>
          <w:t>40</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7" w:history="1">
        <w:r w:rsidRPr="008913CA">
          <w:rPr>
            <w:rStyle w:val="Hipervnculo"/>
            <w:noProof/>
          </w:rPr>
          <w:t>Figura 1</w:t>
        </w:r>
        <w:r w:rsidRPr="008913CA">
          <w:rPr>
            <w:rStyle w:val="Hipervnculo"/>
            <w:noProof/>
          </w:rPr>
          <w:noBreakHyphen/>
          <w:t>20. Comparación de valores observados y predichos (Densidad (40cm*100cm)- Competición intra – hilera)</w:t>
        </w:r>
        <w:r>
          <w:rPr>
            <w:noProof/>
            <w:webHidden/>
          </w:rPr>
          <w:tab/>
        </w:r>
        <w:r>
          <w:rPr>
            <w:noProof/>
            <w:webHidden/>
          </w:rPr>
          <w:fldChar w:fldCharType="begin"/>
        </w:r>
        <w:r>
          <w:rPr>
            <w:noProof/>
            <w:webHidden/>
          </w:rPr>
          <w:instrText xml:space="preserve"> PAGEREF _Toc499014947 \h </w:instrText>
        </w:r>
        <w:r>
          <w:rPr>
            <w:noProof/>
            <w:webHidden/>
          </w:rPr>
        </w:r>
        <w:r>
          <w:rPr>
            <w:noProof/>
            <w:webHidden/>
          </w:rPr>
          <w:fldChar w:fldCharType="separate"/>
        </w:r>
        <w:r>
          <w:rPr>
            <w:noProof/>
            <w:webHidden/>
          </w:rPr>
          <w:t>41</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8" w:history="1">
        <w:r w:rsidRPr="008913CA">
          <w:rPr>
            <w:rStyle w:val="Hipervnculo"/>
            <w:noProof/>
          </w:rPr>
          <w:t>Figura 1</w:t>
        </w:r>
        <w:r w:rsidRPr="008913CA">
          <w:rPr>
            <w:rStyle w:val="Hipervnculo"/>
            <w:noProof/>
          </w:rPr>
          <w:noBreakHyphen/>
          <w:t>21. Comparación de valores observados y predichos (Densidad (50cm*100cm)- Competición intra – hilera)</w:t>
        </w:r>
        <w:r>
          <w:rPr>
            <w:noProof/>
            <w:webHidden/>
          </w:rPr>
          <w:tab/>
        </w:r>
        <w:r>
          <w:rPr>
            <w:noProof/>
            <w:webHidden/>
          </w:rPr>
          <w:fldChar w:fldCharType="begin"/>
        </w:r>
        <w:r>
          <w:rPr>
            <w:noProof/>
            <w:webHidden/>
          </w:rPr>
          <w:instrText xml:space="preserve"> PAGEREF _Toc499014948 \h </w:instrText>
        </w:r>
        <w:r>
          <w:rPr>
            <w:noProof/>
            <w:webHidden/>
          </w:rPr>
        </w:r>
        <w:r>
          <w:rPr>
            <w:noProof/>
            <w:webHidden/>
          </w:rPr>
          <w:fldChar w:fldCharType="separate"/>
        </w:r>
        <w:r>
          <w:rPr>
            <w:noProof/>
            <w:webHidden/>
          </w:rPr>
          <w:t>41</w:t>
        </w:r>
        <w:r>
          <w:rPr>
            <w:noProof/>
            <w:webHidden/>
          </w:rPr>
          <w:fldChar w:fldCharType="end"/>
        </w:r>
      </w:hyperlink>
    </w:p>
    <w:p w:rsidR="00682E9E" w:rsidRDefault="00682E9E">
      <w:pPr>
        <w:pStyle w:val="Tabladeilustraciones"/>
        <w:tabs>
          <w:tab w:val="right" w:leader="dot" w:pos="8749"/>
        </w:tabs>
        <w:rPr>
          <w:rFonts w:asciiTheme="minorHAnsi" w:eastAsiaTheme="minorEastAsia" w:hAnsiTheme="minorHAnsi" w:cstheme="minorBidi"/>
          <w:noProof/>
          <w:lang w:eastAsia="es-CO"/>
        </w:rPr>
      </w:pPr>
      <w:hyperlink w:anchor="_Toc499014949" w:history="1">
        <w:r w:rsidRPr="008913CA">
          <w:rPr>
            <w:rStyle w:val="Hipervnculo"/>
            <w:noProof/>
          </w:rPr>
          <w:t>Figura 1</w:t>
        </w:r>
        <w:r w:rsidRPr="008913CA">
          <w:rPr>
            <w:rStyle w:val="Hipervnculo"/>
            <w:noProof/>
          </w:rPr>
          <w:noBreakHyphen/>
          <w:t>22. Comparación de valores observados y predichos (Densidad (30cm*100cm)- Competición inter – intra – hilera)</w:t>
        </w:r>
        <w:r>
          <w:rPr>
            <w:noProof/>
            <w:webHidden/>
          </w:rPr>
          <w:tab/>
        </w:r>
        <w:r>
          <w:rPr>
            <w:noProof/>
            <w:webHidden/>
          </w:rPr>
          <w:fldChar w:fldCharType="begin"/>
        </w:r>
        <w:r>
          <w:rPr>
            <w:noProof/>
            <w:webHidden/>
          </w:rPr>
          <w:instrText xml:space="preserve"> PAGEREF _Toc499014949 \h </w:instrText>
        </w:r>
        <w:r>
          <w:rPr>
            <w:noProof/>
            <w:webHidden/>
          </w:rPr>
        </w:r>
        <w:r>
          <w:rPr>
            <w:noProof/>
            <w:webHidden/>
          </w:rPr>
          <w:fldChar w:fldCharType="separate"/>
        </w:r>
        <w:r>
          <w:rPr>
            <w:noProof/>
            <w:webHidden/>
          </w:rPr>
          <w:t>42</w:t>
        </w:r>
        <w:r>
          <w:rPr>
            <w:noProof/>
            <w:webHidden/>
          </w:rPr>
          <w:fldChar w:fldCharType="end"/>
        </w:r>
      </w:hyperlink>
    </w:p>
    <w:p w:rsidR="004D34A5" w:rsidRDefault="00B111BB" w:rsidP="00C80853">
      <w:pPr>
        <w:pStyle w:val="Prrafodelista"/>
      </w:pPr>
      <w:r>
        <w:fldChar w:fldCharType="end"/>
      </w:r>
    </w:p>
    <w:p w:rsidR="00C80853" w:rsidRDefault="00C80853" w:rsidP="00C80853">
      <w:pPr>
        <w:tabs>
          <w:tab w:val="left" w:pos="1170"/>
        </w:tabs>
        <w:rPr>
          <w:lang w:val="es-ES" w:eastAsia="es-ES"/>
        </w:rPr>
      </w:pPr>
    </w:p>
    <w:p w:rsidR="00C80853" w:rsidRDefault="00C80853" w:rsidP="00C80853">
      <w:pPr>
        <w:rPr>
          <w:lang w:val="es-ES" w:eastAsia="es-ES"/>
        </w:rPr>
      </w:pPr>
    </w:p>
    <w:p w:rsidR="004D34A5" w:rsidRPr="00C80853" w:rsidRDefault="004D34A5" w:rsidP="00C80853">
      <w:pPr>
        <w:rPr>
          <w:lang w:val="es-ES" w:eastAsia="es-ES"/>
        </w:rPr>
        <w:sectPr w:rsidR="004D34A5" w:rsidRPr="00C80853" w:rsidSect="000B09FE">
          <w:pgSz w:w="12240" w:h="15840" w:code="1"/>
          <w:pgMar w:top="1440" w:right="1440" w:bottom="1440" w:left="2041" w:header="709" w:footer="709" w:gutter="0"/>
          <w:pgNumType w:fmt="upperRoman"/>
          <w:cols w:space="708"/>
          <w:titlePg/>
          <w:docGrid w:linePitch="360"/>
        </w:sectPr>
      </w:pPr>
    </w:p>
    <w:p w:rsidR="004D34A5" w:rsidRDefault="004D34A5" w:rsidP="00B231D3">
      <w:pPr>
        <w:pStyle w:val="Ttulospreliminares2"/>
      </w:pPr>
      <w:bookmarkStart w:id="21" w:name="_Toc498978677"/>
      <w:bookmarkStart w:id="22" w:name="_Toc498980089"/>
      <w:r>
        <w:lastRenderedPageBreak/>
        <w:t>Lista de tablas</w:t>
      </w:r>
      <w:bookmarkEnd w:id="21"/>
      <w:bookmarkEnd w:id="22"/>
    </w:p>
    <w:p w:rsidR="004D34A5" w:rsidRPr="009B710F" w:rsidRDefault="004D34A5" w:rsidP="000949F9">
      <w:pPr>
        <w:pStyle w:val="TDC1"/>
      </w:pPr>
      <w:r w:rsidRPr="009B710F">
        <w:rPr>
          <w:rStyle w:val="Hipervnculo"/>
          <w:color w:val="auto"/>
          <w:u w:val="none"/>
        </w:rPr>
        <w:t>Pág.</w:t>
      </w:r>
    </w:p>
    <w:p w:rsidR="00C80853" w:rsidRDefault="00B111BB" w:rsidP="00C80853">
      <w:pPr>
        <w:pStyle w:val="Tabladeilustraciones"/>
        <w:tabs>
          <w:tab w:val="right" w:leader="dot" w:pos="8749"/>
        </w:tabs>
        <w:jc w:val="both"/>
        <w:rPr>
          <w:rFonts w:asciiTheme="minorHAnsi" w:eastAsiaTheme="minorEastAsia" w:hAnsiTheme="minorHAnsi" w:cstheme="minorBidi"/>
          <w:noProof/>
          <w:lang w:eastAsia="es-CO"/>
        </w:rPr>
      </w:pPr>
      <w:r>
        <w:rPr>
          <w:lang w:val="es-ES" w:eastAsia="es-ES"/>
        </w:rPr>
        <w:fldChar w:fldCharType="begin"/>
      </w:r>
      <w:r>
        <w:rPr>
          <w:lang w:val="es-ES" w:eastAsia="es-ES"/>
        </w:rPr>
        <w:instrText xml:space="preserve"> TOC \h \z \c "Tabla" </w:instrText>
      </w:r>
      <w:r>
        <w:rPr>
          <w:lang w:val="es-ES" w:eastAsia="es-ES"/>
        </w:rPr>
        <w:fldChar w:fldCharType="separate"/>
      </w:r>
      <w:hyperlink w:anchor="_Toc498979604" w:history="1">
        <w:r w:rsidR="00C80853" w:rsidRPr="00C80853">
          <w:rPr>
            <w:rStyle w:val="Hipervnculo"/>
            <w:b/>
            <w:noProof/>
          </w:rPr>
          <w:t>Tabla 1</w:t>
        </w:r>
        <w:r w:rsidR="00C80853" w:rsidRPr="00C80853">
          <w:rPr>
            <w:rStyle w:val="Hipervnculo"/>
            <w:b/>
            <w:noProof/>
          </w:rPr>
          <w:noBreakHyphen/>
          <w:t>1</w:t>
        </w:r>
        <w:r w:rsidR="00C80853" w:rsidRPr="000D0198">
          <w:rPr>
            <w:rStyle w:val="Hipervnculo"/>
            <w:noProof/>
          </w:rPr>
          <w:t>. Distribución de los pesos por distancia entre surcos del patrón de asignación por distancias inversas</w:t>
        </w:r>
        <w:r w:rsidR="00C80853">
          <w:rPr>
            <w:noProof/>
            <w:webHidden/>
          </w:rPr>
          <w:tab/>
        </w:r>
        <w:r w:rsidR="00C80853">
          <w:rPr>
            <w:noProof/>
            <w:webHidden/>
          </w:rPr>
          <w:fldChar w:fldCharType="begin"/>
        </w:r>
        <w:r w:rsidR="00C80853">
          <w:rPr>
            <w:noProof/>
            <w:webHidden/>
          </w:rPr>
          <w:instrText xml:space="preserve"> PAGEREF _Toc498979604 \h </w:instrText>
        </w:r>
        <w:r w:rsidR="00C80853">
          <w:rPr>
            <w:noProof/>
            <w:webHidden/>
          </w:rPr>
        </w:r>
        <w:r w:rsidR="00C80853">
          <w:rPr>
            <w:noProof/>
            <w:webHidden/>
          </w:rPr>
          <w:fldChar w:fldCharType="separate"/>
        </w:r>
        <w:r w:rsidR="00C80853">
          <w:rPr>
            <w:noProof/>
            <w:webHidden/>
          </w:rPr>
          <w:t>21</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05" w:history="1">
        <w:r w:rsidR="00C80853" w:rsidRPr="00C80853">
          <w:rPr>
            <w:rStyle w:val="Hipervnculo"/>
            <w:b/>
            <w:noProof/>
          </w:rPr>
          <w:t>Tabla 1</w:t>
        </w:r>
        <w:r w:rsidR="00C80853" w:rsidRPr="00C80853">
          <w:rPr>
            <w:rStyle w:val="Hipervnculo"/>
            <w:b/>
            <w:noProof/>
          </w:rPr>
          <w:noBreakHyphen/>
          <w:t>2</w:t>
        </w:r>
        <w:r w:rsidR="00C80853" w:rsidRPr="000D0198">
          <w:rPr>
            <w:rStyle w:val="Hipervnculo"/>
            <w:noProof/>
          </w:rPr>
          <w:t xml:space="preserve">. </w:t>
        </w:r>
        <w:r w:rsidR="00C80853" w:rsidRPr="000D0198">
          <w:rPr>
            <w:rStyle w:val="Hipervnculo"/>
            <w:noProof/>
            <w:w w:val="105"/>
          </w:rPr>
          <w:t>Distribución del conteo de tubérculos por densidad y marca de clase del calibre</w:t>
        </w:r>
        <w:r w:rsidR="00C80853">
          <w:rPr>
            <w:noProof/>
            <w:webHidden/>
          </w:rPr>
          <w:tab/>
        </w:r>
        <w:r w:rsidR="00C80853">
          <w:rPr>
            <w:noProof/>
            <w:webHidden/>
          </w:rPr>
          <w:fldChar w:fldCharType="begin"/>
        </w:r>
        <w:r w:rsidR="00C80853">
          <w:rPr>
            <w:noProof/>
            <w:webHidden/>
          </w:rPr>
          <w:instrText xml:space="preserve"> PAGEREF _Toc498979605 \h </w:instrText>
        </w:r>
        <w:r w:rsidR="00C80853">
          <w:rPr>
            <w:noProof/>
            <w:webHidden/>
          </w:rPr>
        </w:r>
        <w:r w:rsidR="00C80853">
          <w:rPr>
            <w:noProof/>
            <w:webHidden/>
          </w:rPr>
          <w:fldChar w:fldCharType="separate"/>
        </w:r>
        <w:r w:rsidR="00C80853">
          <w:rPr>
            <w:noProof/>
            <w:webHidden/>
          </w:rPr>
          <w:t>24</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06" w:history="1">
        <w:r w:rsidR="00C80853" w:rsidRPr="00C80853">
          <w:rPr>
            <w:rStyle w:val="Hipervnculo"/>
            <w:rFonts w:cs="Arial"/>
            <w:b/>
            <w:noProof/>
          </w:rPr>
          <w:t>Tabla 1</w:t>
        </w:r>
        <w:r w:rsidR="00C80853" w:rsidRPr="00C80853">
          <w:rPr>
            <w:rStyle w:val="Hipervnculo"/>
            <w:rFonts w:cs="Arial"/>
            <w:b/>
            <w:noProof/>
          </w:rPr>
          <w:noBreakHyphen/>
          <w:t>3.</w:t>
        </w:r>
        <w:r w:rsidR="00C80853" w:rsidRPr="000D0198">
          <w:rPr>
            <w:rStyle w:val="Hipervnculo"/>
            <w:rFonts w:cs="Arial"/>
            <w:noProof/>
          </w:rPr>
          <w:t xml:space="preserve"> </w:t>
        </w:r>
        <w:r w:rsidR="00C80853" w:rsidRPr="000D0198">
          <w:rPr>
            <w:rStyle w:val="Hipervnculo"/>
            <w:rFonts w:cs="Arial"/>
            <w:noProof/>
            <w:lang w:eastAsia="es-ES"/>
          </w:rPr>
          <w:t>Distribución del Peso fresco promedio de tubérculos por densidad y marca de clase del calibre</w:t>
        </w:r>
        <w:r w:rsidR="00C80853">
          <w:rPr>
            <w:noProof/>
            <w:webHidden/>
          </w:rPr>
          <w:tab/>
        </w:r>
        <w:r w:rsidR="00C80853">
          <w:rPr>
            <w:noProof/>
            <w:webHidden/>
          </w:rPr>
          <w:fldChar w:fldCharType="begin"/>
        </w:r>
        <w:r w:rsidR="00C80853">
          <w:rPr>
            <w:noProof/>
            <w:webHidden/>
          </w:rPr>
          <w:instrText xml:space="preserve"> PAGEREF _Toc498979606 \h </w:instrText>
        </w:r>
        <w:r w:rsidR="00C80853">
          <w:rPr>
            <w:noProof/>
            <w:webHidden/>
          </w:rPr>
        </w:r>
        <w:r w:rsidR="00C80853">
          <w:rPr>
            <w:noProof/>
            <w:webHidden/>
          </w:rPr>
          <w:fldChar w:fldCharType="separate"/>
        </w:r>
        <w:r w:rsidR="00C80853">
          <w:rPr>
            <w:noProof/>
            <w:webHidden/>
          </w:rPr>
          <w:t>24</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07" w:history="1">
        <w:r w:rsidR="00C80853" w:rsidRPr="00C80853">
          <w:rPr>
            <w:rStyle w:val="Hipervnculo"/>
            <w:b/>
            <w:noProof/>
          </w:rPr>
          <w:t>Tabla 1</w:t>
        </w:r>
        <w:r w:rsidR="00C80853" w:rsidRPr="00C80853">
          <w:rPr>
            <w:rStyle w:val="Hipervnculo"/>
            <w:b/>
            <w:noProof/>
          </w:rPr>
          <w:noBreakHyphen/>
          <w:t>4</w:t>
        </w:r>
        <w:r w:rsidR="00C80853" w:rsidRPr="000D0198">
          <w:rPr>
            <w:rStyle w:val="Hipervnculo"/>
            <w:noProof/>
          </w:rPr>
          <w:t>. Media, Varianza y cociente varianza/media por densidad y calibre</w:t>
        </w:r>
        <w:r w:rsidR="00C80853">
          <w:rPr>
            <w:noProof/>
            <w:webHidden/>
          </w:rPr>
          <w:tab/>
        </w:r>
        <w:r w:rsidR="00C80853">
          <w:rPr>
            <w:noProof/>
            <w:webHidden/>
          </w:rPr>
          <w:fldChar w:fldCharType="begin"/>
        </w:r>
        <w:r w:rsidR="00C80853">
          <w:rPr>
            <w:noProof/>
            <w:webHidden/>
          </w:rPr>
          <w:instrText xml:space="preserve"> PAGEREF _Toc498979607 \h </w:instrText>
        </w:r>
        <w:r w:rsidR="00C80853">
          <w:rPr>
            <w:noProof/>
            <w:webHidden/>
          </w:rPr>
        </w:r>
        <w:r w:rsidR="00C80853">
          <w:rPr>
            <w:noProof/>
            <w:webHidden/>
          </w:rPr>
          <w:fldChar w:fldCharType="separate"/>
        </w:r>
        <w:r w:rsidR="00C80853">
          <w:rPr>
            <w:noProof/>
            <w:webHidden/>
          </w:rPr>
          <w:t>26</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08" w:history="1">
        <w:r w:rsidR="00C80853" w:rsidRPr="00C80853">
          <w:rPr>
            <w:rStyle w:val="Hipervnculo"/>
            <w:b/>
            <w:noProof/>
          </w:rPr>
          <w:t>Tabla 1</w:t>
        </w:r>
        <w:r w:rsidR="00C80853" w:rsidRPr="00C80853">
          <w:rPr>
            <w:rStyle w:val="Hipervnculo"/>
            <w:b/>
            <w:noProof/>
          </w:rPr>
          <w:noBreakHyphen/>
          <w:t>5</w:t>
        </w:r>
        <w:r w:rsidR="00C80853" w:rsidRPr="000D0198">
          <w:rPr>
            <w:rStyle w:val="Hipervnculo"/>
            <w:noProof/>
          </w:rPr>
          <w:t>. Modelado por Regresión de Poisson del Calibre hasta 2 cm</w:t>
        </w:r>
        <w:r w:rsidR="00C80853">
          <w:rPr>
            <w:noProof/>
            <w:webHidden/>
          </w:rPr>
          <w:tab/>
        </w:r>
        <w:r w:rsidR="00C80853">
          <w:rPr>
            <w:noProof/>
            <w:webHidden/>
          </w:rPr>
          <w:fldChar w:fldCharType="begin"/>
        </w:r>
        <w:r w:rsidR="00C80853">
          <w:rPr>
            <w:noProof/>
            <w:webHidden/>
          </w:rPr>
          <w:instrText xml:space="preserve"> PAGEREF _Toc498979608 \h </w:instrText>
        </w:r>
        <w:r w:rsidR="00C80853">
          <w:rPr>
            <w:noProof/>
            <w:webHidden/>
          </w:rPr>
        </w:r>
        <w:r w:rsidR="00C80853">
          <w:rPr>
            <w:noProof/>
            <w:webHidden/>
          </w:rPr>
          <w:fldChar w:fldCharType="separate"/>
        </w:r>
        <w:r w:rsidR="00C80853">
          <w:rPr>
            <w:noProof/>
            <w:webHidden/>
          </w:rPr>
          <w:t>27</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09" w:history="1">
        <w:r w:rsidR="00C80853" w:rsidRPr="00C80853">
          <w:rPr>
            <w:rStyle w:val="Hipervnculo"/>
            <w:b/>
            <w:noProof/>
          </w:rPr>
          <w:t>Tabla 1</w:t>
        </w:r>
        <w:r w:rsidR="00C80853" w:rsidRPr="00C80853">
          <w:rPr>
            <w:rStyle w:val="Hipervnculo"/>
            <w:b/>
            <w:noProof/>
          </w:rPr>
          <w:noBreakHyphen/>
          <w:t>6</w:t>
        </w:r>
        <w:r w:rsidR="00C80853" w:rsidRPr="000D0198">
          <w:rPr>
            <w:rStyle w:val="Hipervnculo"/>
            <w:noProof/>
          </w:rPr>
          <w:t>. Estadísticas de ajuste modelo 1</w:t>
        </w:r>
        <w:r w:rsidR="00C80853">
          <w:rPr>
            <w:noProof/>
            <w:webHidden/>
          </w:rPr>
          <w:tab/>
        </w:r>
        <w:r w:rsidR="00C80853">
          <w:rPr>
            <w:noProof/>
            <w:webHidden/>
          </w:rPr>
          <w:fldChar w:fldCharType="begin"/>
        </w:r>
        <w:r w:rsidR="00C80853">
          <w:rPr>
            <w:noProof/>
            <w:webHidden/>
          </w:rPr>
          <w:instrText xml:space="preserve"> PAGEREF _Toc498979609 \h </w:instrText>
        </w:r>
        <w:r w:rsidR="00C80853">
          <w:rPr>
            <w:noProof/>
            <w:webHidden/>
          </w:rPr>
        </w:r>
        <w:r w:rsidR="00C80853">
          <w:rPr>
            <w:noProof/>
            <w:webHidden/>
          </w:rPr>
          <w:fldChar w:fldCharType="separate"/>
        </w:r>
        <w:r w:rsidR="00C80853">
          <w:rPr>
            <w:noProof/>
            <w:webHidden/>
          </w:rPr>
          <w:t>27</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10" w:history="1">
        <w:r w:rsidR="00C80853" w:rsidRPr="00C80853">
          <w:rPr>
            <w:rStyle w:val="Hipervnculo"/>
            <w:b/>
            <w:noProof/>
          </w:rPr>
          <w:t>Tabla 1</w:t>
        </w:r>
        <w:r w:rsidR="00C80853" w:rsidRPr="00C80853">
          <w:rPr>
            <w:rStyle w:val="Hipervnculo"/>
            <w:b/>
            <w:noProof/>
          </w:rPr>
          <w:noBreakHyphen/>
          <w:t>7</w:t>
        </w:r>
        <w:r w:rsidR="00C80853" w:rsidRPr="000D0198">
          <w:rPr>
            <w:rStyle w:val="Hipervnculo"/>
            <w:noProof/>
          </w:rPr>
          <w:t>. Modelado por Regresión de Poisson del Calibre hasta 2 cm</w:t>
        </w:r>
        <w:r w:rsidR="00C80853">
          <w:rPr>
            <w:noProof/>
            <w:webHidden/>
          </w:rPr>
          <w:tab/>
        </w:r>
        <w:r w:rsidR="00C80853">
          <w:rPr>
            <w:noProof/>
            <w:webHidden/>
          </w:rPr>
          <w:fldChar w:fldCharType="begin"/>
        </w:r>
        <w:r w:rsidR="00C80853">
          <w:rPr>
            <w:noProof/>
            <w:webHidden/>
          </w:rPr>
          <w:instrText xml:space="preserve"> PAGEREF _Toc498979610 \h </w:instrText>
        </w:r>
        <w:r w:rsidR="00C80853">
          <w:rPr>
            <w:noProof/>
            <w:webHidden/>
          </w:rPr>
        </w:r>
        <w:r w:rsidR="00C80853">
          <w:rPr>
            <w:noProof/>
            <w:webHidden/>
          </w:rPr>
          <w:fldChar w:fldCharType="separate"/>
        </w:r>
        <w:r w:rsidR="00C80853">
          <w:rPr>
            <w:noProof/>
            <w:webHidden/>
          </w:rPr>
          <w:t>28</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11" w:history="1">
        <w:r w:rsidR="00C80853" w:rsidRPr="00C80853">
          <w:rPr>
            <w:rStyle w:val="Hipervnculo"/>
            <w:b/>
            <w:noProof/>
          </w:rPr>
          <w:t>Tabla 1</w:t>
        </w:r>
        <w:r w:rsidR="00C80853" w:rsidRPr="00C80853">
          <w:rPr>
            <w:rStyle w:val="Hipervnculo"/>
            <w:b/>
            <w:noProof/>
          </w:rPr>
          <w:noBreakHyphen/>
          <w:t>8</w:t>
        </w:r>
        <w:r w:rsidR="00C80853" w:rsidRPr="000D0198">
          <w:rPr>
            <w:rStyle w:val="Hipervnculo"/>
            <w:noProof/>
          </w:rPr>
          <w:t>. Estadísticas de ajuste modelo 2</w:t>
        </w:r>
        <w:r w:rsidR="00C80853">
          <w:rPr>
            <w:noProof/>
            <w:webHidden/>
          </w:rPr>
          <w:tab/>
        </w:r>
        <w:r w:rsidR="00C80853">
          <w:rPr>
            <w:noProof/>
            <w:webHidden/>
          </w:rPr>
          <w:fldChar w:fldCharType="begin"/>
        </w:r>
        <w:r w:rsidR="00C80853">
          <w:rPr>
            <w:noProof/>
            <w:webHidden/>
          </w:rPr>
          <w:instrText xml:space="preserve"> PAGEREF _Toc498979611 \h </w:instrText>
        </w:r>
        <w:r w:rsidR="00C80853">
          <w:rPr>
            <w:noProof/>
            <w:webHidden/>
          </w:rPr>
        </w:r>
        <w:r w:rsidR="00C80853">
          <w:rPr>
            <w:noProof/>
            <w:webHidden/>
          </w:rPr>
          <w:fldChar w:fldCharType="separate"/>
        </w:r>
        <w:r w:rsidR="00C80853">
          <w:rPr>
            <w:noProof/>
            <w:webHidden/>
          </w:rPr>
          <w:t>29</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12" w:history="1">
        <w:r w:rsidR="00C80853" w:rsidRPr="00C80853">
          <w:rPr>
            <w:rStyle w:val="Hipervnculo"/>
            <w:b/>
            <w:noProof/>
          </w:rPr>
          <w:t>Tabla 1</w:t>
        </w:r>
        <w:r w:rsidR="00C80853" w:rsidRPr="00C80853">
          <w:rPr>
            <w:rStyle w:val="Hipervnculo"/>
            <w:b/>
            <w:noProof/>
          </w:rPr>
          <w:noBreakHyphen/>
          <w:t>9</w:t>
        </w:r>
        <w:r w:rsidR="00C80853" w:rsidRPr="000D0198">
          <w:rPr>
            <w:rStyle w:val="Hipervnculo"/>
            <w:noProof/>
          </w:rPr>
          <w:t>. Modelado por Regresión de Poisson para calibre y densidad</w:t>
        </w:r>
        <w:r w:rsidR="00C80853">
          <w:rPr>
            <w:noProof/>
            <w:webHidden/>
          </w:rPr>
          <w:tab/>
        </w:r>
        <w:r w:rsidR="00C80853">
          <w:rPr>
            <w:noProof/>
            <w:webHidden/>
          </w:rPr>
          <w:fldChar w:fldCharType="begin"/>
        </w:r>
        <w:r w:rsidR="00C80853">
          <w:rPr>
            <w:noProof/>
            <w:webHidden/>
          </w:rPr>
          <w:instrText xml:space="preserve"> PAGEREF _Toc498979612 \h </w:instrText>
        </w:r>
        <w:r w:rsidR="00C80853">
          <w:rPr>
            <w:noProof/>
            <w:webHidden/>
          </w:rPr>
        </w:r>
        <w:r w:rsidR="00C80853">
          <w:rPr>
            <w:noProof/>
            <w:webHidden/>
          </w:rPr>
          <w:fldChar w:fldCharType="separate"/>
        </w:r>
        <w:r w:rsidR="00C80853">
          <w:rPr>
            <w:noProof/>
            <w:webHidden/>
          </w:rPr>
          <w:t>29</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13" w:history="1">
        <w:r w:rsidR="00C80853" w:rsidRPr="00C80853">
          <w:rPr>
            <w:rStyle w:val="Hipervnculo"/>
            <w:b/>
            <w:noProof/>
          </w:rPr>
          <w:t>Tabla 1</w:t>
        </w:r>
        <w:r w:rsidR="00C80853" w:rsidRPr="00C80853">
          <w:rPr>
            <w:rStyle w:val="Hipervnculo"/>
            <w:b/>
            <w:noProof/>
          </w:rPr>
          <w:noBreakHyphen/>
          <w:t>10.</w:t>
        </w:r>
        <w:r w:rsidR="00C80853" w:rsidRPr="000D0198">
          <w:rPr>
            <w:rStyle w:val="Hipervnculo"/>
            <w:noProof/>
          </w:rPr>
          <w:t xml:space="preserve"> Estadísticas de ajuste modelo 3</w:t>
        </w:r>
        <w:r w:rsidR="00C80853">
          <w:rPr>
            <w:noProof/>
            <w:webHidden/>
          </w:rPr>
          <w:tab/>
        </w:r>
        <w:r w:rsidR="00C80853">
          <w:rPr>
            <w:noProof/>
            <w:webHidden/>
          </w:rPr>
          <w:fldChar w:fldCharType="begin"/>
        </w:r>
        <w:r w:rsidR="00C80853">
          <w:rPr>
            <w:noProof/>
            <w:webHidden/>
          </w:rPr>
          <w:instrText xml:space="preserve"> PAGEREF _Toc498979613 \h </w:instrText>
        </w:r>
        <w:r w:rsidR="00C80853">
          <w:rPr>
            <w:noProof/>
            <w:webHidden/>
          </w:rPr>
        </w:r>
        <w:r w:rsidR="00C80853">
          <w:rPr>
            <w:noProof/>
            <w:webHidden/>
          </w:rPr>
          <w:fldChar w:fldCharType="separate"/>
        </w:r>
        <w:r w:rsidR="00C80853">
          <w:rPr>
            <w:noProof/>
            <w:webHidden/>
          </w:rPr>
          <w:t>29</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14" w:history="1">
        <w:r w:rsidR="00C80853" w:rsidRPr="00C80853">
          <w:rPr>
            <w:rStyle w:val="Hipervnculo"/>
            <w:b/>
            <w:noProof/>
          </w:rPr>
          <w:t>Tabla 1</w:t>
        </w:r>
        <w:r w:rsidR="00C80853" w:rsidRPr="00C80853">
          <w:rPr>
            <w:rStyle w:val="Hipervnculo"/>
            <w:b/>
            <w:noProof/>
          </w:rPr>
          <w:noBreakHyphen/>
          <w:t>11</w:t>
        </w:r>
        <w:r w:rsidR="00C80853" w:rsidRPr="000D0198">
          <w:rPr>
            <w:rStyle w:val="Hipervnculo"/>
            <w:noProof/>
          </w:rPr>
          <w:t>. Resultados de la Competición intra – hilera (vecino más cercano)</w:t>
        </w:r>
        <w:r w:rsidR="00C80853">
          <w:rPr>
            <w:noProof/>
            <w:webHidden/>
          </w:rPr>
          <w:tab/>
        </w:r>
        <w:r w:rsidR="00C80853">
          <w:rPr>
            <w:noProof/>
            <w:webHidden/>
          </w:rPr>
          <w:fldChar w:fldCharType="begin"/>
        </w:r>
        <w:r w:rsidR="00C80853">
          <w:rPr>
            <w:noProof/>
            <w:webHidden/>
          </w:rPr>
          <w:instrText xml:space="preserve"> PAGEREF _Toc498979614 \h </w:instrText>
        </w:r>
        <w:r w:rsidR="00C80853">
          <w:rPr>
            <w:noProof/>
            <w:webHidden/>
          </w:rPr>
        </w:r>
        <w:r w:rsidR="00C80853">
          <w:rPr>
            <w:noProof/>
            <w:webHidden/>
          </w:rPr>
          <w:fldChar w:fldCharType="separate"/>
        </w:r>
        <w:r w:rsidR="00C80853">
          <w:rPr>
            <w:noProof/>
            <w:webHidden/>
          </w:rPr>
          <w:t>38</w:t>
        </w:r>
        <w:r w:rsidR="00C80853">
          <w:rPr>
            <w:noProof/>
            <w:webHidden/>
          </w:rPr>
          <w:fldChar w:fldCharType="end"/>
        </w:r>
      </w:hyperlink>
    </w:p>
    <w:p w:rsidR="00C80853" w:rsidRDefault="00481202" w:rsidP="00C80853">
      <w:pPr>
        <w:pStyle w:val="Tabladeilustraciones"/>
        <w:tabs>
          <w:tab w:val="right" w:leader="dot" w:pos="8749"/>
        </w:tabs>
        <w:jc w:val="both"/>
        <w:rPr>
          <w:rFonts w:asciiTheme="minorHAnsi" w:eastAsiaTheme="minorEastAsia" w:hAnsiTheme="minorHAnsi" w:cstheme="minorBidi"/>
          <w:noProof/>
          <w:lang w:eastAsia="es-CO"/>
        </w:rPr>
      </w:pPr>
      <w:hyperlink w:anchor="_Toc498979615" w:history="1">
        <w:r w:rsidR="00C80853" w:rsidRPr="00C80853">
          <w:rPr>
            <w:rStyle w:val="Hipervnculo"/>
            <w:b/>
            <w:noProof/>
          </w:rPr>
          <w:t>Tabla 1</w:t>
        </w:r>
        <w:r w:rsidR="00C80853" w:rsidRPr="00C80853">
          <w:rPr>
            <w:rStyle w:val="Hipervnculo"/>
            <w:b/>
            <w:noProof/>
          </w:rPr>
          <w:noBreakHyphen/>
          <w:t>12</w:t>
        </w:r>
        <w:r w:rsidR="00C80853" w:rsidRPr="000D0198">
          <w:rPr>
            <w:rStyle w:val="Hipervnculo"/>
            <w:noProof/>
          </w:rPr>
          <w:t>. Resultados de la Competición inter-intra-hilera (vecino más cercano)</w:t>
        </w:r>
        <w:r w:rsidR="00C80853">
          <w:rPr>
            <w:noProof/>
            <w:webHidden/>
          </w:rPr>
          <w:tab/>
        </w:r>
        <w:r w:rsidR="00C80853">
          <w:rPr>
            <w:noProof/>
            <w:webHidden/>
          </w:rPr>
          <w:fldChar w:fldCharType="begin"/>
        </w:r>
        <w:r w:rsidR="00C80853">
          <w:rPr>
            <w:noProof/>
            <w:webHidden/>
          </w:rPr>
          <w:instrText xml:space="preserve"> PAGEREF _Toc498979615 \h </w:instrText>
        </w:r>
        <w:r w:rsidR="00C80853">
          <w:rPr>
            <w:noProof/>
            <w:webHidden/>
          </w:rPr>
        </w:r>
        <w:r w:rsidR="00C80853">
          <w:rPr>
            <w:noProof/>
            <w:webHidden/>
          </w:rPr>
          <w:fldChar w:fldCharType="separate"/>
        </w:r>
        <w:r w:rsidR="00C80853">
          <w:rPr>
            <w:noProof/>
            <w:webHidden/>
          </w:rPr>
          <w:t>39</w:t>
        </w:r>
        <w:r w:rsidR="00C80853">
          <w:rPr>
            <w:noProof/>
            <w:webHidden/>
          </w:rPr>
          <w:fldChar w:fldCharType="end"/>
        </w:r>
      </w:hyperlink>
    </w:p>
    <w:p w:rsidR="004D34A5" w:rsidRDefault="00B111BB" w:rsidP="00B111BB">
      <w:pPr>
        <w:jc w:val="both"/>
        <w:rPr>
          <w:lang w:val="es-ES" w:eastAsia="es-ES"/>
        </w:rPr>
      </w:pPr>
      <w:r>
        <w:rPr>
          <w:lang w:val="es-ES" w:eastAsia="es-ES"/>
        </w:rPr>
        <w:fldChar w:fldCharType="end"/>
      </w:r>
    </w:p>
    <w:p w:rsidR="004D34A5" w:rsidRDefault="004D34A5" w:rsidP="00B231D3">
      <w:pPr>
        <w:rPr>
          <w:lang w:val="es-ES" w:eastAsia="es-ES"/>
        </w:rPr>
      </w:pPr>
    </w:p>
    <w:p w:rsidR="004D34A5" w:rsidRPr="00B231D3" w:rsidRDefault="004D34A5" w:rsidP="00B231D3">
      <w:pPr>
        <w:rPr>
          <w:lang w:val="es-ES" w:eastAsia="es-ES"/>
        </w:rPr>
      </w:pPr>
    </w:p>
    <w:p w:rsidR="004D34A5" w:rsidRDefault="004D34A5" w:rsidP="00C80853">
      <w:pPr>
        <w:pStyle w:val="Ttulo1"/>
        <w:sectPr w:rsidR="004D34A5" w:rsidSect="000B09FE">
          <w:pgSz w:w="12240" w:h="15840" w:code="1"/>
          <w:pgMar w:top="1440" w:right="1440" w:bottom="1440" w:left="2041" w:header="709" w:footer="709" w:gutter="0"/>
          <w:pgNumType w:fmt="upperRoman"/>
          <w:cols w:space="708"/>
          <w:titlePg/>
          <w:docGrid w:linePitch="360"/>
        </w:sectPr>
      </w:pPr>
    </w:p>
    <w:p w:rsidR="004D34A5" w:rsidRPr="00A81455" w:rsidRDefault="004D34A5" w:rsidP="008736A3">
      <w:pPr>
        <w:pStyle w:val="Ttulospreliminares2"/>
      </w:pPr>
      <w:bookmarkStart w:id="23" w:name="_Toc256005570"/>
      <w:bookmarkStart w:id="24" w:name="_Toc256005756"/>
      <w:bookmarkStart w:id="25" w:name="_Toc256084885"/>
      <w:bookmarkStart w:id="26" w:name="_Toc256085012"/>
      <w:bookmarkStart w:id="27" w:name="_Toc256087926"/>
      <w:bookmarkStart w:id="28" w:name="_Ref256611350"/>
      <w:bookmarkStart w:id="29" w:name="_Toc498978678"/>
      <w:bookmarkStart w:id="30" w:name="_Toc498980090"/>
      <w:bookmarkEnd w:id="15"/>
      <w:bookmarkEnd w:id="16"/>
      <w:bookmarkEnd w:id="17"/>
      <w:bookmarkEnd w:id="18"/>
      <w:r w:rsidRPr="00A81455">
        <w:lastRenderedPageBreak/>
        <w:t>Introducción</w:t>
      </w:r>
      <w:bookmarkEnd w:id="23"/>
      <w:bookmarkEnd w:id="24"/>
      <w:bookmarkEnd w:id="25"/>
      <w:bookmarkEnd w:id="26"/>
      <w:bookmarkEnd w:id="27"/>
      <w:bookmarkEnd w:id="28"/>
      <w:bookmarkEnd w:id="29"/>
      <w:bookmarkEnd w:id="30"/>
    </w:p>
    <w:p w:rsidR="004D34A5" w:rsidRDefault="004D34A5" w:rsidP="003C3CD5">
      <w:pPr>
        <w:pStyle w:val="Prrafodelista"/>
      </w:pPr>
      <w:proofErr w:type="spellStart"/>
      <w:r w:rsidRPr="007564CE">
        <w:rPr>
          <w:i/>
        </w:rPr>
        <w:t>Solanun</w:t>
      </w:r>
      <w:proofErr w:type="spellEnd"/>
      <w:r w:rsidRPr="007564CE">
        <w:rPr>
          <w:i/>
        </w:rPr>
        <w:t xml:space="preserve"> </w:t>
      </w:r>
      <w:proofErr w:type="spellStart"/>
      <w:r w:rsidRPr="007564CE">
        <w:rPr>
          <w:i/>
        </w:rPr>
        <w:t>tuberosum</w:t>
      </w:r>
      <w:proofErr w:type="spellEnd"/>
      <w:r>
        <w:t xml:space="preserve"> Grupo </w:t>
      </w:r>
      <w:proofErr w:type="spellStart"/>
      <w:r>
        <w:t>Phureja</w:t>
      </w:r>
      <w:proofErr w:type="spellEnd"/>
      <w:r>
        <w:t xml:space="preserve"> se encuentra cultivado, preferentemente, en la parte oriental de los Andes y usualmente entre los 2000 – 3400 msnm. Su distribución geográfica se extiende desde el noroeste de Bolivia, toda la región oriental de los Andes peruanos, hasta Colombia y parte de Venezuela. Los cultivares pertenecientes a este grupo son precoces, de ahí su nombre nativo en </w:t>
      </w:r>
      <w:proofErr w:type="spellStart"/>
      <w:r>
        <w:t>Aymara</w:t>
      </w:r>
      <w:proofErr w:type="spellEnd"/>
      <w:r>
        <w:t xml:space="preserve">, </w:t>
      </w:r>
      <w:proofErr w:type="spellStart"/>
      <w:r>
        <w:t>phureja</w:t>
      </w:r>
      <w:proofErr w:type="spellEnd"/>
      <w:r>
        <w:t xml:space="preserve">, sus tubérculos no tienen periodo de reposo y es posible establecer ciclos de siembra - cosecha tres o cuatro veces al año </w:t>
      </w:r>
      <w:r>
        <w:fldChar w:fldCharType="begin" w:fldLock="1"/>
      </w:r>
      <w:r>
        <w:instrText>ADDIN CSL_CITATION { "citationItems" : [ { "id" : "ITEM-1", "itemData" : { "abstract" : "La Secretar\u00eda de Agricultura y Desarrollo Econ\u00f3mico (SADE) - Gobernaci\u00f3n de Cundi- namarca acogi\u00f3 la propuesta presentada por parte de la Federaci\u00f3n Colombiana de Productores de Papa (FEDEPAPA), dirigida a compilar en un documento unificado, moderno y de f\u00e1cil consulta, la informaci\u00f3n relacionada con papa criolla que se encon- traba dispersa a lo largo del pa\u00eds, generada en universidades, centros de investigaci\u00f3n, ICA, diversas entidades del subsector y, por el propio gremio. Gracias a este esfuerzo, el presente documento logr\u00f3 consolidar 188 referencias bibliogr\u00e1ficas publicadas, que permite dar a conocer el desarrollo y estado actual de la investigaci\u00f3n realizada en \u00e9sta importante cadena productiva y, a su vez, ser\u00e1 soporte para el lineamiento de una pol\u00edtica encaminada a mejorar la competitividad del sistema productivo papa criolla en Colombia.", "author" : [ { "dropping-particle" : "", "family" : "Pi\u00f1eros", "given" : "Clara", "non-dropping-particle" : "", "parse-names" : false, "suffix" : "" } ], "container-title" : "Fedepapa", "id" : "ITEM-1", "issued" : { "date-parts" : [ [ "2009" ] ] }, "number-of-pages" : "152", "title" : "Recopilaci\u00f3n de la investigaci\u00f3n del sistema productivo papa criolla", "type" : "book" }, "uris" : [ "http://www.mendeley.com/documents/?uuid=f18ca710-9ef0-4e49-a741-e6e9eadd8d9a" ] } ], "mendeley" : { "formattedCitation" : "(Pi\u00f1eros, 2009)", "manualFormatting" : "(Ochoa, 2001, citado por Pi\u00f1eros, 2009)", "plainTextFormattedCitation" : "(Pi\u00f1eros, 2009)", "previouslyFormattedCitation" : "(Pi\u00f1eros, 2009)" }, "properties" : { "noteIndex" : 0 }, "schema" : "https://github.com/citation-style-language/schema/raw/master/csl-citation.json" }</w:instrText>
      </w:r>
      <w:r>
        <w:fldChar w:fldCharType="separate"/>
      </w:r>
      <w:r w:rsidRPr="007564CE">
        <w:rPr>
          <w:noProof/>
        </w:rPr>
        <w:t>(</w:t>
      </w:r>
      <w:r>
        <w:rPr>
          <w:noProof/>
        </w:rPr>
        <w:t xml:space="preserve">Ochoa, 2001, citado por </w:t>
      </w:r>
      <w:r w:rsidRPr="007564CE">
        <w:rPr>
          <w:noProof/>
        </w:rPr>
        <w:t>Piñeros, 2009)</w:t>
      </w:r>
      <w:r>
        <w:fldChar w:fldCharType="end"/>
      </w:r>
      <w:r>
        <w:t xml:space="preserve">. La producción de papa en Colombia se distribuye en cerca de 14 departamentos, pero sólo tres concentraron en el 2005 el 80% de la misma y el 80% de la superficie cultivada. Los cuatro mayores productores son: Cundinamarca (42%), Boyacá (23%), Nariño (14%) y Antioquia (8,8%). Los cultivos de papa se encuentran diseminados en climas fríos con temperaturas de 13º C y alturas de 2.000 m.s.n.m., hasta alcanzar zonas de páramo con alturas cercanas a los 3.500 m.s.n.m. y temperaturas de 8º C. Geográficamente, las unidades de producción están dispersas en las regiones frías de la Zona Andina, bajo una variada gama de condiciones biofísicas, sociales y económicas </w:t>
      </w:r>
      <w:r>
        <w:fldChar w:fldCharType="begin" w:fldLock="1"/>
      </w:r>
      <w:r>
        <w:instrText>ADDIN CSL_CITATION { "citationItems" : [ { "id" : "ITEM-1", "itemData" : { "URL" : "http://www.fedepapa.com/wp-content/uploads/pdf/ESTUDIO-SOBRE-COSTOS-DE-PRODUCCION.pdf", "author" : [ { "dropping-particle" : "", "family" : "Villareal", "given" : "Hector", "non-dropping-particle" : "", "parse-names" : false, "suffix" : "" }, { "dropping-particle" : "", "family" : "Porras", "given" : "Pedro", "non-dropping-particle" : "", "parse-names" : false, "suffix" : "" }, { "dropping-particle" : "", "family" : "Santa", "given" : "Alberto", "non-dropping-particle" : "", "parse-names" : false, "suffix" : "" }, { "dropping-particle" : "", "family" : "Lagoeyte", "given" : "Janeth", "non-dropping-particle" : "", "parse-names" : false, "suffix" : "" }, { "dropping-particle" : "", "family" : "Mu\u00f1oz", "given" : "Diego", "non-dropping-particle" : "", "parse-names" : false, "suffix" : "" } ], "container-title" : "Fedepapa", "id" : "ITEM-1", "issued" : { "date-parts" : [ [ "2007" ] ] }, "page" : "38", "title" : "Costos de producci\u00f3n de papa en las principales zonas productoras de Colombia", "type" : "webpage" }, "uris" : [ "http://www.mendeley.com/documents/?uuid=05809919-1c1f-4369-923e-10db3b2b3f1e" ] } ], "mendeley" : { "formattedCitation" : "(Villareal, Porras, Santa, Lagoeyte, &amp; Mu\u00f1oz, 2007)", "plainTextFormattedCitation" : "(Villareal, Porras, Santa, Lagoeyte, &amp; Mu\u00f1oz, 2007)", "previouslyFormattedCitation" : "(Villareal, Porras, Santa, Lagoeyte, &amp; Mu\u00f1oz, 2007)" }, "properties" : { "noteIndex" : 0 }, "schema" : "https://github.com/citation-style-language/schema/raw/master/csl-citation.json" }</w:instrText>
      </w:r>
      <w:r>
        <w:fldChar w:fldCharType="separate"/>
      </w:r>
      <w:r w:rsidRPr="007A0776">
        <w:rPr>
          <w:noProof/>
        </w:rPr>
        <w:t>(Villareal, Porras, Santa, Lagoeyte, &amp; Muñoz, 2007)</w:t>
      </w:r>
      <w:r>
        <w:fldChar w:fldCharType="end"/>
      </w:r>
      <w:r>
        <w:t>.</w:t>
      </w:r>
    </w:p>
    <w:p w:rsidR="004D34A5" w:rsidRDefault="004D34A5" w:rsidP="003C3CD5">
      <w:pPr>
        <w:pStyle w:val="Prrafodelista"/>
      </w:pPr>
    </w:p>
    <w:p w:rsidR="004D34A5" w:rsidRDefault="004D34A5" w:rsidP="001F60D7">
      <w:pPr>
        <w:pStyle w:val="Prrafodelista"/>
        <w:rPr>
          <w:rStyle w:val="Textoennegrita"/>
          <w:sz w:val="22"/>
        </w:rPr>
      </w:pPr>
      <w:r w:rsidRPr="003C3CD5">
        <w:rPr>
          <w:rStyle w:val="Textoennegrita"/>
          <w:sz w:val="22"/>
        </w:rPr>
        <w:t>Colombia es el mayor pro</w:t>
      </w:r>
      <w:r>
        <w:rPr>
          <w:rStyle w:val="Textoennegrita"/>
          <w:sz w:val="22"/>
        </w:rPr>
        <w:t xml:space="preserve">ductor, consumidor y exportador </w:t>
      </w:r>
      <w:r w:rsidRPr="003C3CD5">
        <w:rPr>
          <w:rStyle w:val="Textoennegrita"/>
          <w:sz w:val="22"/>
        </w:rPr>
        <w:t>de papas diploides</w:t>
      </w:r>
      <w:r>
        <w:rPr>
          <w:rStyle w:val="Textoennegrita"/>
          <w:sz w:val="22"/>
        </w:rPr>
        <w:t xml:space="preserve"> en el mundo; tiene una ventaja </w:t>
      </w:r>
      <w:r w:rsidRPr="003C3CD5">
        <w:rPr>
          <w:rStyle w:val="Textoennegrita"/>
          <w:sz w:val="22"/>
        </w:rPr>
        <w:t>competitiva notable debido a</w:t>
      </w:r>
      <w:r>
        <w:rPr>
          <w:rStyle w:val="Textoennegrita"/>
          <w:sz w:val="22"/>
        </w:rPr>
        <w:t xml:space="preserve"> ser centro de diversidad </w:t>
      </w:r>
      <w:r w:rsidRPr="003C3CD5">
        <w:rPr>
          <w:rStyle w:val="Textoennegrita"/>
          <w:sz w:val="22"/>
        </w:rPr>
        <w:t>y poseer gran aceptació</w:t>
      </w:r>
      <w:r>
        <w:rPr>
          <w:rStyle w:val="Textoennegrita"/>
          <w:sz w:val="22"/>
        </w:rPr>
        <w:t xml:space="preserve">n por los consumidores debido a </w:t>
      </w:r>
      <w:r w:rsidRPr="003C3CD5">
        <w:rPr>
          <w:rStyle w:val="Textoennegrita"/>
          <w:sz w:val="22"/>
        </w:rPr>
        <w:t>las características organolépticas</w:t>
      </w:r>
      <w:r>
        <w:rPr>
          <w:rStyle w:val="Textoennegrita"/>
          <w:sz w:val="22"/>
        </w:rPr>
        <w:t xml:space="preserve"> y nutricionales del tubérculo. </w:t>
      </w:r>
      <w:r w:rsidRPr="003C3CD5">
        <w:rPr>
          <w:rStyle w:val="Textoennegrita"/>
          <w:sz w:val="22"/>
        </w:rPr>
        <w:t>Adicionalmente, en</w:t>
      </w:r>
      <w:r>
        <w:rPr>
          <w:rStyle w:val="Textoennegrita"/>
          <w:sz w:val="22"/>
        </w:rPr>
        <w:t xml:space="preserve"> el país se ha desarrollado una </w:t>
      </w:r>
      <w:r w:rsidRPr="003C3CD5">
        <w:rPr>
          <w:rStyle w:val="Textoennegrita"/>
          <w:sz w:val="22"/>
        </w:rPr>
        <w:t>amplia tradición como cul</w:t>
      </w:r>
      <w:r>
        <w:rPr>
          <w:rStyle w:val="Textoennegrita"/>
          <w:sz w:val="22"/>
        </w:rPr>
        <w:t xml:space="preserve">tivo tecnificado, con potencial </w:t>
      </w:r>
      <w:r w:rsidRPr="003C3CD5">
        <w:rPr>
          <w:rStyle w:val="Textoennegrita"/>
          <w:sz w:val="22"/>
        </w:rPr>
        <w:t>de industrialización y exportación</w:t>
      </w:r>
      <w:r>
        <w:rPr>
          <w:rStyle w:val="Textoennegrita"/>
          <w:sz w:val="22"/>
        </w:rPr>
        <w:t xml:space="preserve"> </w:t>
      </w:r>
      <w:r>
        <w:rPr>
          <w:rStyle w:val="Textoennegrita"/>
          <w:sz w:val="22"/>
        </w:rPr>
        <w:fldChar w:fldCharType="begin" w:fldLock="1"/>
      </w:r>
      <w:r>
        <w:rPr>
          <w:rStyle w:val="Textoennegrita"/>
          <w:sz w:val="22"/>
        </w:rPr>
        <w:instrText>ADDIN CSL_CITATION { "citationItems" : [ { "id" : "ITEM-1", "itemData" : { "ISSN" : "0120-9965", "abstract" : "Nine genotypes of diploid potato (\u2018papa criolla\u2019) were evaluated in four environments of the province of Antioquia (Colombia) during two consecutive semesters. The evaluated parameters were: tuber yield potential, aptitude for canning, resistance to Phytophthora infestans and phenotypic stability. The latter was assessed by means of yield stability (YS) analysis. Genotype x environment interaction was calculated through Shukla\u2019s variance. In 2005, the results of the research allowed releasing three cultivars for the province of Antioquia, namely \u2018Criolla Latina\u2019 (98-68.5), yielding from 18 to 20 t ha-1 , moderately resis- tant to P. infestans, and adequate for canning and/or pickling; \u2018Criolla Paisa\u2019 (98-70-12), with a 22 to 25 t ha-1 yield, moderate resistance to P. infestans, and adequate aptitude for fresh con- sumption; and \u2018Criolla Colombia\u2019 (Clon 1), yielding from 13 to 15 t ha-1 , sensitive to P. infestans and apt for fresh consumption and preparation of precooked frozen potato.", "author" : [ { "dropping-particle" : "", "family" : "Rodr\u00edguez", "given" : "L.", "non-dropping-particle" : "", "parse-names" : false, "suffix" : "" }, { "dropping-particle" : "", "family" : "\u00d1ustez", "given" : "C.", "non-dropping-particle" : "", "parse-names" : false, "suffix" : "" }, { "dropping-particle" : "", "family" : "Estrada", "given" : "N.", "non-dropping-particle" : "", "parse-names" : false, "suffix" : "" } ], "container-title" : "Agronom\u00eda Colombiana", "id" : "ITEM-1", "issue" : "3", "issued" : { "date-parts" : [ [ "2009" ] ] }, "page" : "289-303", "title" : "Criolla Latina, Criolla Paisa y Criolla Colombia, nuevos cultivares de papa criolla para el departamento de Antioquia (Colombia)", "type" : "article-journal", "volume" : "27" }, "uris" : [ "http://www.mendeley.com/documents/?uuid=f076ef04-000d-4b50-bbe7-9736b9b5320b" ] } ], "mendeley" : { "formattedCitation" : "(Rodr\u00edguez, \u00d1ustez, &amp; Estrada, 2009)", "plainTextFormattedCitation" : "(Rodr\u00edguez, \u00d1ustez, &amp; Estrada, 2009)", "previouslyFormattedCitation" : "(Rodr\u00edguez, \u00d1ustez, &amp; Estrada, 2009)" }, "properties" : { "noteIndex" : 0 }, "schema" : "https://github.com/citation-style-language/schema/raw/master/csl-citation.json" }</w:instrText>
      </w:r>
      <w:r>
        <w:rPr>
          <w:rStyle w:val="Textoennegrita"/>
          <w:sz w:val="22"/>
        </w:rPr>
        <w:fldChar w:fldCharType="separate"/>
      </w:r>
      <w:r w:rsidRPr="0034203F">
        <w:rPr>
          <w:rStyle w:val="Textoennegrita"/>
          <w:noProof/>
          <w:sz w:val="22"/>
        </w:rPr>
        <w:t>(Rodríguez, Ñustez, &amp; Estrada, 2009)</w:t>
      </w:r>
      <w:r>
        <w:rPr>
          <w:rStyle w:val="Textoennegrita"/>
          <w:sz w:val="22"/>
        </w:rPr>
        <w:fldChar w:fldCharType="end"/>
      </w:r>
      <w:r>
        <w:rPr>
          <w:rStyle w:val="Textoennegrita"/>
          <w:sz w:val="22"/>
        </w:rPr>
        <w:t xml:space="preserve">. Además, </w:t>
      </w:r>
      <w:r>
        <w:t xml:space="preserve">cuenta con uno de los recursos genéticos que ofrece las mayores oportunidades de exportación como alimento procesado étnico, exclusivo y sin competencia. Desafortunadamente, muchas de las estrategias de manejo del cultivo de la papa, han sido adaptadas a papa criolla, creando un sistema productivo poco eficiente </w:t>
      </w:r>
      <w:r>
        <w:fldChar w:fldCharType="begin" w:fldLock="1"/>
      </w:r>
      <w:r>
        <w:instrText>ADDIN CSL_CITATION { "citationItems" : [ { "id" : "ITEM-1", "itemData" : { "abstract" : "La Secretar\u00eda de Agricultura y Desarrollo Econ\u00f3mico (SADE) - Gobernaci\u00f3n de Cundi- namarca acogi\u00f3 la propuesta presentada por parte de la Federaci\u00f3n Colombiana de Productores de Papa (FEDEPAPA), dirigida a compilar en un documento unificado, moderno y de f\u00e1cil consulta, la informaci\u00f3n relacionada con papa criolla que se encon- traba dispersa a lo largo del pa\u00eds, generada en universidades, centros de investigaci\u00f3n, ICA, diversas entidades del subsector y, por el propio gremio. Gracias a este esfuerzo, el presente documento logr\u00f3 consolidar 188 referencias bibliogr\u00e1ficas publicadas, que permite dar a conocer el desarrollo y estado actual de la investigaci\u00f3n realizada en \u00e9sta importante cadena productiva y, a su vez, ser\u00e1 soporte para el lineamiento de una pol\u00edtica encaminada a mejorar la competitividad del sistema productivo papa criolla en Colombia.", "author" : [ { "dropping-particle" : "", "family" : "Pi\u00f1eros", "given" : "Clara", "non-dropping-particle" : "", "parse-names" : false, "suffix" : "" } ], "container-title" : "Fedepapa", "id" : "ITEM-1", "issued" : { "date-parts" : [ [ "2009" ] ] }, "number-of-pages" : "152", "title" : "Recopilaci\u00f3n de la investigaci\u00f3n del sistema productivo papa criolla", "type" : "book" }, "uris" : [ "http://www.mendeley.com/documents/?uuid=f18ca710-9ef0-4e49-a741-e6e9eadd8d9a" ] } ], "mendeley" : { "formattedCitation" : "(Pi\u00f1eros, 2009)", "plainTextFormattedCitation" : "(Pi\u00f1eros, 2009)", "previouslyFormattedCitation" : "(Pi\u00f1eros, 2009)" }, "properties" : { "noteIndex" : 0 }, "schema" : "https://github.com/citation-style-language/schema/raw/master/csl-citation.json" }</w:instrText>
      </w:r>
      <w:r>
        <w:fldChar w:fldCharType="separate"/>
      </w:r>
      <w:r w:rsidRPr="00D45AB1">
        <w:rPr>
          <w:noProof/>
        </w:rPr>
        <w:t>(Piñeros, 2009)</w:t>
      </w:r>
      <w:r>
        <w:fldChar w:fldCharType="end"/>
      </w:r>
      <w:r>
        <w:t xml:space="preserve">. </w:t>
      </w:r>
      <w:r>
        <w:rPr>
          <w:rStyle w:val="Textoennegrita"/>
          <w:sz w:val="22"/>
        </w:rPr>
        <w:t xml:space="preserve">el nombre de papa criolla concierne a los </w:t>
      </w:r>
      <w:proofErr w:type="spellStart"/>
      <w:r>
        <w:rPr>
          <w:rStyle w:val="Textoennegrita"/>
          <w:sz w:val="22"/>
        </w:rPr>
        <w:t>morfotipos</w:t>
      </w:r>
      <w:proofErr w:type="spellEnd"/>
      <w:r>
        <w:rPr>
          <w:rStyle w:val="Textoennegrita"/>
          <w:sz w:val="22"/>
        </w:rPr>
        <w:t xml:space="preserve"> que presentan tubérculos de color de piel y carne amarillo (fenotipo yema de huevo) </w:t>
      </w:r>
      <w:r>
        <w:rPr>
          <w:rStyle w:val="Textoennegrita"/>
          <w:sz w:val="22"/>
        </w:rPr>
        <w:fldChar w:fldCharType="begin" w:fldLock="1"/>
      </w:r>
      <w:r>
        <w:rPr>
          <w:rStyle w:val="Textoennegrita"/>
          <w:sz w:val="22"/>
        </w:rPr>
        <w:instrText>ADDIN CSL_CITATION { "citationItems" : [ { "id" : "ITEM-1", "itemData" : { "ISSN" : "0120-9965", "abstract" : "Nine genotypes of diploid potato (\u2018papa criolla\u2019) were evaluated in four environments of the province of Antioquia (Colombia) during two consecutive semesters. The evaluated parameters were: tuber yield potential, aptitude for canning, resistance to Phytophthora infestans and phenotypic stability. The latter was assessed by means of yield stability (YS) analysis. Genotype x environment interaction was calculated through Shukla\u2019s variance. In 2005, the results of the research allowed releasing three cultivars for the province of Antioquia, namely \u2018Criolla Latina\u2019 (98-68.5), yielding from 18 to 20 t ha-1 , moderately resis- tant to P. infestans, and adequate for canning and/or pickling; \u2018Criolla Paisa\u2019 (98-70-12), with a 22 to 25 t ha-1 yield, moderate resistance to P. infestans, and adequate aptitude for fresh con- sumption; and \u2018Criolla Colombia\u2019 (Clon 1), yielding from 13 to 15 t ha-1 , sensitive to P. infestans and apt for fresh consumption and preparation of precooked frozen potato.", "author" : [ { "dropping-particle" : "", "family" : "Rodr\u00edguez", "given" : "L.", "non-dropping-particle" : "", "parse-names" : false, "suffix" : "" }, { "dropping-particle" : "", "family" : "\u00d1ustez", "given" : "C.", "non-dropping-particle" : "", "parse-names" : false, "suffix" : "" }, { "dropping-particle" : "", "family" : "Estrada", "given" : "N.", "non-dropping-particle" : "", "parse-names" : false, "suffix" : "" } ], "container-title" : "Agronom\u00eda Colombiana", "id" : "ITEM-1", "issue" : "3", "issued" : { "date-parts" : [ [ "2009" ] ] }, "page" : "289-303", "title" : "Criolla Latina, Criolla Paisa y Criolla Colombia, nuevos cultivares de papa criolla para el departamento de Antioquia (Colombia)", "type" : "article-journal", "volume" : "27" }, "uris" : [ "http://www.mendeley.com/documents/?uuid=f076ef04-000d-4b50-bbe7-9736b9b5320b" ] } ], "mendeley" : { "formattedCitation" : "(Rodr\u00edguez et al., 2009)", "plainTextFormattedCitation" : "(Rodr\u00edguez et al., 2009)", "previouslyFormattedCitation" : "(Rodr\u00edguez et al., 2009)" }, "properties" : { "noteIndex" : 0 }, "schema" : "https://github.com/citation-style-language/schema/raw/master/csl-citation.json" }</w:instrText>
      </w:r>
      <w:r>
        <w:rPr>
          <w:rStyle w:val="Textoennegrita"/>
          <w:sz w:val="22"/>
        </w:rPr>
        <w:fldChar w:fldCharType="separate"/>
      </w:r>
      <w:r w:rsidRPr="0034203F">
        <w:rPr>
          <w:rStyle w:val="Textoennegrita"/>
          <w:noProof/>
          <w:sz w:val="22"/>
        </w:rPr>
        <w:t>(Rodríguez et al., 2009)</w:t>
      </w:r>
      <w:r>
        <w:rPr>
          <w:rStyle w:val="Textoennegrita"/>
          <w:sz w:val="22"/>
        </w:rPr>
        <w:fldChar w:fldCharType="end"/>
      </w:r>
      <w:r>
        <w:rPr>
          <w:rStyle w:val="Textoennegrita"/>
          <w:sz w:val="22"/>
        </w:rPr>
        <w:t xml:space="preserve">. Donde ha sido clasificada </w:t>
      </w:r>
      <w:r w:rsidR="0022493A">
        <w:rPr>
          <w:rStyle w:val="Textoennegrita"/>
          <w:sz w:val="22"/>
        </w:rPr>
        <w:t xml:space="preserve">inicialmente </w:t>
      </w:r>
      <w:r>
        <w:rPr>
          <w:rStyle w:val="Textoennegrita"/>
          <w:sz w:val="22"/>
        </w:rPr>
        <w:t xml:space="preserve">como </w:t>
      </w:r>
      <w:proofErr w:type="spellStart"/>
      <w:r w:rsidRPr="007C6880">
        <w:rPr>
          <w:rStyle w:val="Textoennegrita"/>
          <w:i/>
          <w:sz w:val="22"/>
        </w:rPr>
        <w:t>Solanun</w:t>
      </w:r>
      <w:proofErr w:type="spellEnd"/>
      <w:r w:rsidRPr="007C6880">
        <w:rPr>
          <w:rStyle w:val="Textoennegrita"/>
          <w:i/>
          <w:sz w:val="22"/>
        </w:rPr>
        <w:t xml:space="preserve"> </w:t>
      </w:r>
      <w:proofErr w:type="spellStart"/>
      <w:r w:rsidRPr="007C6880">
        <w:rPr>
          <w:rStyle w:val="Textoennegrita"/>
          <w:i/>
          <w:sz w:val="22"/>
        </w:rPr>
        <w:t>phureja</w:t>
      </w:r>
      <w:proofErr w:type="spellEnd"/>
      <w:r>
        <w:rPr>
          <w:rStyle w:val="Textoennegrita"/>
          <w:sz w:val="22"/>
        </w:rPr>
        <w:t xml:space="preserve"> por el profesor </w:t>
      </w:r>
      <w:proofErr w:type="spellStart"/>
      <w:r w:rsidRPr="005230EA">
        <w:rPr>
          <w:rStyle w:val="Textoennegrita"/>
          <w:sz w:val="22"/>
        </w:rPr>
        <w:lastRenderedPageBreak/>
        <w:t>Hawkes</w:t>
      </w:r>
      <w:proofErr w:type="spellEnd"/>
      <w:r w:rsidRPr="005230EA">
        <w:rPr>
          <w:rStyle w:val="Textoennegrita"/>
          <w:sz w:val="22"/>
        </w:rPr>
        <w:t xml:space="preserve"> </w:t>
      </w:r>
      <w:r>
        <w:rPr>
          <w:rStyle w:val="Textoennegrita"/>
          <w:sz w:val="22"/>
        </w:rPr>
        <w:t xml:space="preserve">en 1990, </w:t>
      </w:r>
      <w:r w:rsidR="0022493A">
        <w:rPr>
          <w:rStyle w:val="Textoennegrita"/>
          <w:sz w:val="22"/>
        </w:rPr>
        <w:t xml:space="preserve">posteriormente como </w:t>
      </w:r>
      <w:proofErr w:type="spellStart"/>
      <w:r w:rsidRPr="007C6880">
        <w:rPr>
          <w:rStyle w:val="Textoennegrita"/>
          <w:i/>
          <w:sz w:val="22"/>
        </w:rPr>
        <w:t>Solanun</w:t>
      </w:r>
      <w:proofErr w:type="spellEnd"/>
      <w:r w:rsidRPr="007C6880">
        <w:rPr>
          <w:rStyle w:val="Textoennegrita"/>
          <w:i/>
          <w:sz w:val="22"/>
        </w:rPr>
        <w:t xml:space="preserve"> </w:t>
      </w:r>
      <w:proofErr w:type="spellStart"/>
      <w:r w:rsidRPr="007C6880">
        <w:rPr>
          <w:rStyle w:val="Textoennegrita"/>
          <w:i/>
          <w:sz w:val="22"/>
        </w:rPr>
        <w:t>tuberosum</w:t>
      </w:r>
      <w:proofErr w:type="spellEnd"/>
      <w:r>
        <w:rPr>
          <w:rStyle w:val="Textoennegrita"/>
          <w:sz w:val="22"/>
        </w:rPr>
        <w:t xml:space="preserve"> Grupo </w:t>
      </w:r>
      <w:proofErr w:type="spellStart"/>
      <w:r>
        <w:rPr>
          <w:rStyle w:val="Textoennegrita"/>
          <w:sz w:val="22"/>
        </w:rPr>
        <w:t>Phureja</w:t>
      </w:r>
      <w:proofErr w:type="spellEnd"/>
      <w:r>
        <w:rPr>
          <w:rStyle w:val="Textoennegrita"/>
          <w:sz w:val="22"/>
        </w:rPr>
        <w:t xml:space="preserve"> </w:t>
      </w:r>
      <w:r>
        <w:rPr>
          <w:rStyle w:val="Textoennegrita"/>
          <w:sz w:val="22"/>
        </w:rPr>
        <w:fldChar w:fldCharType="begin" w:fldLock="1"/>
      </w:r>
      <w:r>
        <w:rPr>
          <w:rStyle w:val="Textoennegrita"/>
          <w:sz w:val="22"/>
        </w:rPr>
        <w:instrText>ADDIN CSL_CITATION { "citationItems" : [ { "id" : "ITEM-1", "itemData" : { "abstract" : "Cultivated potatoes have been classified as species under the International Code of Botanical Nomenclature (ICBN) and as cultivar- groups under the International Code of Nomenclature of Cultivated Plants (ICNCP); both classifications are still widely used. This study examines morphological support for the classification of landrace populations of cultivated potatoes, using representatives of all seven species and most subspecies as outlined in the latest taxonomic treatment. These taxa are S. ajanhuiri, S. chaucha, S. curtilobum, S. juzepczukii, S. phureja subsp. phureja, S. stenotomum subsp. stenotomum, S. stenotomum subsp. goniocalyx, S. tuberosum subsp. andigenum, and S. tuberosum subsp. tuberosum. The results show some phenetic support for S. ajanhuiri, S. chaucha, S. curtilobum, S. juzepczukii, and S. tuberosum subsp. tuberosum, but little support for the other taxa. Most morphological support is by using a suite of characters, all of which are shared with other taxa (polythetic support). These results, combined with their likely hybrid origins, multiple origins, evolutionary dynamics of continuing hybridization, and our classification philosophy, leads us to recognize all landrace populations of cultivated potatoes as a single species, S. tuberosum, with the eight cultivar-groups: Ajanhuiri Group, Andigenum Group, Chaucha Group, Chilotanum Group, Curtilobum Group, Juzepczukii Group, Phureja Group, and Stenotomum Group. We defer classification of modern cultivars, traditionally classified in Tuberosum Group, to a later study. Key", "author" : [ { "dropping-particle" : "", "family" : "Huam\u00e1n", "given" : "Z\u00f3simo", "non-dropping-particle" : "", "parse-names" : false, "suffix" : "" }, { "dropping-particle" : "", "family" : "Spooner", "given" : "Avid", "non-dropping-particle" : "", "parse-names" : false, "suffix" : "" } ], "container-title" : "American Journal of Batany", "id" : "ITEM-1", "issue" : "6", "issued" : { "date-parts" : [ [ "2002" ] ] }, "page" : "947-965", "title" : "Reclassification of Landrace Populations of Cultivated Potatoes (Solanum sect. Petota)", "type" : "article-journal", "volume" : "89" }, "uris" : [ "http://www.mendeley.com/documents/?uuid=4f5bc861-8055-4758-bdcb-6044ef0d78b1" ] } ], "mendeley" : { "formattedCitation" : "(Huam\u00e1n &amp; Spooner, 2002)", "plainTextFormattedCitation" : "(Huam\u00e1n &amp; Spooner, 2002)", "previouslyFormattedCitation" : "(Huam\u00e1n &amp; Spooner, 2002)" }, "properties" : { "noteIndex" : 0 }, "schema" : "https://github.com/citation-style-language/schema/raw/master/csl-citation.json" }</w:instrText>
      </w:r>
      <w:r>
        <w:rPr>
          <w:rStyle w:val="Textoennegrita"/>
          <w:sz w:val="22"/>
        </w:rPr>
        <w:fldChar w:fldCharType="separate"/>
      </w:r>
      <w:r w:rsidRPr="007C6880">
        <w:rPr>
          <w:rStyle w:val="Textoennegrita"/>
          <w:noProof/>
          <w:sz w:val="22"/>
        </w:rPr>
        <w:t>(Huamán &amp; Spooner, 2002)</w:t>
      </w:r>
      <w:r>
        <w:rPr>
          <w:rStyle w:val="Textoennegrita"/>
          <w:sz w:val="22"/>
        </w:rPr>
        <w:fldChar w:fldCharType="end"/>
      </w:r>
      <w:r>
        <w:rPr>
          <w:rStyle w:val="Textoennegrita"/>
          <w:sz w:val="22"/>
        </w:rPr>
        <w:t xml:space="preserve">, y </w:t>
      </w:r>
      <w:r w:rsidR="0022493A">
        <w:rPr>
          <w:rStyle w:val="Textoennegrita"/>
          <w:sz w:val="22"/>
        </w:rPr>
        <w:t xml:space="preserve">recientemente </w:t>
      </w:r>
      <w:r>
        <w:rPr>
          <w:rStyle w:val="Textoennegrita"/>
          <w:sz w:val="22"/>
        </w:rPr>
        <w:t xml:space="preserve">como </w:t>
      </w:r>
      <w:proofErr w:type="spellStart"/>
      <w:r w:rsidRPr="003C3CD5">
        <w:rPr>
          <w:rStyle w:val="Textoennegrita"/>
          <w:i/>
          <w:sz w:val="22"/>
        </w:rPr>
        <w:t>Solanun</w:t>
      </w:r>
      <w:proofErr w:type="spellEnd"/>
      <w:r w:rsidRPr="003C3CD5">
        <w:rPr>
          <w:rStyle w:val="Textoennegrita"/>
          <w:i/>
          <w:sz w:val="22"/>
        </w:rPr>
        <w:t xml:space="preserve"> </w:t>
      </w:r>
      <w:proofErr w:type="spellStart"/>
      <w:r w:rsidRPr="003C3CD5">
        <w:rPr>
          <w:rStyle w:val="Textoennegrita"/>
          <w:i/>
          <w:sz w:val="22"/>
        </w:rPr>
        <w:t>tuberosum</w:t>
      </w:r>
      <w:proofErr w:type="spellEnd"/>
      <w:r>
        <w:rPr>
          <w:rStyle w:val="Textoennegrita"/>
          <w:sz w:val="22"/>
        </w:rPr>
        <w:t xml:space="preserve"> Grupo </w:t>
      </w:r>
      <w:proofErr w:type="spellStart"/>
      <w:r>
        <w:rPr>
          <w:rStyle w:val="Textoennegrita"/>
          <w:sz w:val="22"/>
        </w:rPr>
        <w:t>Andigena</w:t>
      </w:r>
      <w:proofErr w:type="spellEnd"/>
      <w:r>
        <w:rPr>
          <w:rStyle w:val="Textoennegrita"/>
          <w:sz w:val="22"/>
        </w:rPr>
        <w:t xml:space="preserve"> </w:t>
      </w:r>
      <w:r>
        <w:rPr>
          <w:rStyle w:val="Textoennegrita"/>
          <w:sz w:val="22"/>
        </w:rPr>
        <w:fldChar w:fldCharType="begin" w:fldLock="1"/>
      </w:r>
      <w:r>
        <w:rPr>
          <w:rStyle w:val="Textoennegrita"/>
          <w:sz w:val="22"/>
        </w:rPr>
        <w:instrText>ADDIN CSL_CITATION { "citationItems" : [ { "id" : "ITEM-1", "itemData" : { "DOI" : "10.1073/pnas.0709796104", "ISBN" : "1091-6490 (Electronic)", "ISSN" : "0027-8424", "PMID" : "18042704", "abstract" : "Contrasting taxonomic treatments of potato landraces have continued over the last century, with the recognition of anywhere from 1 to 21 distinct Linnean species, or of Cultivar Groups within the single species Solanum tuberosum. We provide one of the largest molecular marker studies of any crop landraces to date, to include an extensive study of 742 landraces of all cultivated species (or Cultivar Groups) and 8 closely related wild species progenitors, with 50 nuclear simple sequence repeat (SSR) (also known as microsatellite) primer pairs and a plastid DNA deletion marker that distinguishes most lowland Chilean from upland Andean landraces. Neighbor-joining results highlight a tendency to separate three groups: (i) putative diploids, (ii) putative tetraploids, and (iii) the hybrid cultivated species S. ajanhuiri (diploid), S. juzepczukii (triploid), and S. curtilobum (pentaploid). However, there are many exceptions to grouping by ploidy. Strong statistical support occurs only for S. ajanhuiri, S. juzepczukii, and S. curtilobum. In combination with recent morphological analyses and an examination of the identification history of these collections, we support the reclassification of the cultivated potatoes into four species: (i) S. tuberosum, with two Cultivar Groups (Andigenum Group of upland Andean genotypes containing diploids, triploids, and tetraploids, and the Chilotanum Group of lowland tetraploid Chilean landraces); (ii) S. ajanhuiri (diploid); (iii) S. juzepczukii (triploid); and (iv) S. curtilobum (pentaploid). For other classifications, consistent and stable identifications are impossible, and their classification as species is artificial and only maintains the confusion of users of the gene banks and literature.", "author" : [ { "dropping-particle" : "", "family" : "Spooner", "given" : "David", "non-dropping-particle" : "", "parse-names" : false, "suffix" : "" }, { "dropping-particle" : "", "family" : "Nunez", "given" : "Jorge", "non-dropping-particle" : "", "parse-names" : false, "suffix" : "" }, { "dropping-particle" : "", "family" : "Trujillo", "given" : "Guillermo", "non-dropping-particle" : "", "parse-names" : false, "suffix" : "" }, { "dropping-particle" : "", "family" : "Herrera", "given" : "Maria del Rosario", "non-dropping-particle" : "", "parse-names" : false, "suffix" : "" }, { "dropping-particle" : "", "family" : "Guzman", "given" : "Frank", "non-dropping-particle" : "", "parse-names" : false, "suffix" : "" }, { "dropping-particle" : "", "family" : "Ghislain", "given" : "Marc", "non-dropping-particle" : "", "parse-names" : false, "suffix" : "" } ], "container-title" : "Proceedings of the National Academy of Sciences", "id" : "ITEM-1", "issue" : "49", "issued" : { "date-parts" : [ [ "2007" ] ] }, "page" : "19398-19403", "title" : "Extensive simple sequence repeat genotyping of potato landraces supports a major reevaluation of their gene pool structure and classification", "type" : "article-journal", "volume" : "104" }, "uris" : [ "http://www.mendeley.com/documents/?uuid=4cae7cfb-f812-4a70-af83-ad433f480b70" ] } ], "mendeley" : { "formattedCitation" : "(Spooner et al., 2007)", "plainTextFormattedCitation" : "(Spooner et al., 2007)", "previouslyFormattedCitation" : "(Spooner et al., 2007)" }, "properties" : { "noteIndex" : 0 }, "schema" : "https://github.com/citation-style-language/schema/raw/master/csl-citation.json" }</w:instrText>
      </w:r>
      <w:r>
        <w:rPr>
          <w:rStyle w:val="Textoennegrita"/>
          <w:sz w:val="22"/>
        </w:rPr>
        <w:fldChar w:fldCharType="separate"/>
      </w:r>
      <w:r w:rsidRPr="003C3CD5">
        <w:rPr>
          <w:rStyle w:val="Textoennegrita"/>
          <w:noProof/>
          <w:sz w:val="22"/>
        </w:rPr>
        <w:t>(Spooner et al., 2007)</w:t>
      </w:r>
      <w:r>
        <w:rPr>
          <w:rStyle w:val="Textoennegrita"/>
          <w:sz w:val="22"/>
        </w:rPr>
        <w:fldChar w:fldCharType="end"/>
      </w:r>
      <w:r>
        <w:rPr>
          <w:rStyle w:val="Textoennegrita"/>
          <w:sz w:val="22"/>
        </w:rPr>
        <w:t>.</w:t>
      </w:r>
    </w:p>
    <w:p w:rsidR="004D34A5" w:rsidRDefault="004D34A5" w:rsidP="001F60D7">
      <w:pPr>
        <w:pStyle w:val="Prrafodelista"/>
        <w:rPr>
          <w:rStyle w:val="Textoennegrita"/>
          <w:sz w:val="22"/>
        </w:rPr>
      </w:pPr>
    </w:p>
    <w:p w:rsidR="00012B01" w:rsidRPr="00012B01" w:rsidRDefault="004D34A5" w:rsidP="00012B01">
      <w:pPr>
        <w:pStyle w:val="Prrafodelista"/>
      </w:pPr>
      <w:r>
        <w:rPr>
          <w:rStyle w:val="Textoennegrita"/>
          <w:sz w:val="22"/>
        </w:rPr>
        <w:t xml:space="preserve">La papa amarilla es un cultivo alimenticio típico de las tierras altas de los Andes, cuya calidad depende del microclima, altura, radiación solar y humedad de los ecosistemas donde se produce. Es altamente valorado el consume en fresco, sobre todo por sus altos contenidos de materia seca, color y textura. </w:t>
      </w:r>
      <w:r w:rsidR="009B3CC0">
        <w:rPr>
          <w:rStyle w:val="Textoennegrita"/>
          <w:sz w:val="22"/>
        </w:rPr>
        <w:t xml:space="preserve">Lo anterior indica que la papa amarilla es un cultivo alimenticio de alto valor en el mercado </w:t>
      </w:r>
      <w:r w:rsidR="009B3CC0">
        <w:rPr>
          <w:rStyle w:val="Textoennegrita"/>
          <w:sz w:val="22"/>
        </w:rPr>
        <w:fldChar w:fldCharType="begin" w:fldLock="1"/>
      </w:r>
      <w:r w:rsidR="009B3CC0">
        <w:rPr>
          <w:rStyle w:val="Textoennegrita"/>
          <w:sz w:val="22"/>
        </w:rPr>
        <w:instrText>ADDIN CSL_CITATION { "citationItems" : [ { "id" : "ITEM-1", "itemData" : { "author" : [ { "dropping-particle" : "", "family" : "Fano", "given" : "Hugo", "non-dropping-particle" : "", "parse-names" : false, "suffix" : "" }, { "dropping-particle" : "", "family" : "Carmona", "given" : "Girley", "non-dropping-particle" : "", "parse-names" : false, "suffix" : "" }, { "dropping-particle" : "", "family" : "Ordinola", "given" : "Miguel", "non-dropping-particle" : "", "parse-names" : false, "suffix" : "" }, { "dropping-particle" : "", "family" : "Scott", "given" : "Gregory", "non-dropping-particle" : "", "parse-names" : false, "suffix" : "" } ], "editor" : [ { "dropping-particle" : "", "family" : "Centro Internacional de la Papa (CIC)", "given" : "", "non-dropping-particle" : "", "parse-names" : false, "suffix" : "" } ], "id" : "ITEM-1", "issued" : { "date-parts" : [ [ "1998" ] ] }, "number-of-pages" : "49", "publisher-place" : "Per\u00fa", "title" : "Experiencias de Exportaci\u00f3n de la papa amarilla peruana", "type" : "book" }, "uris" : [ "http://www.mendeley.com/documents/?uuid=4a7cf4eb-04d7-40bd-9a73-6826e3bdb540" ] } ], "mendeley" : { "formattedCitation" : "(Fano, Carmona, Ordinola, &amp; Scott, 1998)", "plainTextFormattedCitation" : "(Fano, Carmona, Ordinola, &amp; Scott, 1998)", "previouslyFormattedCitation" : "(Fano, Carmona, Ordinola, &amp; Scott, 1998)" }, "properties" : { "noteIndex" : 0 }, "schema" : "https://github.com/citation-style-language/schema/raw/master/csl-citation.json" }</w:instrText>
      </w:r>
      <w:r w:rsidR="009B3CC0">
        <w:rPr>
          <w:rStyle w:val="Textoennegrita"/>
          <w:sz w:val="22"/>
        </w:rPr>
        <w:fldChar w:fldCharType="separate"/>
      </w:r>
      <w:r w:rsidR="009B3CC0" w:rsidRPr="009B3CC0">
        <w:rPr>
          <w:rStyle w:val="Textoennegrita"/>
          <w:noProof/>
          <w:sz w:val="22"/>
        </w:rPr>
        <w:t>(Fano, Carmona, Ordinola, &amp; Scott, 1998)</w:t>
      </w:r>
      <w:r w:rsidR="009B3CC0">
        <w:rPr>
          <w:rStyle w:val="Textoennegrita"/>
          <w:sz w:val="22"/>
        </w:rPr>
        <w:fldChar w:fldCharType="end"/>
      </w:r>
      <w:r w:rsidR="009B3CC0">
        <w:rPr>
          <w:rStyle w:val="Textoennegrita"/>
          <w:sz w:val="22"/>
        </w:rPr>
        <w:t>.</w:t>
      </w:r>
      <w:r w:rsidR="00303556">
        <w:rPr>
          <w:rStyle w:val="Textoennegrita"/>
          <w:sz w:val="22"/>
        </w:rPr>
        <w:t xml:space="preserve"> </w:t>
      </w:r>
      <w:r w:rsidR="00302B2E">
        <w:rPr>
          <w:rStyle w:val="Textoennegrita"/>
          <w:sz w:val="22"/>
        </w:rPr>
        <w:t>La variedad Criolla Colombia P</w:t>
      </w:r>
      <w:r w:rsidR="00302B2E" w:rsidRPr="00302B2E">
        <w:rPr>
          <w:rStyle w:val="Textoennegrita"/>
          <w:sz w:val="22"/>
        </w:rPr>
        <w:t>resenta hábito de crecimiento</w:t>
      </w:r>
      <w:r w:rsidR="00302B2E">
        <w:rPr>
          <w:rStyle w:val="Textoennegrita"/>
          <w:sz w:val="22"/>
        </w:rPr>
        <w:t xml:space="preserve"> </w:t>
      </w:r>
      <w:r w:rsidR="00302B2E" w:rsidRPr="00302B2E">
        <w:rPr>
          <w:rStyle w:val="Textoennegrita"/>
          <w:sz w:val="22"/>
        </w:rPr>
        <w:t>erecto, buen desarrollo de follaj</w:t>
      </w:r>
      <w:r w:rsidR="00302B2E">
        <w:rPr>
          <w:rStyle w:val="Textoennegrita"/>
          <w:sz w:val="22"/>
        </w:rPr>
        <w:t xml:space="preserve">e, color verde claro, flor lila </w:t>
      </w:r>
      <w:r w:rsidR="00302B2E" w:rsidRPr="00302B2E">
        <w:rPr>
          <w:rStyle w:val="Textoennegrita"/>
          <w:sz w:val="22"/>
        </w:rPr>
        <w:t>oscuro. Tubérculos de for</w:t>
      </w:r>
      <w:r w:rsidR="00302B2E">
        <w:rPr>
          <w:rStyle w:val="Textoennegrita"/>
          <w:sz w:val="22"/>
        </w:rPr>
        <w:t xml:space="preserve">ma redonda, ojos </w:t>
      </w:r>
      <w:proofErr w:type="spellStart"/>
      <w:r w:rsidR="00302B2E">
        <w:rPr>
          <w:rStyle w:val="Textoennegrita"/>
          <w:sz w:val="22"/>
        </w:rPr>
        <w:t>semiprofundos</w:t>
      </w:r>
      <w:proofErr w:type="spellEnd"/>
      <w:r w:rsidR="00302B2E">
        <w:rPr>
          <w:rStyle w:val="Textoennegrita"/>
          <w:sz w:val="22"/>
        </w:rPr>
        <w:t xml:space="preserve">, </w:t>
      </w:r>
      <w:r w:rsidR="00302B2E" w:rsidRPr="00302B2E">
        <w:rPr>
          <w:rStyle w:val="Textoennegrita"/>
          <w:sz w:val="22"/>
        </w:rPr>
        <w:t>ausencia de periodo de reposo,</w:t>
      </w:r>
      <w:r w:rsidR="00302B2E">
        <w:rPr>
          <w:rStyle w:val="Textoennegrita"/>
          <w:sz w:val="22"/>
        </w:rPr>
        <w:t xml:space="preserve"> color de piel y carne amarillo </w:t>
      </w:r>
      <w:r w:rsidR="00302B2E" w:rsidRPr="00302B2E">
        <w:rPr>
          <w:rStyle w:val="Textoennegrita"/>
          <w:sz w:val="22"/>
        </w:rPr>
        <w:t>intenso, bajo rendimiento en el proceso de e</w:t>
      </w:r>
      <w:r w:rsidR="00302B2E">
        <w:rPr>
          <w:rStyle w:val="Textoennegrita"/>
          <w:sz w:val="22"/>
        </w:rPr>
        <w:t>ncurtido, altos contenido de materia seca</w:t>
      </w:r>
      <w:r w:rsidR="000B2D5A">
        <w:rPr>
          <w:rStyle w:val="Textoennegrita"/>
          <w:sz w:val="22"/>
        </w:rPr>
        <w:t xml:space="preserve"> </w:t>
      </w:r>
      <w:r w:rsidR="000B2D5A">
        <w:rPr>
          <w:rStyle w:val="Textoennegrita"/>
          <w:sz w:val="22"/>
        </w:rPr>
        <w:fldChar w:fldCharType="begin" w:fldLock="1"/>
      </w:r>
      <w:r w:rsidR="000B2D5A">
        <w:rPr>
          <w:rStyle w:val="Textoennegrita"/>
          <w:sz w:val="22"/>
        </w:rPr>
        <w:instrText>ADDIN CSL_CITATION { "citationItems" : [ { "id" : "ITEM-1", "itemData" : { "ISSN" : "0120-9965", "abstract" : "Nine genotypes of diploid potato (\u2018papa criolla\u2019) were evaluated in four environments of the province of Antioquia (Colombia) during two consecutive semesters. The evaluated parameters were: tuber yield potential, aptitude for canning, resistance to Phytophthora infestans and phenotypic stability. The latter was assessed by means of yield stability (YS) analysis. Genotype x environment interaction was calculated through Shukla\u2019s variance. In 2005, the results of the research allowed releasing three cultivars for the province of Antioquia, namely \u2018Criolla Latina\u2019 (98-68.5), yielding from 18 to 20 t ha-1 , moderately resis- tant to P. infestans, and adequate for canning and/or pickling; \u2018Criolla Paisa\u2019 (98-70-12), with a 22 to 25 t ha-1 yield, moderate resistance to P. infestans, and adequate aptitude for fresh con- sumption; and \u2018Criolla Colombia\u2019 (Clon 1), yielding from 13 to 15 t ha-1 , sensitive to P. infestans and apt for fresh consumption and preparation of precooked frozen potato.", "author" : [ { "dropping-particle" : "", "family" : "Rodr\u00edguez", "given" : "L.", "non-dropping-particle" : "", "parse-names" : false, "suffix" : "" }, { "dropping-particle" : "", "family" : "\u00d1ustez", "given" : "C.", "non-dropping-particle" : "", "parse-names" : false, "suffix" : "" }, { "dropping-particle" : "", "family" : "Estrada", "given" : "N.", "non-dropping-particle" : "", "parse-names" : false, "suffix" : "" } ], "container-title" : "Agronom\u00eda Colombiana", "id" : "ITEM-1", "issue" : "3", "issued" : { "date-parts" : [ [ "2009" ] ] }, "page" : "289-303", "title" : "Criolla Latina, Criolla Paisa y Criolla Colombia, nuevos cultivares de papa criolla para el departamento de Antioquia (Colombia)", "type" : "article-journal", "volume" : "27" }, "uris" : [ "http://www.mendeley.com/documents/?uuid=f076ef04-000d-4b50-bbe7-9736b9b5320b" ] } ], "mendeley" : { "formattedCitation" : "(Rodr\u00edguez et al., 2009)", "plainTextFormattedCitation" : "(Rodr\u00edguez et al., 2009)", "previouslyFormattedCitation" : "(Rodr\u00edguez et al., 2009)" }, "properties" : { "noteIndex" : 0 }, "schema" : "https://github.com/citation-style-language/schema/raw/master/csl-citation.json" }</w:instrText>
      </w:r>
      <w:r w:rsidR="000B2D5A">
        <w:rPr>
          <w:rStyle w:val="Textoennegrita"/>
          <w:sz w:val="22"/>
        </w:rPr>
        <w:fldChar w:fldCharType="separate"/>
      </w:r>
      <w:r w:rsidR="000B2D5A" w:rsidRPr="000B2D5A">
        <w:rPr>
          <w:rStyle w:val="Textoennegrita"/>
          <w:noProof/>
          <w:sz w:val="22"/>
        </w:rPr>
        <w:t>(Rodríguez et al., 2009)</w:t>
      </w:r>
      <w:r w:rsidR="000B2D5A">
        <w:rPr>
          <w:rStyle w:val="Textoennegrita"/>
          <w:sz w:val="22"/>
        </w:rPr>
        <w:fldChar w:fldCharType="end"/>
      </w:r>
      <w:r w:rsidR="00302B2E" w:rsidRPr="00302B2E">
        <w:rPr>
          <w:rStyle w:val="Textoennegrita"/>
          <w:sz w:val="22"/>
        </w:rPr>
        <w:t xml:space="preserve">. </w:t>
      </w:r>
      <w:r w:rsidR="00012B01" w:rsidRPr="00012B01">
        <w:t xml:space="preserve">El desarrollo de nuevos cultivares de papa a nivel diploide con mayor potencial de rendimiento, homogeneidad y condiciones ideales para diferentes opciones de procesamiento debe contribuir al posicionamiento de la papa criolla como un producto de importancia en los mercados internacionales. </w:t>
      </w:r>
      <w:r w:rsidR="00012B01" w:rsidRPr="006F00B2">
        <w:t xml:space="preserve">A pesar de su heterogeneidad fenotípica, en Colombia una fracción pequeña de papa criolla es procesada, tanto para mercado nacional como de exportación, en forma precocida congelada o encurtida, en presentaciones que van desde la bolsa plástica hasta la papa enlatada o envasada en vidrio, siendo una opción para incursionar con éxito en los mercados internacionales </w:t>
      </w:r>
      <w:r w:rsidR="00012B01" w:rsidRPr="00012B01">
        <w:fldChar w:fldCharType="begin" w:fldLock="1"/>
      </w:r>
      <w:r w:rsidR="00012B01" w:rsidRPr="00012B01">
        <w:instrText>ADDIN CSL_CITATION { "citationItems" : [ { "id" : "ITEM-1", "itemData" : { "ISSN" : "0120-9965", "abstract" : "Nine genotypes of diploid potato (\u2018papa criolla\u2019) were evaluated in four environments of the province of Antioquia (Colombia) during two consecutive semesters. The evaluated parameters were: tuber yield potential, aptitude for canning, resistance to Phytophthora infestans and phenotypic stability. The latter was assessed by means of yield stability (YS) analysis. Genotype x environment interaction was calculated through Shukla\u2019s variance. In 2005, the results of the research allowed releasing three cultivars for the province of Antioquia, namely \u2018Criolla Latina\u2019 (98-68.5), yielding from 18 to 20 t ha-1 , moderately resis- tant to P. infestans, and adequate for canning and/or pickling; \u2018Criolla Paisa\u2019 (98-70-12), with a 22 to 25 t ha-1 yield, moderate resistance to P. infestans, and adequate aptitude for fresh con- sumption; and \u2018Criolla Colombia\u2019 (Clon 1), yielding from 13 to 15 t ha-1 , sensitive to P. infestans and apt for fresh consumption and preparation of precooked frozen potato.", "author" : [ { "dropping-particle" : "", "family" : "Rodr\u00edguez", "given" : "L.", "non-dropping-particle" : "", "parse-names" : false, "suffix" : "" }, { "dropping-particle" : "", "family" : "\u00d1ustez", "given" : "C.", "non-dropping-particle" : "", "parse-names" : false, "suffix" : "" }, { "dropping-particle" : "", "family" : "Estrada", "given" : "N.", "non-dropping-particle" : "", "parse-names" : false, "suffix" : "" } ], "container-title" : "Agronom\u00eda Colombiana", "id" : "ITEM-1", "issue" : "3", "issued" : { "date-parts" : [ [ "2009" ] ] }, "page" : "289-303", "title" : "Criolla Latina, Criolla Paisa y Criolla Colombia, nuevos cultivares de papa criolla para el departamento de Antioquia (Colombia)", "type" : "article-journal", "volume" : "27" }, "uris" : [ "http://www.mendeley.com/documents/?uuid=f076ef04-000d-4b50-bbe7-9736b9b5320b" ] } ], "mendeley" : { "formattedCitation" : "(Rodr\u00edguez et al., 2009)", "plainTextFormattedCitation" : "(Rodr\u00edguez et al., 2009)", "previouslyFormattedCitation" : "(Rodr\u00edguez et al., 2009)" }, "properties" : { "noteIndex" : 0 }, "schema" : "https://github.com/citation-style-language/schema/raw/master/csl-citation.json" }</w:instrText>
      </w:r>
      <w:r w:rsidR="00012B01" w:rsidRPr="00012B01">
        <w:fldChar w:fldCharType="separate"/>
      </w:r>
      <w:r w:rsidR="00012B01" w:rsidRPr="00012B01">
        <w:rPr>
          <w:noProof/>
        </w:rPr>
        <w:t>(Rodríguez et al., 2009)</w:t>
      </w:r>
      <w:r w:rsidR="00012B01" w:rsidRPr="00012B01">
        <w:fldChar w:fldCharType="end"/>
      </w:r>
    </w:p>
    <w:p w:rsidR="00302B2E" w:rsidRDefault="00302B2E" w:rsidP="005560DE">
      <w:pPr>
        <w:pStyle w:val="Prrafodelista"/>
        <w:rPr>
          <w:rStyle w:val="Textoennegrita"/>
          <w:sz w:val="22"/>
        </w:rPr>
      </w:pPr>
    </w:p>
    <w:p w:rsidR="00302B2E" w:rsidRPr="00012B01" w:rsidRDefault="009101E3" w:rsidP="0022493A">
      <w:pPr>
        <w:pStyle w:val="Prrafodelista"/>
      </w:pPr>
      <w:r w:rsidRPr="009C4C6D">
        <w:t xml:space="preserve">Los altos precios de los </w:t>
      </w:r>
      <w:r w:rsidR="0022493A" w:rsidRPr="009C4C6D">
        <w:t>insumos agrícolas y</w:t>
      </w:r>
      <w:r w:rsidRPr="009C4C6D">
        <w:t xml:space="preserve"> el mal manejo de los</w:t>
      </w:r>
      <w:r w:rsidR="0022493A" w:rsidRPr="009C4C6D">
        <w:t xml:space="preserve"> cultivo</w:t>
      </w:r>
      <w:r w:rsidRPr="009C4C6D">
        <w:t xml:space="preserve">s agronómicamente provoca </w:t>
      </w:r>
      <w:r w:rsidR="0022493A" w:rsidRPr="009C4C6D">
        <w:t xml:space="preserve"> baja productividad y amenaza la competitividad del sistema </w:t>
      </w:r>
      <w:r w:rsidR="00554C10" w:rsidRPr="009C4C6D">
        <w:t>de producción</w:t>
      </w:r>
      <w:r w:rsidR="0022493A" w:rsidRPr="009C4C6D">
        <w:t xml:space="preserve">, por lo que es importante identificar factores limitantes del rendimiento y desarrollar prácticas innovadoras para </w:t>
      </w:r>
      <w:r w:rsidR="009C4C6D" w:rsidRPr="009C4C6D">
        <w:t xml:space="preserve">el </w:t>
      </w:r>
      <w:r w:rsidR="0022493A" w:rsidRPr="009C4C6D">
        <w:t>cultivo, tales como una gestión nutricional integrada y equilibrada, que es una de las prácticas más eficientes para garantizar a la planta la oportunidad de expresar su potencial genético que eventualmente se reflejará en una mejor calidad y rendimiento</w:t>
      </w:r>
      <w:r w:rsidR="009C4C6D" w:rsidRPr="009C4C6D">
        <w:t xml:space="preserve"> </w:t>
      </w:r>
      <w:r w:rsidR="009C4C6D" w:rsidRPr="009C4C6D">
        <w:fldChar w:fldCharType="begin" w:fldLock="1"/>
      </w:r>
      <w:r w:rsidR="00AF04A2">
        <w:instrText>ADDIN CSL_CITATION { "citationItems" : [ { "id" : "ITEM-1", "itemData" : { "abstract" : "The present study was carried out in a Typic Hapludand soil in the municipality of ?El Rosal? (Colombia) and aimed to compare the yield performance of the cultivar Criolla Colombia under foliar applications of Zn chelate (0, 1, 2 and 3 kg ha-1) and edaphic applications of granulated Zn sulfated (0, 1, 2 and 3 kg ha-1). A split-plot, randomized complete block design, with four repetitions per treatment, was employed. In each category, the evaluated variables were: tuber weight and number of tubers. The results revealed that the 3.0 kg ha-1 edaphic application rendered a quadratic yield behavior with a relative increase of 7.9 t ha-1 (136%) for the first category tuber weight and 9.5 t ha-1 (68%) for total weight. In turn, the foliar application of the same dose resulted in a 5.8 t ha-1 (93%) relative increase and a first category tuber total weight increase of 3.8 t ha-1 (24%). Under the edaphic and foliar Zn applications, the number of tubers underwent 77 and 86% increases, respectively, with respect to the control. These results show the importance of Zn in photoassimilate accumulation efficiency, structure differentiation and tuber quality in this short-cycle crop.", "author" : [ { "dropping-particle" : "", "family" : "L\u00f3pez", "given" : "Andr\u00e9s", "non-dropping-particle" : "", "parse-names" : false, "suffix" : "" }, { "dropping-particle" : "", "family" : "G\u00f3mez", "given" : "Manuel Iv\u00e1n", "non-dropping-particle" : "", "parse-names" : false, "suffix" : "" }, { "dropping-particle" : "", "family" : "Rodr\u00edguez", "given" : "Luis Ernesto", "non-dropping-particle" : "", "parse-names" : false, "suffix" : "" } ], "container-title" : "Agronom\u00eda Colombiana", "id" : "ITEM-1", "issue" : "1", "issued" : { "date-parts" : [ [ "2014" ] ] }, "page" : "70-77", "title" : "Effect of edaphic and foliar applications of different doses of zinc on the yield of the criolla colombia cultivar", "type" : "article-journal", "volume" : "32" }, "uris" : [ "http://www.mendeley.com/documents/?uuid=c631a8b4-1c73-405c-8c2b-299ef33f65b6", "http://www.mendeley.com/documents/?uuid=a5186bc0-1726-4654-804a-ef9b833dbc76" ] } ], "mendeley" : { "formattedCitation" : "(L\u00f3pez, G\u00f3mez, &amp; Rodr\u00edguez, 2014)", "plainTextFormattedCitation" : "(L\u00f3pez, G\u00f3mez, &amp; Rodr\u00edguez, 2014)", "previouslyFormattedCitation" : "(L\u00f3pez, G\u00f3mez, &amp; Rodr\u00edguez, 2014)" }, "properties" : { "noteIndex" : 0 }, "schema" : "https://github.com/citation-style-language/schema/raw/master/csl-citation.json" }</w:instrText>
      </w:r>
      <w:r w:rsidR="009C4C6D" w:rsidRPr="009C4C6D">
        <w:fldChar w:fldCharType="separate"/>
      </w:r>
      <w:r w:rsidR="009C4C6D" w:rsidRPr="009C4C6D">
        <w:rPr>
          <w:noProof/>
        </w:rPr>
        <w:t>(López, Gómez, &amp; Rodríguez, 2014)</w:t>
      </w:r>
      <w:r w:rsidR="009C4C6D" w:rsidRPr="009C4C6D">
        <w:fldChar w:fldCharType="end"/>
      </w:r>
      <w:r w:rsidR="009C4C6D" w:rsidRPr="009C4C6D">
        <w:t xml:space="preserve"> </w:t>
      </w:r>
    </w:p>
    <w:p w:rsidR="00581C0A" w:rsidRDefault="00581C0A" w:rsidP="00302B2E">
      <w:pPr>
        <w:pStyle w:val="Prrafodelista"/>
      </w:pPr>
    </w:p>
    <w:p w:rsidR="00581C0A" w:rsidRDefault="00BE3B1E" w:rsidP="00302B2E">
      <w:pPr>
        <w:pStyle w:val="Prrafodelista"/>
      </w:pPr>
      <w:r w:rsidRPr="00C80C6A">
        <w:t xml:space="preserve">Algunos resultado de investigación </w:t>
      </w:r>
      <w:r w:rsidR="00C93DC4" w:rsidRPr="00C80C6A">
        <w:t>enuncia que el incremento de la población de plantas de 40.000 a 100.000 por hectárea dio un incremento de por lo menos 50% en el rendimiento, sin embargo, el tamaño promedio de los tubérculos fue menor (&gt; 30 mm de tamaño)</w:t>
      </w:r>
      <w:r w:rsidR="00C93DC4">
        <w:t xml:space="preserve"> </w:t>
      </w:r>
      <w:r w:rsidR="00C80C6A">
        <w:fldChar w:fldCharType="begin" w:fldLock="1"/>
      </w:r>
      <w:r w:rsidR="00AF04A2">
        <w:instrText>ADDIN CSL_CITATION { "citationItems" : [ { "id" : "ITEM-1", "itemData" : { "abstract" : "Growing potatoes from cuttings for seed and table potato production has great potential in Asia. There is limited information available explaining the agronomic methodology of growing cuttings in the field. This research was conducted to assess the importance of 4 management variables on the growth and tuber yield of cuttings. Three planting systems were evaluated with and without hilling. Only hilling significantly improved yields and increased tuber number per plant by 50%. Hilling also reduced tuber greening. Increasing plant population from 40,000 to 100,000 per hectare resulted in a yield increase of at least 50%, however average tuber size decreased. Pruning of the apical shoot at or after transplanting did not improve branching, canopy cover or tuber yield. Yields from cuttings were equal to or greater than the tuber seed grown control treatments. Yields ranged from 15 to 20 t/ha which is acceptable for the warm growing condi- tions. These results show the potential of using cuttings in commercial growing of potatoes in the warm tropics where tuber seed is difficult to obtain and maintain.", "author" : [ { "dropping-particle" : "", "family" : "Escobar", "given" : "V", "non-dropping-particle" : "", "parse-names" : false, "suffix" : "" }, { "dropping-particle" : "", "family" : "Vander", "given" : "Zaag", "non-dropping-particle" : "", "parse-names" : false, "suffix" : "" } ], "container-title" : "International Potato Center (CIP)", "id" : "ITEM-1", "issue" : "933", "issued" : { "date-parts" : [ [ "1988" ] ] }, "page" : "1-10", "title" : "Field performance of potato (Solanum Spp.) cuttings in the warm tropocs: Influence of planting system, hilling, desnsity and pruning", "type" : "article-journal", "volume" : "65" }, "uris" : [ "http://www.mendeley.com/documents/?uuid=51450a7d-ccef-4023-b937-d6851638da53", "http://www.mendeley.com/documents/?uuid=6f629471-c60b-4068-8c0f-6ad7fe436092" ] } ], "mendeley" : { "formattedCitation" : "(Escobar &amp; Vander, 1988)", "plainTextFormattedCitation" : "(Escobar &amp; Vander, 1988)", "previouslyFormattedCitation" : "(Escobar &amp; Vander, 1988)" }, "properties" : { "noteIndex" : 0 }, "schema" : "https://github.com/citation-style-language/schema/raw/master/csl-citation.json" }</w:instrText>
      </w:r>
      <w:r w:rsidR="00C80C6A">
        <w:fldChar w:fldCharType="separate"/>
      </w:r>
      <w:r w:rsidR="00C80C6A" w:rsidRPr="00C80C6A">
        <w:rPr>
          <w:noProof/>
        </w:rPr>
        <w:t>(Escobar &amp; Vander, 1988)</w:t>
      </w:r>
      <w:r w:rsidR="00C80C6A">
        <w:fldChar w:fldCharType="end"/>
      </w:r>
      <w:r w:rsidR="00C80C6A">
        <w:t xml:space="preserve">. </w:t>
      </w:r>
      <w:r w:rsidR="006807A9">
        <w:t xml:space="preserve"> </w:t>
      </w:r>
    </w:p>
    <w:p w:rsidR="006F00B2" w:rsidRDefault="006F00B2" w:rsidP="00302B2E">
      <w:pPr>
        <w:pStyle w:val="Prrafodelista"/>
      </w:pPr>
    </w:p>
    <w:p w:rsidR="006F00B2" w:rsidRDefault="006F00B2" w:rsidP="006F00B2">
      <w:pPr>
        <w:pStyle w:val="Prrafodelista"/>
      </w:pPr>
      <w:r>
        <w:t>En el proceso de modelado del calibre que tienen los tubérculos de papa es importante reconocer el tipo de dato que se genera en esta situación, donde solo se cuentan tubérculos por calibre. Cuando se procede al modelado de datos de conteo es relevante definir lo que exactamente significa un conteo. La palabra "conteo" se usa típicamente como verbo para dar a entender que se trata de enumerar unidades, elementos, o eventos. La frase “conteo de datos “por otra parte, es un sustantivo plural que hace referencia a observaciones hechas sobre elementos o atributos que están enumerados. En el campo de la estadística, los datos de conteo se refieren a las observaciones que solo toman valores enteros y que pueden asociarse al campo de los números enteros con inclusión del cero. Desde el punto de vista teórico un conteo puede variar de cero a infinito, pero siempre se limitan a algunos valores característicos según la naturaleza de la variable bajo estudio. En lo que respecta al conteo de tubérculos, en una planta pueden aparecer cero tubérculos en general o sencillamente cero tubérculos asociados a un calibre en particular. En el caso de la variedad criolla, los calibres usualmente establecidos para una cosecha realizada a los 120 días después de la siembra se manejan en categorías de diámetro o calibre, siendo la de menor diámetro la categoría inferior a 2cm, seguida por la de (2-4] cm, luego la de (4-6] cm y finalmente la categoría de más de 6 cm. Quienes hacen la clasificación de los tubérculos por calibre realizan conteos de tubérculos por calibre y es usual encontrar para esta variedad conteos de cero tubérculos en los calibres mayores así como conteos de hasta de 40 tubérculos en los calibres inferiores. Al modelar estos datos se encuentran valores diferentes, y aunque tienen comportamientos distribucionales inherentes a este tipo de dato, es usual modelarlos como si se trataran de datos continuos.</w:t>
      </w:r>
    </w:p>
    <w:p w:rsidR="006F00B2" w:rsidRDefault="006F00B2" w:rsidP="006F00B2">
      <w:pPr>
        <w:pStyle w:val="Prrafodelista"/>
      </w:pPr>
    </w:p>
    <w:p w:rsidR="006F00B2" w:rsidRDefault="006F00B2" w:rsidP="006F00B2">
      <w:pPr>
        <w:pStyle w:val="Prrafodelista"/>
      </w:pPr>
      <w:r>
        <w:t>Una "variable de conteo" es una lista o matriz de datos de conteos, que, para el caso del modelado estadístico, pudiera ser tanto respuesta o como una variable explicativa, usualmente de naturaleza aleatoria con observaciones independientes, con una distribución particular univariante o multivariante según el número de variables de conteo involucradas.</w:t>
      </w:r>
    </w:p>
    <w:p w:rsidR="006F00B2" w:rsidRDefault="006F00B2" w:rsidP="006F00B2">
      <w:pPr>
        <w:pStyle w:val="Prrafodelista"/>
      </w:pPr>
    </w:p>
    <w:p w:rsidR="006F00B2" w:rsidRDefault="006F00B2" w:rsidP="006F00B2">
      <w:pPr>
        <w:pStyle w:val="Prrafodelista"/>
      </w:pPr>
      <w:r>
        <w:t xml:space="preserve">Desde un punto de vista descriptivo, los conteos pueden rendir tablas de conteos para una variable de conteo, así tablas de contingencias bidimensionales o multidimensionales según los factores de agrupación. Si se tiene el factor densidad de siembra a tres niveles (30, 40 y 50 cm) de distancia de siembra entre surcos, los conteos rinden una tabla de </w:t>
      </w:r>
      <w:r>
        <w:lastRenderedPageBreak/>
        <w:t xml:space="preserve">conteos o de frecuencias para el criterio densidad de siembra. Si ahora se incorpora el calibre (los cuatro descritos previamente) de los tubérculos, se genera una tabla bidimensional al cruzar calibre con densidad de siembra, obteniéndose doce celdas donde se registran los conteos bivariados. Ya con la tabla de contingencia pueden involucrarse la gran variedad de procedimientos de modelado de tablas de contingencia. </w:t>
      </w:r>
      <w:r w:rsidR="007B6E4C" w:rsidRPr="007B6E4C">
        <w:t>(Stokes et al, 2012)</w:t>
      </w:r>
      <w:r w:rsidR="007B6E4C">
        <w:t>.</w:t>
      </w:r>
    </w:p>
    <w:p w:rsidR="006F00B2" w:rsidRDefault="006F00B2" w:rsidP="006F00B2">
      <w:pPr>
        <w:pStyle w:val="Prrafodelista"/>
      </w:pPr>
    </w:p>
    <w:p w:rsidR="006F00B2" w:rsidRDefault="006F00B2" w:rsidP="006F00B2">
      <w:pPr>
        <w:pStyle w:val="Prrafodelista"/>
      </w:pPr>
      <w:r>
        <w:t xml:space="preserve">Otra forma de modelado de conteos se basa en la incorporación de dos distribuciones de probabilidad comúnmente usadas en este tipo de datos, a saber, la distribución de Poisson y la Binomial Negativa, sin embargo, es posible encontrar otras distribuciones relacionadas como lo son la distribución Gaussiana Inversa de Poisson, la binomial negativa de tres parámetros y la Poisson Generalizada. Estas cinco distribuciones están claramente relacionadas. </w:t>
      </w:r>
    </w:p>
    <w:p w:rsidR="006F00B2" w:rsidRDefault="006F00B2" w:rsidP="006F00B2">
      <w:pPr>
        <w:pStyle w:val="Prrafodelista"/>
      </w:pPr>
    </w:p>
    <w:p w:rsidR="006F00B2" w:rsidRDefault="006F00B2" w:rsidP="006F00B2">
      <w:pPr>
        <w:pStyle w:val="Prrafodelista"/>
      </w:pPr>
      <w:r>
        <w:t>Antes de describir brevemente estas distribuciones, es importante resaltar que los modelos de regresión para conteos , sea la regresión Poisson o binomial y negativa, en sus modalidades usuales o en la opción inflada por ceros de ceros truncados pertenecen a la familia de modelos lineales generalizados, por lo que a continuación se hace una descripción de este marco de modelado que amplía las opciones de análisis de nuestros datos, especialmente en situaciones donde la normalidad es cuestionable o donde la naturaleza de la variable es precisamente la que se asocia a un conteo.</w:t>
      </w:r>
    </w:p>
    <w:p w:rsidR="006F00B2" w:rsidRDefault="006F00B2" w:rsidP="006F00B2">
      <w:pPr>
        <w:pStyle w:val="Prrafodelista"/>
      </w:pPr>
    </w:p>
    <w:p w:rsidR="006F00B2" w:rsidRDefault="006F00B2" w:rsidP="006F00B2">
      <w:pPr>
        <w:pStyle w:val="Prrafodelista"/>
      </w:pPr>
      <w:r>
        <w:t>Los modelos de regresión de datos de conteo básicos se pueden representar y comprender utilizando el marco de los modelos lineales generalizados (</w:t>
      </w:r>
      <w:proofErr w:type="spellStart"/>
      <w:r w:rsidRPr="007B6E4C">
        <w:t>Nelder</w:t>
      </w:r>
      <w:proofErr w:type="spellEnd"/>
      <w:r w:rsidRPr="007B6E4C">
        <w:t xml:space="preserve"> y </w:t>
      </w:r>
      <w:proofErr w:type="spellStart"/>
      <w:r w:rsidRPr="007B6E4C">
        <w:t>Wedderburn</w:t>
      </w:r>
      <w:proofErr w:type="spellEnd"/>
      <w:r w:rsidRPr="007B6E4C">
        <w:t>, 1972</w:t>
      </w:r>
      <w:r>
        <w:t xml:space="preserve">), los cuales describen la dependencia de una variable escalar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i=1,2,…..n</m:t>
            </m:r>
          </m:e>
        </m:d>
      </m:oMath>
      <w:r w:rsidR="00E20DB9">
        <w:t xml:space="preserve"> </w:t>
      </w:r>
      <w:r>
        <w:t xml:space="preserve">sobre un vector de </w:t>
      </w:r>
      <w:proofErr w:type="spellStart"/>
      <w:r>
        <w:t>regresores</w:t>
      </w:r>
      <w:proofErr w:type="spellEnd"/>
      <w:r>
        <w:t xml:space="preserve"> o predictores</w:t>
      </w:r>
      <w:r w:rsidR="00E20DB9">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La distribución condicional de</w:t>
      </w:r>
      <w:r w:rsidR="00E20DB9">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E20DB9">
        <w:t xml:space="preserve"> </w:t>
      </w:r>
      <w:r>
        <w:t>es una familia exponencial  con función densidad de probabilidad</w:t>
      </w:r>
    </w:p>
    <w:p w:rsidR="00AA5F9D" w:rsidRPr="00C93DC4" w:rsidRDefault="00AA5F9D" w:rsidP="006F00B2">
      <w:pPr>
        <w:pStyle w:val="Prrafodelista"/>
        <w:rPr>
          <w:highlight w:val="cyan"/>
        </w:rPr>
      </w:pPr>
    </w:p>
    <w:p w:rsidR="004D34A5" w:rsidRPr="00302B2E" w:rsidRDefault="00AA5F9D" w:rsidP="003C3CD5">
      <w:pPr>
        <w:pStyle w:val="Prrafodelista"/>
        <w:rPr>
          <w:rStyle w:val="Textoennegrita"/>
          <w:sz w:val="22"/>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y;λ,ϕ</m:t>
              </m:r>
            </m:e>
          </m:d>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yλ-b(λ)</m:t>
                  </m:r>
                </m:num>
                <m:den>
                  <m:r>
                    <w:rPr>
                      <w:rFonts w:ascii="Cambria Math" w:hAnsi="Cambria Math"/>
                      <w:sz w:val="24"/>
                    </w:rPr>
                    <m:t>ϕ</m:t>
                  </m:r>
                </m:den>
              </m:f>
              <m:r>
                <w:rPr>
                  <w:rFonts w:ascii="Cambria Math" w:hAnsi="Cambria Math"/>
                  <w:sz w:val="24"/>
                </w:rPr>
                <m:t>+c(y,ϕ)</m:t>
              </m:r>
            </m:e>
          </m:d>
        </m:oMath>
      </m:oMathPara>
    </w:p>
    <w:p w:rsidR="00AA5F9D" w:rsidRDefault="00AA5F9D" w:rsidP="00AA5F9D">
      <w:pPr>
        <w:spacing w:after="0" w:line="360" w:lineRule="auto"/>
        <w:jc w:val="both"/>
        <w:rPr>
          <w:rFonts w:eastAsiaTheme="minorEastAsia" w:cs="Arial"/>
        </w:rPr>
      </w:pPr>
      <w:r w:rsidRPr="00AA5F9D">
        <w:rPr>
          <w:rFonts w:eastAsiaTheme="minorEastAsia" w:cs="Arial"/>
        </w:rPr>
        <w:t xml:space="preserve">Donde </w:t>
      </w:r>
      <m:oMath>
        <m:r>
          <w:rPr>
            <w:rFonts w:ascii="Cambria Math" w:hAnsi="Cambria Math" w:cs="Arial"/>
          </w:rPr>
          <m:t>λ</m:t>
        </m:r>
      </m:oMath>
      <w:r w:rsidRPr="00AA5F9D">
        <w:rPr>
          <w:rFonts w:eastAsiaTheme="minorEastAsia" w:cs="Arial"/>
        </w:rPr>
        <w:t xml:space="preserve"> es el parámetro canónico que depende de los </w:t>
      </w:r>
      <w:proofErr w:type="spellStart"/>
      <w:r w:rsidRPr="00AA5F9D">
        <w:rPr>
          <w:rFonts w:eastAsiaTheme="minorEastAsia" w:cs="Arial"/>
        </w:rPr>
        <w:t>regresores</w:t>
      </w:r>
      <w:proofErr w:type="spellEnd"/>
      <w:r w:rsidRPr="00AA5F9D">
        <w:rPr>
          <w:rFonts w:eastAsiaTheme="minorEastAsia" w:cs="Arial"/>
        </w:rPr>
        <w:t xml:space="preserve"> por medio del predictor lineal y </w:t>
      </w:r>
      <m:oMath>
        <m:r>
          <w:rPr>
            <w:rFonts w:ascii="Cambria Math" w:hAnsi="Cambria Math" w:cs="Arial"/>
          </w:rPr>
          <m:t>ϕ</m:t>
        </m:r>
      </m:oMath>
      <w:r w:rsidRPr="00AA5F9D">
        <w:rPr>
          <w:rFonts w:eastAsiaTheme="minorEastAsia" w:cs="Arial"/>
        </w:rPr>
        <w:t xml:space="preserve"> es el parámetro de dispesión (frecuentemente conocido). Las funciones </w:t>
      </w:r>
      <w:r w:rsidRPr="00AA5F9D">
        <w:rPr>
          <w:rFonts w:eastAsiaTheme="minorEastAsia" w:cs="Arial"/>
          <w:i/>
        </w:rPr>
        <w:t>b</w:t>
      </w:r>
      <w:r w:rsidRPr="00AA5F9D">
        <w:rPr>
          <w:rFonts w:eastAsiaTheme="minorEastAsia" w:cs="Arial"/>
        </w:rPr>
        <w:t xml:space="preserve">(.) y </w:t>
      </w:r>
      <w:r w:rsidRPr="00AA5F9D">
        <w:rPr>
          <w:rFonts w:eastAsiaTheme="minorEastAsia" w:cs="Arial"/>
          <w:i/>
        </w:rPr>
        <w:t>c</w:t>
      </w:r>
      <w:r w:rsidRPr="00AA5F9D">
        <w:rPr>
          <w:rFonts w:eastAsiaTheme="minorEastAsia" w:cs="Arial"/>
        </w:rPr>
        <w:t xml:space="preserve">(.) son conocidas y determinan al miembro de la familia que se está usando, ya sea el caso de la distribución normal, la binomial, Poisson, entre otras. La media condicional y la </w:t>
      </w:r>
      <w:r w:rsidRPr="00AA5F9D">
        <w:rPr>
          <w:rFonts w:eastAsiaTheme="minorEastAsia" w:cs="Arial"/>
        </w:rPr>
        <w:lastRenderedPageBreak/>
        <w:t xml:space="preserve">varianza de </w:t>
      </w:r>
      <w:proofErr w:type="spellStart"/>
      <w:r w:rsidRPr="00AA5F9D">
        <w:rPr>
          <w:rFonts w:cs="Arial"/>
          <w:i/>
        </w:rPr>
        <w:t>y</w:t>
      </w:r>
      <w:r w:rsidRPr="00AA5F9D">
        <w:rPr>
          <w:rFonts w:cs="Arial"/>
          <w:vertAlign w:val="subscript"/>
        </w:rPr>
        <w:t>i</w:t>
      </w:r>
      <w:proofErr w:type="spellEnd"/>
      <w:r w:rsidRPr="00AA5F9D">
        <w:rPr>
          <w:rFonts w:cs="Arial"/>
          <w:vertAlign w:val="subscript"/>
        </w:rPr>
        <w:t xml:space="preserve"> </w:t>
      </w:r>
      <w:r w:rsidRPr="00AA5F9D">
        <w:rPr>
          <w:rFonts w:cs="Arial"/>
        </w:rPr>
        <w:t xml:space="preserve">son respectivamente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i</m:t>
            </m:r>
          </m:sub>
        </m:sSub>
        <m:r>
          <w:rPr>
            <w:rFonts w:ascii="Cambria Math" w:hAnsi="Cambria Math" w:cs="Arial"/>
          </w:rPr>
          <m:t>=b'(</m:t>
        </m:r>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oMath>
      <w:r w:rsidRPr="00AA5F9D">
        <w:rPr>
          <w:rFonts w:eastAsiaTheme="minorEastAsia" w:cs="Arial"/>
        </w:rPr>
        <w:t xml:space="preserve">) y </w:t>
      </w:r>
      <m:oMath>
        <m:r>
          <w:rPr>
            <w:rFonts w:ascii="Cambria Math" w:hAnsi="Cambria Math" w:cs="Arial"/>
          </w:rPr>
          <m:t>ϕb''(</m:t>
        </m:r>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m:t>
        </m:r>
      </m:oMath>
      <w:r w:rsidRPr="00AA5F9D">
        <w:rPr>
          <w:rFonts w:eastAsiaTheme="minorEastAsia" w:cs="Arial"/>
        </w:rPr>
        <w:t xml:space="preserve">, de este modo la distribución de </w:t>
      </w:r>
      <w:proofErr w:type="spellStart"/>
      <w:r w:rsidRPr="00AA5F9D">
        <w:rPr>
          <w:rFonts w:cs="Arial"/>
          <w:i/>
        </w:rPr>
        <w:t>y</w:t>
      </w:r>
      <w:r w:rsidRPr="00AA5F9D">
        <w:rPr>
          <w:rFonts w:cs="Arial"/>
          <w:vertAlign w:val="subscript"/>
        </w:rPr>
        <w:t>i</w:t>
      </w:r>
      <w:proofErr w:type="spellEnd"/>
      <w:r w:rsidRPr="00AA5F9D">
        <w:rPr>
          <w:rFonts w:cs="Arial"/>
          <w:vertAlign w:val="subscript"/>
        </w:rPr>
        <w:t xml:space="preserve"> </w:t>
      </w:r>
      <w:r w:rsidRPr="00AA5F9D">
        <w:rPr>
          <w:rFonts w:cs="Arial"/>
        </w:rPr>
        <w:t xml:space="preserve">está determinada por su media. La dependencia de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i</m:t>
            </m:r>
          </m:sub>
        </m:sSub>
      </m:oMath>
      <w:r w:rsidRPr="00AA5F9D">
        <w:rPr>
          <w:rFonts w:eastAsiaTheme="minorEastAsia" w:cs="Arial"/>
        </w:rPr>
        <w:t xml:space="preserve"> con los </w:t>
      </w:r>
      <w:proofErr w:type="spellStart"/>
      <w:r w:rsidRPr="00AA5F9D">
        <w:rPr>
          <w:rFonts w:eastAsiaTheme="minorEastAsia" w:cs="Arial"/>
        </w:rPr>
        <w:t>regresores</w:t>
      </w:r>
      <w:proofErr w:type="spellEnd"/>
      <w:r w:rsidRPr="00AA5F9D">
        <w:rPr>
          <w:rFonts w:eastAsiaTheme="minorEastAsia" w:cs="Arial"/>
        </w:rPr>
        <w:t xml:space="preserve"> se especifica mediante</w:t>
      </w:r>
    </w:p>
    <w:p w:rsidR="00AA5F9D" w:rsidRPr="00AA5F9D" w:rsidRDefault="00AA5F9D" w:rsidP="00AA5F9D">
      <w:pPr>
        <w:spacing w:after="0" w:line="360" w:lineRule="auto"/>
        <w:jc w:val="both"/>
        <w:rPr>
          <w:rFonts w:eastAsiaTheme="minorEastAsia" w:cs="Arial"/>
        </w:rPr>
      </w:pPr>
    </w:p>
    <w:p w:rsidR="004D34A5" w:rsidRPr="00302B2E" w:rsidRDefault="00AA5F9D" w:rsidP="003062D9">
      <w:pPr>
        <w:pStyle w:val="Prrafodelista"/>
        <w:rPr>
          <w:rStyle w:val="Textoennegrita"/>
          <w:sz w:val="22"/>
        </w:rPr>
      </w:pPr>
      <m:oMathPara>
        <m:oMath>
          <m:r>
            <w:rPr>
              <w:rFonts w:ascii="Cambria Math" w:hAnsi="Cambria Math"/>
              <w:sz w:val="24"/>
            </w:rPr>
            <m:t>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β</m:t>
          </m:r>
        </m:oMath>
      </m:oMathPara>
    </w:p>
    <w:p w:rsidR="004D34A5" w:rsidRDefault="004D34A5" w:rsidP="003062D9">
      <w:pPr>
        <w:pStyle w:val="Prrafodelista"/>
        <w:rPr>
          <w:rStyle w:val="Textoennegrita"/>
          <w:sz w:val="22"/>
        </w:rPr>
      </w:pPr>
    </w:p>
    <w:p w:rsidR="00AA5F9D" w:rsidRDefault="00AA5F9D" w:rsidP="00AA5F9D">
      <w:pPr>
        <w:pStyle w:val="Prrafodelista"/>
        <w:rPr>
          <w:rStyle w:val="Textoennegrita"/>
          <w:sz w:val="22"/>
        </w:rPr>
      </w:pPr>
      <w:r w:rsidRPr="00AA5F9D">
        <w:rPr>
          <w:rStyle w:val="Textoennegrita"/>
          <w:sz w:val="22"/>
        </w:rPr>
        <w:t xml:space="preserve">Donde g(.) es una función de enlace </w:t>
      </w:r>
      <w:proofErr w:type="gramStart"/>
      <w:r w:rsidRPr="00AA5F9D">
        <w:rPr>
          <w:rStyle w:val="Textoennegrita"/>
          <w:sz w:val="22"/>
        </w:rPr>
        <w:t>conocida  y</w:t>
      </w:r>
      <w:proofErr w:type="gramEnd"/>
      <w:r w:rsidRPr="00AA5F9D">
        <w:rPr>
          <w:rStyle w:val="Textoennegrita"/>
          <w:sz w:val="22"/>
        </w:rPr>
        <w:t xml:space="preserve"> β es el vector de coeficientes de regresión, los que usualmente se estiman vía máxima-</w:t>
      </w:r>
      <w:proofErr w:type="spellStart"/>
      <w:r w:rsidRPr="00AA5F9D">
        <w:rPr>
          <w:rStyle w:val="Textoennegrita"/>
          <w:sz w:val="22"/>
        </w:rPr>
        <w:t>verosimiltud</w:t>
      </w:r>
      <w:proofErr w:type="spellEnd"/>
      <w:r w:rsidRPr="00AA5F9D">
        <w:rPr>
          <w:rStyle w:val="Textoennegrita"/>
          <w:sz w:val="22"/>
        </w:rPr>
        <w:t>.</w:t>
      </w:r>
    </w:p>
    <w:p w:rsidR="00AA5F9D" w:rsidRPr="00AA5F9D" w:rsidRDefault="00AA5F9D" w:rsidP="00AA5F9D">
      <w:pPr>
        <w:pStyle w:val="Prrafodelista"/>
        <w:rPr>
          <w:rStyle w:val="Textoennegrita"/>
          <w:sz w:val="22"/>
        </w:rPr>
      </w:pPr>
    </w:p>
    <w:p w:rsidR="00AA5F9D" w:rsidRDefault="00AA5F9D" w:rsidP="00AA5F9D">
      <w:pPr>
        <w:pStyle w:val="Prrafodelista"/>
        <w:rPr>
          <w:rStyle w:val="Textoennegrita"/>
          <w:sz w:val="22"/>
        </w:rPr>
      </w:pPr>
      <w:r w:rsidRPr="00AA5F9D">
        <w:rPr>
          <w:rStyle w:val="Textoennegrita"/>
          <w:sz w:val="22"/>
        </w:rPr>
        <w:t>Conocer algunos de estos aspectos resulta relevante al momento de seleccionar los métodos, la función de enlace, la distribución y otros aspectos de los modelos dentro de paquetes específicos, tal como R o STATA, por esta razón, se encomia al lector hacer una revisión exhaustiva de los modelos lineales generalizados para el uso adecuado de los mismos, especialmente en e</w:t>
      </w:r>
      <w:r>
        <w:rPr>
          <w:rStyle w:val="Textoennegrita"/>
          <w:sz w:val="22"/>
        </w:rPr>
        <w:t>l modelado de datos de conteo</w:t>
      </w:r>
      <w:r w:rsidR="007B6E4C">
        <w:rPr>
          <w:rStyle w:val="Textoennegrita"/>
          <w:sz w:val="22"/>
        </w:rPr>
        <w:t xml:space="preserve"> </w:t>
      </w:r>
      <w:r w:rsidRPr="007B6E4C">
        <w:rPr>
          <w:rStyle w:val="Textoennegrita"/>
          <w:sz w:val="22"/>
        </w:rPr>
        <w:t>(</w:t>
      </w:r>
      <w:proofErr w:type="spellStart"/>
      <w:r w:rsidRPr="007B6E4C">
        <w:rPr>
          <w:rStyle w:val="Textoennegrita"/>
          <w:sz w:val="22"/>
        </w:rPr>
        <w:t>McCullagh</w:t>
      </w:r>
      <w:proofErr w:type="spellEnd"/>
      <w:r w:rsidRPr="007B6E4C">
        <w:rPr>
          <w:rStyle w:val="Textoennegrita"/>
          <w:sz w:val="22"/>
        </w:rPr>
        <w:t xml:space="preserve"> P, </w:t>
      </w:r>
      <w:proofErr w:type="spellStart"/>
      <w:r w:rsidRPr="007B6E4C">
        <w:rPr>
          <w:rStyle w:val="Textoennegrita"/>
          <w:sz w:val="22"/>
        </w:rPr>
        <w:t>Nelder</w:t>
      </w:r>
      <w:proofErr w:type="spellEnd"/>
      <w:r w:rsidRPr="007B6E4C">
        <w:rPr>
          <w:rStyle w:val="Textoennegrita"/>
          <w:sz w:val="22"/>
        </w:rPr>
        <w:t>,</w:t>
      </w:r>
      <w:r w:rsidR="007B6E4C">
        <w:rPr>
          <w:rStyle w:val="Textoennegrita"/>
          <w:sz w:val="22"/>
        </w:rPr>
        <w:t xml:space="preserve"> </w:t>
      </w:r>
      <w:r w:rsidRPr="007B6E4C">
        <w:rPr>
          <w:rStyle w:val="Textoennegrita"/>
          <w:sz w:val="22"/>
        </w:rPr>
        <w:t>1989)</w:t>
      </w:r>
      <w:r w:rsidR="007B6E4C">
        <w:rPr>
          <w:rStyle w:val="Textoennegrita"/>
          <w:sz w:val="22"/>
        </w:rPr>
        <w:t>.</w:t>
      </w:r>
    </w:p>
    <w:p w:rsidR="00AA5F9D" w:rsidRPr="00AA5F9D" w:rsidRDefault="00AA5F9D" w:rsidP="00AA5F9D">
      <w:pPr>
        <w:pStyle w:val="Prrafodelista"/>
        <w:rPr>
          <w:rStyle w:val="Textoennegrita"/>
          <w:sz w:val="22"/>
        </w:rPr>
      </w:pPr>
    </w:p>
    <w:p w:rsidR="004D34A5" w:rsidRDefault="00AA5F9D" w:rsidP="00AA5F9D">
      <w:pPr>
        <w:pStyle w:val="Prrafodelista"/>
        <w:rPr>
          <w:rStyle w:val="Textoennegrita"/>
          <w:sz w:val="22"/>
        </w:rPr>
      </w:pPr>
      <w:r w:rsidRPr="00AA5F9D">
        <w:rPr>
          <w:rStyle w:val="Textoennegrita"/>
          <w:sz w:val="22"/>
        </w:rPr>
        <w:t xml:space="preserve">Retornando al caso de la distribución de </w:t>
      </w:r>
      <w:r w:rsidRPr="001E339D">
        <w:rPr>
          <w:rStyle w:val="Textoennegrita"/>
          <w:rFonts w:cs="Arial"/>
          <w:sz w:val="22"/>
        </w:rPr>
        <w:t>Poisson</w:t>
      </w:r>
      <w:r w:rsidR="001E339D">
        <w:rPr>
          <w:rStyle w:val="Textoennegrita"/>
          <w:rFonts w:cs="Arial"/>
          <w:sz w:val="22"/>
        </w:rPr>
        <w:t xml:space="preserve"> </w:t>
      </w:r>
      <w:r w:rsidRPr="001E339D">
        <w:rPr>
          <w:rStyle w:val="Textoennegrita"/>
          <w:rFonts w:cs="Arial"/>
          <w:sz w:val="22"/>
        </w:rPr>
        <w:t>(I)</w:t>
      </w:r>
      <w:r w:rsidRPr="00AA5F9D">
        <w:rPr>
          <w:rStyle w:val="Textoennegrita"/>
          <w:sz w:val="22"/>
        </w:rPr>
        <w:t xml:space="preserve"> (perteneciente a la familia exponencial), esta tiene un único parámetro para ser estimado (la media), con la particularidad especial de tener tanto el parámetro de la media como la varianza con el mismo valor, de modo que a mayor promedio mayor varianza en los datos. Esta interesante relación entre la media y la varianza se conoce como </w:t>
      </w:r>
      <w:proofErr w:type="spellStart"/>
      <w:r w:rsidRPr="00AA5F9D">
        <w:rPr>
          <w:rStyle w:val="Textoennegrita"/>
          <w:sz w:val="22"/>
        </w:rPr>
        <w:t>equidispersión</w:t>
      </w:r>
      <w:proofErr w:type="spellEnd"/>
      <w:r w:rsidRPr="00AA5F9D">
        <w:rPr>
          <w:rStyle w:val="Textoennegrita"/>
          <w:sz w:val="22"/>
        </w:rPr>
        <w:t xml:space="preserve">, algo que, en el proceso de modelado de datos reales, rara vez se alcanza, por lo que se requiere algún tipo de ajuste para tratar con el alejamiento de </w:t>
      </w:r>
      <w:proofErr w:type="spellStart"/>
      <w:r w:rsidRPr="00AA5F9D">
        <w:rPr>
          <w:rStyle w:val="Textoennegrita"/>
          <w:sz w:val="22"/>
        </w:rPr>
        <w:t>equidispersión</w:t>
      </w:r>
      <w:proofErr w:type="spellEnd"/>
      <w:r w:rsidRPr="00AA5F9D">
        <w:rPr>
          <w:rStyle w:val="Textoennegrita"/>
          <w:sz w:val="22"/>
        </w:rPr>
        <w:t xml:space="preserve">, conocido como </w:t>
      </w:r>
      <w:proofErr w:type="spellStart"/>
      <w:r w:rsidRPr="00AA5F9D">
        <w:rPr>
          <w:rStyle w:val="Textoennegrita"/>
          <w:sz w:val="22"/>
        </w:rPr>
        <w:t>sobredispersión</w:t>
      </w:r>
      <w:proofErr w:type="spellEnd"/>
      <w:r w:rsidRPr="00AA5F9D">
        <w:rPr>
          <w:rStyle w:val="Textoennegrita"/>
          <w:sz w:val="22"/>
        </w:rPr>
        <w:t xml:space="preserve">, lo que se entiende sencillamente como una mayor variabilidad en los datos que su promedio, pero también es tratada como una mayor variabilidad en los datos observados es superior a la varianza esperada. Un modelo con </w:t>
      </w:r>
      <w:proofErr w:type="spellStart"/>
      <w:r w:rsidRPr="00AA5F9D">
        <w:rPr>
          <w:rStyle w:val="Textoennegrita"/>
          <w:sz w:val="22"/>
        </w:rPr>
        <w:t>sobredispersión</w:t>
      </w:r>
      <w:proofErr w:type="spellEnd"/>
      <w:r w:rsidRPr="00AA5F9D">
        <w:rPr>
          <w:rStyle w:val="Textoennegrita"/>
          <w:sz w:val="22"/>
        </w:rPr>
        <w:t xml:space="preserve"> se asocia a mayores errores estándar o errores estándar sesgados lo que puede generar interpretaciones en la significación evaluada de los parámetros del modelo ajustado.</w:t>
      </w:r>
    </w:p>
    <w:p w:rsidR="004D34A5" w:rsidRDefault="004D34A5" w:rsidP="003062D9">
      <w:pPr>
        <w:pStyle w:val="Prrafodelista"/>
        <w:rPr>
          <w:rStyle w:val="Textoennegrita"/>
          <w:sz w:val="22"/>
        </w:rPr>
      </w:pPr>
    </w:p>
    <w:p w:rsidR="001E339D" w:rsidRDefault="001E339D" w:rsidP="001E339D">
      <w:pPr>
        <w:pStyle w:val="Prrafodelista"/>
        <w:rPr>
          <w:rStyle w:val="Textoennegrita"/>
          <w:sz w:val="22"/>
        </w:rPr>
      </w:pPr>
      <w:r w:rsidRPr="001E339D">
        <w:rPr>
          <w:rStyle w:val="Textoennegrita"/>
          <w:sz w:val="22"/>
        </w:rPr>
        <w:t xml:space="preserve">Muy probablemente el método más popular para tratar con </w:t>
      </w:r>
      <w:proofErr w:type="spellStart"/>
      <w:r w:rsidRPr="001E339D">
        <w:rPr>
          <w:rStyle w:val="Textoennegrita"/>
          <w:sz w:val="22"/>
        </w:rPr>
        <w:t>sobredispersión</w:t>
      </w:r>
      <w:proofErr w:type="spellEnd"/>
      <w:r w:rsidRPr="001E339D">
        <w:rPr>
          <w:rStyle w:val="Textoennegrita"/>
          <w:sz w:val="22"/>
        </w:rPr>
        <w:t xml:space="preserve"> es el binomial negativo</w:t>
      </w:r>
      <w:r>
        <w:rPr>
          <w:rStyle w:val="Textoennegrita"/>
          <w:sz w:val="22"/>
        </w:rPr>
        <w:t xml:space="preserve"> </w:t>
      </w:r>
      <w:r w:rsidRPr="001E339D">
        <w:rPr>
          <w:rStyle w:val="Textoennegrita"/>
          <w:sz w:val="22"/>
        </w:rPr>
        <w:t>(II), ya que esta tiene un parámetro adicional denominado parámetro de dispersión binomial negativo, lo que permite ajustar la variabilidad adicional o heterogeneidad en los datos, pero no permite modelar datos Poisson sub-dispersos, solo sobre dispersos.</w:t>
      </w:r>
    </w:p>
    <w:p w:rsidR="001E339D" w:rsidRPr="001E339D" w:rsidRDefault="001E339D" w:rsidP="001E339D">
      <w:pPr>
        <w:pStyle w:val="Prrafodelista"/>
        <w:rPr>
          <w:rStyle w:val="Textoennegrita"/>
          <w:sz w:val="22"/>
        </w:rPr>
      </w:pPr>
    </w:p>
    <w:p w:rsidR="004D34A5" w:rsidRDefault="001E339D" w:rsidP="001E339D">
      <w:pPr>
        <w:pStyle w:val="Prrafodelista"/>
        <w:rPr>
          <w:rStyle w:val="Textoennegrita"/>
          <w:sz w:val="22"/>
        </w:rPr>
      </w:pPr>
      <w:r w:rsidRPr="001E339D">
        <w:rPr>
          <w:rStyle w:val="Textoennegrita"/>
          <w:sz w:val="22"/>
        </w:rPr>
        <w:lastRenderedPageBreak/>
        <w:t>El tercer</w:t>
      </w:r>
      <w:r>
        <w:rPr>
          <w:rStyle w:val="Textoennegrita"/>
          <w:sz w:val="22"/>
        </w:rPr>
        <w:t xml:space="preserve"> </w:t>
      </w:r>
      <w:r w:rsidRPr="001E339D">
        <w:rPr>
          <w:rStyle w:val="Textoennegrita"/>
          <w:rFonts w:cs="Arial"/>
          <w:sz w:val="22"/>
        </w:rPr>
        <w:t>(III) tipo</w:t>
      </w:r>
      <w:r w:rsidRPr="001E339D">
        <w:rPr>
          <w:rStyle w:val="Textoennegrita"/>
          <w:sz w:val="22"/>
        </w:rPr>
        <w:t xml:space="preserve"> de modelo de conteos es el modelo Gaussiano inverso de Poisson, en el que se asume que la </w:t>
      </w:r>
      <w:proofErr w:type="spellStart"/>
      <w:r w:rsidRPr="001E339D">
        <w:rPr>
          <w:rStyle w:val="Textoennegrita"/>
          <w:sz w:val="22"/>
        </w:rPr>
        <w:t>sobredispersión</w:t>
      </w:r>
      <w:proofErr w:type="spellEnd"/>
      <w:r w:rsidRPr="001E339D">
        <w:rPr>
          <w:rStyle w:val="Textoennegrita"/>
          <w:sz w:val="22"/>
        </w:rPr>
        <w:t xml:space="preserve"> en un modelo de Poisson se describe adecuadamente de acuerdo con la distribución Gaussiana inversa en lugar de la distribución gamma que es propia al modelo binomial negativo. El cuarto</w:t>
      </w:r>
      <w:r>
        <w:rPr>
          <w:rStyle w:val="Textoennegrita"/>
          <w:sz w:val="22"/>
        </w:rPr>
        <w:t xml:space="preserve"> </w:t>
      </w:r>
      <w:r w:rsidRPr="001E339D">
        <w:rPr>
          <w:rStyle w:val="Textoennegrita"/>
          <w:sz w:val="22"/>
        </w:rPr>
        <w:t>(IV) tipo de modelo para conteos es un binomial negativo de tres parámetros, el cual tiene un parámetro que permite que la dispersión varíe a través de las observaciones. Finalmente, el quinto modelo</w:t>
      </w:r>
      <w:r>
        <w:rPr>
          <w:rStyle w:val="Textoennegrita"/>
          <w:sz w:val="22"/>
        </w:rPr>
        <w:t xml:space="preserve"> </w:t>
      </w:r>
      <w:r w:rsidRPr="001E339D">
        <w:rPr>
          <w:rStyle w:val="Textoennegrita"/>
          <w:sz w:val="22"/>
        </w:rPr>
        <w:t>(V) es el Poisson Generalizado, el cual llega a ser el mismo Poisson cuando el parámetro de dispersión se hace cero. La siguiente figura ilustra claramente el comportamiento distribucional de los cinco modelos tratados, y resulta de interés como el V modelo difiere claramente del resto, con un exceso de conteos en las frecuencias bajas (posiblemente el cero),</w:t>
      </w:r>
      <w:r>
        <w:rPr>
          <w:rStyle w:val="Textoennegrita"/>
          <w:sz w:val="22"/>
        </w:rPr>
        <w:t xml:space="preserve"> </w:t>
      </w:r>
      <w:r w:rsidRPr="001E339D">
        <w:rPr>
          <w:rStyle w:val="Textoennegrita"/>
          <w:sz w:val="22"/>
        </w:rPr>
        <w:t>algo bastante común en el modelado del calibre de tubérculos de papa en los diámetros mayores.</w:t>
      </w:r>
    </w:p>
    <w:p w:rsidR="001E339D" w:rsidRDefault="001E339D" w:rsidP="001E339D">
      <w:pPr>
        <w:pStyle w:val="Prrafodelista"/>
        <w:rPr>
          <w:rStyle w:val="Textoennegrita"/>
          <w:sz w:val="22"/>
        </w:rPr>
      </w:pPr>
    </w:p>
    <w:p w:rsidR="001E339D" w:rsidRPr="001E339D" w:rsidRDefault="00C80853" w:rsidP="00C80853">
      <w:pPr>
        <w:pStyle w:val="Descripcin"/>
        <w:spacing w:after="0" w:line="360" w:lineRule="auto"/>
        <w:jc w:val="both"/>
        <w:rPr>
          <w:rStyle w:val="Textoennegrita"/>
          <w:b w:val="0"/>
          <w:color w:val="auto"/>
          <w:sz w:val="28"/>
        </w:rPr>
      </w:pPr>
      <w:bookmarkStart w:id="31" w:name="_Toc499014927"/>
      <w:r w:rsidRPr="00C80853">
        <w:rPr>
          <w:color w:val="auto"/>
          <w:sz w:val="22"/>
          <w:szCs w:val="22"/>
        </w:rPr>
        <w:t xml:space="preserve">Figura </w:t>
      </w:r>
      <w:r w:rsidRPr="00C80853">
        <w:rPr>
          <w:color w:val="auto"/>
          <w:sz w:val="22"/>
          <w:szCs w:val="22"/>
        </w:rPr>
        <w:fldChar w:fldCharType="begin"/>
      </w:r>
      <w:r w:rsidRPr="00C80853">
        <w:rPr>
          <w:color w:val="auto"/>
          <w:sz w:val="22"/>
          <w:szCs w:val="22"/>
        </w:rPr>
        <w:instrText xml:space="preserve"> STYLEREF 1 \s </w:instrText>
      </w:r>
      <w:r w:rsidRPr="00C80853">
        <w:rPr>
          <w:color w:val="auto"/>
          <w:sz w:val="22"/>
          <w:szCs w:val="22"/>
        </w:rPr>
        <w:fldChar w:fldCharType="separate"/>
      </w:r>
      <w:r w:rsidRPr="00C80853">
        <w:rPr>
          <w:noProof/>
          <w:color w:val="auto"/>
          <w:sz w:val="22"/>
          <w:szCs w:val="22"/>
        </w:rPr>
        <w:t>1</w:t>
      </w:r>
      <w:r w:rsidRPr="00C80853">
        <w:rPr>
          <w:color w:val="auto"/>
          <w:sz w:val="22"/>
          <w:szCs w:val="22"/>
        </w:rPr>
        <w:fldChar w:fldCharType="end"/>
      </w:r>
      <w:r w:rsidRPr="00C80853">
        <w:rPr>
          <w:color w:val="auto"/>
          <w:sz w:val="22"/>
          <w:szCs w:val="22"/>
        </w:rPr>
        <w:noBreakHyphen/>
      </w:r>
      <w:r w:rsidRPr="00C80853">
        <w:rPr>
          <w:color w:val="auto"/>
          <w:sz w:val="22"/>
          <w:szCs w:val="22"/>
        </w:rPr>
        <w:fldChar w:fldCharType="begin"/>
      </w:r>
      <w:r w:rsidRPr="00C80853">
        <w:rPr>
          <w:color w:val="auto"/>
          <w:sz w:val="22"/>
          <w:szCs w:val="22"/>
        </w:rPr>
        <w:instrText xml:space="preserve"> SEQ Figura \* ARABIC \s 1 </w:instrText>
      </w:r>
      <w:r w:rsidRPr="00C80853">
        <w:rPr>
          <w:color w:val="auto"/>
          <w:sz w:val="22"/>
          <w:szCs w:val="22"/>
        </w:rPr>
        <w:fldChar w:fldCharType="separate"/>
      </w:r>
      <w:r w:rsidRPr="00C80853">
        <w:rPr>
          <w:noProof/>
          <w:color w:val="auto"/>
          <w:sz w:val="22"/>
          <w:szCs w:val="22"/>
        </w:rPr>
        <w:t>1</w:t>
      </w:r>
      <w:r w:rsidRPr="00C80853">
        <w:rPr>
          <w:color w:val="auto"/>
          <w:sz w:val="22"/>
          <w:szCs w:val="22"/>
        </w:rPr>
        <w:fldChar w:fldCharType="end"/>
      </w:r>
      <w:r w:rsidR="001E339D" w:rsidRPr="00C80853">
        <w:rPr>
          <w:color w:val="auto"/>
          <w:sz w:val="22"/>
          <w:szCs w:val="22"/>
        </w:rPr>
        <w:t>.</w:t>
      </w:r>
      <w:r w:rsidR="001E339D" w:rsidRPr="00A66833">
        <w:rPr>
          <w:color w:val="auto"/>
          <w:sz w:val="22"/>
        </w:rPr>
        <w:t xml:space="preserve"> </w:t>
      </w:r>
      <w:r w:rsidR="001E339D" w:rsidRPr="001E339D">
        <w:rPr>
          <w:b w:val="0"/>
          <w:color w:val="auto"/>
          <w:sz w:val="22"/>
        </w:rPr>
        <w:t>Modelos comunes de distribución en datos de conteo. (Generados en R software)</w:t>
      </w:r>
      <w:bookmarkEnd w:id="31"/>
    </w:p>
    <w:p w:rsidR="004D34A5" w:rsidRDefault="001E339D" w:rsidP="001E339D">
      <w:pPr>
        <w:pStyle w:val="Prrafodelista"/>
        <w:jc w:val="center"/>
        <w:rPr>
          <w:rStyle w:val="Textoennegrita"/>
          <w:sz w:val="22"/>
        </w:rPr>
      </w:pPr>
      <w:r>
        <w:rPr>
          <w:rFonts w:ascii="Times New Roman" w:hAnsi="Times New Roman"/>
          <w:noProof/>
          <w:sz w:val="24"/>
          <w:lang w:val="es-CO" w:eastAsia="es-CO"/>
        </w:rPr>
        <w:drawing>
          <wp:inline distT="0" distB="0" distL="0" distR="0" wp14:anchorId="55B0A9AE" wp14:editId="756A4CE1">
            <wp:extent cx="3472716" cy="306000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2716" cy="3060000"/>
                    </a:xfrm>
                    <a:prstGeom prst="rect">
                      <a:avLst/>
                    </a:prstGeom>
                    <a:noFill/>
                    <a:ln>
                      <a:noFill/>
                    </a:ln>
                  </pic:spPr>
                </pic:pic>
              </a:graphicData>
            </a:graphic>
          </wp:inline>
        </w:drawing>
      </w:r>
    </w:p>
    <w:p w:rsidR="001E339D" w:rsidRDefault="001E339D" w:rsidP="001E339D">
      <w:pPr>
        <w:pStyle w:val="Prrafodelista"/>
        <w:rPr>
          <w:rStyle w:val="Textoennegrita"/>
          <w:sz w:val="22"/>
        </w:rPr>
      </w:pPr>
      <w:r w:rsidRPr="001E339D">
        <w:rPr>
          <w:rStyle w:val="Textoennegrita"/>
          <w:sz w:val="22"/>
        </w:rPr>
        <w:t xml:space="preserve">También existen otros modelos para conteos como lo son la opción cero-inflada y cero-truncada, modelos de </w:t>
      </w:r>
      <w:proofErr w:type="spellStart"/>
      <w:r w:rsidRPr="001E339D">
        <w:rPr>
          <w:rStyle w:val="Textoennegrita"/>
          <w:sz w:val="22"/>
        </w:rPr>
        <w:t>Hurdle</w:t>
      </w:r>
      <w:proofErr w:type="spellEnd"/>
      <w:r w:rsidRPr="001E339D">
        <w:rPr>
          <w:rStyle w:val="Textoennegrita"/>
          <w:sz w:val="22"/>
        </w:rPr>
        <w:t xml:space="preserve">, modelos de panel, modelos </w:t>
      </w:r>
      <w:proofErr w:type="spellStart"/>
      <w:r w:rsidRPr="001E339D">
        <w:rPr>
          <w:rStyle w:val="Textoennegrita"/>
          <w:sz w:val="22"/>
        </w:rPr>
        <w:t>cuantiles</w:t>
      </w:r>
      <w:proofErr w:type="spellEnd"/>
      <w:r w:rsidRPr="001E339D">
        <w:rPr>
          <w:rStyle w:val="Textoennegrita"/>
          <w:sz w:val="22"/>
        </w:rPr>
        <w:t xml:space="preserve">, modelos exactos de Poisson, modelos Bayesianos, entre otros. </w:t>
      </w:r>
    </w:p>
    <w:p w:rsidR="001E339D" w:rsidRPr="001E339D" w:rsidRDefault="001E339D" w:rsidP="001E339D">
      <w:pPr>
        <w:pStyle w:val="Prrafodelista"/>
        <w:rPr>
          <w:rStyle w:val="Textoennegrita"/>
          <w:sz w:val="22"/>
        </w:rPr>
      </w:pPr>
    </w:p>
    <w:p w:rsidR="004D34A5" w:rsidRDefault="001E339D" w:rsidP="001E339D">
      <w:pPr>
        <w:pStyle w:val="Prrafodelista"/>
        <w:rPr>
          <w:rStyle w:val="Textoennegrita"/>
          <w:sz w:val="22"/>
        </w:rPr>
      </w:pPr>
      <w:r w:rsidRPr="001E339D">
        <w:rPr>
          <w:rStyle w:val="Textoennegrita"/>
          <w:sz w:val="22"/>
        </w:rPr>
        <w:lastRenderedPageBreak/>
        <w:t>La estructura de un modelo de conteo para los modelos descritos previamente tiene una estructura básica propia del modelo lineal, solo que la variable respuesta es transformada por su logaritmo, de modo que el modelo se escribe como:</w:t>
      </w:r>
    </w:p>
    <w:p w:rsidR="004D34A5" w:rsidRDefault="004D34A5" w:rsidP="003062D9">
      <w:pPr>
        <w:pStyle w:val="Prrafodelista"/>
        <w:rPr>
          <w:rStyle w:val="Textoennegrita"/>
          <w:sz w:val="22"/>
        </w:rPr>
      </w:pPr>
    </w:p>
    <w:p w:rsidR="004D34A5" w:rsidRDefault="00481202" w:rsidP="003062D9">
      <w:pPr>
        <w:pStyle w:val="Prrafodelista"/>
        <w:rPr>
          <w:rStyle w:val="Textoennegrita"/>
          <w:sz w:val="22"/>
        </w:rPr>
      </w:pPr>
      <m:oMathPara>
        <m:oMath>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sz w:val="24"/>
                    </w:rPr>
                    <m:t>μ</m:t>
                  </m:r>
                </m:e>
              </m:d>
            </m:e>
          </m:func>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m:oMathPara>
    </w:p>
    <w:p w:rsidR="004D34A5" w:rsidRDefault="004D34A5" w:rsidP="003062D9">
      <w:pPr>
        <w:pStyle w:val="Prrafodelista"/>
        <w:rPr>
          <w:rStyle w:val="Textoennegrita"/>
          <w:sz w:val="22"/>
        </w:rPr>
      </w:pPr>
    </w:p>
    <w:p w:rsidR="001E339D" w:rsidRDefault="001E339D" w:rsidP="001E339D">
      <w:pPr>
        <w:pStyle w:val="Prrafodelista"/>
        <w:rPr>
          <w:rStyle w:val="Textoennegrita"/>
          <w:sz w:val="22"/>
        </w:rPr>
      </w:pPr>
      <w:r w:rsidRPr="001E339D">
        <w:rPr>
          <w:rStyle w:val="Textoennegrita"/>
          <w:sz w:val="22"/>
        </w:rPr>
        <w:t>Donde</w:t>
      </w:r>
      <w:r w:rsidR="00A66833">
        <w:rPr>
          <w:rStyle w:val="Textoennegrita"/>
          <w:sz w:val="22"/>
        </w:rPr>
        <w:t xml:space="preserve"> </w:t>
      </w:r>
      <m:oMath>
        <m:r>
          <w:rPr>
            <w:rFonts w:ascii="Cambria Math" w:hAnsi="Cambria Math"/>
            <w:sz w:val="24"/>
          </w:rPr>
          <m:t>μ</m:t>
        </m:r>
      </m:oMath>
      <w:r w:rsidRPr="001E339D">
        <w:rPr>
          <w:rStyle w:val="Textoennegrita"/>
          <w:sz w:val="22"/>
        </w:rPr>
        <w:t xml:space="preserve"> es la media predicha del conteo,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66833">
        <w:rPr>
          <w:sz w:val="24"/>
        </w:rPr>
        <w:t xml:space="preserve"> </w:t>
      </w:r>
      <w:r w:rsidRPr="001E339D">
        <w:rPr>
          <w:rStyle w:val="Textoennegrita"/>
          <w:sz w:val="22"/>
        </w:rPr>
        <w:t>representa la i-</w:t>
      </w:r>
      <w:proofErr w:type="spellStart"/>
      <w:r w:rsidRPr="001E339D">
        <w:rPr>
          <w:rStyle w:val="Textoennegrita"/>
          <w:sz w:val="22"/>
        </w:rPr>
        <w:t>ésima</w:t>
      </w:r>
      <w:proofErr w:type="spellEnd"/>
      <w:r w:rsidRPr="001E339D">
        <w:rPr>
          <w:rStyle w:val="Textoennegrita"/>
          <w:sz w:val="22"/>
        </w:rPr>
        <w:t xml:space="preserve"> variable explicativa, </w:t>
      </w: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oMath>
      <w:r w:rsidR="00A66833">
        <w:rPr>
          <w:rStyle w:val="Textoennegrita"/>
          <w:sz w:val="22"/>
        </w:rPr>
        <w:t xml:space="preserve"> </w:t>
      </w:r>
      <w:r w:rsidRPr="001E339D">
        <w:rPr>
          <w:rStyle w:val="Textoennegrita"/>
          <w:sz w:val="22"/>
        </w:rPr>
        <w:t>representa al intercepto y</w:t>
      </w:r>
      <w:r w:rsidR="00A66833">
        <w:rPr>
          <w:rStyle w:val="Textoennegrita"/>
          <w:sz w:val="22"/>
        </w:rPr>
        <w:t xml:space="preserve"> </w:t>
      </w: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A66833">
        <w:rPr>
          <w:rStyle w:val="Textoennegrita"/>
          <w:sz w:val="22"/>
        </w:rPr>
        <w:t xml:space="preserve"> </w:t>
      </w:r>
      <w:r w:rsidRPr="001E339D">
        <w:rPr>
          <w:rStyle w:val="Textoennegrita"/>
          <w:sz w:val="22"/>
        </w:rPr>
        <w:t>representa al i</w:t>
      </w:r>
      <w:r w:rsidR="00822E40">
        <w:rPr>
          <w:rStyle w:val="Textoennegrita"/>
          <w:sz w:val="22"/>
        </w:rPr>
        <w:t>-</w:t>
      </w:r>
      <w:proofErr w:type="spellStart"/>
      <w:r w:rsidRPr="001E339D">
        <w:rPr>
          <w:rStyle w:val="Textoennegrita"/>
          <w:sz w:val="22"/>
        </w:rPr>
        <w:t>ésimo</w:t>
      </w:r>
      <w:proofErr w:type="spellEnd"/>
      <w:r w:rsidRPr="001E339D">
        <w:rPr>
          <w:rStyle w:val="Textoennegrita"/>
          <w:sz w:val="22"/>
        </w:rPr>
        <w:t xml:space="preserve"> parámetro asociado a cada variable explicativa. El término</w:t>
      </w:r>
      <w:r w:rsidR="00A66833">
        <w:rPr>
          <w:rStyle w:val="Textoennegrita"/>
          <w:sz w:val="22"/>
        </w:rPr>
        <w:t xml:space="preserve"> </w:t>
      </w:r>
      <m:oMath>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sz w:val="24"/>
                  </w:rPr>
                  <m:t>μ</m:t>
                </m:r>
              </m:e>
            </m:d>
          </m:e>
        </m:func>
      </m:oMath>
      <w:r w:rsidRPr="001E339D">
        <w:rPr>
          <w:rStyle w:val="Textoennegrita"/>
          <w:sz w:val="22"/>
        </w:rPr>
        <w:t xml:space="preserve"> es conocido como la funci</w:t>
      </w:r>
      <w:r w:rsidR="00A66833">
        <w:rPr>
          <w:rStyle w:val="Textoennegrita"/>
          <w:rFonts w:cs="Arial"/>
          <w:sz w:val="22"/>
        </w:rPr>
        <w:t>ó</w:t>
      </w:r>
      <w:r w:rsidRPr="001E339D">
        <w:rPr>
          <w:rStyle w:val="Textoennegrita"/>
          <w:sz w:val="22"/>
        </w:rPr>
        <w:t>n de enlace ya que esta vincula al predictor lineal (</w:t>
      </w:r>
      <w:r w:rsidR="00A66833">
        <w:rPr>
          <w:rStyle w:val="Textoennegrita"/>
          <w:sz w:val="22"/>
        </w:rPr>
        <w:t>lado derecho de la ecuación anterior</w:t>
      </w:r>
      <w:r w:rsidRPr="001E339D">
        <w:rPr>
          <w:rStyle w:val="Textoennegrita"/>
          <w:sz w:val="22"/>
        </w:rPr>
        <w:t>) y al valor predicho. Una característica de manipular el logaritmo natural como la función de enlace en modelos de conteo es que garantiza que los valores predichos sean positivos, algo que la regresión usual no garantiza y que es requerido en modelos de conteo.</w:t>
      </w:r>
    </w:p>
    <w:p w:rsidR="001E339D" w:rsidRPr="001E339D" w:rsidRDefault="001E339D" w:rsidP="001E339D">
      <w:pPr>
        <w:pStyle w:val="Prrafodelista"/>
        <w:rPr>
          <w:rStyle w:val="Textoennegrita"/>
          <w:sz w:val="22"/>
        </w:rPr>
      </w:pPr>
    </w:p>
    <w:p w:rsidR="004D34A5" w:rsidRDefault="001E339D" w:rsidP="001E339D">
      <w:pPr>
        <w:pStyle w:val="Prrafodelista"/>
        <w:rPr>
          <w:rStyle w:val="Textoennegrita"/>
          <w:sz w:val="22"/>
        </w:rPr>
      </w:pPr>
      <w:r w:rsidRPr="001E339D">
        <w:rPr>
          <w:rStyle w:val="Textoennegrita"/>
          <w:sz w:val="22"/>
        </w:rPr>
        <w:t>En la investigación actual, un componente de la matriz de datos se asocia a datos de conteo, y ciertamente, no resulta obvio aju</w:t>
      </w:r>
      <w:r w:rsidR="00A66833">
        <w:rPr>
          <w:rStyle w:val="Textoennegrita"/>
          <w:sz w:val="22"/>
        </w:rPr>
        <w:t>star la distribución de Poisson</w:t>
      </w:r>
      <w:r w:rsidRPr="001E339D">
        <w:rPr>
          <w:rStyle w:val="Textoennegrita"/>
          <w:sz w:val="22"/>
        </w:rPr>
        <w:t xml:space="preserve">, pues los datos no siempre tienen este patrón característico, por ejemplo, los datos podrían traer un exceso de ceros, o hasta datos sin ceros, por lo que es posible que sea necesario explorar modelos cero- inflados o ceros truncados según los ceros encontrados en los datos. Los modelos de </w:t>
      </w:r>
      <w:proofErr w:type="spellStart"/>
      <w:r w:rsidRPr="001E339D">
        <w:rPr>
          <w:rStyle w:val="Textoennegrita"/>
          <w:sz w:val="22"/>
        </w:rPr>
        <w:t>Hurdle</w:t>
      </w:r>
      <w:proofErr w:type="spellEnd"/>
      <w:r w:rsidRPr="001E339D">
        <w:rPr>
          <w:rStyle w:val="Textoennegrita"/>
          <w:sz w:val="22"/>
        </w:rPr>
        <w:t xml:space="preserve"> se construyen como modelos en dos partes, truncando algunos valores de la distribución para lograr ajuste.</w:t>
      </w:r>
    </w:p>
    <w:p w:rsidR="004D34A5" w:rsidRDefault="004D34A5" w:rsidP="003062D9">
      <w:pPr>
        <w:pStyle w:val="Prrafodelista"/>
        <w:rPr>
          <w:rStyle w:val="Textoennegrita"/>
          <w:sz w:val="22"/>
        </w:rPr>
      </w:pPr>
    </w:p>
    <w:p w:rsidR="00A66833" w:rsidRPr="00A66833" w:rsidRDefault="00A66833" w:rsidP="00A66833">
      <w:pPr>
        <w:pStyle w:val="Prrafodelista"/>
        <w:rPr>
          <w:rStyle w:val="Textoennegrita"/>
          <w:sz w:val="22"/>
        </w:rPr>
      </w:pPr>
      <w:r w:rsidRPr="00A66833">
        <w:rPr>
          <w:rStyle w:val="Textoennegrita"/>
          <w:sz w:val="22"/>
        </w:rPr>
        <w:t>En el proceso de modelado de los conteos de tubérculos se procedió de acuerdo al siguiente esquema:</w:t>
      </w:r>
    </w:p>
    <w:p w:rsidR="00A66833" w:rsidRPr="00A66833" w:rsidRDefault="00A66833" w:rsidP="00A66833">
      <w:pPr>
        <w:pStyle w:val="Prrafodelista"/>
        <w:numPr>
          <w:ilvl w:val="0"/>
          <w:numId w:val="17"/>
        </w:numPr>
        <w:rPr>
          <w:rStyle w:val="Textoennegrita"/>
          <w:sz w:val="22"/>
        </w:rPr>
      </w:pPr>
      <w:r w:rsidRPr="00A66833">
        <w:rPr>
          <w:rStyle w:val="Textoennegrita"/>
          <w:sz w:val="22"/>
        </w:rPr>
        <w:t>Descripción de los datos asociados a los conteos de tubérculos por calibre para cada densidad de siembra.</w:t>
      </w:r>
    </w:p>
    <w:p w:rsidR="00A66833" w:rsidRPr="00A66833" w:rsidRDefault="00A66833" w:rsidP="00A66833">
      <w:pPr>
        <w:pStyle w:val="Prrafodelista"/>
        <w:numPr>
          <w:ilvl w:val="0"/>
          <w:numId w:val="17"/>
        </w:numPr>
        <w:rPr>
          <w:rStyle w:val="Textoennegrita"/>
          <w:sz w:val="22"/>
        </w:rPr>
      </w:pPr>
      <w:r w:rsidRPr="00A66833">
        <w:rPr>
          <w:rStyle w:val="Textoennegrita"/>
          <w:sz w:val="22"/>
        </w:rPr>
        <w:t>Selección de una distribución de probabilidad o mezcla de distribuciones, para ajustar los datos de calibre por densidad y calibre.</w:t>
      </w:r>
    </w:p>
    <w:p w:rsidR="00A66833" w:rsidRPr="00A66833" w:rsidRDefault="00A66833" w:rsidP="00A66833">
      <w:pPr>
        <w:pStyle w:val="Prrafodelista"/>
        <w:numPr>
          <w:ilvl w:val="0"/>
          <w:numId w:val="17"/>
        </w:numPr>
        <w:rPr>
          <w:rStyle w:val="Textoennegrita"/>
          <w:sz w:val="22"/>
        </w:rPr>
      </w:pPr>
      <w:r w:rsidRPr="00A66833">
        <w:rPr>
          <w:rStyle w:val="Textoennegrita"/>
          <w:sz w:val="22"/>
        </w:rPr>
        <w:t>Obtención de las estimaciones de los parámetros de los modelos probados, incluyendo predictores de relevancia, que en nuestro caso tenemos densidad y algunas mediciones de peso fresco y el diámetro medios ponderados provenientes de la ponderación de las marcas de clase de los calibres usualmente considerados.</w:t>
      </w:r>
    </w:p>
    <w:p w:rsidR="00A66833" w:rsidRPr="00A66833" w:rsidRDefault="00A66833" w:rsidP="00A66833">
      <w:pPr>
        <w:pStyle w:val="Prrafodelista"/>
        <w:numPr>
          <w:ilvl w:val="0"/>
          <w:numId w:val="17"/>
        </w:numPr>
        <w:rPr>
          <w:rStyle w:val="Textoennegrita"/>
          <w:sz w:val="22"/>
        </w:rPr>
      </w:pPr>
      <w:r w:rsidRPr="00A66833">
        <w:rPr>
          <w:rStyle w:val="Textoennegrita"/>
          <w:sz w:val="22"/>
        </w:rPr>
        <w:lastRenderedPageBreak/>
        <w:t>Cálculo de valores ajustados o predichos de la respuesta en función del modelo seleccionado.</w:t>
      </w:r>
    </w:p>
    <w:p w:rsidR="00A66833" w:rsidRDefault="00A66833" w:rsidP="00A66833">
      <w:pPr>
        <w:pStyle w:val="Prrafodelista"/>
        <w:numPr>
          <w:ilvl w:val="0"/>
          <w:numId w:val="17"/>
        </w:numPr>
        <w:rPr>
          <w:rStyle w:val="Textoennegrita"/>
          <w:sz w:val="22"/>
        </w:rPr>
      </w:pPr>
      <w:r w:rsidRPr="00A66833">
        <w:rPr>
          <w:rStyle w:val="Textoennegrita"/>
          <w:sz w:val="22"/>
        </w:rPr>
        <w:t>Evaluación de las diferencias entre los valores estimados o ajustados y los valores observados en todas</w:t>
      </w:r>
      <w:r>
        <w:rPr>
          <w:rStyle w:val="Textoennegrita"/>
          <w:sz w:val="22"/>
        </w:rPr>
        <w:t xml:space="preserve"> las observaciones.</w:t>
      </w:r>
    </w:p>
    <w:p w:rsidR="004D34A5" w:rsidRDefault="00A66833" w:rsidP="00A66833">
      <w:pPr>
        <w:pStyle w:val="Prrafodelista"/>
        <w:numPr>
          <w:ilvl w:val="0"/>
          <w:numId w:val="17"/>
        </w:numPr>
        <w:rPr>
          <w:rStyle w:val="Textoennegrita"/>
          <w:sz w:val="22"/>
        </w:rPr>
      </w:pPr>
      <w:r w:rsidRPr="00A66833">
        <w:rPr>
          <w:rStyle w:val="Textoennegrita"/>
          <w:sz w:val="22"/>
        </w:rPr>
        <w:t xml:space="preserve">Evaluar las estadísticas de ajuste, tales como medidas de </w:t>
      </w:r>
      <w:proofErr w:type="spellStart"/>
      <w:r w:rsidRPr="00A66833">
        <w:rPr>
          <w:rStyle w:val="Textoennegrita"/>
          <w:sz w:val="22"/>
        </w:rPr>
        <w:t>sobredispersión</w:t>
      </w:r>
      <w:proofErr w:type="spellEnd"/>
      <w:r w:rsidRPr="00A66833">
        <w:rPr>
          <w:rStyle w:val="Textoennegrita"/>
          <w:sz w:val="22"/>
        </w:rPr>
        <w:t xml:space="preserve">, criterios de información de </w:t>
      </w:r>
      <w:proofErr w:type="spellStart"/>
      <w:r w:rsidRPr="00A66833">
        <w:rPr>
          <w:rStyle w:val="Textoennegrita"/>
          <w:sz w:val="22"/>
        </w:rPr>
        <w:t>Akaike</w:t>
      </w:r>
      <w:proofErr w:type="spellEnd"/>
      <w:r w:rsidRPr="00A66833">
        <w:rPr>
          <w:rStyle w:val="Textoennegrita"/>
          <w:sz w:val="22"/>
        </w:rPr>
        <w:t>, entre otros.</w:t>
      </w:r>
    </w:p>
    <w:p w:rsidR="004D34A5" w:rsidRDefault="004D34A5" w:rsidP="003062D9">
      <w:pPr>
        <w:pStyle w:val="Prrafodelista"/>
        <w:rPr>
          <w:rStyle w:val="Textoennegrita"/>
          <w:sz w:val="22"/>
        </w:rPr>
      </w:pPr>
    </w:p>
    <w:p w:rsidR="00A66833" w:rsidRDefault="00A66833" w:rsidP="00A66833">
      <w:pPr>
        <w:pStyle w:val="Prrafodelista"/>
        <w:rPr>
          <w:rStyle w:val="Textoennegrita"/>
          <w:sz w:val="22"/>
        </w:rPr>
      </w:pPr>
      <w:r w:rsidRPr="00A66833">
        <w:rPr>
          <w:rStyle w:val="Textoennegrita"/>
          <w:sz w:val="22"/>
        </w:rPr>
        <w:t xml:space="preserve">Para el modelado del calibre resultó fundamental la regresión de Poisson a manera ilustrativa, por lo que se ajustaron tres modelos para ir identificando sus parámetros y los estadísticos de ajuste asociados, así como el problema de la </w:t>
      </w:r>
      <w:proofErr w:type="spellStart"/>
      <w:r w:rsidRPr="00A66833">
        <w:rPr>
          <w:rStyle w:val="Textoennegrita"/>
          <w:sz w:val="22"/>
        </w:rPr>
        <w:t>sobredispersión</w:t>
      </w:r>
      <w:proofErr w:type="spellEnd"/>
      <w:r w:rsidRPr="00A66833">
        <w:rPr>
          <w:rStyle w:val="Textoennegrita"/>
          <w:sz w:val="22"/>
        </w:rPr>
        <w:t xml:space="preserve">, de hecho, fue el primer modelo probado, pues casi todos los modelos posteriores al de Poisson mencionados previamente son modelos que surgen del ajuste del Poisson. Posiblemente una de las características que permite rápidamente saber que este deba ser probado inicialmente es la posibilidad de incluir el cero como respuesta, algo que sucedió en todos los cuatro calibres estudiados. Sin embargo, desde el principio se entendió que no podría ser el único modelo a evaluar pues la gran cantidad de ceros encontrados en los dos calibres mayores supera los valores esperados para este conteo en una distribución de Poisson. </w:t>
      </w:r>
    </w:p>
    <w:p w:rsidR="00A66833" w:rsidRPr="00A66833" w:rsidRDefault="00A66833" w:rsidP="00A66833">
      <w:pPr>
        <w:pStyle w:val="Prrafodelista"/>
        <w:rPr>
          <w:rStyle w:val="Textoennegrita"/>
          <w:sz w:val="22"/>
        </w:rPr>
      </w:pPr>
    </w:p>
    <w:p w:rsidR="00A66833" w:rsidRDefault="00A66833" w:rsidP="00A66833">
      <w:pPr>
        <w:pStyle w:val="Prrafodelista"/>
        <w:rPr>
          <w:rStyle w:val="Textoennegrita"/>
          <w:sz w:val="22"/>
        </w:rPr>
      </w:pPr>
      <w:r w:rsidRPr="00A66833">
        <w:rPr>
          <w:rStyle w:val="Textoennegrita"/>
          <w:sz w:val="22"/>
        </w:rPr>
        <w:t>Para el proceso de modelado y discusión del actual trabajo de investigación se ajustó el modelo</w:t>
      </w:r>
      <w:r>
        <w:rPr>
          <w:rStyle w:val="Textoennegrita"/>
          <w:sz w:val="22"/>
        </w:rPr>
        <w:t xml:space="preserve"> de regresión binomial negativa</w:t>
      </w:r>
      <w:r w:rsidRPr="00A66833">
        <w:rPr>
          <w:rStyle w:val="Textoennegrita"/>
          <w:sz w:val="22"/>
        </w:rPr>
        <w:t xml:space="preserve"> como segunda opción para los dos primeros calibres donde el número de ceros no era tan </w:t>
      </w:r>
      <w:r w:rsidR="008732CE" w:rsidRPr="00A66833">
        <w:rPr>
          <w:rStyle w:val="Textoennegrita"/>
          <w:sz w:val="22"/>
        </w:rPr>
        <w:t>excesivo</w:t>
      </w:r>
      <w:r w:rsidRPr="00A66833">
        <w:rPr>
          <w:rStyle w:val="Textoennegrita"/>
          <w:sz w:val="22"/>
        </w:rPr>
        <w:t xml:space="preserve"> como en los dos últimos calibres, sin embargo, los resultados de todas las pruebas evidenciaron que la opción cero inflada fue superior en todos los casos, especialmente la binomial negativa cero inflada. Una vez generados los estadísticos del modelo y los de ajuste, se presentaron las ecuaciones o modelos asociados como los gráficos de comparación entre valores de conteo observados y estimados por cada modelo. La idea en general es proponer un modelo por calibre de modo que se pueda estimar los conteos esperados por densidad y calibre, lo cual resulta valioso, pues el calibre es un criterio para la manipulación industrial de los tubérculos (referencia), y la densidad se asocia a la manipulación general del cultivo, el aprovechamiento del espacio, el control de las arvenses y otros aspectos inherentes </w:t>
      </w:r>
      <w:r w:rsidR="007B6E4C">
        <w:rPr>
          <w:rStyle w:val="Textoennegrita"/>
          <w:sz w:val="22"/>
        </w:rPr>
        <w:t xml:space="preserve">al cultivo </w:t>
      </w:r>
      <w:r w:rsidR="007B6E4C" w:rsidRPr="007B6E4C">
        <w:rPr>
          <w:rStyle w:val="Textoennegrita"/>
          <w:sz w:val="22"/>
        </w:rPr>
        <w:t>(</w:t>
      </w:r>
      <w:proofErr w:type="spellStart"/>
      <w:r w:rsidR="007B6E4C" w:rsidRPr="007B6E4C">
        <w:rPr>
          <w:rStyle w:val="Textoennegrita"/>
          <w:sz w:val="22"/>
        </w:rPr>
        <w:t>Masarirambi</w:t>
      </w:r>
      <w:proofErr w:type="spellEnd"/>
      <w:r w:rsidR="007B6E4C" w:rsidRPr="007B6E4C">
        <w:rPr>
          <w:rStyle w:val="Textoennegrita"/>
          <w:sz w:val="22"/>
        </w:rPr>
        <w:t xml:space="preserve"> et al, 2012)</w:t>
      </w:r>
      <w:r w:rsidR="007B6E4C">
        <w:rPr>
          <w:rStyle w:val="Textoennegrita"/>
          <w:sz w:val="22"/>
        </w:rPr>
        <w:t>.</w:t>
      </w:r>
    </w:p>
    <w:p w:rsidR="00A66833" w:rsidRPr="00A66833" w:rsidRDefault="00A66833" w:rsidP="00A66833">
      <w:pPr>
        <w:pStyle w:val="Prrafodelista"/>
        <w:rPr>
          <w:rStyle w:val="Textoennegrita"/>
          <w:sz w:val="22"/>
        </w:rPr>
      </w:pPr>
    </w:p>
    <w:p w:rsidR="00A66833" w:rsidRDefault="00A66833" w:rsidP="00A66833">
      <w:pPr>
        <w:pStyle w:val="Prrafodelista"/>
        <w:rPr>
          <w:rStyle w:val="Textoennegrita"/>
          <w:sz w:val="22"/>
        </w:rPr>
      </w:pPr>
      <w:r w:rsidRPr="00A66833">
        <w:rPr>
          <w:rStyle w:val="Textoennegrita"/>
          <w:sz w:val="22"/>
        </w:rPr>
        <w:lastRenderedPageBreak/>
        <w:t>Los modelos cero-</w:t>
      </w:r>
      <w:r w:rsidRPr="007B6E4C">
        <w:rPr>
          <w:rStyle w:val="Textoennegrita"/>
          <w:sz w:val="22"/>
        </w:rPr>
        <w:t>inflados (</w:t>
      </w:r>
      <w:proofErr w:type="spellStart"/>
      <w:r w:rsidRPr="007B6E4C">
        <w:rPr>
          <w:rStyle w:val="Textoennegrita"/>
          <w:sz w:val="22"/>
        </w:rPr>
        <w:t>Mullahy</w:t>
      </w:r>
      <w:proofErr w:type="spellEnd"/>
      <w:r w:rsidRPr="007B6E4C">
        <w:rPr>
          <w:rStyle w:val="Textoennegrita"/>
          <w:sz w:val="22"/>
        </w:rPr>
        <w:t xml:space="preserve"> 1986, Lambert 1992</w:t>
      </w:r>
      <w:r w:rsidRPr="00A66833">
        <w:rPr>
          <w:rStyle w:val="Textoennegrita"/>
          <w:sz w:val="22"/>
        </w:rPr>
        <w:t>) son otra clase de modelos que permiten la manipulación de excesos de ceros. Son modelos que combinan dos partes, una, la que se asocia a los ceros y la otra a las distribuciones de Poisson o Binomial negativa, entre otras. El ajuste de estos modelos surge del análisis inicial en los datos, donde los histogramas muestra</w:t>
      </w:r>
      <w:r w:rsidR="0090255F">
        <w:rPr>
          <w:rStyle w:val="Textoennegrita"/>
          <w:sz w:val="22"/>
        </w:rPr>
        <w:t>n</w:t>
      </w:r>
      <w:r w:rsidRPr="00A66833">
        <w:rPr>
          <w:rStyle w:val="Textoennegrita"/>
          <w:sz w:val="22"/>
        </w:rPr>
        <w:t xml:space="preserve"> una evidente mayor fre</w:t>
      </w:r>
      <w:r>
        <w:rPr>
          <w:rStyle w:val="Textoennegrita"/>
          <w:sz w:val="22"/>
        </w:rPr>
        <w:t>cuencia en las clases más bajas</w:t>
      </w:r>
      <w:r w:rsidRPr="00A66833">
        <w:rPr>
          <w:rStyle w:val="Textoennegrita"/>
          <w:sz w:val="22"/>
        </w:rPr>
        <w:t>, y en el cero propiamente, no como consecuencia de atípicos, sino la forma natural de generación de los ceros, por ejemplo, papas del calibre mayor en el cultivo de papa criolla cuando la cosecha se hace a los 120 días después de la siembra. Un modelado usual generalmente fallaría a considerar este patrón, por lo que se precisa un modelado específico que considere esta situación y permita relacionar adecuadamente el conteo con los predictores, que en este caso se asocia a la densidad de siembra.</w:t>
      </w:r>
    </w:p>
    <w:p w:rsidR="00A66833" w:rsidRPr="00A66833" w:rsidRDefault="00A66833" w:rsidP="00A66833">
      <w:pPr>
        <w:pStyle w:val="Prrafodelista"/>
        <w:rPr>
          <w:rStyle w:val="Textoennegrita"/>
          <w:sz w:val="22"/>
        </w:rPr>
      </w:pPr>
    </w:p>
    <w:p w:rsidR="00A66833" w:rsidRDefault="00A66833" w:rsidP="00A66833">
      <w:pPr>
        <w:pStyle w:val="Prrafodelista"/>
        <w:rPr>
          <w:rStyle w:val="Textoennegrita"/>
          <w:sz w:val="22"/>
        </w:rPr>
      </w:pPr>
      <w:r w:rsidRPr="00A66833">
        <w:rPr>
          <w:rStyle w:val="Textoennegrita"/>
          <w:sz w:val="22"/>
        </w:rPr>
        <w:t xml:space="preserve">En la actual investigación, para casi todos los calibres, resultaron adecuados los modelos propuestos en la opción cero-inflada, específicamente el caso binomial negativo. Las pruebas específicas de </w:t>
      </w:r>
      <w:r w:rsidR="008732CE" w:rsidRPr="00A66833">
        <w:rPr>
          <w:rStyle w:val="Textoennegrita"/>
          <w:sz w:val="22"/>
        </w:rPr>
        <w:t>ajuste,</w:t>
      </w:r>
      <w:r w:rsidRPr="00A66833">
        <w:rPr>
          <w:rStyle w:val="Textoennegrita"/>
          <w:sz w:val="22"/>
        </w:rPr>
        <w:t xml:space="preserve"> así como la significación de los términos dentro de cada modelo evidenciaron la relación entre los conteos de tubérculos y la densidad de siembra por calibre.</w:t>
      </w:r>
    </w:p>
    <w:p w:rsidR="00A66833" w:rsidRPr="00A66833" w:rsidRDefault="00A66833" w:rsidP="00A66833">
      <w:pPr>
        <w:pStyle w:val="Prrafodelista"/>
        <w:rPr>
          <w:rStyle w:val="Textoennegrita"/>
          <w:sz w:val="22"/>
        </w:rPr>
      </w:pPr>
    </w:p>
    <w:p w:rsidR="004D34A5" w:rsidRDefault="00A66833" w:rsidP="00A66833">
      <w:pPr>
        <w:pStyle w:val="Prrafodelista"/>
        <w:rPr>
          <w:rStyle w:val="Textoennegrita"/>
          <w:sz w:val="22"/>
        </w:rPr>
      </w:pPr>
      <w:r w:rsidRPr="00A66833">
        <w:rPr>
          <w:rStyle w:val="Textoennegrita"/>
          <w:sz w:val="22"/>
        </w:rPr>
        <w:t>Una vez finalizado el proceso de modelado del calibre, se procedió al modelado del peso fresco de los tubérculos utilizando la posición espacial de cada planta, los patrones de vecindad y la densidad de siembra para estimar el efecto de la competición (o interferencia desde el punto de vista agronómico) mediante modelos econométricos espaciales, los cuales se describen a continuación.</w:t>
      </w:r>
    </w:p>
    <w:p w:rsidR="004D34A5" w:rsidRDefault="004D34A5" w:rsidP="003062D9">
      <w:pPr>
        <w:pStyle w:val="Prrafodelista"/>
        <w:rPr>
          <w:rStyle w:val="Textoennegrita"/>
          <w:sz w:val="22"/>
        </w:rPr>
      </w:pPr>
    </w:p>
    <w:p w:rsidR="004D34A5" w:rsidRDefault="00A66833" w:rsidP="003062D9">
      <w:pPr>
        <w:pStyle w:val="Prrafodelista"/>
        <w:rPr>
          <w:rStyle w:val="Textoennegrita"/>
          <w:sz w:val="22"/>
        </w:rPr>
      </w:pPr>
      <w:r w:rsidRPr="00A66833">
        <w:rPr>
          <w:rStyle w:val="Textoennegrita"/>
          <w:sz w:val="22"/>
        </w:rPr>
        <w:t xml:space="preserve">En esta sección se introduce el proceso de modelado que considera la dependencia espacial de la variable respuesta “rezagada espacialmente”. Estos modelos son llamados comúnmente como modelos </w:t>
      </w:r>
      <w:proofErr w:type="spellStart"/>
      <w:r w:rsidRPr="00A66833">
        <w:rPr>
          <w:rStyle w:val="Textoennegrita"/>
          <w:sz w:val="22"/>
        </w:rPr>
        <w:t>autoregresivos</w:t>
      </w:r>
      <w:proofErr w:type="spellEnd"/>
      <w:r w:rsidRPr="00A66833">
        <w:rPr>
          <w:rStyle w:val="Textoennegrita"/>
          <w:sz w:val="22"/>
        </w:rPr>
        <w:t xml:space="preserve"> (</w:t>
      </w:r>
      <w:proofErr w:type="spellStart"/>
      <w:r w:rsidRPr="00A66833">
        <w:rPr>
          <w:rStyle w:val="Textoennegrita"/>
          <w:sz w:val="22"/>
        </w:rPr>
        <w:t>Anselin</w:t>
      </w:r>
      <w:proofErr w:type="spellEnd"/>
      <w:r w:rsidRPr="00A66833">
        <w:rPr>
          <w:rStyle w:val="Textoennegrita"/>
          <w:sz w:val="22"/>
        </w:rPr>
        <w:t>, 1988), sin embargo, para no generar confusión, podrían ser llamados como modelos espacialmente rezagados, pues principalmente en el caso de la respuesta, esta se encuentra rezagada en el componente de los predictores. Este tipo de modelos pueden ser convenientes cuando se sospecha que el valor de la respuesta en un sitio en particular, pueden ser influenciados por la respuesta en un sitio próximo o vecino, tal como se ha pensado en la competición de cultivos, donde se cree que la respuesta de una planta en una cierta posición puede ser afectada por la respuesta de las plantas que la rodean. (</w:t>
      </w:r>
      <w:proofErr w:type="spellStart"/>
      <w:r w:rsidRPr="00A66833">
        <w:rPr>
          <w:rStyle w:val="Textoennegrita"/>
          <w:sz w:val="22"/>
        </w:rPr>
        <w:t>Gomez</w:t>
      </w:r>
      <w:proofErr w:type="spellEnd"/>
      <w:r w:rsidRPr="00A66833">
        <w:rPr>
          <w:rStyle w:val="Textoennegrita"/>
          <w:sz w:val="22"/>
        </w:rPr>
        <w:t xml:space="preserve"> y </w:t>
      </w:r>
      <w:proofErr w:type="spellStart"/>
      <w:r w:rsidRPr="00A66833">
        <w:rPr>
          <w:rStyle w:val="Textoennegrita"/>
          <w:sz w:val="22"/>
        </w:rPr>
        <w:t>Gomez</w:t>
      </w:r>
      <w:proofErr w:type="spellEnd"/>
      <w:r w:rsidRPr="00A66833">
        <w:rPr>
          <w:rStyle w:val="Textoennegrita"/>
          <w:sz w:val="22"/>
        </w:rPr>
        <w:t xml:space="preserve">, 1984; Draper y </w:t>
      </w:r>
      <w:proofErr w:type="spellStart"/>
      <w:r w:rsidRPr="00A66833">
        <w:rPr>
          <w:rStyle w:val="Textoennegrita"/>
          <w:sz w:val="22"/>
        </w:rPr>
        <w:lastRenderedPageBreak/>
        <w:t>Guttman</w:t>
      </w:r>
      <w:proofErr w:type="spellEnd"/>
      <w:r w:rsidRPr="00A66833">
        <w:rPr>
          <w:rStyle w:val="Textoennegrita"/>
          <w:sz w:val="22"/>
        </w:rPr>
        <w:t xml:space="preserve">, 1980, </w:t>
      </w:r>
      <w:proofErr w:type="spellStart"/>
      <w:r w:rsidRPr="00A66833">
        <w:rPr>
          <w:rStyle w:val="Textoennegrita"/>
          <w:sz w:val="22"/>
        </w:rPr>
        <w:t>Hide</w:t>
      </w:r>
      <w:proofErr w:type="spellEnd"/>
      <w:r w:rsidRPr="00A66833">
        <w:rPr>
          <w:rStyle w:val="Textoennegrita"/>
          <w:sz w:val="22"/>
        </w:rPr>
        <w:t xml:space="preserve"> et al, 1990). Este razonamiento conduce inicialmente a la construcción de un modelo de una variable respuesta espacialmente rezagada tal como el que se muestra a continuación:</w:t>
      </w:r>
    </w:p>
    <w:p w:rsidR="004D34A5" w:rsidRDefault="004D34A5" w:rsidP="003062D9">
      <w:pPr>
        <w:pStyle w:val="Prrafodelista"/>
        <w:rPr>
          <w:rStyle w:val="Textoennegrita"/>
          <w:sz w:val="22"/>
        </w:rPr>
      </w:pPr>
    </w:p>
    <w:p w:rsidR="004D34A5" w:rsidRDefault="00481202" w:rsidP="003062D9">
      <w:pPr>
        <w:pStyle w:val="Prrafodelista"/>
        <w:rPr>
          <w:rStyle w:val="Textoennegrita"/>
          <w:sz w:val="22"/>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+λ</m:t>
          </m:r>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m:oMathPara>
    </w:p>
    <w:p w:rsidR="004D34A5" w:rsidRDefault="004D34A5" w:rsidP="003062D9">
      <w:pPr>
        <w:pStyle w:val="Prrafodelista"/>
        <w:rPr>
          <w:rStyle w:val="Textoennegrita"/>
          <w:sz w:val="22"/>
        </w:rPr>
      </w:pPr>
    </w:p>
    <w:p w:rsidR="004D34A5" w:rsidRDefault="00AF04A2" w:rsidP="003062D9">
      <w:pPr>
        <w:pStyle w:val="Prrafodelista"/>
        <w:rPr>
          <w:rStyle w:val="Textoennegrita"/>
          <w:sz w:val="22"/>
        </w:rPr>
      </w:pPr>
      <w:r w:rsidRPr="00AF04A2">
        <w:rPr>
          <w:rStyle w:val="Textoennegrita"/>
          <w:sz w:val="22"/>
        </w:rPr>
        <w:t>Donde</w:t>
      </w:r>
      <w:r>
        <w:rPr>
          <w:rStyle w:val="Textoennegrita"/>
          <w:sz w:val="22"/>
        </w:rPr>
        <w:t xml:space="preserve"> </w:t>
      </w:r>
      <w:r w:rsidRPr="00AF04A2">
        <w:rPr>
          <w:rStyle w:val="Textoennegrita"/>
          <w:sz w:val="22"/>
        </w:rPr>
        <w:t>un valor negativo asociado con λ indica que una planta puede presentar bajo promedio de rendimiento si en promedio sus vecinas aumentan su rendimiento. Si no se tiene ningún predictor</w:t>
      </w:r>
      <w:r>
        <w:rPr>
          <w:rStyle w:val="Textoennegrita"/>
          <w:sz w:val="22"/>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Pr="00AF04A2">
        <w:rPr>
          <w:rStyle w:val="Textoennegrita"/>
          <w:sz w:val="22"/>
        </w:rPr>
        <w:t xml:space="preserve">, </w:t>
      </w:r>
      <w:r w:rsidR="0090255F">
        <w:rPr>
          <w:rStyle w:val="Textoennegrita"/>
          <w:sz w:val="22"/>
        </w:rPr>
        <w:t xml:space="preserve">por lo que </w:t>
      </w:r>
      <w:r w:rsidRPr="00AF04A2">
        <w:rPr>
          <w:rStyle w:val="Textoennegrita"/>
          <w:sz w:val="22"/>
        </w:rPr>
        <w:t>el modelo se reduce a uno con solo la variable respuesta en su forma natural o en su forma en rezago, es decir:</w:t>
      </w:r>
    </w:p>
    <w:p w:rsidR="004D34A5" w:rsidRDefault="004D34A5" w:rsidP="003062D9">
      <w:pPr>
        <w:pStyle w:val="Prrafodelista"/>
        <w:rPr>
          <w:rStyle w:val="Textoennegrita"/>
          <w:sz w:val="22"/>
        </w:rPr>
      </w:pPr>
    </w:p>
    <w:p w:rsidR="004D34A5" w:rsidRDefault="00481202" w:rsidP="003062D9">
      <w:pPr>
        <w:pStyle w:val="Prrafodelista"/>
        <w:rPr>
          <w:rStyle w:val="Textoennegrita"/>
          <w:sz w:val="22"/>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+λ</m:t>
          </m:r>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m:oMathPara>
    </w:p>
    <w:p w:rsidR="004D34A5" w:rsidRDefault="004D34A5" w:rsidP="003062D9">
      <w:pPr>
        <w:pStyle w:val="Prrafodelista"/>
        <w:rPr>
          <w:rStyle w:val="Textoennegrita"/>
          <w:sz w:val="22"/>
        </w:rPr>
      </w:pPr>
    </w:p>
    <w:p w:rsidR="00AF04A2" w:rsidRDefault="00AF04A2" w:rsidP="00AF04A2">
      <w:pPr>
        <w:spacing w:after="0" w:line="360" w:lineRule="auto"/>
        <w:jc w:val="both"/>
        <w:rPr>
          <w:rFonts w:eastAsiaTheme="minorEastAsia" w:cs="Arial"/>
        </w:rPr>
      </w:pPr>
      <w:r w:rsidRPr="00AF04A2">
        <w:rPr>
          <w:rFonts w:cs="Arial"/>
        </w:rPr>
        <w:t>De este modo, los únicos parámetros a estimar son el intercepto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AF04A2">
        <w:rPr>
          <w:rFonts w:eastAsiaTheme="minorEastAsia" w:cs="Arial"/>
        </w:rPr>
        <w:t xml:space="preserve">) y </w:t>
      </w:r>
      <m:oMath>
        <m:r>
          <w:rPr>
            <w:rFonts w:ascii="Cambria Math" w:hAnsi="Cambria Math" w:cs="Arial"/>
          </w:rPr>
          <m:t>λ</m:t>
        </m:r>
      </m:oMath>
      <w:r w:rsidRPr="00AF04A2">
        <w:rPr>
          <w:rFonts w:eastAsiaTheme="minorEastAsia" w:cs="Arial"/>
        </w:rPr>
        <w:t xml:space="preserve">, que autores como </w:t>
      </w:r>
      <w:proofErr w:type="spellStart"/>
      <w:r w:rsidRPr="00AF04A2">
        <w:rPr>
          <w:rFonts w:eastAsiaTheme="minorEastAsia" w:cs="Arial"/>
        </w:rPr>
        <w:t>Shukla</w:t>
      </w:r>
      <w:proofErr w:type="spellEnd"/>
      <w:r w:rsidRPr="00AF04A2">
        <w:rPr>
          <w:rFonts w:eastAsiaTheme="minorEastAsia" w:cs="Arial"/>
        </w:rPr>
        <w:t xml:space="preserve"> y </w:t>
      </w:r>
      <w:proofErr w:type="spellStart"/>
      <w:r w:rsidRPr="00AF04A2">
        <w:rPr>
          <w:rFonts w:eastAsiaTheme="minorEastAsia" w:cs="Arial"/>
        </w:rPr>
        <w:t>Subrahmanyan</w:t>
      </w:r>
      <w:proofErr w:type="spellEnd"/>
      <w:r w:rsidRPr="00AF04A2">
        <w:rPr>
          <w:rFonts w:eastAsiaTheme="minorEastAsia" w:cs="Arial"/>
        </w:rPr>
        <w:t xml:space="preserve"> (1999) han llamado como coeficiente de competición. En el término </w:t>
      </w:r>
      <m:oMath>
        <m:r>
          <w:rPr>
            <w:rFonts w:ascii="Cambria Math" w:hAnsi="Cambria Math" w:cs="Arial"/>
          </w:rPr>
          <m:t>λ</m:t>
        </m:r>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sidRPr="00AF04A2">
        <w:rPr>
          <w:rFonts w:eastAsiaTheme="minorEastAsia" w:cs="Arial"/>
        </w:rPr>
        <w:t xml:space="preserve"> se tiene la matriz de pesos </w:t>
      </w:r>
      <m:oMath>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oMath>
      <w:r w:rsidRPr="00AF04A2">
        <w:rPr>
          <w:rFonts w:eastAsiaTheme="minorEastAsia" w:cs="Arial"/>
        </w:rPr>
        <w:t xml:space="preserve"> que contiene la información ya sea de la distancia entre plantas o de cualquier otro atributo (Darghan et al, 2010; Darghan et al, 2011). Este último modelo es conocido como modelo de </w:t>
      </w:r>
      <w:proofErr w:type="spellStart"/>
      <w:r w:rsidRPr="00AF04A2">
        <w:rPr>
          <w:rFonts w:eastAsiaTheme="minorEastAsia" w:cs="Arial"/>
        </w:rPr>
        <w:t>autoregresión</w:t>
      </w:r>
      <w:proofErr w:type="spellEnd"/>
      <w:r w:rsidRPr="00AF04A2">
        <w:rPr>
          <w:rFonts w:eastAsiaTheme="minorEastAsia" w:cs="Arial"/>
        </w:rPr>
        <w:t xml:space="preserve"> puro y sus parámetros se estiman </w:t>
      </w:r>
      <w:r w:rsidR="0090255F" w:rsidRPr="00AF04A2">
        <w:rPr>
          <w:rFonts w:eastAsiaTheme="minorEastAsia" w:cs="Arial"/>
        </w:rPr>
        <w:t>vía</w:t>
      </w:r>
      <w:r w:rsidRPr="00AF04A2">
        <w:rPr>
          <w:rFonts w:eastAsiaTheme="minorEastAsia" w:cs="Arial"/>
        </w:rPr>
        <w:t xml:space="preserve"> máxima-verosimilitud.</w:t>
      </w:r>
    </w:p>
    <w:p w:rsidR="00AF04A2" w:rsidRPr="00AF04A2" w:rsidRDefault="00AF04A2" w:rsidP="00AF04A2">
      <w:pPr>
        <w:spacing w:after="0" w:line="360" w:lineRule="auto"/>
        <w:jc w:val="both"/>
        <w:rPr>
          <w:rFonts w:eastAsiaTheme="minorEastAsia" w:cs="Arial"/>
        </w:rPr>
      </w:pPr>
    </w:p>
    <w:p w:rsidR="00AF04A2" w:rsidRPr="00AF04A2" w:rsidRDefault="00AF04A2" w:rsidP="00AF04A2">
      <w:pPr>
        <w:spacing w:after="0" w:line="360" w:lineRule="auto"/>
        <w:jc w:val="both"/>
        <w:rPr>
          <w:rFonts w:cs="Arial"/>
        </w:rPr>
      </w:pPr>
      <w:r w:rsidRPr="00AF04A2">
        <w:rPr>
          <w:rFonts w:eastAsiaTheme="minorEastAsia" w:cs="Arial"/>
        </w:rPr>
        <w:t>Para el caso de la actual investigación se ajustó en varias ocasiones el mismo modelo, utilizando dos diferentes modalidades de vecindad, a saber, solo considerando vecinos a los de un surco (solo los vecinos más cercanos para competición intra</w:t>
      </w:r>
      <w:r>
        <w:rPr>
          <w:rFonts w:eastAsiaTheme="minorEastAsia" w:cs="Arial"/>
        </w:rPr>
        <w:t xml:space="preserve"> – </w:t>
      </w:r>
      <w:r w:rsidRPr="00AF04A2">
        <w:rPr>
          <w:rFonts w:eastAsiaTheme="minorEastAsia" w:cs="Arial"/>
        </w:rPr>
        <w:t>hilera) y un patrón tomando nuevamente los vecinos más cercanos pero involucrando solo los dos surcos más cercanos en las plantas que estuvieron a una distancia fija como para un esquema tipo reina en lo que se refiere a contigüidad de vecinos (competición inter</w:t>
      </w:r>
      <w:r>
        <w:rPr>
          <w:rFonts w:eastAsiaTheme="minorEastAsia" w:cs="Arial"/>
        </w:rPr>
        <w:t xml:space="preserve"> – </w:t>
      </w:r>
      <w:r w:rsidRPr="00AF04A2">
        <w:rPr>
          <w:rFonts w:eastAsiaTheme="minorEastAsia" w:cs="Arial"/>
        </w:rPr>
        <w:t>intra</w:t>
      </w:r>
      <w:r>
        <w:rPr>
          <w:rFonts w:eastAsiaTheme="minorEastAsia" w:cs="Arial"/>
        </w:rPr>
        <w:t xml:space="preserve"> – </w:t>
      </w:r>
      <w:r w:rsidRPr="00AF04A2">
        <w:rPr>
          <w:rFonts w:eastAsiaTheme="minorEastAsia" w:cs="Arial"/>
        </w:rPr>
        <w:t xml:space="preserve">hilera). La matriz de pesos se construyó para ambas modalidades y los parámetros del modelo se estimaron en principio para cada densidad de siembra y por calibre de los tubérculos de papa. La idea fue estimar el coeficiente de competición y notar cómo iba cambiando este a medida que aumentaba la distancia entre plantas para asociarlo a la competición del cultivo. Se usó el peso fresco de los tubérculos como respuesta y como predictor, solo que como predictor se rezagó con la matriz de pesos. Los resultados mostraron un coeficiente de competición altamente significativo y una tendencia a disminuir a medida que aumenta el espaciado entre plantas, lo que de algún modo complementó el objetivo de la </w:t>
      </w:r>
      <w:r w:rsidRPr="00AF04A2">
        <w:rPr>
          <w:rFonts w:eastAsiaTheme="minorEastAsia" w:cs="Arial"/>
        </w:rPr>
        <w:lastRenderedPageBreak/>
        <w:t>investigación, pues nuevamente y al igual que en el caso de los conteos de los tubérculos, la densidad parece influir en el rendimiento.</w:t>
      </w:r>
    </w:p>
    <w:p w:rsidR="004D34A5" w:rsidRDefault="004D34A5" w:rsidP="003062D9">
      <w:pPr>
        <w:pStyle w:val="Prrafodelista"/>
        <w:rPr>
          <w:rStyle w:val="Textoennegrita"/>
          <w:sz w:val="22"/>
        </w:rPr>
      </w:pPr>
    </w:p>
    <w:p w:rsidR="004D34A5" w:rsidRDefault="004D34A5" w:rsidP="003062D9">
      <w:pPr>
        <w:pStyle w:val="Prrafodelista"/>
        <w:rPr>
          <w:rStyle w:val="Textoennegrita"/>
          <w:sz w:val="22"/>
        </w:rPr>
      </w:pPr>
    </w:p>
    <w:p w:rsidR="004D34A5" w:rsidRDefault="004D34A5" w:rsidP="003062D9">
      <w:pPr>
        <w:pStyle w:val="Prrafodelista"/>
        <w:rPr>
          <w:rStyle w:val="Textoennegrita"/>
          <w:sz w:val="22"/>
        </w:rPr>
      </w:pPr>
    </w:p>
    <w:p w:rsidR="004D34A5" w:rsidRPr="00AF04A2" w:rsidRDefault="00AF04A2" w:rsidP="003062D9">
      <w:pPr>
        <w:pStyle w:val="Prrafodelista"/>
        <w:rPr>
          <w:rStyle w:val="Textoennegrita"/>
          <w:b/>
          <w:sz w:val="22"/>
        </w:rPr>
      </w:pPr>
      <w:r w:rsidRPr="00AF04A2">
        <w:rPr>
          <w:rStyle w:val="Textoennegrita"/>
          <w:b/>
          <w:sz w:val="22"/>
        </w:rPr>
        <w:t xml:space="preserve">Bibliografía </w:t>
      </w:r>
    </w:p>
    <w:p w:rsidR="00573E27" w:rsidRPr="00573E27" w:rsidRDefault="00AF04A2" w:rsidP="00573E27">
      <w:pPr>
        <w:widowControl w:val="0"/>
        <w:autoSpaceDE w:val="0"/>
        <w:autoSpaceDN w:val="0"/>
        <w:adjustRightInd w:val="0"/>
        <w:spacing w:after="0" w:line="360" w:lineRule="auto"/>
        <w:ind w:left="480" w:hanging="480"/>
        <w:rPr>
          <w:rFonts w:cs="Arial"/>
          <w:noProof/>
          <w:szCs w:val="24"/>
        </w:rPr>
      </w:pPr>
      <w:r>
        <w:rPr>
          <w:rStyle w:val="Textoennegrita"/>
          <w:sz w:val="22"/>
        </w:rPr>
        <w:fldChar w:fldCharType="begin" w:fldLock="1"/>
      </w:r>
      <w:r>
        <w:rPr>
          <w:rStyle w:val="Textoennegrita"/>
          <w:sz w:val="22"/>
        </w:rPr>
        <w:instrText xml:space="preserve">ADDIN Mendeley Bibliography CSL_BIBLIOGRAPHY </w:instrText>
      </w:r>
      <w:r>
        <w:rPr>
          <w:rStyle w:val="Textoennegrita"/>
          <w:sz w:val="22"/>
        </w:rPr>
        <w:fldChar w:fldCharType="separate"/>
      </w:r>
      <w:r w:rsidR="00573E27" w:rsidRPr="00972C90">
        <w:rPr>
          <w:rFonts w:cs="Arial"/>
          <w:noProof/>
        </w:rPr>
        <w:t>Darghan, A.E. 2010. Test score de Rao para el modelo de solapamiento de Draper y Guttman. PhD thesis. Faculty of Sciences, Universidad de los Andes, Merida, Venezuela.</w:t>
      </w:r>
    </w:p>
    <w:p w:rsidR="00573E27" w:rsidRPr="008732CE" w:rsidRDefault="00573E27" w:rsidP="00573E27">
      <w:pPr>
        <w:widowControl w:val="0"/>
        <w:autoSpaceDE w:val="0"/>
        <w:autoSpaceDN w:val="0"/>
        <w:adjustRightInd w:val="0"/>
        <w:spacing w:after="0" w:line="360" w:lineRule="auto"/>
        <w:ind w:left="480" w:hanging="480"/>
        <w:rPr>
          <w:rFonts w:cs="Arial"/>
          <w:noProof/>
          <w:lang w:val="en-US"/>
        </w:rPr>
      </w:pPr>
      <w:r w:rsidRPr="008732CE">
        <w:rPr>
          <w:rFonts w:cs="Arial"/>
          <w:noProof/>
          <w:lang w:val="en-US"/>
        </w:rPr>
        <w:t xml:space="preserve">Darghan, A.E., P. Sinha, and A. Goitia. </w:t>
      </w:r>
      <w:r w:rsidRPr="00972C90">
        <w:rPr>
          <w:rFonts w:cs="Arial"/>
          <w:noProof/>
        </w:rPr>
        <w:t xml:space="preserve">2011. Score test para el coeficiente de solapamiento en modelos de superficies de respuesta de primer y segundo orden. </w:t>
      </w:r>
      <w:r w:rsidRPr="008732CE">
        <w:rPr>
          <w:rFonts w:cs="Arial"/>
          <w:noProof/>
          <w:lang w:val="en-US"/>
        </w:rPr>
        <w:t>Dyna 165, 234-245.</w:t>
      </w:r>
    </w:p>
    <w:p w:rsidR="00573E27" w:rsidRPr="008732CE" w:rsidRDefault="00573E27" w:rsidP="00573E27">
      <w:pPr>
        <w:widowControl w:val="0"/>
        <w:autoSpaceDE w:val="0"/>
        <w:autoSpaceDN w:val="0"/>
        <w:adjustRightInd w:val="0"/>
        <w:spacing w:after="0" w:line="360" w:lineRule="auto"/>
        <w:ind w:left="480" w:hanging="480"/>
        <w:rPr>
          <w:rFonts w:cs="Arial"/>
          <w:noProof/>
          <w:lang w:val="en-US"/>
        </w:rPr>
      </w:pPr>
      <w:r w:rsidRPr="008732CE">
        <w:rPr>
          <w:rFonts w:cs="Arial"/>
          <w:noProof/>
          <w:lang w:val="en-US"/>
        </w:rPr>
        <w:t>Draper,N.R., Guttman, J. (1980). Incorporating overlap effects from neighbouring units into response surfaces models. Applied Statistics, 39,128-134.</w:t>
      </w:r>
    </w:p>
    <w:p w:rsidR="00573E27" w:rsidRDefault="00573E27" w:rsidP="00573E27">
      <w:pPr>
        <w:widowControl w:val="0"/>
        <w:autoSpaceDE w:val="0"/>
        <w:autoSpaceDN w:val="0"/>
        <w:adjustRightInd w:val="0"/>
        <w:spacing w:after="0" w:line="360" w:lineRule="auto"/>
        <w:ind w:left="480" w:hanging="480"/>
        <w:rPr>
          <w:rFonts w:cs="Arial"/>
          <w:noProof/>
          <w:szCs w:val="24"/>
        </w:rPr>
      </w:pPr>
      <w:r w:rsidRPr="008732CE">
        <w:rPr>
          <w:rFonts w:cs="Arial"/>
          <w:noProof/>
          <w:szCs w:val="24"/>
          <w:lang w:val="en-US"/>
        </w:rPr>
        <w:t xml:space="preserve">Escobar, V., &amp; Vander, Z. (1988). Field performance of potato (Solanum Spp.) cuttings in the warm tropocs: Influence of planting system, hilling, desnsity and pruning. </w:t>
      </w:r>
      <w:r w:rsidRPr="00AF04A2">
        <w:rPr>
          <w:rFonts w:cs="Arial"/>
          <w:i/>
          <w:iCs/>
          <w:noProof/>
          <w:szCs w:val="24"/>
        </w:rPr>
        <w:t>International Potato Center (CIP)</w:t>
      </w:r>
      <w:r w:rsidRPr="00AF04A2">
        <w:rPr>
          <w:rFonts w:cs="Arial"/>
          <w:noProof/>
          <w:szCs w:val="24"/>
        </w:rPr>
        <w:t xml:space="preserve">, </w:t>
      </w:r>
      <w:r w:rsidRPr="00AF04A2">
        <w:rPr>
          <w:rFonts w:cs="Arial"/>
          <w:i/>
          <w:iCs/>
          <w:noProof/>
          <w:szCs w:val="24"/>
        </w:rPr>
        <w:t>65</w:t>
      </w:r>
      <w:r w:rsidRPr="00AF04A2">
        <w:rPr>
          <w:rFonts w:cs="Arial"/>
          <w:noProof/>
          <w:szCs w:val="24"/>
        </w:rPr>
        <w:t>(933), 1–10.</w:t>
      </w:r>
    </w:p>
    <w:p w:rsidR="00AF04A2" w:rsidRDefault="00AF04A2" w:rsidP="00AF04A2">
      <w:pPr>
        <w:widowControl w:val="0"/>
        <w:autoSpaceDE w:val="0"/>
        <w:autoSpaceDN w:val="0"/>
        <w:adjustRightInd w:val="0"/>
        <w:spacing w:after="0" w:line="360" w:lineRule="auto"/>
        <w:ind w:left="480" w:hanging="480"/>
        <w:rPr>
          <w:rFonts w:cs="Arial"/>
          <w:noProof/>
          <w:szCs w:val="24"/>
        </w:rPr>
      </w:pPr>
      <w:r w:rsidRPr="00AF04A2">
        <w:rPr>
          <w:rFonts w:cs="Arial"/>
          <w:noProof/>
          <w:szCs w:val="24"/>
        </w:rPr>
        <w:t xml:space="preserve">Fano, H., Carmona, G., Ordinola, M., &amp; Scott, G. (1998). </w:t>
      </w:r>
      <w:r w:rsidRPr="00AF04A2">
        <w:rPr>
          <w:rFonts w:cs="Arial"/>
          <w:i/>
          <w:iCs/>
          <w:noProof/>
          <w:szCs w:val="24"/>
        </w:rPr>
        <w:t>Experiencias de Exportación de la papa amarilla peruana</w:t>
      </w:r>
      <w:r w:rsidRPr="00AF04A2">
        <w:rPr>
          <w:rFonts w:cs="Arial"/>
          <w:noProof/>
          <w:szCs w:val="24"/>
        </w:rPr>
        <w:t>. (Centro Internacional de la Papa (CIC), Ed.). Perú. Retrieved from http://cipotato.org/wp-content/uploads/2015/03/WP56258.pdf</w:t>
      </w:r>
    </w:p>
    <w:p w:rsidR="00573E27" w:rsidRPr="008732CE" w:rsidRDefault="00573E27" w:rsidP="00573E27">
      <w:pPr>
        <w:widowControl w:val="0"/>
        <w:autoSpaceDE w:val="0"/>
        <w:autoSpaceDN w:val="0"/>
        <w:adjustRightInd w:val="0"/>
        <w:spacing w:after="0" w:line="360" w:lineRule="auto"/>
        <w:ind w:left="480" w:hanging="480"/>
        <w:rPr>
          <w:rFonts w:cs="Arial"/>
          <w:noProof/>
          <w:lang w:val="en-US"/>
        </w:rPr>
      </w:pPr>
      <w:r w:rsidRPr="00972C90">
        <w:rPr>
          <w:rFonts w:cs="Arial"/>
          <w:noProof/>
        </w:rPr>
        <w:t xml:space="preserve">Gomez, K.A., Gomez,A.A. (1984). </w:t>
      </w:r>
      <w:r w:rsidRPr="008732CE">
        <w:rPr>
          <w:rFonts w:cs="Arial"/>
          <w:noProof/>
          <w:lang w:val="en-US"/>
        </w:rPr>
        <w:t>Statistical Procedures for Agricultural Research. 2nd. Edition. John Wiley and Sons, Inc.</w:t>
      </w:r>
    </w:p>
    <w:p w:rsidR="00573E27" w:rsidRPr="008732CE" w:rsidRDefault="00573E27" w:rsidP="00573E27">
      <w:pPr>
        <w:widowControl w:val="0"/>
        <w:autoSpaceDE w:val="0"/>
        <w:autoSpaceDN w:val="0"/>
        <w:adjustRightInd w:val="0"/>
        <w:spacing w:after="0" w:line="360" w:lineRule="auto"/>
        <w:ind w:left="480" w:hanging="480"/>
        <w:rPr>
          <w:rFonts w:cs="Arial"/>
          <w:noProof/>
          <w:lang w:val="en-US"/>
        </w:rPr>
      </w:pPr>
      <w:r w:rsidRPr="008732CE">
        <w:rPr>
          <w:rFonts w:cs="Arial"/>
          <w:noProof/>
          <w:lang w:val="en-US"/>
        </w:rPr>
        <w:t>Hide, G.A. and P.J. Read. 1990. Effect of neighbouring plants on the yield of potatoes from seed tubers affected with gangrene (Phoma foveata) or from plants affected with stem canker (Rhizoctonia solani). Ann. Appl. Biol. 116, 233-243.</w:t>
      </w:r>
    </w:p>
    <w:p w:rsidR="00AF04A2" w:rsidRPr="008732CE" w:rsidRDefault="00AF04A2" w:rsidP="00AF04A2">
      <w:pPr>
        <w:widowControl w:val="0"/>
        <w:autoSpaceDE w:val="0"/>
        <w:autoSpaceDN w:val="0"/>
        <w:adjustRightInd w:val="0"/>
        <w:spacing w:after="0" w:line="360" w:lineRule="auto"/>
        <w:ind w:left="480" w:hanging="480"/>
        <w:rPr>
          <w:rFonts w:cs="Arial"/>
          <w:noProof/>
          <w:szCs w:val="24"/>
          <w:lang w:val="en-US"/>
        </w:rPr>
      </w:pPr>
      <w:r w:rsidRPr="008732CE">
        <w:rPr>
          <w:rFonts w:cs="Arial"/>
          <w:noProof/>
          <w:szCs w:val="24"/>
          <w:lang w:val="en-US"/>
        </w:rPr>
        <w:t xml:space="preserve">Huamán, Z., &amp; Spooner, A. (2002). Reclassification of Landrace Populations of Cultivated Potatoes (Solanum sect. Petota). </w:t>
      </w:r>
      <w:r w:rsidRPr="008732CE">
        <w:rPr>
          <w:rFonts w:cs="Arial"/>
          <w:i/>
          <w:iCs/>
          <w:noProof/>
          <w:szCs w:val="24"/>
          <w:lang w:val="en-US"/>
        </w:rPr>
        <w:t>American Journal of Batany</w:t>
      </w:r>
      <w:r w:rsidRPr="008732CE">
        <w:rPr>
          <w:rFonts w:cs="Arial"/>
          <w:noProof/>
          <w:szCs w:val="24"/>
          <w:lang w:val="en-US"/>
        </w:rPr>
        <w:t xml:space="preserve">, </w:t>
      </w:r>
      <w:r w:rsidRPr="008732CE">
        <w:rPr>
          <w:rFonts w:cs="Arial"/>
          <w:i/>
          <w:iCs/>
          <w:noProof/>
          <w:szCs w:val="24"/>
          <w:lang w:val="en-US"/>
        </w:rPr>
        <w:t>89</w:t>
      </w:r>
      <w:r w:rsidRPr="008732CE">
        <w:rPr>
          <w:rFonts w:cs="Arial"/>
          <w:noProof/>
          <w:szCs w:val="24"/>
          <w:lang w:val="en-US"/>
        </w:rPr>
        <w:t>(6), 947–965.</w:t>
      </w:r>
    </w:p>
    <w:p w:rsidR="00AF04A2" w:rsidRPr="008732CE" w:rsidRDefault="00AF04A2" w:rsidP="00AF04A2">
      <w:pPr>
        <w:widowControl w:val="0"/>
        <w:autoSpaceDE w:val="0"/>
        <w:autoSpaceDN w:val="0"/>
        <w:adjustRightInd w:val="0"/>
        <w:spacing w:after="0" w:line="360" w:lineRule="auto"/>
        <w:ind w:left="480" w:hanging="480"/>
        <w:rPr>
          <w:rFonts w:cs="Arial"/>
          <w:noProof/>
          <w:szCs w:val="24"/>
          <w:lang w:val="en-US"/>
        </w:rPr>
      </w:pPr>
      <w:r w:rsidRPr="008732CE">
        <w:rPr>
          <w:rFonts w:cs="Arial"/>
          <w:noProof/>
          <w:szCs w:val="24"/>
          <w:lang w:val="en-US"/>
        </w:rPr>
        <w:t xml:space="preserve">López, A., Gómez, M. I., &amp; Rodríguez, L. E. (2014). Effect of edaphic and foliar applications of different doses of zinc on the yield of the criolla colombia cultivar. </w:t>
      </w:r>
      <w:r w:rsidRPr="008732CE">
        <w:rPr>
          <w:rFonts w:cs="Arial"/>
          <w:i/>
          <w:iCs/>
          <w:noProof/>
          <w:szCs w:val="24"/>
          <w:lang w:val="en-US"/>
        </w:rPr>
        <w:t>Agronomía Colombiana</w:t>
      </w:r>
      <w:r w:rsidRPr="008732CE">
        <w:rPr>
          <w:rFonts w:cs="Arial"/>
          <w:noProof/>
          <w:szCs w:val="24"/>
          <w:lang w:val="en-US"/>
        </w:rPr>
        <w:t xml:space="preserve">, </w:t>
      </w:r>
      <w:r w:rsidRPr="008732CE">
        <w:rPr>
          <w:rFonts w:cs="Arial"/>
          <w:i/>
          <w:iCs/>
          <w:noProof/>
          <w:szCs w:val="24"/>
          <w:lang w:val="en-US"/>
        </w:rPr>
        <w:t>32</w:t>
      </w:r>
      <w:r w:rsidRPr="008732CE">
        <w:rPr>
          <w:rFonts w:cs="Arial"/>
          <w:noProof/>
          <w:szCs w:val="24"/>
          <w:lang w:val="en-US"/>
        </w:rPr>
        <w:t>(1), 70–77.</w:t>
      </w:r>
    </w:p>
    <w:p w:rsidR="00573E27" w:rsidRPr="008732CE" w:rsidRDefault="00573E27" w:rsidP="00573E27">
      <w:pPr>
        <w:widowControl w:val="0"/>
        <w:autoSpaceDE w:val="0"/>
        <w:autoSpaceDN w:val="0"/>
        <w:adjustRightInd w:val="0"/>
        <w:spacing w:after="0" w:line="360" w:lineRule="auto"/>
        <w:ind w:left="480" w:hanging="480"/>
        <w:rPr>
          <w:rFonts w:cs="Arial"/>
          <w:noProof/>
          <w:lang w:val="en-US"/>
        </w:rPr>
      </w:pPr>
      <w:r w:rsidRPr="008732CE">
        <w:rPr>
          <w:rFonts w:cs="Arial"/>
          <w:noProof/>
          <w:lang w:val="en-US"/>
        </w:rPr>
        <w:t>McCullagh P, Nelder JA (1989). Generalized Linear Models. 2nd edition. Chapman &amp; Hall, London.</w:t>
      </w:r>
    </w:p>
    <w:p w:rsidR="00573E27" w:rsidRPr="008732CE" w:rsidRDefault="00573E27" w:rsidP="00573E27">
      <w:pPr>
        <w:widowControl w:val="0"/>
        <w:autoSpaceDE w:val="0"/>
        <w:autoSpaceDN w:val="0"/>
        <w:adjustRightInd w:val="0"/>
        <w:spacing w:after="0" w:line="360" w:lineRule="auto"/>
        <w:ind w:left="480" w:hanging="480"/>
        <w:rPr>
          <w:rFonts w:cs="Arial"/>
          <w:noProof/>
          <w:lang w:val="en-US"/>
        </w:rPr>
      </w:pPr>
      <w:r w:rsidRPr="008732CE">
        <w:rPr>
          <w:rFonts w:cs="Arial"/>
          <w:noProof/>
          <w:lang w:val="en-US"/>
        </w:rPr>
        <w:t>Nelder JA, Wedderburn RWM (1972). “Generalized Linear Models.” Journal of the Royal Statistical Society A, 135, 370–384.</w:t>
      </w:r>
    </w:p>
    <w:p w:rsidR="00AF04A2" w:rsidRPr="00AF04A2" w:rsidRDefault="00AF04A2" w:rsidP="00AF04A2">
      <w:pPr>
        <w:widowControl w:val="0"/>
        <w:autoSpaceDE w:val="0"/>
        <w:autoSpaceDN w:val="0"/>
        <w:adjustRightInd w:val="0"/>
        <w:spacing w:after="0" w:line="360" w:lineRule="auto"/>
        <w:ind w:left="480" w:hanging="480"/>
        <w:rPr>
          <w:rFonts w:cs="Arial"/>
          <w:noProof/>
          <w:szCs w:val="24"/>
        </w:rPr>
      </w:pPr>
      <w:r w:rsidRPr="00AF04A2">
        <w:rPr>
          <w:rFonts w:cs="Arial"/>
          <w:noProof/>
          <w:szCs w:val="24"/>
        </w:rPr>
        <w:lastRenderedPageBreak/>
        <w:t xml:space="preserve">Piñeros, C. (2009). </w:t>
      </w:r>
      <w:r w:rsidRPr="00AF04A2">
        <w:rPr>
          <w:rFonts w:cs="Arial"/>
          <w:i/>
          <w:iCs/>
          <w:noProof/>
          <w:szCs w:val="24"/>
        </w:rPr>
        <w:t>Recopilación de la investigación del sistema productivo papa criolla</w:t>
      </w:r>
      <w:r w:rsidRPr="00AF04A2">
        <w:rPr>
          <w:rFonts w:cs="Arial"/>
          <w:noProof/>
          <w:szCs w:val="24"/>
        </w:rPr>
        <w:t xml:space="preserve">. </w:t>
      </w:r>
      <w:r w:rsidRPr="00AF04A2">
        <w:rPr>
          <w:rFonts w:cs="Arial"/>
          <w:i/>
          <w:iCs/>
          <w:noProof/>
          <w:szCs w:val="24"/>
        </w:rPr>
        <w:t>Fedepapa</w:t>
      </w:r>
      <w:r w:rsidRPr="00AF04A2">
        <w:rPr>
          <w:rFonts w:cs="Arial"/>
          <w:noProof/>
          <w:szCs w:val="24"/>
        </w:rPr>
        <w:t>.</w:t>
      </w:r>
    </w:p>
    <w:p w:rsidR="00AF04A2" w:rsidRPr="008732CE" w:rsidRDefault="00AF04A2" w:rsidP="00AF04A2">
      <w:pPr>
        <w:widowControl w:val="0"/>
        <w:autoSpaceDE w:val="0"/>
        <w:autoSpaceDN w:val="0"/>
        <w:adjustRightInd w:val="0"/>
        <w:spacing w:after="0" w:line="360" w:lineRule="auto"/>
        <w:ind w:left="480" w:hanging="480"/>
        <w:rPr>
          <w:rFonts w:cs="Arial"/>
          <w:noProof/>
          <w:szCs w:val="24"/>
          <w:lang w:val="en-US"/>
        </w:rPr>
      </w:pPr>
      <w:r w:rsidRPr="00AF04A2">
        <w:rPr>
          <w:rFonts w:cs="Arial"/>
          <w:noProof/>
          <w:szCs w:val="24"/>
        </w:rPr>
        <w:t xml:space="preserve">Rodríguez, L., Ñustez, C., &amp; Estrada, N. (2009). Criolla Latina, Criolla Paisa y Criolla Colombia, nuevos cultivares de papa criolla para el departamento de Antioquia (Colombia). </w:t>
      </w:r>
      <w:r w:rsidRPr="008732CE">
        <w:rPr>
          <w:rFonts w:cs="Arial"/>
          <w:i/>
          <w:iCs/>
          <w:noProof/>
          <w:szCs w:val="24"/>
          <w:lang w:val="en-US"/>
        </w:rPr>
        <w:t>Agronomía Colombiana</w:t>
      </w:r>
      <w:r w:rsidRPr="008732CE">
        <w:rPr>
          <w:rFonts w:cs="Arial"/>
          <w:noProof/>
          <w:szCs w:val="24"/>
          <w:lang w:val="en-US"/>
        </w:rPr>
        <w:t xml:space="preserve">, </w:t>
      </w:r>
      <w:r w:rsidRPr="008732CE">
        <w:rPr>
          <w:rFonts w:cs="Arial"/>
          <w:i/>
          <w:iCs/>
          <w:noProof/>
          <w:szCs w:val="24"/>
          <w:lang w:val="en-US"/>
        </w:rPr>
        <w:t>27</w:t>
      </w:r>
      <w:r w:rsidRPr="008732CE">
        <w:rPr>
          <w:rFonts w:cs="Arial"/>
          <w:noProof/>
          <w:szCs w:val="24"/>
          <w:lang w:val="en-US"/>
        </w:rPr>
        <w:t>(3), 289–303.</w:t>
      </w:r>
    </w:p>
    <w:p w:rsidR="00573E27" w:rsidRPr="00972C90" w:rsidRDefault="00573E27" w:rsidP="00573E27">
      <w:pPr>
        <w:widowControl w:val="0"/>
        <w:autoSpaceDE w:val="0"/>
        <w:autoSpaceDN w:val="0"/>
        <w:adjustRightInd w:val="0"/>
        <w:spacing w:after="0" w:line="360" w:lineRule="auto"/>
        <w:ind w:left="480" w:hanging="480"/>
        <w:rPr>
          <w:rFonts w:cs="Arial"/>
          <w:noProof/>
        </w:rPr>
      </w:pPr>
      <w:r w:rsidRPr="008732CE">
        <w:rPr>
          <w:rFonts w:cs="Arial"/>
          <w:noProof/>
          <w:lang w:val="en-US"/>
        </w:rPr>
        <w:t xml:space="preserve">Shukla ,G.K.,Subrahmanyan, G.S.V (1999). A note on a test and confidence interval for competition and overlap effects. </w:t>
      </w:r>
      <w:r w:rsidRPr="00972C90">
        <w:rPr>
          <w:rFonts w:cs="Arial"/>
          <w:noProof/>
        </w:rPr>
        <w:t>Biometrics, Vol. 55, No. 1, pp. 273-276.</w:t>
      </w:r>
    </w:p>
    <w:p w:rsidR="00573E27" w:rsidRPr="008732CE" w:rsidRDefault="00AF04A2" w:rsidP="00AF04A2">
      <w:pPr>
        <w:widowControl w:val="0"/>
        <w:autoSpaceDE w:val="0"/>
        <w:autoSpaceDN w:val="0"/>
        <w:adjustRightInd w:val="0"/>
        <w:spacing w:after="0" w:line="360" w:lineRule="auto"/>
        <w:ind w:left="480" w:hanging="480"/>
        <w:rPr>
          <w:rFonts w:cs="Arial"/>
          <w:noProof/>
          <w:szCs w:val="24"/>
          <w:lang w:val="en-US"/>
        </w:rPr>
      </w:pPr>
      <w:r w:rsidRPr="00AF04A2">
        <w:rPr>
          <w:rFonts w:cs="Arial"/>
          <w:noProof/>
          <w:szCs w:val="24"/>
        </w:rPr>
        <w:t xml:space="preserve">Spooner, D., Nunez, J., Trujillo, G., Herrera, M. del R., Guzman, F., &amp; Ghislain, M. (2007). </w:t>
      </w:r>
      <w:r w:rsidRPr="008732CE">
        <w:rPr>
          <w:rFonts w:cs="Arial"/>
          <w:noProof/>
          <w:szCs w:val="24"/>
          <w:lang w:val="en-US"/>
        </w:rPr>
        <w:t xml:space="preserve">Extensive simple sequence repeat genotyping of potato landraces supports a major reevaluation of their gene pool structure and classification. </w:t>
      </w:r>
      <w:r w:rsidRPr="008732CE">
        <w:rPr>
          <w:rFonts w:cs="Arial"/>
          <w:i/>
          <w:iCs/>
          <w:noProof/>
          <w:szCs w:val="24"/>
          <w:lang w:val="en-US"/>
        </w:rPr>
        <w:t>Proceedings of the National Academy of Sciences</w:t>
      </w:r>
      <w:r w:rsidRPr="008732CE">
        <w:rPr>
          <w:rFonts w:cs="Arial"/>
          <w:noProof/>
          <w:szCs w:val="24"/>
          <w:lang w:val="en-US"/>
        </w:rPr>
        <w:t xml:space="preserve">, </w:t>
      </w:r>
      <w:r w:rsidRPr="008732CE">
        <w:rPr>
          <w:rFonts w:cs="Arial"/>
          <w:i/>
          <w:iCs/>
          <w:noProof/>
          <w:szCs w:val="24"/>
          <w:lang w:val="en-US"/>
        </w:rPr>
        <w:t>104</w:t>
      </w:r>
      <w:r w:rsidRPr="008732CE">
        <w:rPr>
          <w:rFonts w:cs="Arial"/>
          <w:noProof/>
          <w:szCs w:val="24"/>
          <w:lang w:val="en-US"/>
        </w:rPr>
        <w:t xml:space="preserve">(49), 19398–19403. </w:t>
      </w:r>
    </w:p>
    <w:p w:rsidR="00AF04A2" w:rsidRPr="008732CE" w:rsidRDefault="00AF04A2" w:rsidP="00AF04A2">
      <w:pPr>
        <w:widowControl w:val="0"/>
        <w:autoSpaceDE w:val="0"/>
        <w:autoSpaceDN w:val="0"/>
        <w:adjustRightInd w:val="0"/>
        <w:spacing w:after="0" w:line="360" w:lineRule="auto"/>
        <w:ind w:left="480" w:hanging="480"/>
        <w:rPr>
          <w:rFonts w:cs="Arial"/>
          <w:noProof/>
          <w:szCs w:val="24"/>
          <w:lang w:val="en-US"/>
        </w:rPr>
      </w:pPr>
      <w:r w:rsidRPr="008732CE">
        <w:rPr>
          <w:rFonts w:cs="Arial"/>
          <w:noProof/>
          <w:szCs w:val="24"/>
          <w:lang w:val="en-US"/>
        </w:rPr>
        <w:t>https://doi.org/10.1073/pnas.0709796104</w:t>
      </w:r>
    </w:p>
    <w:p w:rsidR="00AF04A2" w:rsidRPr="008732CE" w:rsidRDefault="00AF04A2" w:rsidP="00AF04A2">
      <w:pPr>
        <w:widowControl w:val="0"/>
        <w:autoSpaceDE w:val="0"/>
        <w:autoSpaceDN w:val="0"/>
        <w:adjustRightInd w:val="0"/>
        <w:spacing w:after="0" w:line="360" w:lineRule="auto"/>
        <w:ind w:left="480" w:hanging="480"/>
        <w:rPr>
          <w:rFonts w:cs="Arial"/>
          <w:noProof/>
          <w:szCs w:val="24"/>
          <w:lang w:val="en-US"/>
        </w:rPr>
      </w:pPr>
      <w:r w:rsidRPr="00AF04A2">
        <w:rPr>
          <w:rFonts w:cs="Arial"/>
          <w:noProof/>
          <w:szCs w:val="24"/>
        </w:rPr>
        <w:t xml:space="preserve">Villareal, H., Porras, P., Santa, A., Lagoeyte, J., &amp; Muñoz, D. (2007). Costos de producción de papa en las principales zonas productoras de Colombia. </w:t>
      </w:r>
      <w:r w:rsidRPr="008732CE">
        <w:rPr>
          <w:rFonts w:cs="Arial"/>
          <w:noProof/>
          <w:szCs w:val="24"/>
          <w:lang w:val="en-US"/>
        </w:rPr>
        <w:t>Retrieved from http://www.fedepapa.com/wp-content/uploads/pdf/ESTUDIO-SOBRE-COSTOS-DE-PRODUCCION.pdf</w:t>
      </w:r>
    </w:p>
    <w:p w:rsidR="00972C90" w:rsidRPr="008732CE" w:rsidRDefault="00972C90" w:rsidP="00AF04A2">
      <w:pPr>
        <w:widowControl w:val="0"/>
        <w:autoSpaceDE w:val="0"/>
        <w:autoSpaceDN w:val="0"/>
        <w:adjustRightInd w:val="0"/>
        <w:spacing w:after="0" w:line="360" w:lineRule="auto"/>
        <w:ind w:left="480" w:hanging="480"/>
        <w:rPr>
          <w:rFonts w:cs="Arial"/>
          <w:noProof/>
          <w:szCs w:val="24"/>
          <w:lang w:val="en-US"/>
        </w:rPr>
      </w:pPr>
    </w:p>
    <w:p w:rsidR="00972C90" w:rsidRPr="008732CE" w:rsidRDefault="00972C90" w:rsidP="00AF04A2">
      <w:pPr>
        <w:widowControl w:val="0"/>
        <w:autoSpaceDE w:val="0"/>
        <w:autoSpaceDN w:val="0"/>
        <w:adjustRightInd w:val="0"/>
        <w:spacing w:after="0" w:line="360" w:lineRule="auto"/>
        <w:ind w:left="480" w:hanging="480"/>
        <w:rPr>
          <w:rFonts w:cs="Arial"/>
          <w:noProof/>
          <w:szCs w:val="24"/>
          <w:lang w:val="en-US"/>
        </w:rPr>
      </w:pPr>
    </w:p>
    <w:p w:rsidR="004D34A5" w:rsidRPr="008732CE" w:rsidRDefault="00AF04A2" w:rsidP="003062D9">
      <w:pPr>
        <w:pStyle w:val="Prrafodelista"/>
        <w:rPr>
          <w:rStyle w:val="Textoennegrita"/>
          <w:sz w:val="22"/>
          <w:lang w:val="en-US"/>
        </w:rPr>
      </w:pPr>
      <w:r>
        <w:rPr>
          <w:rStyle w:val="Textoennegrita"/>
          <w:sz w:val="22"/>
        </w:rPr>
        <w:fldChar w:fldCharType="end"/>
      </w:r>
    </w:p>
    <w:p w:rsidR="004D34A5" w:rsidRPr="008732CE" w:rsidRDefault="004D34A5" w:rsidP="003062D9">
      <w:pPr>
        <w:pStyle w:val="Prrafodelista"/>
        <w:rPr>
          <w:rStyle w:val="Textoennegrita"/>
          <w:sz w:val="22"/>
          <w:lang w:val="en-US"/>
        </w:rPr>
      </w:pPr>
    </w:p>
    <w:p w:rsidR="004D34A5" w:rsidRPr="00682E9E" w:rsidRDefault="004D34A5" w:rsidP="00C80853">
      <w:pPr>
        <w:pStyle w:val="Ttulo1"/>
        <w:rPr>
          <w:lang w:val="en-US"/>
        </w:rPr>
        <w:sectPr w:rsidR="004D34A5" w:rsidRPr="00682E9E" w:rsidSect="000B09FE">
          <w:headerReference w:type="even" r:id="rId17"/>
          <w:headerReference w:type="default" r:id="rId18"/>
          <w:headerReference w:type="first" r:id="rId19"/>
          <w:pgSz w:w="12240" w:h="15840" w:code="1"/>
          <w:pgMar w:top="1440" w:right="1440" w:bottom="1440" w:left="2041" w:header="709" w:footer="709" w:gutter="0"/>
          <w:pgNumType w:start="1"/>
          <w:cols w:space="708"/>
          <w:titlePg/>
          <w:docGrid w:linePitch="360"/>
        </w:sectPr>
      </w:pPr>
      <w:bookmarkStart w:id="32" w:name="_Toc256005571"/>
      <w:bookmarkStart w:id="33" w:name="_Toc256005757"/>
      <w:bookmarkStart w:id="34" w:name="_Toc256084886"/>
      <w:bookmarkStart w:id="35" w:name="_Toc256085013"/>
      <w:bookmarkStart w:id="36" w:name="_Toc256087927"/>
    </w:p>
    <w:p w:rsidR="004D34A5" w:rsidRPr="00DC6BC9" w:rsidRDefault="001618BD" w:rsidP="00C80853">
      <w:pPr>
        <w:pStyle w:val="Ttulo1"/>
      </w:pPr>
      <w:bookmarkStart w:id="37" w:name="_Toc498978679"/>
      <w:bookmarkStart w:id="38" w:name="_Toc498980091"/>
      <w:bookmarkEnd w:id="32"/>
      <w:bookmarkEnd w:id="33"/>
      <w:bookmarkEnd w:id="34"/>
      <w:bookmarkEnd w:id="35"/>
      <w:bookmarkEnd w:id="36"/>
      <w:r w:rsidRPr="001618BD">
        <w:lastRenderedPageBreak/>
        <w:t>Modelado del calibr</w:t>
      </w:r>
      <w:r>
        <w:t>e y la competición intra-especí</w:t>
      </w:r>
      <w:r w:rsidR="00FD008D">
        <w:t>fi</w:t>
      </w:r>
      <w:r w:rsidRPr="001618BD">
        <w:t>ca p</w:t>
      </w:r>
      <w:r>
        <w:t xml:space="preserve">or rendimiento de tubérculos de </w:t>
      </w:r>
      <w:r w:rsidRPr="001618BD">
        <w:t>pap</w:t>
      </w:r>
      <w:r>
        <w:t xml:space="preserve">a variedad </w:t>
      </w:r>
      <w:proofErr w:type="spellStart"/>
      <w:r w:rsidRPr="001618BD">
        <w:rPr>
          <w:i/>
        </w:rPr>
        <w:t>Solanum</w:t>
      </w:r>
      <w:proofErr w:type="spellEnd"/>
      <w:r w:rsidRPr="001618BD">
        <w:rPr>
          <w:i/>
        </w:rPr>
        <w:t xml:space="preserve"> </w:t>
      </w:r>
      <w:proofErr w:type="spellStart"/>
      <w:r w:rsidRPr="001618BD">
        <w:rPr>
          <w:i/>
        </w:rPr>
        <w:t>phureja</w:t>
      </w:r>
      <w:proofErr w:type="spellEnd"/>
      <w:r>
        <w:t xml:space="preserve"> bajo </w:t>
      </w:r>
      <w:r w:rsidRPr="001618BD">
        <w:t>diferentes densidades de siembra</w:t>
      </w:r>
      <w:bookmarkEnd w:id="37"/>
      <w:bookmarkEnd w:id="38"/>
    </w:p>
    <w:p w:rsidR="001618BD" w:rsidRDefault="001618BD" w:rsidP="00FC0614">
      <w:pPr>
        <w:pStyle w:val="Prrafodelista"/>
        <w:rPr>
          <w:rStyle w:val="Textoennegrita"/>
          <w:sz w:val="22"/>
        </w:rPr>
      </w:pPr>
      <w:r w:rsidRPr="001618BD">
        <w:rPr>
          <w:rStyle w:val="Textoennegrita"/>
          <w:sz w:val="22"/>
        </w:rPr>
        <w:t xml:space="preserve">En Colombia, </w:t>
      </w:r>
      <w:proofErr w:type="spellStart"/>
      <w:r w:rsidRPr="001618BD">
        <w:rPr>
          <w:rStyle w:val="Textoennegrita"/>
          <w:i/>
          <w:sz w:val="22"/>
        </w:rPr>
        <w:t>Solanum</w:t>
      </w:r>
      <w:proofErr w:type="spellEnd"/>
      <w:r w:rsidRPr="001618BD">
        <w:rPr>
          <w:rStyle w:val="Textoennegrita"/>
          <w:i/>
          <w:sz w:val="22"/>
        </w:rPr>
        <w:t xml:space="preserve"> </w:t>
      </w:r>
      <w:proofErr w:type="spellStart"/>
      <w:r w:rsidRPr="001618BD">
        <w:rPr>
          <w:rStyle w:val="Textoennegrita"/>
          <w:i/>
          <w:sz w:val="22"/>
        </w:rPr>
        <w:t>tuberosum</w:t>
      </w:r>
      <w:proofErr w:type="spellEnd"/>
      <w:r w:rsidRPr="001618BD">
        <w:rPr>
          <w:rStyle w:val="Textoennegrita"/>
          <w:sz w:val="22"/>
        </w:rPr>
        <w:t xml:space="preserve"> grupo </w:t>
      </w:r>
      <w:proofErr w:type="spellStart"/>
      <w:r w:rsidRPr="001618BD">
        <w:rPr>
          <w:rStyle w:val="Textoennegrita"/>
          <w:sz w:val="22"/>
        </w:rPr>
        <w:t>phureja</w:t>
      </w:r>
      <w:proofErr w:type="spellEnd"/>
      <w:r w:rsidRPr="001618BD">
        <w:rPr>
          <w:rStyle w:val="Textoennegrita"/>
          <w:sz w:val="22"/>
        </w:rPr>
        <w:t>, o papa criolla, hace referencia a los fenotipos conocidos como yema de huevo, los cuales presentan color de piel y carne amarilla (</w:t>
      </w:r>
      <w:proofErr w:type="spellStart"/>
      <w:r w:rsidRPr="001618BD">
        <w:rPr>
          <w:rStyle w:val="Textoennegrita"/>
          <w:sz w:val="22"/>
        </w:rPr>
        <w:t>Rodriguez</w:t>
      </w:r>
      <w:proofErr w:type="spellEnd"/>
      <w:r w:rsidRPr="001618BD">
        <w:rPr>
          <w:rStyle w:val="Textoennegrita"/>
          <w:sz w:val="22"/>
        </w:rPr>
        <w:t xml:space="preserve"> </w:t>
      </w:r>
      <w:proofErr w:type="spellStart"/>
      <w:r w:rsidRPr="001618BD">
        <w:rPr>
          <w:rStyle w:val="Textoennegrita"/>
          <w:sz w:val="22"/>
        </w:rPr>
        <w:t>etal</w:t>
      </w:r>
      <w:proofErr w:type="spellEnd"/>
      <w:r w:rsidRPr="001618BD">
        <w:rPr>
          <w:rStyle w:val="Textoennegrita"/>
          <w:sz w:val="22"/>
        </w:rPr>
        <w:t xml:space="preserve">., 2009). La especie se cultiva entre los 2000 y 3000 msnm, a temperaturas que oscilan entre los 10 y 20°C. En el país se siembran cerca de 8500 hectáreas al año de papa criolla, el 6 % del área total sembrada en papa (Villareal, 2011; </w:t>
      </w:r>
      <w:proofErr w:type="spellStart"/>
      <w:r w:rsidRPr="001618BD">
        <w:rPr>
          <w:rStyle w:val="Textoennegrita"/>
          <w:sz w:val="22"/>
        </w:rPr>
        <w:t>Ñústez</w:t>
      </w:r>
      <w:proofErr w:type="spellEnd"/>
      <w:r w:rsidRPr="001618BD">
        <w:rPr>
          <w:rStyle w:val="Textoennegrita"/>
          <w:sz w:val="22"/>
        </w:rPr>
        <w:t xml:space="preserve">, 2011). De esta área, se obtienen aproximadamente 100000 toneladas en los departamentos de Boyacá, Cundinamarca, y Nariño (CNP, 2012; Herrera y Rodríguez, 2012). La papa criolla tiene una gran importancia en Colombia, ya que según Sáenz (2014), tiene un 90 % de aceptación entre los consumidores, </w:t>
      </w:r>
      <w:proofErr w:type="gramStart"/>
      <w:r w:rsidRPr="001618BD">
        <w:rPr>
          <w:rStyle w:val="Textoennegrita"/>
          <w:sz w:val="22"/>
        </w:rPr>
        <w:t>y</w:t>
      </w:r>
      <w:proofErr w:type="gramEnd"/>
      <w:r w:rsidRPr="001618BD">
        <w:rPr>
          <w:rStyle w:val="Textoennegrita"/>
          <w:sz w:val="22"/>
        </w:rPr>
        <w:t xml:space="preserve"> además, el 80 % de las familias la compran diariamente para su consumo. Por otra parte, es importante mencionar que la papa criolla contiene carotenoides como </w:t>
      </w:r>
      <w:proofErr w:type="spellStart"/>
      <w:r w:rsidRPr="001618BD">
        <w:rPr>
          <w:rStyle w:val="Textoennegrita"/>
          <w:sz w:val="22"/>
        </w:rPr>
        <w:t>violax</w:t>
      </w:r>
      <w:r w:rsidR="00155270">
        <w:rPr>
          <w:rStyle w:val="Textoennegrita"/>
          <w:sz w:val="22"/>
        </w:rPr>
        <w:t>antina</w:t>
      </w:r>
      <w:proofErr w:type="spellEnd"/>
      <w:r w:rsidR="00155270">
        <w:rPr>
          <w:rStyle w:val="Textoennegrita"/>
          <w:sz w:val="22"/>
        </w:rPr>
        <w:t xml:space="preserve">, luteína, y </w:t>
      </w:r>
      <w:proofErr w:type="spellStart"/>
      <w:r w:rsidR="00155270">
        <w:rPr>
          <w:rStyle w:val="Textoennegrita"/>
          <w:sz w:val="22"/>
        </w:rPr>
        <w:t>xeoxantina</w:t>
      </w:r>
      <w:proofErr w:type="spellEnd"/>
      <w:r w:rsidR="00155270">
        <w:rPr>
          <w:rStyle w:val="Textoennegrita"/>
          <w:sz w:val="22"/>
        </w:rPr>
        <w:t xml:space="preserve">, </w:t>
      </w:r>
      <w:r w:rsidRPr="001618BD">
        <w:rPr>
          <w:rStyle w:val="Textoennegrita"/>
          <w:sz w:val="22"/>
        </w:rPr>
        <w:t>los cuales junto con los aminoácidos esenciales, hacen parte de cerca de un 10 % del peso seco del tubérculo (</w:t>
      </w:r>
      <w:proofErr w:type="spellStart"/>
      <w:r w:rsidRPr="001618BD">
        <w:rPr>
          <w:rStyle w:val="Textoennegrita"/>
          <w:sz w:val="22"/>
        </w:rPr>
        <w:t>Rodriguez</w:t>
      </w:r>
      <w:proofErr w:type="spellEnd"/>
      <w:r w:rsidRPr="001618BD">
        <w:rPr>
          <w:rStyle w:val="Textoennegrita"/>
          <w:sz w:val="22"/>
        </w:rPr>
        <w:t xml:space="preserve"> et</w:t>
      </w:r>
      <w:r w:rsidR="00155270">
        <w:rPr>
          <w:rStyle w:val="Textoennegrita"/>
          <w:sz w:val="22"/>
        </w:rPr>
        <w:t xml:space="preserve"> </w:t>
      </w:r>
      <w:r w:rsidRPr="001618BD">
        <w:rPr>
          <w:rStyle w:val="Textoennegrita"/>
          <w:sz w:val="22"/>
        </w:rPr>
        <w:t xml:space="preserve">al., 2011), convirtiéndola en un alimento de alta calidad alimenticia. Como una variable respuesta de </w:t>
      </w:r>
      <w:r w:rsidR="00155270" w:rsidRPr="001618BD">
        <w:rPr>
          <w:rStyle w:val="Textoennegrita"/>
          <w:sz w:val="22"/>
        </w:rPr>
        <w:t>interés</w:t>
      </w:r>
      <w:r w:rsidRPr="001618BD">
        <w:rPr>
          <w:rStyle w:val="Textoennegrita"/>
          <w:sz w:val="22"/>
        </w:rPr>
        <w:t xml:space="preserve"> en la actual </w:t>
      </w:r>
      <w:r w:rsidR="00155270" w:rsidRPr="001618BD">
        <w:rPr>
          <w:rStyle w:val="Textoennegrita"/>
          <w:sz w:val="22"/>
        </w:rPr>
        <w:t>investigación</w:t>
      </w:r>
      <w:r w:rsidRPr="001618BD">
        <w:rPr>
          <w:rStyle w:val="Textoennegrita"/>
          <w:sz w:val="22"/>
        </w:rPr>
        <w:t xml:space="preserve"> fue el calibre de los </w:t>
      </w:r>
      <w:r w:rsidR="00155270" w:rsidRPr="001618BD">
        <w:rPr>
          <w:rStyle w:val="Textoennegrita"/>
          <w:sz w:val="22"/>
        </w:rPr>
        <w:t>tubérculos</w:t>
      </w:r>
      <w:r w:rsidRPr="001618BD">
        <w:rPr>
          <w:rStyle w:val="Textoennegrita"/>
          <w:sz w:val="22"/>
        </w:rPr>
        <w:t xml:space="preserve"> categorizado por el </w:t>
      </w:r>
      <w:r w:rsidR="00155270" w:rsidRPr="001618BD">
        <w:rPr>
          <w:rStyle w:val="Textoennegrita"/>
          <w:sz w:val="22"/>
        </w:rPr>
        <w:t>diámetro</w:t>
      </w:r>
      <w:r w:rsidRPr="001618BD">
        <w:rPr>
          <w:rStyle w:val="Textoennegrita"/>
          <w:sz w:val="22"/>
        </w:rPr>
        <w:t xml:space="preserve"> medio, es importante describir la caracterización morfológica, que en lo que respecta a las </w:t>
      </w:r>
      <w:r w:rsidR="00155270" w:rsidRPr="001618BD">
        <w:rPr>
          <w:rStyle w:val="Textoennegrita"/>
          <w:sz w:val="22"/>
        </w:rPr>
        <w:t>raíces</w:t>
      </w:r>
      <w:r w:rsidRPr="001618BD">
        <w:rPr>
          <w:rStyle w:val="Textoennegrita"/>
          <w:sz w:val="22"/>
        </w:rPr>
        <w:t>, son escasas y de poco volumen de expansión, con presencia de tallos ve</w:t>
      </w:r>
      <w:r w:rsidR="00155270">
        <w:rPr>
          <w:rStyle w:val="Textoennegrita"/>
          <w:sz w:val="22"/>
        </w:rPr>
        <w:t>rdaderos (aéreos) y tallos modifi</w:t>
      </w:r>
      <w:r w:rsidRPr="001618BD">
        <w:rPr>
          <w:rStyle w:val="Textoennegrita"/>
          <w:sz w:val="22"/>
        </w:rPr>
        <w:t>cados (est</w:t>
      </w:r>
      <w:r w:rsidR="00155270">
        <w:rPr>
          <w:rStyle w:val="Textoennegrita"/>
          <w:sz w:val="22"/>
        </w:rPr>
        <w:t xml:space="preserve">olones y tubérculos), siendo </w:t>
      </w:r>
      <w:r w:rsidRPr="001618BD">
        <w:rPr>
          <w:rStyle w:val="Textoennegrita"/>
          <w:sz w:val="22"/>
        </w:rPr>
        <w:t>los aéreos de naturaleza herbácea y de longitud y diámetro variables. Las plantas provenientes del tubérculo- semilla presentan en promedio cinco tallos de pro</w:t>
      </w:r>
      <w:r w:rsidR="00155270">
        <w:rPr>
          <w:rStyle w:val="Textoennegrita"/>
          <w:sz w:val="22"/>
        </w:rPr>
        <w:t>ducción independiente y su ramifi</w:t>
      </w:r>
      <w:r w:rsidRPr="001618BD">
        <w:rPr>
          <w:rStyle w:val="Textoennegrita"/>
          <w:sz w:val="22"/>
        </w:rPr>
        <w:t xml:space="preserve">cación se asocia a la densidad de siembra, rindiendo entre 2.5 y 8.0 tubérculos por tallo. Las plantas provenientes de semilla sexual solo desarrollan un tallo principal (Cabezas y </w:t>
      </w:r>
      <w:proofErr w:type="spellStart"/>
      <w:r w:rsidRPr="001618BD">
        <w:rPr>
          <w:rStyle w:val="Textoennegrita"/>
          <w:sz w:val="22"/>
        </w:rPr>
        <w:t>Corchuelo</w:t>
      </w:r>
      <w:proofErr w:type="spellEnd"/>
      <w:r w:rsidRPr="001618BD">
        <w:rPr>
          <w:rStyle w:val="Textoennegrita"/>
          <w:sz w:val="22"/>
        </w:rPr>
        <w:t xml:space="preserve">, 2005). El cultivo es de ciclo corto (4 </w:t>
      </w:r>
      <w:r w:rsidRPr="001618BD">
        <w:rPr>
          <w:rStyle w:val="Textoennegrita"/>
          <w:sz w:val="22"/>
        </w:rPr>
        <w:lastRenderedPageBreak/>
        <w:t xml:space="preserve">meses) y diferentes investigaciones evidencian que el peso total de </w:t>
      </w:r>
      <w:r w:rsidR="00155270" w:rsidRPr="001618BD">
        <w:rPr>
          <w:rStyle w:val="Textoennegrita"/>
          <w:sz w:val="22"/>
        </w:rPr>
        <w:t>tubérculos</w:t>
      </w:r>
      <w:r w:rsidRPr="001618BD">
        <w:rPr>
          <w:rStyle w:val="Textoennegrita"/>
          <w:sz w:val="22"/>
        </w:rPr>
        <w:t xml:space="preserve"> por m</w:t>
      </w:r>
      <w:r w:rsidRPr="00155270">
        <w:rPr>
          <w:rStyle w:val="Textoennegrita"/>
          <w:sz w:val="22"/>
          <w:vertAlign w:val="superscript"/>
        </w:rPr>
        <w:t>2</w:t>
      </w:r>
      <w:r w:rsidRPr="001618BD">
        <w:rPr>
          <w:rStyle w:val="Textoennegrita"/>
          <w:sz w:val="22"/>
        </w:rPr>
        <w:t xml:space="preserve"> se asocia estadísticamente a la distancia entre surcos, obteniéndose un mayor peso de los </w:t>
      </w:r>
      <w:r w:rsidR="00155270" w:rsidRPr="001618BD">
        <w:rPr>
          <w:rStyle w:val="Textoennegrita"/>
          <w:sz w:val="22"/>
        </w:rPr>
        <w:t>tubérculos</w:t>
      </w:r>
      <w:r w:rsidRPr="001618BD">
        <w:rPr>
          <w:rStyle w:val="Textoennegrita"/>
          <w:sz w:val="22"/>
        </w:rPr>
        <w:t xml:space="preserve"> totales (sin discriminar por clase o calibre) cuando se utilizan distancias entre surcos menores a un metro, sin embargo, este aumento del rendimiento parece asociarse a una reducción del tamaño promedio de </w:t>
      </w:r>
      <w:r w:rsidR="00155270" w:rsidRPr="001618BD">
        <w:rPr>
          <w:rStyle w:val="Textoennegrita"/>
          <w:sz w:val="22"/>
        </w:rPr>
        <w:t>tubérculos</w:t>
      </w:r>
      <w:r w:rsidRPr="001618BD">
        <w:rPr>
          <w:rStyle w:val="Textoennegrita"/>
          <w:sz w:val="22"/>
        </w:rPr>
        <w:t>, lo que sugiere un mayor fraccionamiento del calibre, con predominio de los calibres inferiores (</w:t>
      </w:r>
      <w:proofErr w:type="spellStart"/>
      <w:r w:rsidRPr="001618BD">
        <w:rPr>
          <w:rStyle w:val="Textoennegrita"/>
          <w:sz w:val="22"/>
        </w:rPr>
        <w:t>Wiersema</w:t>
      </w:r>
      <w:proofErr w:type="spellEnd"/>
      <w:r w:rsidRPr="001618BD">
        <w:rPr>
          <w:rStyle w:val="Textoennegrita"/>
          <w:sz w:val="22"/>
        </w:rPr>
        <w:t>, 1987; Arias et al, 1996)</w:t>
      </w:r>
      <w:r w:rsidR="00155270">
        <w:rPr>
          <w:rStyle w:val="Textoennegrita"/>
          <w:sz w:val="22"/>
        </w:rPr>
        <w:t>.</w:t>
      </w:r>
    </w:p>
    <w:p w:rsidR="001618BD" w:rsidRDefault="001618BD" w:rsidP="00FC0614">
      <w:pPr>
        <w:pStyle w:val="Prrafodelista"/>
        <w:rPr>
          <w:rStyle w:val="Textoennegrita"/>
          <w:sz w:val="22"/>
        </w:rPr>
      </w:pPr>
    </w:p>
    <w:p w:rsidR="00155270" w:rsidRDefault="00155270" w:rsidP="00155270">
      <w:pPr>
        <w:pStyle w:val="Prrafodelista"/>
        <w:rPr>
          <w:rStyle w:val="Textoennegrita"/>
          <w:sz w:val="22"/>
        </w:rPr>
      </w:pPr>
      <w:r w:rsidRPr="00155270">
        <w:rPr>
          <w:rStyle w:val="Textoennegrita"/>
          <w:sz w:val="22"/>
        </w:rPr>
        <w:t xml:space="preserve">Varias investigaciones revelan que el tamaño promedio de los tubérculos, </w:t>
      </w:r>
      <w:r>
        <w:rPr>
          <w:rStyle w:val="Textoennegrita"/>
          <w:sz w:val="22"/>
        </w:rPr>
        <w:t>su variabilidad y su conteo, defi</w:t>
      </w:r>
      <w:r w:rsidRPr="00155270">
        <w:rPr>
          <w:rStyle w:val="Textoennegrita"/>
          <w:sz w:val="22"/>
        </w:rPr>
        <w:t xml:space="preserve">nen una única distribución, presentando mayor variabilidad de rangos de tamaño en la etapa </w:t>
      </w:r>
      <w:r>
        <w:rPr>
          <w:rStyle w:val="Textoennegrita"/>
          <w:sz w:val="22"/>
        </w:rPr>
        <w:t>fi</w:t>
      </w:r>
      <w:r w:rsidRPr="00155270">
        <w:rPr>
          <w:rStyle w:val="Textoennegrita"/>
          <w:sz w:val="22"/>
        </w:rPr>
        <w:t>nal de llenado, con aumento del rendimiento de los mayores tamaños por cuenta de los tamaños inferiores, lo que sugiere que un tubérculo que pasa de un calibre inferior al siguiente, no es sustituido por otro de calibre anterior, además, parece existir una correlación negativa entre la variabilidad relativa del tamaño del tubérculo y el número de tubérculos por unidad de área (</w:t>
      </w:r>
      <w:proofErr w:type="spellStart"/>
      <w:r w:rsidRPr="00155270">
        <w:rPr>
          <w:rStyle w:val="Textoennegrita"/>
          <w:sz w:val="22"/>
        </w:rPr>
        <w:t>Struik</w:t>
      </w:r>
      <w:proofErr w:type="spellEnd"/>
      <w:r w:rsidRPr="00155270">
        <w:rPr>
          <w:rStyle w:val="Textoennegrita"/>
          <w:sz w:val="22"/>
        </w:rPr>
        <w:t xml:space="preserve"> et al, 1991). Es importante reconocer, que debe tenerse cuidado con la interpretación de esta correlación, pues hasta cierto punto, la naturaleza de los datos asociados al número de tubérculos por planta es pudiera ser similar a la de los datos composicionales, es decir, si u</w:t>
      </w:r>
      <w:r>
        <w:rPr>
          <w:rStyle w:val="Textoennegrita"/>
          <w:sz w:val="22"/>
        </w:rPr>
        <w:t xml:space="preserve">n componente aumenta, el otro </w:t>
      </w:r>
      <w:r w:rsidRPr="00155270">
        <w:rPr>
          <w:rStyle w:val="Textoennegrita"/>
          <w:sz w:val="22"/>
        </w:rPr>
        <w:t>está forzado a disminuir, lo que genera correlaciones espurias es datos verdaderamente composicionales, sin embargo, el número de tubérculos por calibre no suma una constante, pudiera ocurrir que su máximo posea una distribución especí</w:t>
      </w:r>
      <w:r>
        <w:rPr>
          <w:rStyle w:val="Textoennegrita"/>
          <w:sz w:val="22"/>
        </w:rPr>
        <w:t>fi</w:t>
      </w:r>
      <w:r w:rsidRPr="00155270">
        <w:rPr>
          <w:rStyle w:val="Textoennegrita"/>
          <w:sz w:val="22"/>
        </w:rPr>
        <w:t>ca, entonces una mayor cantidad de tubérculos de un calibre podría provocar un número menor de tubérculos</w:t>
      </w:r>
      <w:r>
        <w:rPr>
          <w:rStyle w:val="Textoennegrita"/>
          <w:sz w:val="22"/>
        </w:rPr>
        <w:t xml:space="preserve"> en otro calibre específi</w:t>
      </w:r>
      <w:r w:rsidRPr="00155270">
        <w:rPr>
          <w:rStyle w:val="Textoennegrita"/>
          <w:sz w:val="22"/>
        </w:rPr>
        <w:t>co, lo que en esencia puede generar correlaciones en las que debe tenerse mucho cuidado al momento de su interpretación.</w:t>
      </w:r>
    </w:p>
    <w:p w:rsidR="00155270" w:rsidRPr="00155270" w:rsidRDefault="00155270" w:rsidP="00155270">
      <w:pPr>
        <w:pStyle w:val="Prrafodelista"/>
        <w:rPr>
          <w:rStyle w:val="Textoennegrita"/>
          <w:sz w:val="22"/>
        </w:rPr>
      </w:pPr>
    </w:p>
    <w:p w:rsidR="00155270" w:rsidRDefault="00155270" w:rsidP="00155270">
      <w:pPr>
        <w:pStyle w:val="Prrafodelista"/>
        <w:rPr>
          <w:rStyle w:val="Textoennegrita"/>
          <w:sz w:val="22"/>
        </w:rPr>
      </w:pPr>
      <w:r w:rsidRPr="00155270">
        <w:rPr>
          <w:rStyle w:val="Textoennegrita"/>
          <w:sz w:val="22"/>
        </w:rPr>
        <w:t>Según Rivera et al. (2003), la calidad de los tubérculos de papa criolla no solo depende del manejo cultural del cultivo, por ejemplo, la densidad o espaciado de la siembra, sino de condiciones ambientales como el microclima, altura, radiación solar y luminosidad de los ecosistemas donde se desarrolla. Arias et</w:t>
      </w:r>
      <w:r>
        <w:rPr>
          <w:rStyle w:val="Textoennegrita"/>
          <w:sz w:val="22"/>
        </w:rPr>
        <w:t xml:space="preserve"> </w:t>
      </w:r>
      <w:r w:rsidRPr="00155270">
        <w:rPr>
          <w:rStyle w:val="Textoennegrita"/>
          <w:sz w:val="22"/>
        </w:rPr>
        <w:t xml:space="preserve">al., (1996), han realizado estudios donde comparan los rendimientos obtenidos por hectárea con determinadas densidades de siembra, pero no han modelado el calibre como la variable respuesta de interés, muy seguramente por la naturaleza categórica de la variable y por la presencia de ceros en uno de los calibres, lo que impone ciertas restricciones al proceso de modelado. Recientes </w:t>
      </w:r>
      <w:r w:rsidRPr="00155270">
        <w:rPr>
          <w:rStyle w:val="Textoennegrita"/>
          <w:sz w:val="22"/>
        </w:rPr>
        <w:lastRenderedPageBreak/>
        <w:t>investigaciones sugieren uso de densidades de siembra en papa adaptadas a las propiedades fisicoquímicas del suelo medidas mediante sensores de conductividad eléctrica</w:t>
      </w:r>
      <w:r>
        <w:rPr>
          <w:rStyle w:val="Textoennegrita"/>
          <w:sz w:val="22"/>
        </w:rPr>
        <w:t xml:space="preserve"> aparente (</w:t>
      </w:r>
      <w:proofErr w:type="spellStart"/>
      <w:r>
        <w:rPr>
          <w:rStyle w:val="Textoennegrita"/>
          <w:sz w:val="22"/>
        </w:rPr>
        <w:t>CEa</w:t>
      </w:r>
      <w:proofErr w:type="spellEnd"/>
      <w:r>
        <w:rPr>
          <w:rStyle w:val="Textoennegrita"/>
          <w:sz w:val="22"/>
        </w:rPr>
        <w:t>)</w:t>
      </w:r>
      <w:r w:rsidRPr="00155270">
        <w:rPr>
          <w:rStyle w:val="Textoennegrita"/>
          <w:sz w:val="22"/>
        </w:rPr>
        <w:t>, mostrando que la densidad puede ser un a</w:t>
      </w:r>
      <w:r>
        <w:rPr>
          <w:rStyle w:val="Textoennegrita"/>
          <w:sz w:val="22"/>
        </w:rPr>
        <w:t>tributo del manejo sitio-específi</w:t>
      </w:r>
      <w:r w:rsidRPr="00155270">
        <w:rPr>
          <w:rStyle w:val="Textoennegrita"/>
          <w:sz w:val="22"/>
        </w:rPr>
        <w:t xml:space="preserve">co del cultivo, por lo que en zonas asociadas a ensayos donde se prueban diferentes densidades pero que el tamaño del lote no presenta gran variabilidad en la </w:t>
      </w:r>
      <w:proofErr w:type="spellStart"/>
      <w:r w:rsidRPr="00155270">
        <w:rPr>
          <w:rStyle w:val="Textoennegrita"/>
          <w:sz w:val="22"/>
        </w:rPr>
        <w:t>CEa</w:t>
      </w:r>
      <w:proofErr w:type="spellEnd"/>
      <w:r w:rsidRPr="00155270">
        <w:rPr>
          <w:rStyle w:val="Textoennegrita"/>
          <w:sz w:val="22"/>
        </w:rPr>
        <w:t>, es probable obtener rendimientos similares, donde solo pudiera variar el calibre de los tubérculos. (</w:t>
      </w:r>
      <w:proofErr w:type="spellStart"/>
      <w:r w:rsidRPr="00155270">
        <w:rPr>
          <w:rStyle w:val="Textoennegrita"/>
          <w:sz w:val="22"/>
        </w:rPr>
        <w:t>Reckleben</w:t>
      </w:r>
      <w:proofErr w:type="spellEnd"/>
      <w:r w:rsidRPr="00155270">
        <w:rPr>
          <w:rStyle w:val="Textoennegrita"/>
          <w:sz w:val="22"/>
        </w:rPr>
        <w:t xml:space="preserve"> et al, 2017). De aquí surge el interés de modelar el calibre como función de la densidad de siembra. Gómez y Wong (2000) señalan que tubérculos con un diámetro de 2.5 a 4.5 cm pueden usarse para la preparación de papas precocidas y congeladas. Para conservas y decapados se recomienda un diámetro medio de 2.5 cm y tubérculos de forma redonda y comprimida (IICA, 1999). Las patatas para uso industrial deben poseer buen sabor, bajos niveles de </w:t>
      </w:r>
      <w:proofErr w:type="spellStart"/>
      <w:r w:rsidRPr="00155270">
        <w:rPr>
          <w:rStyle w:val="Textoennegrita"/>
          <w:sz w:val="22"/>
        </w:rPr>
        <w:t>glicoalcaloides</w:t>
      </w:r>
      <w:proofErr w:type="spellEnd"/>
      <w:r w:rsidRPr="00155270">
        <w:rPr>
          <w:rStyle w:val="Textoennegrita"/>
          <w:sz w:val="22"/>
        </w:rPr>
        <w:t xml:space="preserve">, sin oscurecimiento y bajos niveles de azúcares reductores </w:t>
      </w:r>
      <w:r w:rsidR="00DB63E3" w:rsidRPr="00DB63E3">
        <w:rPr>
          <w:rStyle w:val="Textoennegrita"/>
          <w:sz w:val="22"/>
        </w:rPr>
        <w:t>(</w:t>
      </w:r>
      <w:proofErr w:type="spellStart"/>
      <w:r w:rsidR="00DB63E3" w:rsidRPr="00DB63E3">
        <w:rPr>
          <w:rStyle w:val="Textoennegrita"/>
          <w:sz w:val="22"/>
        </w:rPr>
        <w:t>Bonierbale</w:t>
      </w:r>
      <w:proofErr w:type="spellEnd"/>
      <w:r w:rsidR="00DB63E3" w:rsidRPr="00DB63E3">
        <w:rPr>
          <w:rStyle w:val="Textoennegrita"/>
          <w:sz w:val="22"/>
        </w:rPr>
        <w:t xml:space="preserve"> et al., 2008;</w:t>
      </w:r>
      <w:r w:rsidR="00DB63E3">
        <w:rPr>
          <w:rStyle w:val="Textoennegrita"/>
          <w:sz w:val="22"/>
        </w:rPr>
        <w:t xml:space="preserve"> </w:t>
      </w:r>
      <w:r w:rsidR="00DB63E3" w:rsidRPr="00DB63E3">
        <w:rPr>
          <w:rStyle w:val="Textoennegrita"/>
          <w:sz w:val="22"/>
        </w:rPr>
        <w:t>2009)</w:t>
      </w:r>
      <w:r w:rsidRPr="00155270">
        <w:rPr>
          <w:rStyle w:val="Textoennegrita"/>
          <w:sz w:val="22"/>
        </w:rPr>
        <w:t>.</w:t>
      </w:r>
    </w:p>
    <w:p w:rsidR="00816C3F" w:rsidRPr="00155270" w:rsidRDefault="00816C3F" w:rsidP="00155270">
      <w:pPr>
        <w:pStyle w:val="Prrafodelista"/>
        <w:rPr>
          <w:rStyle w:val="Textoennegrita"/>
          <w:sz w:val="22"/>
        </w:rPr>
      </w:pPr>
    </w:p>
    <w:p w:rsidR="00155270" w:rsidRDefault="00155270" w:rsidP="00155270">
      <w:pPr>
        <w:pStyle w:val="Prrafodelista"/>
        <w:rPr>
          <w:rStyle w:val="Textoennegrita"/>
          <w:sz w:val="22"/>
        </w:rPr>
      </w:pPr>
      <w:r w:rsidRPr="00155270">
        <w:rPr>
          <w:rStyle w:val="Textoennegrita"/>
          <w:sz w:val="22"/>
        </w:rPr>
        <w:t>La importancia del cultivo obliga a muchos investigadores de la región a realizar diferentes estudios para mejorar su calidad según el uso que vaya a darse a los tubérculos, generando nuevas variedades resistentes a plagas y enfermedades y de fácil adaptación a diferentes pisos climáticos, procurando hacer uso del espacio de siembra de forma óptima, por lo que varios estudios evidencian el estudio de la densidad de siembra para evaluar sobre todo el rendimiento. En la actual investigación se evaluó en lugar del rendimiento, un indicador que se asocia directamente como lo es el calibre de los tubérculos, los cuales en la práctica se manipulan en cuatro categorías de diámetro promedio (hasta 2 cm, de 2 a 4 cm, de 4 a 6 cm y más de 6 cm). La naturaleza de esta variable imposibilita usualmente la comparación de la respuesta (conteos de tubérculos) para cada densidad de siembra (30cm*100cm,</w:t>
      </w:r>
      <w:r w:rsidR="00E53DD9">
        <w:rPr>
          <w:rStyle w:val="Textoennegrita"/>
          <w:sz w:val="22"/>
        </w:rPr>
        <w:t xml:space="preserve"> </w:t>
      </w:r>
      <w:r w:rsidRPr="00155270">
        <w:rPr>
          <w:rStyle w:val="Textoennegrita"/>
          <w:sz w:val="22"/>
        </w:rPr>
        <w:t>40cm*100cm y 50cm*100cm) mediante análisis de varianza, pues en el caso de conteos, otras distribuciones como la Poisson y la Binomial negativa se adaptan mucho mejor al tipo de dato generado. Los modelos clásicos de regresión Poisson y binomial y negativa, en sus modalida</w:t>
      </w:r>
      <w:r w:rsidR="00E53DD9">
        <w:rPr>
          <w:rStyle w:val="Textoennegrita"/>
          <w:sz w:val="22"/>
        </w:rPr>
        <w:t>des usuales o en la opción infl</w:t>
      </w:r>
      <w:r w:rsidRPr="00155270">
        <w:rPr>
          <w:rStyle w:val="Textoennegrita"/>
          <w:sz w:val="22"/>
        </w:rPr>
        <w:t>ada por ceros (Cameron et al, 1998) en datos de conteo pertenecen a la familia de modelos lineales generalizados (</w:t>
      </w:r>
      <w:proofErr w:type="spellStart"/>
      <w:r w:rsidRPr="00155270">
        <w:rPr>
          <w:rStyle w:val="Textoennegrita"/>
          <w:sz w:val="22"/>
        </w:rPr>
        <w:t>Zeileis</w:t>
      </w:r>
      <w:proofErr w:type="spellEnd"/>
      <w:r w:rsidRPr="00155270">
        <w:rPr>
          <w:rStyle w:val="Textoennegrita"/>
          <w:sz w:val="22"/>
        </w:rPr>
        <w:t xml:space="preserve"> et al, 2008) y los desarrollo recientes permiten generar varias estadísticas que permiten su comparación con sus contrapartes sin ceros en exceso, lo que resulta útil en la elección del mejor modelo para relacionar predictores y respuesta en conteos.</w:t>
      </w:r>
    </w:p>
    <w:p w:rsidR="00F30E88" w:rsidRPr="00155270" w:rsidRDefault="00F30E88" w:rsidP="00155270">
      <w:pPr>
        <w:pStyle w:val="Prrafodelista"/>
        <w:rPr>
          <w:rStyle w:val="Textoennegrita"/>
          <w:sz w:val="22"/>
        </w:rPr>
      </w:pPr>
    </w:p>
    <w:p w:rsidR="00155270" w:rsidRDefault="00155270" w:rsidP="00155270">
      <w:pPr>
        <w:pStyle w:val="Prrafodelista"/>
        <w:rPr>
          <w:rStyle w:val="Textoennegrita"/>
          <w:sz w:val="22"/>
        </w:rPr>
      </w:pPr>
      <w:r w:rsidRPr="00155270">
        <w:rPr>
          <w:rStyle w:val="Textoennegrita"/>
          <w:sz w:val="22"/>
        </w:rPr>
        <w:lastRenderedPageBreak/>
        <w:t>Par</w:t>
      </w:r>
      <w:r w:rsidR="00E53DD9">
        <w:rPr>
          <w:rStyle w:val="Textoennegrita"/>
          <w:sz w:val="22"/>
        </w:rPr>
        <w:t xml:space="preserve">a dar </w:t>
      </w:r>
      <w:r w:rsidRPr="00155270">
        <w:rPr>
          <w:rStyle w:val="Textoennegrita"/>
          <w:sz w:val="22"/>
        </w:rPr>
        <w:t>inicio al pro</w:t>
      </w:r>
      <w:r w:rsidR="00C75174">
        <w:rPr>
          <w:rStyle w:val="Textoennegrita"/>
          <w:sz w:val="22"/>
        </w:rPr>
        <w:t>ceso</w:t>
      </w:r>
      <w:r w:rsidR="00E53DD9">
        <w:rPr>
          <w:rStyle w:val="Textoennegrita"/>
          <w:sz w:val="22"/>
        </w:rPr>
        <w:t xml:space="preserve"> de modelado se exploraron</w:t>
      </w:r>
      <w:r w:rsidRPr="00155270">
        <w:rPr>
          <w:rStyle w:val="Textoennegrita"/>
          <w:sz w:val="22"/>
        </w:rPr>
        <w:t xml:space="preserve"> los datos para evitar p</w:t>
      </w:r>
      <w:r w:rsidR="00E53DD9">
        <w:rPr>
          <w:rStyle w:val="Textoennegrita"/>
          <w:sz w:val="22"/>
        </w:rPr>
        <w:t>resencia de datos atípicos</w:t>
      </w:r>
      <w:r w:rsidRPr="00155270">
        <w:rPr>
          <w:rStyle w:val="Textoennegrita"/>
          <w:sz w:val="22"/>
        </w:rPr>
        <w:t xml:space="preserve"> y otras fuentes de variabilidad que pudieran afectar r</w:t>
      </w:r>
      <w:r w:rsidR="00E53DD9">
        <w:rPr>
          <w:rStyle w:val="Textoennegrita"/>
          <w:sz w:val="22"/>
        </w:rPr>
        <w:t>esultados. La visualización gráfi</w:t>
      </w:r>
      <w:r w:rsidRPr="00155270">
        <w:rPr>
          <w:rStyle w:val="Textoennegrita"/>
          <w:sz w:val="22"/>
        </w:rPr>
        <w:t>ca inicial con ajuste de distribuciones de Poisson y Binomial negativa para los datos por densidad y cal</w:t>
      </w:r>
      <w:r w:rsidR="00E53DD9">
        <w:rPr>
          <w:rStyle w:val="Textoennegrita"/>
          <w:sz w:val="22"/>
        </w:rPr>
        <w:t xml:space="preserve">ibre permitió la elección de </w:t>
      </w:r>
      <w:r w:rsidRPr="00155270">
        <w:rPr>
          <w:rStyle w:val="Textoennegrita"/>
          <w:sz w:val="22"/>
        </w:rPr>
        <w:t>los modelos Binomiales negativos por su mejor ajuste, sin embargo, en los modelos de conteo, inicialmente se acostumbra a ajustar los modelos Poisson, generando modelos de regresión para esta distribución. En nuestro caso, los modelos del caso Poisson solo sirvieron como ilustración para contrastarlos con el Binomial negativo, por lo que los resultados exhaustivos se presentaron para el caso Binomial negativo. Los histogramas para cada densidad en cada calibre permitieron veri car la presencia de ceros en exceso, sobre todo para los dos mayores calibres, por lo que seguidamente se procedió al mo</w:t>
      </w:r>
      <w:r w:rsidR="00E53DD9">
        <w:rPr>
          <w:rStyle w:val="Textoennegrita"/>
          <w:sz w:val="22"/>
        </w:rPr>
        <w:t>delado con las opciones cero-infl</w:t>
      </w:r>
      <w:r w:rsidRPr="00155270">
        <w:rPr>
          <w:rStyle w:val="Textoennegrita"/>
          <w:sz w:val="22"/>
        </w:rPr>
        <w:t>adas, lo que evidenció su</w:t>
      </w:r>
      <w:r w:rsidR="00E53DD9">
        <w:rPr>
          <w:rStyle w:val="Textoennegrita"/>
          <w:sz w:val="22"/>
        </w:rPr>
        <w:t xml:space="preserve"> superioridad con el caso no infl</w:t>
      </w:r>
      <w:r w:rsidRPr="00155270">
        <w:rPr>
          <w:rStyle w:val="Textoennegrita"/>
          <w:sz w:val="22"/>
        </w:rPr>
        <w:t>ado en la mayoría de los calibres, con ex</w:t>
      </w:r>
      <w:r>
        <w:rPr>
          <w:rStyle w:val="Textoennegrita"/>
          <w:sz w:val="22"/>
        </w:rPr>
        <w:t>cepción del calibre de (2 4] cm</w:t>
      </w:r>
      <w:r w:rsidRPr="00155270">
        <w:rPr>
          <w:rStyle w:val="Textoennegrita"/>
          <w:sz w:val="22"/>
        </w:rPr>
        <w:t>, donde se mantuvo el modelo Binomial negativo.</w:t>
      </w:r>
    </w:p>
    <w:p w:rsidR="00E53DD9" w:rsidRPr="00155270" w:rsidRDefault="00E53DD9" w:rsidP="00155270">
      <w:pPr>
        <w:pStyle w:val="Prrafodelista"/>
        <w:rPr>
          <w:rStyle w:val="Textoennegrita"/>
          <w:sz w:val="22"/>
        </w:rPr>
      </w:pPr>
    </w:p>
    <w:p w:rsidR="00155270" w:rsidRDefault="00155270" w:rsidP="00155270">
      <w:pPr>
        <w:pStyle w:val="Prrafodelista"/>
        <w:rPr>
          <w:rStyle w:val="Textoennegrita"/>
          <w:sz w:val="22"/>
        </w:rPr>
      </w:pPr>
      <w:r w:rsidRPr="00155270">
        <w:rPr>
          <w:rStyle w:val="Textoennegrita"/>
          <w:sz w:val="22"/>
        </w:rPr>
        <w:t xml:space="preserve">Todo el modelado de los conteos de calibre </w:t>
      </w:r>
      <w:r w:rsidR="00E53DD9" w:rsidRPr="00155270">
        <w:rPr>
          <w:rStyle w:val="Textoennegrita"/>
          <w:sz w:val="22"/>
        </w:rPr>
        <w:t>permitió</w:t>
      </w:r>
      <w:r w:rsidRPr="00155270">
        <w:rPr>
          <w:rStyle w:val="Textoennegrita"/>
          <w:sz w:val="22"/>
        </w:rPr>
        <w:t xml:space="preserve"> concluir estadísticamente la relación entre la densidad de siembra y los conteos, algo que descriptivamente y por conteos mostró estas diferencias, pero en términos de </w:t>
      </w:r>
      <w:r w:rsidR="00E53DD9" w:rsidRPr="00155270">
        <w:rPr>
          <w:rStyle w:val="Textoennegrita"/>
          <w:sz w:val="22"/>
        </w:rPr>
        <w:t>porcentajes</w:t>
      </w:r>
      <w:r w:rsidRPr="00155270">
        <w:rPr>
          <w:rStyle w:val="Textoennegrita"/>
          <w:sz w:val="22"/>
        </w:rPr>
        <w:t xml:space="preserve"> de tubérculos condicionados por densidad dieron la impresión de que estas diferencias no eran de importancia, algo que seguramente se debió a la presencia de excedo de ceros, algo que se evidenció en la distribución del peso fresco estimado para cada calibre según la densidad, donde los pesos frescos fueron mayores a mayor </w:t>
      </w:r>
      <w:r w:rsidR="00E53DD9" w:rsidRPr="00155270">
        <w:rPr>
          <w:rStyle w:val="Textoennegrita"/>
          <w:sz w:val="22"/>
        </w:rPr>
        <w:t>distanciamiento</w:t>
      </w:r>
      <w:r w:rsidRPr="00155270">
        <w:rPr>
          <w:rStyle w:val="Textoennegrita"/>
          <w:sz w:val="22"/>
        </w:rPr>
        <w:t xml:space="preserve"> entre plantas (40 y 50 cm) en comparación con el de 30 cm</w:t>
      </w:r>
      <w:r>
        <w:rPr>
          <w:rStyle w:val="Textoennegrita"/>
          <w:sz w:val="22"/>
        </w:rPr>
        <w:t>.</w:t>
      </w:r>
    </w:p>
    <w:p w:rsidR="00155270" w:rsidRDefault="00155270" w:rsidP="00155270">
      <w:pPr>
        <w:pStyle w:val="Prrafodelista"/>
        <w:rPr>
          <w:rStyle w:val="Textoennegrita"/>
          <w:sz w:val="22"/>
        </w:rPr>
      </w:pPr>
    </w:p>
    <w:p w:rsidR="00E53DD9" w:rsidRDefault="00E53DD9" w:rsidP="00155270">
      <w:pPr>
        <w:pStyle w:val="Prrafodelista"/>
        <w:rPr>
          <w:rStyle w:val="Textoennegrita"/>
          <w:sz w:val="22"/>
        </w:rPr>
      </w:pPr>
      <w:r w:rsidRPr="00E53DD9">
        <w:rPr>
          <w:rStyle w:val="Textoennegrita"/>
          <w:sz w:val="22"/>
        </w:rPr>
        <w:t>Estos primeros resultados iniciaron la segunda parte del proceso de modelado, evaluando la competición utilizando modelos econométricos espaciales (</w:t>
      </w:r>
      <w:proofErr w:type="spellStart"/>
      <w:r w:rsidRPr="00E53DD9">
        <w:rPr>
          <w:rStyle w:val="Textoennegrita"/>
          <w:sz w:val="22"/>
        </w:rPr>
        <w:t>Arbia</w:t>
      </w:r>
      <w:proofErr w:type="spellEnd"/>
      <w:r w:rsidRPr="00E53DD9">
        <w:rPr>
          <w:rStyle w:val="Textoennegrita"/>
          <w:sz w:val="22"/>
        </w:rPr>
        <w:t>, 2014) y matrices de pesos generadas a partir de dos modalidades, una primera donde no impo</w:t>
      </w:r>
      <w:r>
        <w:rPr>
          <w:rStyle w:val="Textoennegrita"/>
          <w:sz w:val="22"/>
        </w:rPr>
        <w:t>rtó</w:t>
      </w:r>
      <w:r w:rsidRPr="00E53DD9">
        <w:rPr>
          <w:rStyle w:val="Textoennegrita"/>
          <w:sz w:val="22"/>
        </w:rPr>
        <w:t xml:space="preserve"> la separación entre plantas y una segunda donde el peso se generó por el inverso de las distancias entre los vecinos más cercanos. Entre los modelos se evaluaron dos opciones, cuatro modelos </w:t>
      </w:r>
      <w:proofErr w:type="spellStart"/>
      <w:r w:rsidRPr="00E53DD9">
        <w:rPr>
          <w:rStyle w:val="Textoennegrita"/>
          <w:sz w:val="22"/>
        </w:rPr>
        <w:t>autoregresivos</w:t>
      </w:r>
      <w:proofErr w:type="spellEnd"/>
      <w:r w:rsidRPr="00E53DD9">
        <w:rPr>
          <w:rStyle w:val="Textoennegrita"/>
          <w:sz w:val="22"/>
        </w:rPr>
        <w:t xml:space="preserve"> puros (un por calibre y densidad) donde solo intervino com</w:t>
      </w:r>
      <w:r>
        <w:rPr>
          <w:rStyle w:val="Textoennegrita"/>
          <w:sz w:val="22"/>
        </w:rPr>
        <w:t>o respuesta el fresco</w:t>
      </w:r>
      <w:r w:rsidRPr="00E53DD9">
        <w:rPr>
          <w:rStyle w:val="Textoennegrita"/>
          <w:sz w:val="22"/>
        </w:rPr>
        <w:t xml:space="preserve"> estimado de los tubérculos de cada calibre por cada densidad. Los modelos </w:t>
      </w:r>
      <w:proofErr w:type="spellStart"/>
      <w:r w:rsidRPr="00E53DD9">
        <w:rPr>
          <w:rStyle w:val="Textoennegrita"/>
          <w:sz w:val="22"/>
        </w:rPr>
        <w:t>autoregresivos</w:t>
      </w:r>
      <w:proofErr w:type="spellEnd"/>
      <w:r w:rsidRPr="00E53DD9">
        <w:rPr>
          <w:rStyle w:val="Textoennegrita"/>
          <w:sz w:val="22"/>
        </w:rPr>
        <w:t xml:space="preserve"> permitieron la estimación del parámetro </w:t>
      </w:r>
      <w:proofErr w:type="spellStart"/>
      <w:r w:rsidRPr="00E53DD9">
        <w:rPr>
          <w:rStyle w:val="Textoennegrita"/>
          <w:sz w:val="22"/>
        </w:rPr>
        <w:t>autoregr</w:t>
      </w:r>
      <w:r>
        <w:rPr>
          <w:rStyle w:val="Textoennegrita"/>
          <w:sz w:val="22"/>
        </w:rPr>
        <w:t>esivo</w:t>
      </w:r>
      <w:proofErr w:type="spellEnd"/>
      <w:r>
        <w:rPr>
          <w:rStyle w:val="Textoennegrita"/>
          <w:sz w:val="22"/>
        </w:rPr>
        <w:t>, el cual se asoció al coefi</w:t>
      </w:r>
      <w:r w:rsidRPr="00E53DD9">
        <w:rPr>
          <w:rStyle w:val="Textoennegrita"/>
          <w:sz w:val="22"/>
        </w:rPr>
        <w:t>ciente de competición, tal como sugirió (</w:t>
      </w:r>
      <w:proofErr w:type="spellStart"/>
      <w:r w:rsidRPr="00E53DD9">
        <w:rPr>
          <w:rStyle w:val="Textoennegrita"/>
          <w:sz w:val="22"/>
        </w:rPr>
        <w:t>Shukla</w:t>
      </w:r>
      <w:proofErr w:type="spellEnd"/>
      <w:r w:rsidRPr="00E53DD9">
        <w:rPr>
          <w:rStyle w:val="Textoennegrita"/>
          <w:sz w:val="22"/>
        </w:rPr>
        <w:t xml:space="preserve"> y </w:t>
      </w:r>
      <w:proofErr w:type="spellStart"/>
      <w:r w:rsidRPr="00E53DD9">
        <w:rPr>
          <w:rStyle w:val="Textoennegrita"/>
          <w:sz w:val="22"/>
        </w:rPr>
        <w:t>Subrahma</w:t>
      </w:r>
      <w:r>
        <w:rPr>
          <w:rStyle w:val="Textoennegrita"/>
          <w:sz w:val="22"/>
        </w:rPr>
        <w:t>nian</w:t>
      </w:r>
      <w:proofErr w:type="spellEnd"/>
      <w:r>
        <w:rPr>
          <w:rStyle w:val="Textoennegrita"/>
          <w:sz w:val="22"/>
        </w:rPr>
        <w:t xml:space="preserve">, 1999). Los </w:t>
      </w:r>
      <w:r>
        <w:rPr>
          <w:rStyle w:val="Textoennegrita"/>
          <w:sz w:val="22"/>
        </w:rPr>
        <w:lastRenderedPageBreak/>
        <w:t>coeficient</w:t>
      </w:r>
      <w:r w:rsidRPr="00E53DD9">
        <w:rPr>
          <w:rStyle w:val="Textoennegrita"/>
          <w:sz w:val="22"/>
        </w:rPr>
        <w:t xml:space="preserve">es se tabulación en una tabla cruzada para densidad y calibre y con estos se estimó el peso fresco ponderado por competición, para </w:t>
      </w:r>
      <w:r>
        <w:rPr>
          <w:rStyle w:val="Textoennegrita"/>
          <w:sz w:val="22"/>
        </w:rPr>
        <w:t>fi</w:t>
      </w:r>
      <w:r w:rsidRPr="00E53DD9">
        <w:rPr>
          <w:rStyle w:val="Textoennegrita"/>
          <w:sz w:val="22"/>
        </w:rPr>
        <w:t>nalmente</w:t>
      </w:r>
      <w:r>
        <w:rPr>
          <w:rStyle w:val="Textoennegrita"/>
          <w:sz w:val="22"/>
        </w:rPr>
        <w:t xml:space="preserve"> generar el gráfi</w:t>
      </w:r>
      <w:r w:rsidRPr="00E53DD9">
        <w:rPr>
          <w:rStyle w:val="Textoennegrita"/>
          <w:sz w:val="22"/>
        </w:rPr>
        <w:t>co de valores observados y estimados por cada modelo.</w:t>
      </w:r>
    </w:p>
    <w:p w:rsidR="004D34A5" w:rsidRPr="0058118D" w:rsidRDefault="00BE7E1C" w:rsidP="0058118D">
      <w:pPr>
        <w:pStyle w:val="Ttulo2"/>
      </w:pPr>
      <w:bookmarkStart w:id="39" w:name="_Toc498978680"/>
      <w:bookmarkStart w:id="40" w:name="_Toc498980092"/>
      <w:r>
        <w:t>Materiales y métodos</w:t>
      </w:r>
      <w:bookmarkEnd w:id="39"/>
      <w:bookmarkEnd w:id="40"/>
    </w:p>
    <w:p w:rsidR="004D34A5" w:rsidRPr="005D1821" w:rsidRDefault="00BE7E1C" w:rsidP="005D1821">
      <w:pPr>
        <w:pStyle w:val="Ttulo3"/>
      </w:pPr>
      <w:bookmarkStart w:id="41" w:name="_Toc498978681"/>
      <w:bookmarkStart w:id="42" w:name="_Toc498980093"/>
      <w:r>
        <w:t>Localización del ensayo</w:t>
      </w:r>
      <w:bookmarkEnd w:id="41"/>
      <w:bookmarkEnd w:id="42"/>
    </w:p>
    <w:p w:rsidR="00BE7E1C" w:rsidRPr="00987599" w:rsidRDefault="00BE7E1C" w:rsidP="00BE7E1C">
      <w:pPr>
        <w:pStyle w:val="Prrafodelista"/>
        <w:rPr>
          <w:rStyle w:val="Textoennegrita"/>
          <w:sz w:val="22"/>
        </w:rPr>
      </w:pPr>
      <w:r w:rsidRPr="00BE7E1C">
        <w:t>El estudio se realizó en el Centro agropecuario Marengo de la Universidad Nacional de Colombia, e</w:t>
      </w:r>
      <w:r>
        <w:t>n</w:t>
      </w:r>
      <w:r w:rsidRPr="00BE7E1C">
        <w:t xml:space="preserve"> el departamento de Cundinamarca (74°12'58.51 W;</w:t>
      </w:r>
      <w:r>
        <w:t xml:space="preserve"> </w:t>
      </w:r>
      <w:r w:rsidRPr="00BE7E1C">
        <w:t xml:space="preserve">4°40'52.92 N), el cual tiene una altitud de 2516 msnm, temperatura media de 14 C  en un rango de 12C  a 18C  y precipitación media de 500 a 1000 mm el cual  cuenta con un paisaje en planicie </w:t>
      </w:r>
      <w:proofErr w:type="spellStart"/>
      <w:r w:rsidRPr="00BE7E1C">
        <w:t>uvio</w:t>
      </w:r>
      <w:proofErr w:type="spellEnd"/>
      <w:r w:rsidRPr="00BE7E1C">
        <w:t xml:space="preserve"> lacustre y un relieve en terraza lacustre plana (que no excede al 1 % con suelos son moderadamente profundos y bien drenados . El régimen</w:t>
      </w:r>
      <w:r>
        <w:t xml:space="preserve"> de humedad es </w:t>
      </w:r>
      <w:proofErr w:type="spellStart"/>
      <w:r>
        <w:t>ú</w:t>
      </w:r>
      <w:r w:rsidRPr="00BE7E1C">
        <w:t>stico</w:t>
      </w:r>
      <w:proofErr w:type="spellEnd"/>
      <w:r w:rsidRPr="00BE7E1C">
        <w:t xml:space="preserve"> y un nivel freático a menos de 0.5 m del 15 %. De acuerdo a las c</w:t>
      </w:r>
      <w:r>
        <w:t>aracterísticas de precipitación</w:t>
      </w:r>
      <w:r w:rsidRPr="00BE7E1C">
        <w:t>, temperatura y evapotranspiración, la zona se clasi</w:t>
      </w:r>
      <w:r>
        <w:t>fi</w:t>
      </w:r>
      <w:r w:rsidRPr="00BE7E1C">
        <w:t>ca como Bosque Seco Montano Bajo</w:t>
      </w:r>
      <w:r>
        <w:t xml:space="preserve"> </w:t>
      </w:r>
    </w:p>
    <w:p w:rsidR="00BE7E1C" w:rsidRDefault="00BE7E1C" w:rsidP="00BE7E1C">
      <w:pPr>
        <w:pStyle w:val="Ttulo3"/>
      </w:pPr>
      <w:bookmarkStart w:id="43" w:name="_Toc498978682"/>
      <w:bookmarkStart w:id="44" w:name="_Toc498980094"/>
      <w:r>
        <w:t>Material vegetal</w:t>
      </w:r>
      <w:bookmarkEnd w:id="43"/>
      <w:bookmarkEnd w:id="44"/>
      <w:r>
        <w:t xml:space="preserve"> </w:t>
      </w:r>
    </w:p>
    <w:p w:rsidR="00BE7E1C" w:rsidRDefault="00BE7E1C" w:rsidP="00BE7E1C">
      <w:pPr>
        <w:spacing w:after="0" w:line="360" w:lineRule="auto"/>
        <w:jc w:val="both"/>
      </w:pPr>
      <w:r w:rsidRPr="00BE7E1C">
        <w:t xml:space="preserve">El material vegetal utilizado se correspondió al cultivo de papa criolla </w:t>
      </w:r>
      <w:proofErr w:type="spellStart"/>
      <w:r w:rsidRPr="00BE7E1C">
        <w:rPr>
          <w:i/>
        </w:rPr>
        <w:t>Solanum</w:t>
      </w:r>
      <w:proofErr w:type="spellEnd"/>
      <w:r w:rsidRPr="00BE7E1C">
        <w:rPr>
          <w:i/>
        </w:rPr>
        <w:t xml:space="preserve"> </w:t>
      </w:r>
      <w:proofErr w:type="spellStart"/>
      <w:r w:rsidRPr="00BE7E1C">
        <w:rPr>
          <w:i/>
        </w:rPr>
        <w:t>phureja</w:t>
      </w:r>
      <w:proofErr w:type="spellEnd"/>
      <w:r w:rsidRPr="00BE7E1C">
        <w:t>, utilizando el tubérculo como semilla con el tamaño y forma característica de la especie (tamaño mediano), ojos poco profundos, sin pudrición ni defectos en la piel. Esta variedad con un porte de</w:t>
      </w:r>
      <w:r>
        <w:t xml:space="preserve"> planta medio y follaje verde </w:t>
      </w:r>
      <w:r w:rsidRPr="00BE7E1C">
        <w:t>claro con abundante oración, distinguida por su adaptación a días cortos, de origen y distribución en América del Sur, desde el norte de Bolivia hasta el sur occidente de Venezuela, comprendiendo Bolivia, Perú, Ecuador, Colombia y Venezuela, y con centro de diversidad genética al sur de Colombia. Su desarrollo vegetativo se da hasta los 35 días después de la siembra (</w:t>
      </w:r>
      <w:proofErr w:type="spellStart"/>
      <w:r w:rsidRPr="00BE7E1C">
        <w:t>dds</w:t>
      </w:r>
      <w:proofErr w:type="spellEnd"/>
      <w:r w:rsidRPr="00BE7E1C">
        <w:t>), siguiendo la o</w:t>
      </w:r>
      <w:r>
        <w:t xml:space="preserve">ración hasta los 65 </w:t>
      </w:r>
      <w:proofErr w:type="spellStart"/>
      <w:r>
        <w:t>dd</w:t>
      </w:r>
      <w:r w:rsidR="0090255F">
        <w:t>s</w:t>
      </w:r>
      <w:proofErr w:type="spellEnd"/>
      <w:r>
        <w:t>, fructifi</w:t>
      </w:r>
      <w:r w:rsidRPr="00BE7E1C">
        <w:t xml:space="preserve">cación hasta los 90 </w:t>
      </w:r>
      <w:proofErr w:type="spellStart"/>
      <w:r w:rsidRPr="00BE7E1C">
        <w:t>dds</w:t>
      </w:r>
      <w:proofErr w:type="spellEnd"/>
      <w:r w:rsidRPr="00BE7E1C">
        <w:t xml:space="preserve"> y </w:t>
      </w:r>
      <w:r>
        <w:t>fi</w:t>
      </w:r>
      <w:r w:rsidRPr="00BE7E1C">
        <w:t xml:space="preserve">nalmente la madurez y senescencia hasta los 120 </w:t>
      </w:r>
      <w:proofErr w:type="spellStart"/>
      <w:r w:rsidRPr="00BE7E1C">
        <w:t>dds</w:t>
      </w:r>
      <w:proofErr w:type="spellEnd"/>
      <w:r w:rsidRPr="00BE7E1C">
        <w:t xml:space="preserve">. Presenta producción de tubérculo con distribución de tamaños (diámetros entre 1 y 8 cm). Esta variedad es precoz (120 días a 2600 msnm), su potencial de rendimiento en condiciones óptimas de cultivo es de 15 a 25 ton.ha−1, sin periodo de reposo y susceptible al virus del amarillamiento de las nervaduras de la hoja (Potato </w:t>
      </w:r>
      <w:proofErr w:type="spellStart"/>
      <w:r w:rsidRPr="00BE7E1C">
        <w:t>yellow</w:t>
      </w:r>
      <w:proofErr w:type="spellEnd"/>
      <w:r w:rsidRPr="00BE7E1C">
        <w:t xml:space="preserve"> </w:t>
      </w:r>
      <w:proofErr w:type="spellStart"/>
      <w:r w:rsidRPr="00BE7E1C">
        <w:t>vein</w:t>
      </w:r>
      <w:proofErr w:type="spellEnd"/>
      <w:r w:rsidRPr="00BE7E1C">
        <w:t xml:space="preserve"> virus) .Se cultiva en las diferentes regiones del país y en diferentes condiciones de suelo. Es la principal variedad de papa criolla cultivada en Colombia y hasta </w:t>
      </w:r>
      <w:r w:rsidRPr="00BE7E1C">
        <w:lastRenderedPageBreak/>
        <w:t>la presente es la variedad que se procesa para exportación como precocida congelada (</w:t>
      </w:r>
      <w:proofErr w:type="spellStart"/>
      <w:r w:rsidRPr="00BE7E1C">
        <w:t>Ñustez</w:t>
      </w:r>
      <w:proofErr w:type="spellEnd"/>
      <w:r w:rsidRPr="00BE7E1C">
        <w:t xml:space="preserve">, 2011; Rodríguez y </w:t>
      </w:r>
      <w:proofErr w:type="spellStart"/>
      <w:r w:rsidRPr="00BE7E1C">
        <w:t>Ñustez</w:t>
      </w:r>
      <w:proofErr w:type="spellEnd"/>
      <w:r w:rsidRPr="00BE7E1C">
        <w:t>, 2012).</w:t>
      </w:r>
    </w:p>
    <w:p w:rsidR="00BE7E1C" w:rsidRDefault="00BE7E1C" w:rsidP="00BE7E1C">
      <w:pPr>
        <w:pStyle w:val="Ttulo3"/>
      </w:pPr>
      <w:bookmarkStart w:id="45" w:name="_Toc498978683"/>
      <w:bookmarkStart w:id="46" w:name="_Toc498980095"/>
      <w:r>
        <w:t>Variable de respuesta y explicativa</w:t>
      </w:r>
      <w:bookmarkEnd w:id="45"/>
      <w:bookmarkEnd w:id="46"/>
      <w:r>
        <w:t xml:space="preserve"> </w:t>
      </w:r>
    </w:p>
    <w:p w:rsidR="00BE7E1C" w:rsidRDefault="00BE7E1C" w:rsidP="00BE7E1C">
      <w:pPr>
        <w:spacing w:after="0" w:line="360" w:lineRule="auto"/>
        <w:jc w:val="both"/>
      </w:pPr>
      <w:r>
        <w:t xml:space="preserve">A los 120 </w:t>
      </w:r>
      <w:proofErr w:type="spellStart"/>
      <w:r>
        <w:t>dds</w:t>
      </w:r>
      <w:proofErr w:type="spellEnd"/>
      <w:r>
        <w:t xml:space="preserve"> se cosecharon los tubérculos y se contaron según su diámetro en las categorías 2 cm, (2-4] cm, (4-6] cm y &gt; 6 cm. Se evaluó el peso fresco. Como se utilizaron varios modelos, se fijaron las distancias entre plantas de (30, 40 y 50 cm) como los niveles del factor densidad. Además, los diámetros categorizados originalmente, también fueron tratados como marcas cuantitativas utilizando el punto medio de cada clase, fijando para el mayor diámetro la marca de 9 cm, pues la literatura reporta diámetros máximos de 12 cm, lo que se establecieron inicialmente las marcas de (1, 3, 5 y 9 cm) de diámetro para los diferentes tamaños de tubérculos, y así generar una nueva variable(diámetro ponderado medio) asociada a los conteos de tubérculos por diámetro, el cual se obtuvo para todas las observaciones, y posteriormente se utilizó como ponderador para estimar los pesos frescos asociados a cada calibre. Toda esta manipulación generó una matriz de datos con las variables peso fresco (observado en campo) por densidad de siembra en un solo vector de datos, otro vector de datos con el diámetro medio ponderado, los conteos de tubérculos por calibre (observados en campo) y los pesos estimados de peso fresco estimados a partir del diámetro medio ponderado generado a partir del número de tubérculos.</w:t>
      </w:r>
    </w:p>
    <w:p w:rsidR="00BE7E1C" w:rsidRDefault="00BE7E1C" w:rsidP="00BE7E1C">
      <w:pPr>
        <w:pStyle w:val="Ttulo3"/>
      </w:pPr>
      <w:bookmarkStart w:id="47" w:name="_Toc498978684"/>
      <w:bookmarkStart w:id="48" w:name="_Toc498980096"/>
      <w:r>
        <w:t>Diseño experimental</w:t>
      </w:r>
      <w:bookmarkEnd w:id="47"/>
      <w:bookmarkEnd w:id="48"/>
      <w:r>
        <w:t xml:space="preserve"> </w:t>
      </w:r>
    </w:p>
    <w:p w:rsidR="00BE7E1C" w:rsidRPr="00BE7E1C" w:rsidRDefault="00BE7E1C" w:rsidP="00BE7E1C">
      <w:pPr>
        <w:spacing w:after="0" w:line="360" w:lineRule="auto"/>
        <w:jc w:val="both"/>
      </w:pPr>
      <w:r>
        <w:t xml:space="preserve">La siembra se realizó en surcos alineados con precisión según la densidad de siembra, utilizando tres surcos sucesivos según la geometría del lote para cada densidad, con dos repeticiones por densidad, lo que rindió un total de 18 surcos, para un total de 2841 plantas. Aunque la unidad que aportó cada dato fue la planta (tubérculos), la obvia dificultad para aleatorizar una densidad de siembra usando cada planta como unidad experimental, obligó a la aleatorización de las densidades de siembra, cada una con sus tres respectivos surcos (unidad experimental) dentro del lote, registrando los datos de cada planta (unidad de observación). Bajo estas condiciones, el diseño resultó ser </w:t>
      </w:r>
      <w:r w:rsidR="0090255F">
        <w:t>una factorial simple</w:t>
      </w:r>
      <w:r>
        <w:t xml:space="preserve"> en arreglo completamente al azar, tomando las distancias entre plantas como los niveles del factor.</w:t>
      </w:r>
    </w:p>
    <w:p w:rsidR="009E06AB" w:rsidRDefault="009E06AB" w:rsidP="009E06AB">
      <w:pPr>
        <w:pStyle w:val="Ttulo3"/>
      </w:pPr>
      <w:bookmarkStart w:id="49" w:name="_Toc498978685"/>
      <w:bookmarkStart w:id="50" w:name="_Toc498980097"/>
      <w:r>
        <w:lastRenderedPageBreak/>
        <w:t>Análisis estadístico</w:t>
      </w:r>
      <w:bookmarkEnd w:id="49"/>
      <w:bookmarkEnd w:id="50"/>
    </w:p>
    <w:p w:rsidR="009E06AB" w:rsidRDefault="009E06AB" w:rsidP="009E06AB">
      <w:pPr>
        <w:pStyle w:val="Prrafodelista"/>
      </w:pPr>
      <w:r>
        <w:t>El análisis estadístico involucró inicialmente el componente descriptivo, generando tablas cruzadas para el conteo de tubérculos por densidad y calibre y otra para el peso fresco promedio observado por los mismos criterios. Seguidamente se realizó un gráfico de dispersión entre peso fresco observado por densidad y diámetro medio ponderado estimado a partir del conteo de tubérculos. Cada uno de estos gráficos se acompañó con la línea de regresión lineal estimada por mínimos cuadrados y el coeficiente de correlación estimado para el par de variables. Adicionalmente, se elaboró una tabla cruzada de promedios, varianzas y cociente entre varianzas y promedio para cada calibre y cada densidad con el objeto de notar la relación posible entre la varianza y la media del conteo de tubérculos, lo cual facilitó la elección de la distribución discreta asociada al proceso de modelado de regresión por conteos. Finalmente se presentó gráficamente los histogramas de conteos por calibre (sin discriminar por densidad) ajustando la distribución de Poisson solo como ilustración de la importancia de explorar los datos para elegir la apropiada distribución de los conteos de tubérculos. El gráfico final incorporó la discriminación por densidad y calibre para los conteos de tubérculos.</w:t>
      </w:r>
    </w:p>
    <w:p w:rsidR="009E06AB" w:rsidRDefault="009E06AB" w:rsidP="009E06AB">
      <w:pPr>
        <w:pStyle w:val="Prrafodelista"/>
      </w:pPr>
    </w:p>
    <w:p w:rsidR="009E06AB" w:rsidRDefault="009E06AB" w:rsidP="009E06AB">
      <w:pPr>
        <w:pStyle w:val="Prrafodelista"/>
      </w:pPr>
      <w:r>
        <w:t xml:space="preserve">En lo que respecta al componente inferencial, se ajustaron diversos modelos del tipo lineal generalizado, presentando finalmente aquellos con los mejores descriptores del ajuste y cumplimiento de supuestos. Los primeros modelos evaluados fueron los de regresión Poisson para conteos, generados uno para cada calibre y utilizando la densidad como factor. Los resultados para los calibres remanentes aparecen en los anexos pues no fueron precisamente los mejores modelos ajustados, no solo por evidenciar sobre dispersión, sino porque estos no consideraron el exceso de ceros evidente en la matriz de datos. A manera de ilustración también se ajustó un modelo de dos factores con la misma distribución solo para poner en evidencia que la </w:t>
      </w:r>
      <w:proofErr w:type="spellStart"/>
      <w:r>
        <w:t>sobredispersión</w:t>
      </w:r>
      <w:proofErr w:type="spellEnd"/>
      <w:r>
        <w:t xml:space="preserve"> no se debió a la omisión de efectos de interacción (este modelo se complementó con la ecuación ajustada y el diagrama de dispersión de valores observados y estimados por el modelo). Del análisis exploratorio ya era conocido como la distribución Binomial negativa parecía generar el mejor ajuste, por lo que los siguientes modelo</w:t>
      </w:r>
      <w:r w:rsidR="0090255F">
        <w:t>s</w:t>
      </w:r>
      <w:r>
        <w:t xml:space="preserve"> de regresión usaron la distribución binomial negativa para cada calibre, utilizando como factor la densidad de siembra. Inmediatamente después se obtuvieron los cuatro modelos correspondientes a la opción cero-inflada y se contrataron mediante el test de </w:t>
      </w:r>
      <w:proofErr w:type="spellStart"/>
      <w:r>
        <w:t>Vuong</w:t>
      </w:r>
      <w:proofErr w:type="spellEnd"/>
      <w:r>
        <w:t xml:space="preserve"> y el criterio de información de </w:t>
      </w:r>
      <w:proofErr w:type="spellStart"/>
      <w:r>
        <w:t>Akaike</w:t>
      </w:r>
      <w:proofErr w:type="spellEnd"/>
      <w:r>
        <w:t xml:space="preserve"> corregido por sesgo, las </w:t>
      </w:r>
      <w:r>
        <w:lastRenderedPageBreak/>
        <w:t>dos modalidades.</w:t>
      </w:r>
      <w:r w:rsidR="00F83EE2">
        <w:t xml:space="preserve"> Esto se complementó con el gráfi</w:t>
      </w:r>
      <w:r>
        <w:t>co de comparación entre valores observados y estimados de cada modelo en la opción cero-inflada.</w:t>
      </w:r>
    </w:p>
    <w:p w:rsidR="009E06AB" w:rsidRDefault="009E06AB" w:rsidP="009E06AB">
      <w:pPr>
        <w:pStyle w:val="Prrafodelista"/>
      </w:pPr>
    </w:p>
    <w:p w:rsidR="00BE7E1C" w:rsidRDefault="009E06AB" w:rsidP="009E06AB">
      <w:pPr>
        <w:pStyle w:val="Prrafodelista"/>
        <w:rPr>
          <w:rStyle w:val="Textoennegrita"/>
          <w:sz w:val="22"/>
        </w:rPr>
      </w:pPr>
      <w:r>
        <w:t xml:space="preserve">Para finalizar el proceso de modelado, pero ahora usando como respuesta el peso fresco estimado para cada calibre a partir del peso fresco observado en campo para cada densidad y con el diámetro medio ponderado estimado, se ajustaron modelos econométricos espaciales </w:t>
      </w:r>
      <w:proofErr w:type="spellStart"/>
      <w:r>
        <w:t>autoregresivos</w:t>
      </w:r>
      <w:proofErr w:type="spellEnd"/>
      <w:r>
        <w:t xml:space="preserve"> puros para estimar el coeficiente de competición para dos modalidades de matrices de pesos con la información de los vecinos más cercanos para los diferentes patrones de vecindad (esquinero, lateral e interior). Los valores obtenidos se representaron en una tabla cruzada y a partir de esta estimación, se generó el peso fresco estimado para cada calibre y densidad y se comparó con su respectivo valor observado para validar el modelo propuesto. Los resultados del modelado del conteo de tubérculos y el coeficiente de competición se contrastaron a manera descriptiva para concluir</w:t>
      </w:r>
      <w:r w:rsidR="00F83EE2">
        <w:t xml:space="preserve"> fi</w:t>
      </w:r>
      <w:r>
        <w:t>nalmente sobre el efecto de la competición por densidad de siembra y calibre.</w:t>
      </w:r>
    </w:p>
    <w:p w:rsidR="00F83EE2" w:rsidRDefault="00F83EE2" w:rsidP="00F83EE2">
      <w:pPr>
        <w:pStyle w:val="Ttulo3"/>
      </w:pPr>
      <w:bookmarkStart w:id="51" w:name="_Toc498978686"/>
      <w:bookmarkStart w:id="52" w:name="_Toc498980098"/>
      <w:r>
        <w:t>Patrones de vecindad</w:t>
      </w:r>
      <w:bookmarkEnd w:id="51"/>
      <w:bookmarkEnd w:id="52"/>
    </w:p>
    <w:p w:rsidR="004D34A5" w:rsidRDefault="00F83EE2" w:rsidP="00F83EE2">
      <w:pPr>
        <w:pStyle w:val="Prrafodelista"/>
      </w:pPr>
      <w:r>
        <w:t>Los</w:t>
      </w:r>
      <w:r w:rsidR="00536777">
        <w:t xml:space="preserve"> patrones que se muestran en la </w:t>
      </w:r>
      <w:r w:rsidR="00536777">
        <w:fldChar w:fldCharType="begin"/>
      </w:r>
      <w:r w:rsidR="00536777">
        <w:instrText xml:space="preserve"> REF _Ref498896769 \h </w:instrText>
      </w:r>
      <w:r w:rsidR="00536777">
        <w:fldChar w:fldCharType="separate"/>
      </w:r>
      <w:r w:rsidR="00536777" w:rsidRPr="00DC2AAD">
        <w:rPr>
          <w:rFonts w:cs="Arial"/>
          <w:szCs w:val="22"/>
        </w:rPr>
        <w:t xml:space="preserve">Figura </w:t>
      </w:r>
      <w:r w:rsidR="00536777">
        <w:rPr>
          <w:rFonts w:cs="Arial"/>
          <w:noProof/>
          <w:szCs w:val="22"/>
        </w:rPr>
        <w:t>1</w:t>
      </w:r>
      <w:r w:rsidR="00536777">
        <w:rPr>
          <w:rFonts w:cs="Arial"/>
          <w:szCs w:val="22"/>
        </w:rPr>
        <w:noBreakHyphen/>
      </w:r>
      <w:r w:rsidR="00536777">
        <w:rPr>
          <w:rFonts w:cs="Arial"/>
          <w:noProof/>
          <w:szCs w:val="22"/>
        </w:rPr>
        <w:t>1</w:t>
      </w:r>
      <w:r w:rsidR="00536777">
        <w:fldChar w:fldCharType="end"/>
      </w:r>
      <w:r w:rsidR="00536777">
        <w:t xml:space="preserve"> y </w:t>
      </w:r>
      <w:r w:rsidR="00536777">
        <w:fldChar w:fldCharType="begin"/>
      </w:r>
      <w:r w:rsidR="00536777">
        <w:instrText xml:space="preserve"> REF _Ref498896772 \h </w:instrText>
      </w:r>
      <w:r w:rsidR="00536777">
        <w:fldChar w:fldCharType="separate"/>
      </w:r>
      <w:r w:rsidR="00536777" w:rsidRPr="00536777">
        <w:t xml:space="preserve">Figura </w:t>
      </w:r>
      <w:r w:rsidR="00536777" w:rsidRPr="00536777">
        <w:rPr>
          <w:noProof/>
        </w:rPr>
        <w:t>1</w:t>
      </w:r>
      <w:r w:rsidR="00536777" w:rsidRPr="00536777">
        <w:noBreakHyphen/>
      </w:r>
      <w:r w:rsidR="00536777" w:rsidRPr="00536777">
        <w:rPr>
          <w:noProof/>
        </w:rPr>
        <w:t>2</w:t>
      </w:r>
      <w:r w:rsidR="00536777">
        <w:fldChar w:fldCharType="end"/>
      </w:r>
      <w:r>
        <w:t xml:space="preserve"> se corresponden con dos escenarios evaluados en los modelos econométricos espaciales. En el caso de la asignación igual </w:t>
      </w:r>
      <w:r w:rsidRPr="00536777">
        <w:t>(</w:t>
      </w:r>
      <w:r w:rsidR="00536777">
        <w:fldChar w:fldCharType="begin"/>
      </w:r>
      <w:r w:rsidR="00536777">
        <w:instrText xml:space="preserve"> REF _Ref498896769 \h </w:instrText>
      </w:r>
      <w:r w:rsidR="00536777">
        <w:fldChar w:fldCharType="separate"/>
      </w:r>
      <w:r w:rsidR="00536777" w:rsidRPr="00DC2AAD">
        <w:rPr>
          <w:rFonts w:cs="Arial"/>
          <w:szCs w:val="22"/>
        </w:rPr>
        <w:t xml:space="preserve">Figura </w:t>
      </w:r>
      <w:r w:rsidR="00536777">
        <w:rPr>
          <w:rFonts w:cs="Arial"/>
          <w:noProof/>
          <w:szCs w:val="22"/>
        </w:rPr>
        <w:t>1</w:t>
      </w:r>
      <w:r w:rsidR="00536777">
        <w:rPr>
          <w:rFonts w:cs="Arial"/>
          <w:szCs w:val="22"/>
        </w:rPr>
        <w:noBreakHyphen/>
      </w:r>
      <w:r w:rsidR="00536777">
        <w:rPr>
          <w:rFonts w:cs="Arial"/>
          <w:noProof/>
          <w:szCs w:val="22"/>
        </w:rPr>
        <w:t>1</w:t>
      </w:r>
      <w:r w:rsidR="00536777">
        <w:fldChar w:fldCharType="end"/>
      </w:r>
      <w:r>
        <w:t xml:space="preserve">) se asume que los pesos no son función de las distancias sino del número de vecinos, por lo que en ambas guras se ilustran los tres esquemas de vecindad. El esquema a) (esquinero) tiene tres vecinos, que por asignación igual se tiene que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=1</m:t>
        </m:r>
      </m:oMath>
      <w:r>
        <w:t>, de modo que</w:t>
      </w:r>
      <w:r w:rsidR="00662B28">
        <w:t xml:space="preserve"> </w:t>
      </w:r>
      <m:oMath>
        <m:sSub>
          <m:sSubPr>
            <m:ctrlPr>
              <w:rPr>
                <w:rFonts w:ascii="Cambria Math" w:hAnsi="Cambria Math"/>
                <w:i/>
              </w:rPr>
            </m:ctrlPr>
          </m:sSubPr>
          <m:e>
            <m:r>
              <w:rPr>
                <w:rFonts w:ascii="Cambria Math" w:hAnsi="Cambria Math"/>
              </w:rPr>
              <m:t>3w</m:t>
            </m:r>
          </m:e>
          <m:sub>
            <m:r>
              <w:rPr>
                <w:rFonts w:ascii="Cambria Math" w:hAnsi="Cambria Math"/>
              </w:rPr>
              <m:t>1</m:t>
            </m:r>
          </m:sub>
        </m:sSub>
        <m:r>
          <w:rPr>
            <w:rFonts w:ascii="Cambria Math" w:hAnsi="Cambria Math"/>
          </w:rPr>
          <m:t>=1</m:t>
        </m:r>
      </m:oMath>
      <w:r>
        <w:t>, de modo que</w:t>
      </w:r>
      <w:r w:rsidR="00326983">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3</m:t>
            </m:r>
          </m:den>
        </m:f>
      </m:oMath>
      <w:r>
        <w:t>. Para el esquema b)</w:t>
      </w:r>
      <w:r w:rsidR="00326983">
        <w:t xml:space="preserve"> </w:t>
      </w:r>
      <w:r>
        <w:t>(lateral) se tienen 5 vecinos, de modo que</w:t>
      </w:r>
      <w:r w:rsidR="00326983">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5</m:t>
            </m:r>
          </m:den>
        </m:f>
      </m:oMath>
      <w:r w:rsidR="00824413">
        <w:t>, fi</w:t>
      </w:r>
      <w:r>
        <w:t>nalmente para el esquema c)</w:t>
      </w:r>
      <w:r w:rsidR="00824413">
        <w:t xml:space="preserve"> </w:t>
      </w:r>
      <w:r>
        <w:t>(interior), se tienen 8 vecinos, de modo que</w:t>
      </w:r>
      <w:r w:rsidR="00824413">
        <w:t xml:space="preserve"> </w:t>
      </w:r>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8</m:t>
            </m:r>
          </m:den>
        </m:f>
      </m:oMath>
      <w:r>
        <w:t>. Para el caso de la</w:t>
      </w:r>
      <w:r w:rsidR="00536777">
        <w:t xml:space="preserve"> </w:t>
      </w:r>
      <w:r w:rsidR="00536777">
        <w:fldChar w:fldCharType="begin"/>
      </w:r>
      <w:r w:rsidR="00536777">
        <w:instrText xml:space="preserve"> REF _Ref498896772 \h </w:instrText>
      </w:r>
      <w:r w:rsidR="00536777">
        <w:fldChar w:fldCharType="separate"/>
      </w:r>
      <w:r w:rsidR="00536777" w:rsidRPr="00536777">
        <w:t xml:space="preserve">Figura </w:t>
      </w:r>
      <w:r w:rsidR="00536777" w:rsidRPr="00536777">
        <w:rPr>
          <w:noProof/>
        </w:rPr>
        <w:t>1</w:t>
      </w:r>
      <w:r w:rsidR="00536777" w:rsidRPr="00536777">
        <w:noBreakHyphen/>
      </w:r>
      <w:r w:rsidR="00536777" w:rsidRPr="00536777">
        <w:rPr>
          <w:noProof/>
        </w:rPr>
        <w:t>2</w:t>
      </w:r>
      <w:r w:rsidR="00536777">
        <w:fldChar w:fldCharType="end"/>
      </w:r>
      <w:r>
        <w:t>, los pesos se construyeron a partir de las dista</w:t>
      </w:r>
      <w:r w:rsidR="00824413">
        <w:t>ncias entre plantas (30, 40 y 50 cm) y entre surco</w:t>
      </w:r>
      <w:r>
        <w:t>s</w:t>
      </w:r>
      <w:r w:rsidR="00824413">
        <w:t xml:space="preserve"> (</w:t>
      </w:r>
      <w:r>
        <w:t>100 cm). Para</w:t>
      </w:r>
      <w:r w:rsidR="00824413">
        <w:t xml:space="preserve"> </w:t>
      </w:r>
      <w:r>
        <w:t>el caso esquinero,</w:t>
      </w:r>
      <w:r w:rsidR="00824413">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w:t>
      </w:r>
      <w:r w:rsidR="00824413">
        <w:t>se estableci</w:t>
      </w:r>
      <w:r>
        <w:t>ó para 30 cm,</w:t>
      </w:r>
      <w:r w:rsidR="00E162F5">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E162F5">
        <w:t xml:space="preserve"> </w:t>
      </w:r>
      <w:r>
        <w:t>para 100 cm y</w:t>
      </w:r>
      <w:r w:rsidR="00E162F5">
        <w:t xml:space="preserve"> </w:t>
      </w:r>
      <m:oMath>
        <m:sSub>
          <m:sSubPr>
            <m:ctrlPr>
              <w:rPr>
                <w:rFonts w:ascii="Cambria Math" w:hAnsi="Cambria Math"/>
                <w:i/>
              </w:rPr>
            </m:ctrlPr>
          </m:sSubPr>
          <m:e>
            <m:r>
              <w:rPr>
                <w:rFonts w:ascii="Cambria Math" w:hAnsi="Cambria Math"/>
              </w:rPr>
              <m:t>w</m:t>
            </m:r>
          </m:e>
          <m:sub>
            <m:r>
              <w:rPr>
                <w:rFonts w:ascii="Cambria Math" w:hAnsi="Cambria Math"/>
              </w:rPr>
              <m:t>3</m:t>
            </m:r>
          </m:sub>
        </m:sSub>
      </m:oMath>
      <w:r w:rsidR="00E162F5">
        <w:t xml:space="preserve"> para los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m:t>
                </m:r>
              </m:e>
              <m:sup>
                <m:r>
                  <w:rPr>
                    <w:rFonts w:ascii="Cambria Math" w:hAnsi="Cambria Math"/>
                  </w:rPr>
                  <m:t>2</m:t>
                </m:r>
              </m:sup>
            </m:sSup>
          </m:e>
        </m:rad>
        <m:r>
          <w:rPr>
            <w:rFonts w:ascii="Cambria Math" w:hAnsi="Cambria Math"/>
          </w:rPr>
          <m:t>=10</m:t>
        </m:r>
        <m:rad>
          <m:radPr>
            <m:degHide m:val="1"/>
            <m:ctrlPr>
              <w:rPr>
                <w:rFonts w:ascii="Cambria Math" w:hAnsi="Cambria Math"/>
                <w:i/>
              </w:rPr>
            </m:ctrlPr>
          </m:radPr>
          <m:deg/>
          <m:e>
            <m:r>
              <w:rPr>
                <w:rFonts w:ascii="Cambria Math" w:hAnsi="Cambria Math"/>
              </w:rPr>
              <m:t>109</m:t>
            </m:r>
          </m:e>
        </m:rad>
        <m:r>
          <w:rPr>
            <w:rFonts w:ascii="Cambria Math" w:hAnsi="Cambria Math"/>
          </w:rPr>
          <m:t xml:space="preserve"> </m:t>
        </m:r>
      </m:oMath>
      <w:r>
        <w:t>cm, de esta</w:t>
      </w:r>
      <w:r w:rsidR="00777377">
        <w:t xml:space="preserve"> </w:t>
      </w:r>
      <w:r>
        <w:t>manera,</w:t>
      </w:r>
      <w:r w:rsidR="00777377">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type m:val="lin"/>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1</m:t>
                </m:r>
              </m:sub>
            </m:sSub>
          </m:num>
          <m:den>
            <m:r>
              <w:rPr>
                <w:rFonts w:ascii="Cambria Math" w:hAnsi="Cambria Math"/>
              </w:rPr>
              <m:t>10</m:t>
            </m:r>
          </m:den>
        </m:f>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f>
          <m:fPr>
            <m:type m:val="lin"/>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109</m:t>
                </m:r>
              </m:e>
            </m:rad>
            <m:sSub>
              <m:sSubPr>
                <m:ctrlPr>
                  <w:rPr>
                    <w:rFonts w:ascii="Cambria Math" w:hAnsi="Cambria Math"/>
                    <w:i/>
                  </w:rPr>
                </m:ctrlPr>
              </m:sSubPr>
              <m:e>
                <m:r>
                  <w:rPr>
                    <w:rFonts w:ascii="Cambria Math" w:hAnsi="Cambria Math"/>
                  </w:rPr>
                  <m:t>w</m:t>
                </m:r>
              </m:e>
              <m:sub>
                <m:r>
                  <w:rPr>
                    <w:rFonts w:ascii="Cambria Math" w:hAnsi="Cambria Math"/>
                  </w:rPr>
                  <m:t>1</m:t>
                </m:r>
              </m:sub>
            </m:sSub>
          </m:num>
          <m:den>
            <m:r>
              <w:rPr>
                <w:rFonts w:ascii="Cambria Math" w:hAnsi="Cambria Math"/>
              </w:rPr>
              <m:t>109</m:t>
            </m:r>
          </m:den>
        </m:f>
      </m:oMath>
      <w:r>
        <w:t>, por lo que</w:t>
      </w:r>
      <w:r w:rsidR="00C13C6A">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f>
          <m:fPr>
            <m:type m:val="lin"/>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1</m:t>
                </m:r>
              </m:sub>
            </m:sSub>
          </m:num>
          <m:den>
            <m:r>
              <w:rPr>
                <w:rFonts w:ascii="Cambria Math" w:hAnsi="Cambria Math"/>
              </w:rPr>
              <m:t>10</m:t>
            </m:r>
          </m:den>
        </m:f>
        <m:r>
          <w:rPr>
            <w:rFonts w:ascii="Cambria Math" w:hAnsi="Cambria Math"/>
          </w:rPr>
          <m:t>+</m:t>
        </m:r>
        <m:f>
          <m:fPr>
            <m:type m:val="lin"/>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109</m:t>
                </m:r>
              </m:e>
            </m:rad>
            <m:sSub>
              <m:sSubPr>
                <m:ctrlPr>
                  <w:rPr>
                    <w:rFonts w:ascii="Cambria Math" w:hAnsi="Cambria Math"/>
                    <w:i/>
                  </w:rPr>
                </m:ctrlPr>
              </m:sSubPr>
              <m:e>
                <m:r>
                  <w:rPr>
                    <w:rFonts w:ascii="Cambria Math" w:hAnsi="Cambria Math"/>
                  </w:rPr>
                  <m:t>w</m:t>
                </m:r>
              </m:e>
              <m:sub>
                <m:r>
                  <w:rPr>
                    <w:rFonts w:ascii="Cambria Math" w:hAnsi="Cambria Math"/>
                  </w:rPr>
                  <m:t>1</m:t>
                </m:r>
              </m:sub>
            </m:sSub>
          </m:num>
          <m:den>
            <m:r>
              <w:rPr>
                <w:rFonts w:ascii="Cambria Math" w:hAnsi="Cambria Math"/>
              </w:rPr>
              <m:t>109</m:t>
            </m:r>
          </m:den>
        </m:f>
        <m:r>
          <w:rPr>
            <w:rFonts w:ascii="Cambria Math" w:hAnsi="Cambria Math"/>
          </w:rPr>
          <m:t>=1</m:t>
        </m:r>
      </m:oMath>
      <w:r>
        <w:t>, de</w:t>
      </w:r>
      <w:r w:rsidR="00C13C6A">
        <w:t xml:space="preserve"> </w:t>
      </w:r>
      <w:r>
        <w:t>donde se obtiene que</w:t>
      </w:r>
      <w:r w:rsidR="002F4622">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=0,630</m:t>
        </m:r>
      </m:oMath>
      <w:r>
        <w:t>,</w:t>
      </w:r>
      <w:r w:rsidR="002F4622">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=0,189</m:t>
        </m:r>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=0,181</m:t>
        </m:r>
      </m:oMath>
      <w:r>
        <w:t>. Con un procedimiento análogo se establecieron los pesos de</w:t>
      </w:r>
      <w:r w:rsidR="002F4622">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=0,630</m:t>
        </m:r>
      </m:oMath>
      <w:r>
        <w:t>,</w:t>
      </w:r>
      <w:r w:rsidR="002F4622">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=0,189</m:t>
        </m:r>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=0,181</m:t>
        </m:r>
      </m:oMath>
      <w:r>
        <w:t xml:space="preserve"> para el esquema b) y c). </w:t>
      </w:r>
      <w:r w:rsidRPr="002D48E0">
        <w:t>La</w:t>
      </w:r>
      <w:r w:rsidR="002D48E0" w:rsidRPr="002D48E0">
        <w:t xml:space="preserve"> </w:t>
      </w:r>
      <w:r w:rsidR="002D48E0">
        <w:rPr>
          <w:highlight w:val="yellow"/>
        </w:rPr>
        <w:fldChar w:fldCharType="begin"/>
      </w:r>
      <w:r w:rsidR="002D48E0">
        <w:rPr>
          <w:highlight w:val="yellow"/>
        </w:rPr>
        <w:instrText xml:space="preserve"> REF _Ref498896336 \h </w:instrText>
      </w:r>
      <w:r w:rsidR="002D48E0">
        <w:rPr>
          <w:highlight w:val="yellow"/>
        </w:rPr>
      </w:r>
      <w:r w:rsidR="002D48E0">
        <w:rPr>
          <w:highlight w:val="yellow"/>
        </w:rPr>
        <w:fldChar w:fldCharType="separate"/>
      </w:r>
      <w:r w:rsidR="002D48E0" w:rsidRPr="002F4622">
        <w:t xml:space="preserve">Tabla </w:t>
      </w:r>
      <w:r w:rsidR="002D48E0" w:rsidRPr="002F4622">
        <w:rPr>
          <w:noProof/>
        </w:rPr>
        <w:t>1</w:t>
      </w:r>
      <w:r w:rsidR="002D48E0" w:rsidRPr="002F4622">
        <w:noBreakHyphen/>
      </w:r>
      <w:r w:rsidR="002D48E0" w:rsidRPr="002F4622">
        <w:rPr>
          <w:noProof/>
        </w:rPr>
        <w:t>1</w:t>
      </w:r>
      <w:r w:rsidR="002D48E0">
        <w:rPr>
          <w:highlight w:val="yellow"/>
        </w:rPr>
        <w:fldChar w:fldCharType="end"/>
      </w:r>
      <w:r>
        <w:t xml:space="preserve"> presenta los pesos de los tres esquemas para las distancias entre surcos de </w:t>
      </w:r>
      <w:r>
        <w:lastRenderedPageBreak/>
        <w:t>30,</w:t>
      </w:r>
      <w:r w:rsidR="002F4622">
        <w:t xml:space="preserve"> 40 y 50 cm de la</w:t>
      </w:r>
      <w:r w:rsidR="00536777">
        <w:t xml:space="preserve"> </w:t>
      </w:r>
      <w:r w:rsidR="00536777">
        <w:fldChar w:fldCharType="begin"/>
      </w:r>
      <w:r w:rsidR="00536777">
        <w:instrText xml:space="preserve"> REF _Ref498896772 \h </w:instrText>
      </w:r>
      <w:r w:rsidR="00536777">
        <w:fldChar w:fldCharType="separate"/>
      </w:r>
      <w:r w:rsidR="00536777" w:rsidRPr="00536777">
        <w:t xml:space="preserve">Figura </w:t>
      </w:r>
      <w:r w:rsidR="00536777" w:rsidRPr="00536777">
        <w:rPr>
          <w:noProof/>
        </w:rPr>
        <w:t>1</w:t>
      </w:r>
      <w:r w:rsidR="00536777" w:rsidRPr="00536777">
        <w:noBreakHyphen/>
      </w:r>
      <w:r w:rsidR="00536777" w:rsidRPr="00536777">
        <w:rPr>
          <w:noProof/>
        </w:rPr>
        <w:t>2</w:t>
      </w:r>
      <w:r w:rsidR="00536777">
        <w:fldChar w:fldCharType="end"/>
      </w:r>
      <w:r w:rsidR="002F4622">
        <w:t xml:space="preserve">, manteniendo los 100 </w:t>
      </w:r>
      <w:r>
        <w:t>cm entre surcos.</w:t>
      </w:r>
      <w:r w:rsidR="00DB63E3">
        <w:t xml:space="preserve"> </w:t>
      </w:r>
      <w:r w:rsidR="00DB63E3" w:rsidRPr="00DB63E3">
        <w:t>En caso de faltantes (o por irregularidad en tamaño de surcos) en este patrón, pueden generarse una cantidad de vecinos</w:t>
      </w:r>
    </w:p>
    <w:p w:rsidR="002F4622" w:rsidRDefault="002F4622" w:rsidP="00F83EE2">
      <w:pPr>
        <w:pStyle w:val="Prrafodelista"/>
      </w:pPr>
    </w:p>
    <w:p w:rsidR="002F4622" w:rsidRDefault="002F4622" w:rsidP="002F4622">
      <w:pPr>
        <w:pStyle w:val="Descripcin"/>
        <w:spacing w:after="0" w:line="360" w:lineRule="auto"/>
        <w:jc w:val="both"/>
        <w:rPr>
          <w:b w:val="0"/>
          <w:color w:val="auto"/>
          <w:sz w:val="22"/>
        </w:rPr>
      </w:pPr>
      <w:bookmarkStart w:id="53" w:name="_Ref498896336"/>
      <w:bookmarkStart w:id="54" w:name="_Toc498979604"/>
      <w:r w:rsidRPr="002F4622">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1</w:t>
      </w:r>
      <w:r w:rsidR="007E1ECB">
        <w:rPr>
          <w:color w:val="auto"/>
          <w:sz w:val="22"/>
        </w:rPr>
        <w:fldChar w:fldCharType="end"/>
      </w:r>
      <w:bookmarkEnd w:id="53"/>
      <w:r w:rsidRPr="002F4622">
        <w:rPr>
          <w:color w:val="auto"/>
          <w:sz w:val="22"/>
        </w:rPr>
        <w:t xml:space="preserve">. </w:t>
      </w:r>
      <w:r w:rsidRPr="002F4622">
        <w:rPr>
          <w:b w:val="0"/>
          <w:color w:val="auto"/>
          <w:sz w:val="22"/>
        </w:rPr>
        <w:t>Distribución de los pesos por distancia entre surcos del patrón de asignación por distancias inversas</w:t>
      </w:r>
      <w:bookmarkEnd w:id="54"/>
    </w:p>
    <w:tbl>
      <w:tblPr>
        <w:tblStyle w:val="Tablaconcuadrcula"/>
        <w:tblW w:w="0" w:type="auto"/>
        <w:jc w:val="center"/>
        <w:tblLook w:val="04A0" w:firstRow="1" w:lastRow="0" w:firstColumn="1" w:lastColumn="0" w:noHBand="0" w:noVBand="1"/>
      </w:tblPr>
      <w:tblGrid>
        <w:gridCol w:w="1516"/>
        <w:gridCol w:w="923"/>
        <w:gridCol w:w="936"/>
        <w:gridCol w:w="880"/>
        <w:gridCol w:w="992"/>
      </w:tblGrid>
      <w:tr w:rsidR="002D48E0" w:rsidRPr="002F4622" w:rsidTr="002D48E0">
        <w:trPr>
          <w:trHeight w:val="497"/>
          <w:jc w:val="center"/>
        </w:trPr>
        <w:tc>
          <w:tcPr>
            <w:tcW w:w="1516" w:type="dxa"/>
            <w:vAlign w:val="center"/>
          </w:tcPr>
          <w:p w:rsidR="002F4622" w:rsidRPr="002D48E0" w:rsidRDefault="002D48E0" w:rsidP="00F30E88">
            <w:pPr>
              <w:spacing w:after="0" w:line="360" w:lineRule="auto"/>
              <w:jc w:val="center"/>
              <w:rPr>
                <w:rFonts w:cs="Arial"/>
                <w:b/>
              </w:rPr>
            </w:pPr>
            <w:r w:rsidRPr="002D48E0">
              <w:rPr>
                <w:rFonts w:cs="Arial"/>
                <w:b/>
                <w:lang w:eastAsia="es-ES"/>
              </w:rPr>
              <w:t>D</w:t>
            </w:r>
            <w:r w:rsidR="002F4622" w:rsidRPr="002D48E0">
              <w:rPr>
                <w:rFonts w:cs="Arial"/>
                <w:b/>
                <w:lang w:eastAsia="es-ES"/>
              </w:rPr>
              <w:t>ensidad</w:t>
            </w:r>
          </w:p>
        </w:tc>
        <w:tc>
          <w:tcPr>
            <w:tcW w:w="923" w:type="dxa"/>
            <w:vAlign w:val="center"/>
          </w:tcPr>
          <w:p w:rsidR="002F4622" w:rsidRPr="002D48E0" w:rsidRDefault="00481202" w:rsidP="00F30E88">
            <w:pPr>
              <w:spacing w:after="0" w:line="360" w:lineRule="auto"/>
              <w:jc w:val="center"/>
              <w:rPr>
                <w:rFonts w:cs="Arial"/>
                <w:b/>
              </w:rPr>
            </w:pPr>
            <m:oMathPara>
              <m:oMath>
                <m:sSub>
                  <m:sSubPr>
                    <m:ctrlPr>
                      <w:rPr>
                        <w:rFonts w:ascii="Cambria Math" w:hAnsi="Cambria Math" w:cs="Arial"/>
                        <w:b/>
                        <w:i/>
                        <w:lang w:val="es-ES" w:eastAsia="es-ES"/>
                      </w:rPr>
                    </m:ctrlPr>
                  </m:sSubPr>
                  <m:e>
                    <m:r>
                      <m:rPr>
                        <m:sty m:val="bi"/>
                      </m:rPr>
                      <w:rPr>
                        <w:rFonts w:ascii="Cambria Math" w:hAnsi="Cambria Math" w:cs="Arial"/>
                      </w:rPr>
                      <m:t>w</m:t>
                    </m:r>
                  </m:e>
                  <m:sub>
                    <m:r>
                      <m:rPr>
                        <m:sty m:val="bi"/>
                      </m:rPr>
                      <w:rPr>
                        <w:rFonts w:ascii="Cambria Math" w:hAnsi="Cambria Math" w:cs="Arial"/>
                      </w:rPr>
                      <m:t>1</m:t>
                    </m:r>
                  </m:sub>
                </m:sSub>
              </m:oMath>
            </m:oMathPara>
          </w:p>
        </w:tc>
        <w:tc>
          <w:tcPr>
            <w:tcW w:w="936" w:type="dxa"/>
            <w:vAlign w:val="center"/>
          </w:tcPr>
          <w:p w:rsidR="002F4622" w:rsidRPr="002D48E0" w:rsidRDefault="00481202" w:rsidP="00F30E88">
            <w:pPr>
              <w:spacing w:after="0" w:line="360" w:lineRule="auto"/>
              <w:jc w:val="center"/>
              <w:rPr>
                <w:rFonts w:cs="Arial"/>
                <w:b/>
              </w:rPr>
            </w:pPr>
            <m:oMathPara>
              <m:oMath>
                <m:sSub>
                  <m:sSubPr>
                    <m:ctrlPr>
                      <w:rPr>
                        <w:rFonts w:ascii="Cambria Math" w:hAnsi="Cambria Math" w:cs="Arial"/>
                        <w:b/>
                        <w:i/>
                        <w:lang w:val="es-ES" w:eastAsia="es-ES"/>
                      </w:rPr>
                    </m:ctrlPr>
                  </m:sSubPr>
                  <m:e>
                    <m:r>
                      <m:rPr>
                        <m:sty m:val="bi"/>
                      </m:rPr>
                      <w:rPr>
                        <w:rFonts w:ascii="Cambria Math" w:hAnsi="Cambria Math" w:cs="Arial"/>
                      </w:rPr>
                      <m:t>w</m:t>
                    </m:r>
                  </m:e>
                  <m:sub>
                    <m:r>
                      <m:rPr>
                        <m:sty m:val="bi"/>
                      </m:rPr>
                      <w:rPr>
                        <w:rFonts w:ascii="Cambria Math" w:hAnsi="Cambria Math" w:cs="Arial"/>
                      </w:rPr>
                      <m:t>2</m:t>
                    </m:r>
                  </m:sub>
                </m:sSub>
              </m:oMath>
            </m:oMathPara>
          </w:p>
        </w:tc>
        <w:tc>
          <w:tcPr>
            <w:tcW w:w="880" w:type="dxa"/>
            <w:vAlign w:val="center"/>
          </w:tcPr>
          <w:p w:rsidR="002F4622" w:rsidRPr="002D48E0" w:rsidRDefault="00481202" w:rsidP="00F30E88">
            <w:pPr>
              <w:spacing w:after="0" w:line="360" w:lineRule="auto"/>
              <w:jc w:val="center"/>
              <w:rPr>
                <w:rFonts w:cs="Arial"/>
                <w:b/>
              </w:rPr>
            </w:pPr>
            <m:oMathPara>
              <m:oMath>
                <m:sSub>
                  <m:sSubPr>
                    <m:ctrlPr>
                      <w:rPr>
                        <w:rFonts w:ascii="Cambria Math" w:hAnsi="Cambria Math" w:cs="Arial"/>
                        <w:b/>
                        <w:i/>
                        <w:lang w:val="es-ES" w:eastAsia="es-ES"/>
                      </w:rPr>
                    </m:ctrlPr>
                  </m:sSubPr>
                  <m:e>
                    <m:r>
                      <m:rPr>
                        <m:sty m:val="bi"/>
                      </m:rPr>
                      <w:rPr>
                        <w:rFonts w:ascii="Cambria Math" w:hAnsi="Cambria Math" w:cs="Arial"/>
                      </w:rPr>
                      <m:t>w</m:t>
                    </m:r>
                  </m:e>
                  <m:sub>
                    <m:r>
                      <m:rPr>
                        <m:sty m:val="bi"/>
                      </m:rPr>
                      <w:rPr>
                        <w:rFonts w:ascii="Cambria Math" w:hAnsi="Cambria Math" w:cs="Arial"/>
                      </w:rPr>
                      <m:t>3</m:t>
                    </m:r>
                  </m:sub>
                </m:sSub>
              </m:oMath>
            </m:oMathPara>
          </w:p>
        </w:tc>
        <w:tc>
          <w:tcPr>
            <w:tcW w:w="992" w:type="dxa"/>
            <w:vAlign w:val="center"/>
          </w:tcPr>
          <w:p w:rsidR="002F4622" w:rsidRPr="002D48E0" w:rsidRDefault="002F4622" w:rsidP="00F30E88">
            <w:pPr>
              <w:spacing w:after="0" w:line="360" w:lineRule="auto"/>
              <w:jc w:val="center"/>
              <w:rPr>
                <w:rFonts w:cs="Arial"/>
                <w:b/>
              </w:rPr>
            </w:pPr>
            <w:r w:rsidRPr="002D48E0">
              <w:rPr>
                <w:rFonts w:cs="Arial"/>
                <w:b/>
                <w:lang w:eastAsia="es-ES"/>
              </w:rPr>
              <w:t>Total</w:t>
            </w:r>
          </w:p>
        </w:tc>
      </w:tr>
      <w:tr w:rsidR="002D48E0" w:rsidRPr="002F4622" w:rsidTr="00404DE6">
        <w:trPr>
          <w:trHeight w:val="497"/>
          <w:jc w:val="center"/>
        </w:trPr>
        <w:tc>
          <w:tcPr>
            <w:tcW w:w="1516" w:type="dxa"/>
            <w:vAlign w:val="center"/>
          </w:tcPr>
          <w:p w:rsidR="002F4622" w:rsidRPr="002D48E0" w:rsidRDefault="002F4622" w:rsidP="00F30E88">
            <w:pPr>
              <w:autoSpaceDE w:val="0"/>
              <w:autoSpaceDN w:val="0"/>
              <w:adjustRightInd w:val="0"/>
              <w:spacing w:after="0" w:line="360" w:lineRule="auto"/>
              <w:jc w:val="center"/>
              <w:rPr>
                <w:rFonts w:cs="Arial"/>
              </w:rPr>
            </w:pPr>
            <w:r w:rsidRPr="002D48E0">
              <w:rPr>
                <w:rFonts w:cs="Arial"/>
                <w:lang w:eastAsia="es-ES"/>
              </w:rPr>
              <w:t>d1:(30*100)</w:t>
            </w:r>
          </w:p>
        </w:tc>
        <w:tc>
          <w:tcPr>
            <w:tcW w:w="923" w:type="dxa"/>
            <w:vAlign w:val="center"/>
          </w:tcPr>
          <w:p w:rsidR="002F4622" w:rsidRPr="002D48E0" w:rsidRDefault="002F4622" w:rsidP="00F30E88">
            <w:pPr>
              <w:autoSpaceDE w:val="0"/>
              <w:autoSpaceDN w:val="0"/>
              <w:adjustRightInd w:val="0"/>
              <w:spacing w:after="0" w:line="360" w:lineRule="auto"/>
              <w:jc w:val="center"/>
              <w:rPr>
                <w:rFonts w:cs="Arial"/>
              </w:rPr>
            </w:pPr>
            <w:r w:rsidRPr="002D48E0">
              <w:rPr>
                <w:rFonts w:cs="Arial"/>
                <w:lang w:eastAsia="es-ES"/>
              </w:rPr>
              <w:t>0,630</w:t>
            </w:r>
          </w:p>
        </w:tc>
        <w:tc>
          <w:tcPr>
            <w:tcW w:w="936" w:type="dxa"/>
            <w:vAlign w:val="center"/>
          </w:tcPr>
          <w:p w:rsidR="002F4622" w:rsidRPr="002D48E0" w:rsidRDefault="002F4622" w:rsidP="00F30E88">
            <w:pPr>
              <w:autoSpaceDE w:val="0"/>
              <w:autoSpaceDN w:val="0"/>
              <w:adjustRightInd w:val="0"/>
              <w:spacing w:after="0" w:line="360" w:lineRule="auto"/>
              <w:jc w:val="center"/>
              <w:rPr>
                <w:rFonts w:cs="Arial"/>
              </w:rPr>
            </w:pPr>
            <w:r w:rsidRPr="002D48E0">
              <w:rPr>
                <w:rFonts w:cs="Arial"/>
                <w:lang w:eastAsia="es-ES"/>
              </w:rPr>
              <w:t>0,189</w:t>
            </w:r>
          </w:p>
        </w:tc>
        <w:tc>
          <w:tcPr>
            <w:tcW w:w="880" w:type="dxa"/>
            <w:vAlign w:val="center"/>
          </w:tcPr>
          <w:p w:rsidR="002F4622" w:rsidRPr="002D48E0" w:rsidRDefault="002F4622" w:rsidP="00F30E88">
            <w:pPr>
              <w:spacing w:after="0" w:line="360" w:lineRule="auto"/>
              <w:jc w:val="center"/>
              <w:rPr>
                <w:rFonts w:cs="Arial"/>
              </w:rPr>
            </w:pPr>
            <w:r w:rsidRPr="002D48E0">
              <w:rPr>
                <w:rFonts w:cs="Arial"/>
                <w:lang w:eastAsia="es-ES"/>
              </w:rPr>
              <w:t>0,181</w:t>
            </w:r>
          </w:p>
        </w:tc>
        <w:tc>
          <w:tcPr>
            <w:tcW w:w="992" w:type="dxa"/>
            <w:vAlign w:val="center"/>
          </w:tcPr>
          <w:p w:rsidR="002F4622" w:rsidRPr="002D48E0" w:rsidRDefault="002F4622" w:rsidP="00F30E88">
            <w:pPr>
              <w:spacing w:after="0" w:line="360" w:lineRule="auto"/>
              <w:jc w:val="center"/>
              <w:rPr>
                <w:rFonts w:cs="Arial"/>
              </w:rPr>
            </w:pPr>
            <w:r w:rsidRPr="002D48E0">
              <w:rPr>
                <w:rFonts w:cs="Arial"/>
              </w:rPr>
              <w:t>1</w:t>
            </w:r>
          </w:p>
        </w:tc>
      </w:tr>
      <w:tr w:rsidR="002D48E0" w:rsidRPr="002F4622" w:rsidTr="00404DE6">
        <w:trPr>
          <w:trHeight w:val="497"/>
          <w:jc w:val="center"/>
        </w:trPr>
        <w:tc>
          <w:tcPr>
            <w:tcW w:w="1516" w:type="dxa"/>
            <w:vAlign w:val="center"/>
          </w:tcPr>
          <w:p w:rsidR="002F4622" w:rsidRPr="002D48E0" w:rsidRDefault="002D48E0" w:rsidP="00F30E88">
            <w:pPr>
              <w:autoSpaceDE w:val="0"/>
              <w:autoSpaceDN w:val="0"/>
              <w:adjustRightInd w:val="0"/>
              <w:spacing w:after="0" w:line="360" w:lineRule="auto"/>
              <w:jc w:val="center"/>
              <w:rPr>
                <w:rFonts w:cs="Arial"/>
              </w:rPr>
            </w:pPr>
            <w:r w:rsidRPr="002D48E0">
              <w:rPr>
                <w:rFonts w:cs="Arial"/>
                <w:lang w:eastAsia="es-ES"/>
              </w:rPr>
              <w:t>d2:(40*100)</w:t>
            </w:r>
          </w:p>
        </w:tc>
        <w:tc>
          <w:tcPr>
            <w:tcW w:w="923" w:type="dxa"/>
            <w:vAlign w:val="center"/>
          </w:tcPr>
          <w:p w:rsidR="002F4622" w:rsidRPr="002D48E0" w:rsidRDefault="002D48E0" w:rsidP="00F30E88">
            <w:pPr>
              <w:autoSpaceDE w:val="0"/>
              <w:autoSpaceDN w:val="0"/>
              <w:adjustRightInd w:val="0"/>
              <w:spacing w:after="0" w:line="360" w:lineRule="auto"/>
              <w:jc w:val="center"/>
              <w:rPr>
                <w:rFonts w:cs="Arial"/>
                <w:lang w:eastAsia="es-ES"/>
              </w:rPr>
            </w:pPr>
            <w:r w:rsidRPr="002D48E0">
              <w:rPr>
                <w:rFonts w:cs="Arial"/>
                <w:lang w:eastAsia="es-ES"/>
              </w:rPr>
              <w:t>0,128</w:t>
            </w:r>
          </w:p>
        </w:tc>
        <w:tc>
          <w:tcPr>
            <w:tcW w:w="936" w:type="dxa"/>
            <w:vAlign w:val="center"/>
          </w:tcPr>
          <w:p w:rsidR="002F4622" w:rsidRPr="002D48E0" w:rsidRDefault="002D48E0" w:rsidP="00F30E88">
            <w:pPr>
              <w:spacing w:after="0" w:line="360" w:lineRule="auto"/>
              <w:jc w:val="center"/>
              <w:rPr>
                <w:rFonts w:cs="Arial"/>
              </w:rPr>
            </w:pPr>
            <w:r w:rsidRPr="002D48E0">
              <w:rPr>
                <w:rFonts w:cs="Arial"/>
                <w:lang w:eastAsia="es-ES"/>
              </w:rPr>
              <w:t>0,318</w:t>
            </w:r>
          </w:p>
        </w:tc>
        <w:tc>
          <w:tcPr>
            <w:tcW w:w="880" w:type="dxa"/>
            <w:vAlign w:val="center"/>
          </w:tcPr>
          <w:p w:rsidR="002F4622" w:rsidRPr="002D48E0" w:rsidRDefault="002D48E0" w:rsidP="00F30E88">
            <w:pPr>
              <w:spacing w:after="0" w:line="360" w:lineRule="auto"/>
              <w:jc w:val="center"/>
              <w:rPr>
                <w:rFonts w:cs="Arial"/>
              </w:rPr>
            </w:pPr>
            <w:r w:rsidRPr="002D48E0">
              <w:rPr>
                <w:rFonts w:cs="Arial"/>
                <w:lang w:eastAsia="es-ES"/>
              </w:rPr>
              <w:t>0,118</w:t>
            </w:r>
          </w:p>
        </w:tc>
        <w:tc>
          <w:tcPr>
            <w:tcW w:w="992" w:type="dxa"/>
            <w:vAlign w:val="center"/>
          </w:tcPr>
          <w:p w:rsidR="002F4622" w:rsidRPr="002D48E0" w:rsidRDefault="002D48E0" w:rsidP="00F30E88">
            <w:pPr>
              <w:spacing w:after="0" w:line="360" w:lineRule="auto"/>
              <w:jc w:val="center"/>
              <w:rPr>
                <w:rFonts w:cs="Arial"/>
              </w:rPr>
            </w:pPr>
            <w:r w:rsidRPr="002D48E0">
              <w:rPr>
                <w:rFonts w:cs="Arial"/>
              </w:rPr>
              <w:t>1</w:t>
            </w:r>
          </w:p>
        </w:tc>
      </w:tr>
      <w:tr w:rsidR="002D48E0" w:rsidRPr="002F4622" w:rsidTr="00404DE6">
        <w:trPr>
          <w:trHeight w:val="497"/>
          <w:jc w:val="center"/>
        </w:trPr>
        <w:tc>
          <w:tcPr>
            <w:tcW w:w="1516" w:type="dxa"/>
            <w:vAlign w:val="center"/>
          </w:tcPr>
          <w:p w:rsidR="002F4622" w:rsidRPr="002D48E0" w:rsidRDefault="002D48E0" w:rsidP="00F30E88">
            <w:pPr>
              <w:spacing w:after="0" w:line="360" w:lineRule="auto"/>
              <w:jc w:val="center"/>
              <w:rPr>
                <w:rFonts w:cs="Arial"/>
              </w:rPr>
            </w:pPr>
            <w:r w:rsidRPr="002D48E0">
              <w:rPr>
                <w:rFonts w:cs="Arial"/>
                <w:lang w:eastAsia="es-ES"/>
              </w:rPr>
              <w:t>d3:(50*100)</w:t>
            </w:r>
          </w:p>
        </w:tc>
        <w:tc>
          <w:tcPr>
            <w:tcW w:w="923" w:type="dxa"/>
            <w:vAlign w:val="center"/>
          </w:tcPr>
          <w:p w:rsidR="002F4622" w:rsidRPr="002D48E0" w:rsidRDefault="002D48E0" w:rsidP="00F30E88">
            <w:pPr>
              <w:spacing w:after="0" w:line="360" w:lineRule="auto"/>
              <w:jc w:val="center"/>
              <w:rPr>
                <w:rFonts w:cs="Arial"/>
              </w:rPr>
            </w:pPr>
            <w:r w:rsidRPr="002D48E0">
              <w:rPr>
                <w:rFonts w:cs="Arial"/>
                <w:lang w:eastAsia="es-ES"/>
              </w:rPr>
              <w:t>0,128</w:t>
            </w:r>
          </w:p>
        </w:tc>
        <w:tc>
          <w:tcPr>
            <w:tcW w:w="936" w:type="dxa"/>
            <w:vAlign w:val="center"/>
          </w:tcPr>
          <w:p w:rsidR="002F4622" w:rsidRPr="002D48E0" w:rsidRDefault="002D48E0" w:rsidP="00F30E88">
            <w:pPr>
              <w:spacing w:after="0" w:line="360" w:lineRule="auto"/>
              <w:jc w:val="center"/>
              <w:rPr>
                <w:rFonts w:cs="Arial"/>
              </w:rPr>
            </w:pPr>
            <w:r w:rsidRPr="002D48E0">
              <w:rPr>
                <w:rFonts w:cs="Arial"/>
                <w:lang w:eastAsia="es-ES"/>
              </w:rPr>
              <w:t>0,257</w:t>
            </w:r>
          </w:p>
        </w:tc>
        <w:tc>
          <w:tcPr>
            <w:tcW w:w="880" w:type="dxa"/>
            <w:vAlign w:val="center"/>
          </w:tcPr>
          <w:p w:rsidR="002F4622" w:rsidRPr="002D48E0" w:rsidRDefault="002D48E0" w:rsidP="00F30E88">
            <w:pPr>
              <w:spacing w:after="0" w:line="360" w:lineRule="auto"/>
              <w:jc w:val="center"/>
              <w:rPr>
                <w:rFonts w:cs="Arial"/>
              </w:rPr>
            </w:pPr>
            <w:r w:rsidRPr="002D48E0">
              <w:rPr>
                <w:rFonts w:cs="Arial"/>
                <w:lang w:eastAsia="es-ES"/>
              </w:rPr>
              <w:t>0,058</w:t>
            </w:r>
          </w:p>
        </w:tc>
        <w:tc>
          <w:tcPr>
            <w:tcW w:w="992" w:type="dxa"/>
            <w:vAlign w:val="center"/>
          </w:tcPr>
          <w:p w:rsidR="002F4622" w:rsidRPr="002D48E0" w:rsidRDefault="002D48E0" w:rsidP="00F30E88">
            <w:pPr>
              <w:spacing w:after="0" w:line="360" w:lineRule="auto"/>
              <w:jc w:val="center"/>
              <w:rPr>
                <w:rFonts w:cs="Arial"/>
              </w:rPr>
            </w:pPr>
            <w:r w:rsidRPr="002D48E0">
              <w:rPr>
                <w:rFonts w:cs="Arial"/>
              </w:rPr>
              <w:t>1</w:t>
            </w:r>
          </w:p>
        </w:tc>
      </w:tr>
    </w:tbl>
    <w:p w:rsidR="002F4622" w:rsidRDefault="002F4622" w:rsidP="00DC2AAD">
      <w:pPr>
        <w:spacing w:after="0" w:line="360" w:lineRule="auto"/>
        <w:jc w:val="both"/>
      </w:pPr>
    </w:p>
    <w:p w:rsidR="00DC2AAD" w:rsidRPr="00DC2AAD" w:rsidRDefault="00A66833" w:rsidP="00A66833">
      <w:pPr>
        <w:pStyle w:val="Descripcin"/>
        <w:spacing w:after="0" w:line="360" w:lineRule="auto"/>
        <w:jc w:val="both"/>
        <w:rPr>
          <w:rFonts w:cs="Arial"/>
          <w:b w:val="0"/>
          <w:color w:val="auto"/>
          <w:sz w:val="22"/>
          <w:szCs w:val="22"/>
        </w:rPr>
      </w:pPr>
      <w:bookmarkStart w:id="55" w:name="_Toc499014928"/>
      <w:r w:rsidRPr="00A66833">
        <w:rPr>
          <w:color w:val="auto"/>
          <w:sz w:val="22"/>
          <w:szCs w:val="22"/>
        </w:rPr>
        <w:t xml:space="preserve">Figura </w:t>
      </w:r>
      <w:r w:rsidR="00C80853">
        <w:rPr>
          <w:color w:val="auto"/>
          <w:sz w:val="22"/>
          <w:szCs w:val="22"/>
        </w:rPr>
        <w:fldChar w:fldCharType="begin"/>
      </w:r>
      <w:r w:rsidR="00C80853">
        <w:rPr>
          <w:color w:val="auto"/>
          <w:sz w:val="22"/>
          <w:szCs w:val="22"/>
        </w:rPr>
        <w:instrText xml:space="preserve"> STYLEREF 1 \s </w:instrText>
      </w:r>
      <w:r w:rsidR="00C80853">
        <w:rPr>
          <w:color w:val="auto"/>
          <w:sz w:val="22"/>
          <w:szCs w:val="22"/>
        </w:rPr>
        <w:fldChar w:fldCharType="separate"/>
      </w:r>
      <w:r w:rsidR="00C80853">
        <w:rPr>
          <w:noProof/>
          <w:color w:val="auto"/>
          <w:sz w:val="22"/>
          <w:szCs w:val="22"/>
        </w:rPr>
        <w:t>1</w:t>
      </w:r>
      <w:r w:rsidR="00C80853">
        <w:rPr>
          <w:color w:val="auto"/>
          <w:sz w:val="22"/>
          <w:szCs w:val="22"/>
        </w:rPr>
        <w:fldChar w:fldCharType="end"/>
      </w:r>
      <w:r w:rsidR="00C80853">
        <w:rPr>
          <w:color w:val="auto"/>
          <w:sz w:val="22"/>
          <w:szCs w:val="22"/>
        </w:rPr>
        <w:noBreakHyphen/>
      </w:r>
      <w:r w:rsidR="00C80853">
        <w:rPr>
          <w:color w:val="auto"/>
          <w:sz w:val="22"/>
          <w:szCs w:val="22"/>
        </w:rPr>
        <w:fldChar w:fldCharType="begin"/>
      </w:r>
      <w:r w:rsidR="00C80853">
        <w:rPr>
          <w:color w:val="auto"/>
          <w:sz w:val="22"/>
          <w:szCs w:val="22"/>
        </w:rPr>
        <w:instrText xml:space="preserve"> SEQ Figura \* ARABIC \s 1 </w:instrText>
      </w:r>
      <w:r w:rsidR="00C80853">
        <w:rPr>
          <w:color w:val="auto"/>
          <w:sz w:val="22"/>
          <w:szCs w:val="22"/>
        </w:rPr>
        <w:fldChar w:fldCharType="separate"/>
      </w:r>
      <w:r w:rsidR="00C80853">
        <w:rPr>
          <w:noProof/>
          <w:color w:val="auto"/>
          <w:sz w:val="22"/>
          <w:szCs w:val="22"/>
        </w:rPr>
        <w:t>1</w:t>
      </w:r>
      <w:r w:rsidR="00C80853">
        <w:rPr>
          <w:color w:val="auto"/>
          <w:sz w:val="22"/>
          <w:szCs w:val="22"/>
        </w:rPr>
        <w:fldChar w:fldCharType="end"/>
      </w:r>
      <w:r w:rsidR="00DC2AAD" w:rsidRPr="00A66833">
        <w:rPr>
          <w:rFonts w:cs="Arial"/>
          <w:color w:val="auto"/>
          <w:sz w:val="22"/>
          <w:szCs w:val="22"/>
        </w:rPr>
        <w:t xml:space="preserve">. </w:t>
      </w:r>
      <w:r w:rsidR="00DC2AAD" w:rsidRPr="00A66833">
        <w:rPr>
          <w:rFonts w:cs="Arial"/>
          <w:b w:val="0"/>
          <w:color w:val="auto"/>
          <w:sz w:val="22"/>
          <w:szCs w:val="22"/>
          <w:lang w:eastAsia="es-ES"/>
        </w:rPr>
        <w:t xml:space="preserve">Patrón </w:t>
      </w:r>
      <w:r w:rsidR="00DC2AAD" w:rsidRPr="00DC2AAD">
        <w:rPr>
          <w:rFonts w:cs="Arial"/>
          <w:b w:val="0"/>
          <w:color w:val="auto"/>
          <w:sz w:val="22"/>
          <w:szCs w:val="22"/>
          <w:lang w:eastAsia="es-ES"/>
        </w:rPr>
        <w:t xml:space="preserve">de vecindad </w:t>
      </w:r>
      <w:r w:rsidR="00682E9E">
        <w:rPr>
          <w:rFonts w:cs="Arial"/>
          <w:b w:val="0"/>
          <w:color w:val="auto"/>
          <w:sz w:val="22"/>
          <w:szCs w:val="22"/>
          <w:lang w:eastAsia="es-ES"/>
        </w:rPr>
        <w:t>intra-hilera en vecinos más cercanos</w:t>
      </w:r>
      <w:bookmarkEnd w:id="55"/>
    </w:p>
    <w:p w:rsidR="00536777" w:rsidRDefault="00682E9E" w:rsidP="00536777">
      <w:pPr>
        <w:pStyle w:val="Prrafodelista"/>
        <w:jc w:val="center"/>
        <w:rPr>
          <w:rStyle w:val="Textoennegrita"/>
          <w:sz w:val="22"/>
        </w:rPr>
      </w:pPr>
      <w:r>
        <w:rPr>
          <w:rStyle w:val="Textoennegrita"/>
          <w:noProof/>
          <w:sz w:val="22"/>
        </w:rPr>
        <w:drawing>
          <wp:inline distT="0" distB="0" distL="0" distR="0">
            <wp:extent cx="4130040" cy="27889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0040" cy="2788920"/>
                    </a:xfrm>
                    <a:prstGeom prst="rect">
                      <a:avLst/>
                    </a:prstGeom>
                    <a:noFill/>
                    <a:ln>
                      <a:noFill/>
                    </a:ln>
                  </pic:spPr>
                </pic:pic>
              </a:graphicData>
            </a:graphic>
          </wp:inline>
        </w:drawing>
      </w:r>
    </w:p>
    <w:p w:rsidR="00F30E88" w:rsidRDefault="00F30E88" w:rsidP="00536777">
      <w:pPr>
        <w:pStyle w:val="Prrafodelista"/>
        <w:jc w:val="center"/>
        <w:rPr>
          <w:rStyle w:val="Textoennegrita"/>
          <w:sz w:val="22"/>
        </w:rPr>
      </w:pPr>
    </w:p>
    <w:p w:rsidR="00536777" w:rsidRDefault="00536777" w:rsidP="00536777">
      <w:pPr>
        <w:pStyle w:val="Descripcin"/>
        <w:spacing w:after="0" w:line="360" w:lineRule="auto"/>
        <w:jc w:val="both"/>
        <w:rPr>
          <w:b w:val="0"/>
          <w:color w:val="auto"/>
          <w:w w:val="110"/>
          <w:sz w:val="22"/>
        </w:rPr>
      </w:pPr>
      <w:bookmarkStart w:id="56" w:name="_Ref498896772"/>
      <w:bookmarkStart w:id="57" w:name="_Toc499014929"/>
      <w:r w:rsidRPr="00536777">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2</w:t>
      </w:r>
      <w:r w:rsidR="00C80853">
        <w:rPr>
          <w:color w:val="auto"/>
          <w:sz w:val="22"/>
        </w:rPr>
        <w:fldChar w:fldCharType="end"/>
      </w:r>
      <w:bookmarkEnd w:id="56"/>
      <w:r w:rsidRPr="00536777">
        <w:rPr>
          <w:color w:val="auto"/>
          <w:sz w:val="22"/>
        </w:rPr>
        <w:t xml:space="preserve">. </w:t>
      </w:r>
      <w:r w:rsidRPr="00536777">
        <w:rPr>
          <w:b w:val="0"/>
          <w:color w:val="auto"/>
          <w:w w:val="110"/>
          <w:sz w:val="22"/>
        </w:rPr>
        <w:t xml:space="preserve">Patrón de vecindad </w:t>
      </w:r>
      <w:r w:rsidR="00682E9E">
        <w:rPr>
          <w:b w:val="0"/>
          <w:color w:val="auto"/>
          <w:w w:val="110"/>
          <w:sz w:val="22"/>
        </w:rPr>
        <w:t>inter-intra-hileras en vecinos más cercanos</w:t>
      </w:r>
      <w:r w:rsidRPr="00536777">
        <w:rPr>
          <w:b w:val="0"/>
          <w:color w:val="auto"/>
          <w:w w:val="110"/>
          <w:sz w:val="22"/>
        </w:rPr>
        <w:t>.</w:t>
      </w:r>
      <w:bookmarkEnd w:id="57"/>
    </w:p>
    <w:p w:rsidR="00536777" w:rsidRPr="00536777" w:rsidRDefault="00682E9E" w:rsidP="00536777">
      <w:pPr>
        <w:jc w:val="center"/>
      </w:pPr>
      <w:r>
        <w:rPr>
          <w:noProof/>
        </w:rPr>
        <w:lastRenderedPageBreak/>
        <w:drawing>
          <wp:inline distT="0" distB="0" distL="0" distR="0">
            <wp:extent cx="4076700" cy="27660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2766060"/>
                    </a:xfrm>
                    <a:prstGeom prst="rect">
                      <a:avLst/>
                    </a:prstGeom>
                    <a:noFill/>
                    <a:ln>
                      <a:noFill/>
                    </a:ln>
                  </pic:spPr>
                </pic:pic>
              </a:graphicData>
            </a:graphic>
          </wp:inline>
        </w:drawing>
      </w:r>
      <w:bookmarkStart w:id="58" w:name="_GoBack"/>
      <w:bookmarkEnd w:id="58"/>
    </w:p>
    <w:p w:rsidR="00404DE6" w:rsidRDefault="00404DE6" w:rsidP="00404DE6">
      <w:pPr>
        <w:pStyle w:val="Ttulo2"/>
      </w:pPr>
      <w:bookmarkStart w:id="59" w:name="_Toc498978687"/>
      <w:bookmarkStart w:id="60" w:name="_Toc498980099"/>
      <w:r>
        <w:t>Resultados</w:t>
      </w:r>
      <w:r w:rsidR="00DB63E3">
        <w:t xml:space="preserve"> y Discusión</w:t>
      </w:r>
      <w:bookmarkEnd w:id="59"/>
      <w:bookmarkEnd w:id="60"/>
    </w:p>
    <w:p w:rsidR="00DB63E3" w:rsidRDefault="00DB63E3" w:rsidP="00404DE6">
      <w:pPr>
        <w:spacing w:after="0" w:line="360" w:lineRule="auto"/>
        <w:jc w:val="both"/>
      </w:pPr>
      <w:r w:rsidRPr="00DB63E3">
        <w:t>El tamaño de</w:t>
      </w:r>
      <w:r w:rsidR="0090255F">
        <w:t xml:space="preserve"> </w:t>
      </w:r>
      <w:r w:rsidRPr="00DB63E3">
        <w:t>l</w:t>
      </w:r>
      <w:r w:rsidR="0090255F">
        <w:t>os</w:t>
      </w:r>
      <w:r w:rsidRPr="00DB63E3">
        <w:t xml:space="preserve"> tubérculos parece estar regulado por diversos mecanismos y autores como </w:t>
      </w:r>
      <w:proofErr w:type="spellStart"/>
      <w:r w:rsidRPr="00DB63E3">
        <w:t>Struik</w:t>
      </w:r>
      <w:proofErr w:type="spellEnd"/>
      <w:r w:rsidRPr="00DB63E3">
        <w:t xml:space="preserve"> y colaboradores (1990) consideraron la densidad de siembra, el número de tallos por plantas y el número de tubérculos por tallo como variables de importancia en la manipulación y modelado del rendimiento del cultivo. En este orden de ideas, los resultados que se muestran a continuación se asocian al modelado del conteo de tubérculos de papa criolla para tres diferentes densidades de siembra y para cuatro tamaños de tubérculos, así como el modelado del rendimiento por estos mismos </w:t>
      </w:r>
      <w:r w:rsidR="0090255F" w:rsidRPr="00DB63E3">
        <w:t>factores,</w:t>
      </w:r>
      <w:r w:rsidRPr="00DB63E3">
        <w:t xml:space="preserve"> pero considerando la competición entre vecinos más cercanos.</w:t>
      </w:r>
    </w:p>
    <w:p w:rsidR="00DB63E3" w:rsidRDefault="00DB63E3" w:rsidP="00404DE6">
      <w:pPr>
        <w:spacing w:after="0" w:line="360" w:lineRule="auto"/>
        <w:jc w:val="both"/>
      </w:pPr>
    </w:p>
    <w:p w:rsidR="00404DE6" w:rsidRDefault="00404DE6" w:rsidP="00404DE6">
      <w:pPr>
        <w:spacing w:after="0" w:line="360" w:lineRule="auto"/>
        <w:jc w:val="both"/>
      </w:pPr>
      <w:r>
        <w:t xml:space="preserve">El </w:t>
      </w:r>
      <w:r w:rsidRPr="00404DE6">
        <w:t>diagrama de la gura 3 muestra la estrecha relación encontrada entre el peso fresco de los tubérculos (g) contra el diámetro promedio ponderado obtenido de multiplicar cada marca de clase de los calibres usualmente establecidos para tamaño de tubérculos con el respectivo conteo de tubérculos por densidad.</w:t>
      </w:r>
      <w:r w:rsidR="00DB63E3">
        <w:t xml:space="preserve"> </w:t>
      </w:r>
      <w:r w:rsidR="00DB63E3" w:rsidRPr="00DB63E3">
        <w:t>Morales</w:t>
      </w:r>
      <w:r w:rsidR="00DB63E3">
        <w:t xml:space="preserve"> </w:t>
      </w:r>
      <w:r w:rsidR="00DB63E3" w:rsidRPr="00DB63E3">
        <w:t>y colaboradores (2001) han evaluado otras variedades de papa y han encontrado relación entre el número de tubérculos generados y el diámetro medio de los tubérculos.</w:t>
      </w:r>
    </w:p>
    <w:p w:rsidR="00404DE6" w:rsidRDefault="00404DE6" w:rsidP="00404DE6">
      <w:pPr>
        <w:pStyle w:val="Prrafodelista"/>
      </w:pPr>
    </w:p>
    <w:p w:rsidR="00404DE6" w:rsidRPr="00D76CB0" w:rsidRDefault="00404DE6" w:rsidP="00404DE6">
      <w:pPr>
        <w:pStyle w:val="Prrafodelista"/>
        <w:rPr>
          <w:rFonts w:ascii="Cambria Math" w:hAnsi="Cambria Math"/>
          <w:bCs/>
          <w:sz w:val="24"/>
        </w:rPr>
      </w:pPr>
      <w:r>
        <w:t xml:space="preserve">            </w:t>
      </w:r>
      <m:oMath>
        <m:r>
          <m:rPr>
            <m:sty m:val="b"/>
          </m:rPr>
          <w:rPr>
            <w:rStyle w:val="Textoennegrita"/>
            <w:rFonts w:ascii="Cambria Math" w:hAnsi="Cambria Math"/>
          </w:rPr>
          <m:t>DMP</m:t>
        </m:r>
        <m:r>
          <m:rPr>
            <m:sty m:val="p"/>
          </m:rPr>
          <w:rPr>
            <w:rStyle w:val="Textoennegrita"/>
            <w:rFonts w:ascii="Cambria Math" w:hAnsi="Cambria Math"/>
          </w:rPr>
          <m:t>=</m:t>
        </m:r>
        <m:f>
          <m:fPr>
            <m:type m:val="lin"/>
            <m:ctrlPr>
              <w:rPr>
                <w:rStyle w:val="Textoennegrita"/>
                <w:rFonts w:ascii="Cambria Math" w:hAnsi="Cambria Math"/>
                <w:bCs/>
              </w:rPr>
            </m:ctrlPr>
          </m:fPr>
          <m:num>
            <m:r>
              <m:rPr>
                <m:sty m:val="b"/>
              </m:rPr>
              <w:rPr>
                <w:rStyle w:val="Textoennegrita"/>
                <w:rFonts w:ascii="Cambria Math" w:hAnsi="Cambria Math"/>
              </w:rPr>
              <m:t>Fc</m:t>
            </m:r>
          </m:num>
          <m:den>
            <m:r>
              <m:rPr>
                <m:sty m:val="b"/>
              </m:rPr>
              <w:rPr>
                <w:rStyle w:val="Textoennegrita"/>
                <w:rFonts w:ascii="Cambria Math" w:hAnsi="Cambria Math"/>
              </w:rPr>
              <m:t>c</m:t>
            </m:r>
            <m:r>
              <m:rPr>
                <m:sty m:val="p"/>
              </m:rPr>
              <w:rPr>
                <w:rStyle w:val="Textoennegrita"/>
                <w:rFonts w:ascii="Cambria Math" w:hAnsi="Cambria Math"/>
              </w:rPr>
              <m:t>'</m:t>
            </m:r>
            <m:r>
              <m:rPr>
                <m:sty m:val="b"/>
              </m:rPr>
              <w:rPr>
                <w:rStyle w:val="Textoennegrita"/>
                <w:rFonts w:ascii="Cambria Math" w:hAnsi="Cambria Math"/>
              </w:rPr>
              <m:t>J</m:t>
            </m:r>
          </m:den>
        </m:f>
      </m:oMath>
      <w:r w:rsidRPr="00F66D64">
        <w:rPr>
          <w:rStyle w:val="Textoennegrita"/>
          <w:b/>
          <w:bCs/>
        </w:rPr>
        <w:t xml:space="preserve">    </w:t>
      </w:r>
      <w:r>
        <w:rPr>
          <w:rStyle w:val="Textoennegrita"/>
          <w:b/>
          <w:bCs/>
        </w:rPr>
        <w:t xml:space="preserve">  </w:t>
      </w:r>
      <w:r>
        <w:rPr>
          <w:rStyle w:val="Textoennegrita"/>
          <w:bCs/>
        </w:rPr>
        <w:t xml:space="preserve">                                                                                     </w:t>
      </w:r>
      <w:r w:rsidRPr="00E30291">
        <w:rPr>
          <w:rStyle w:val="Textoennegrita"/>
          <w:bCs/>
          <w:sz w:val="22"/>
          <w:szCs w:val="22"/>
        </w:rPr>
        <w:t>(</w:t>
      </w:r>
      <w:r w:rsidRPr="00E30291">
        <w:rPr>
          <w:rStyle w:val="Textoennegrita"/>
          <w:bCs/>
          <w:sz w:val="22"/>
          <w:szCs w:val="22"/>
        </w:rPr>
        <w:fldChar w:fldCharType="begin"/>
      </w:r>
      <w:r w:rsidRPr="00E30291">
        <w:rPr>
          <w:rStyle w:val="Textoennegrita"/>
          <w:bCs/>
          <w:sz w:val="22"/>
          <w:szCs w:val="22"/>
        </w:rPr>
        <w:instrText xml:space="preserve"> STYLEREF 1 \s </w:instrText>
      </w:r>
      <w:r w:rsidRPr="00E30291">
        <w:rPr>
          <w:rStyle w:val="Textoennegrita"/>
          <w:bCs/>
          <w:sz w:val="22"/>
          <w:szCs w:val="22"/>
        </w:rPr>
        <w:fldChar w:fldCharType="separate"/>
      </w:r>
      <w:r>
        <w:rPr>
          <w:rStyle w:val="Textoennegrita"/>
          <w:bCs/>
          <w:noProof/>
          <w:sz w:val="22"/>
          <w:szCs w:val="22"/>
        </w:rPr>
        <w:t>1</w:t>
      </w:r>
      <w:r w:rsidRPr="00E30291">
        <w:rPr>
          <w:rStyle w:val="Textoennegrita"/>
          <w:bCs/>
          <w:sz w:val="22"/>
          <w:szCs w:val="22"/>
        </w:rPr>
        <w:fldChar w:fldCharType="end"/>
      </w:r>
      <w:r w:rsidRPr="00E30291">
        <w:rPr>
          <w:rStyle w:val="Textoennegrita"/>
          <w:bCs/>
          <w:sz w:val="22"/>
          <w:szCs w:val="22"/>
        </w:rPr>
        <w:t>.</w:t>
      </w:r>
      <w:r w:rsidRPr="00E30291">
        <w:rPr>
          <w:rStyle w:val="Textoennegrita"/>
          <w:bCs/>
          <w:sz w:val="22"/>
          <w:szCs w:val="22"/>
        </w:rPr>
        <w:fldChar w:fldCharType="begin"/>
      </w:r>
      <w:r w:rsidRPr="00E30291">
        <w:rPr>
          <w:rStyle w:val="Textoennegrita"/>
          <w:bCs/>
          <w:sz w:val="22"/>
          <w:szCs w:val="22"/>
        </w:rPr>
        <w:instrText xml:space="preserve"> SEQ Ecuación \* ARABIC \s 1 </w:instrText>
      </w:r>
      <w:r w:rsidRPr="00E30291">
        <w:rPr>
          <w:rStyle w:val="Textoennegrita"/>
          <w:bCs/>
          <w:sz w:val="22"/>
          <w:szCs w:val="22"/>
        </w:rPr>
        <w:fldChar w:fldCharType="separate"/>
      </w:r>
      <w:r>
        <w:rPr>
          <w:rStyle w:val="Textoennegrita"/>
          <w:bCs/>
          <w:noProof/>
          <w:sz w:val="22"/>
          <w:szCs w:val="22"/>
        </w:rPr>
        <w:t>1</w:t>
      </w:r>
      <w:r w:rsidRPr="00E30291">
        <w:rPr>
          <w:rStyle w:val="Textoennegrita"/>
          <w:bCs/>
          <w:sz w:val="22"/>
          <w:szCs w:val="22"/>
        </w:rPr>
        <w:fldChar w:fldCharType="end"/>
      </w:r>
      <w:r w:rsidRPr="00E30291">
        <w:rPr>
          <w:rStyle w:val="Textoennegrita"/>
          <w:bCs/>
          <w:sz w:val="22"/>
          <w:szCs w:val="22"/>
        </w:rPr>
        <w:t>)</w:t>
      </w:r>
    </w:p>
    <w:p w:rsidR="00404DE6" w:rsidRDefault="00404DE6" w:rsidP="00404DE6">
      <w:pPr>
        <w:spacing w:after="0" w:line="360" w:lineRule="auto"/>
        <w:jc w:val="both"/>
      </w:pPr>
      <w:r w:rsidRPr="00404DE6">
        <w:t>Siendo</w:t>
      </w:r>
      <w:r>
        <w:t xml:space="preserve"> </w:t>
      </w:r>
      <m:oMath>
        <m:r>
          <m:rPr>
            <m:sty m:val="b"/>
          </m:rPr>
          <w:rPr>
            <w:rFonts w:ascii="Cambria Math" w:hAnsi="Cambria Math"/>
            <w:sz w:val="24"/>
          </w:rPr>
          <m:t>F</m:t>
        </m:r>
      </m:oMath>
      <w:r>
        <w:t xml:space="preserve"> la matriz de dimensión </w:t>
      </w:r>
      <m:oMath>
        <m:r>
          <w:rPr>
            <w:rFonts w:ascii="Cambria Math" w:hAnsi="Cambria Math" w:cs="Arial"/>
            <w:sz w:val="24"/>
          </w:rPr>
          <m:t>n×4</m:t>
        </m:r>
      </m:oMath>
      <w:r w:rsidRPr="00404DE6">
        <w:t xml:space="preserve">, con </w:t>
      </w:r>
      <m:oMath>
        <m:r>
          <w:rPr>
            <w:rFonts w:ascii="Cambria Math" w:hAnsi="Cambria Math" w:cs="Arial"/>
            <w:sz w:val="24"/>
          </w:rPr>
          <m:t>n</m:t>
        </m:r>
      </m:oMath>
      <w:r w:rsidRPr="00404DE6">
        <w:t xml:space="preserve"> como el total de conteos para cada planta en los 4 calibres, </w:t>
      </w:r>
      <w:r w:rsidRPr="00404DE6">
        <w:rPr>
          <w:b/>
        </w:rPr>
        <w:t>c</w:t>
      </w:r>
      <w:r w:rsidRPr="00404DE6">
        <w:t xml:space="preserve"> como el vector de marcas de clase de cada calibre representado en </w:t>
      </w:r>
      <w:r w:rsidRPr="00404DE6">
        <w:lastRenderedPageBreak/>
        <w:t xml:space="preserve">este caso por </w:t>
      </w:r>
      <w:r w:rsidRPr="00404DE6">
        <w:rPr>
          <w:b/>
        </w:rPr>
        <w:t>c</w:t>
      </w:r>
      <w:r w:rsidRPr="00404DE6">
        <w:t xml:space="preserve"> = (1, 3, 5, 9), </w:t>
      </w:r>
      <w:r w:rsidRPr="00404DE6">
        <w:rPr>
          <w:b/>
        </w:rPr>
        <w:t>c'</w:t>
      </w:r>
      <w:r w:rsidRPr="00404DE6">
        <w:t xml:space="preserve"> representando al vector traspuesto de </w:t>
      </w:r>
      <w:r w:rsidRPr="00404DE6">
        <w:rPr>
          <w:b/>
        </w:rPr>
        <w:t>c</w:t>
      </w:r>
      <w:r w:rsidRPr="00404DE6">
        <w:t xml:space="preserve"> y</w:t>
      </w:r>
      <w:r w:rsidRPr="00404DE6">
        <w:rPr>
          <w:b/>
        </w:rPr>
        <w:t xml:space="preserve"> </w:t>
      </w:r>
      <m:oMath>
        <m:r>
          <m:rPr>
            <m:sty m:val="b"/>
          </m:rPr>
          <w:rPr>
            <w:rFonts w:ascii="Cambria Math" w:hAnsi="Cambria Math"/>
          </w:rPr>
          <m:t>J</m:t>
        </m:r>
      </m:oMath>
      <w:r w:rsidRPr="00404DE6">
        <w:t xml:space="preserve"> como un vector de unos con </w:t>
      </w:r>
      <m:oMath>
        <m:r>
          <w:rPr>
            <w:rFonts w:ascii="Cambria Math" w:hAnsi="Cambria Math" w:cs="Arial"/>
            <w:sz w:val="24"/>
          </w:rPr>
          <m:t>n</m:t>
        </m:r>
      </m:oMath>
      <w:r w:rsidRPr="00404DE6">
        <w:t xml:space="preserve"> </w:t>
      </w:r>
      <w:r>
        <w:t>fi</w:t>
      </w:r>
      <w:r w:rsidRPr="00404DE6">
        <w:t>las. Con esta simple expresión se obtiene el diámetro medio ponderado como un vector de n las correspondientes a todas las densidades y representando a todos los calibres como un promedio ponderado. La</w:t>
      </w:r>
      <w:r w:rsidR="00E25F69">
        <w:t xml:space="preserve"> </w:t>
      </w:r>
      <w:r w:rsidR="00E25F69" w:rsidRPr="00E25F69">
        <w:fldChar w:fldCharType="begin"/>
      </w:r>
      <w:r w:rsidR="00E25F69" w:rsidRPr="00E25F69">
        <w:instrText xml:space="preserve"> REF _Ref498925104 \h  \* MERGEFORMAT </w:instrText>
      </w:r>
      <w:r w:rsidR="00E25F69" w:rsidRPr="00E25F69">
        <w:fldChar w:fldCharType="separate"/>
      </w:r>
      <w:r w:rsidR="00E25F69" w:rsidRPr="00E25F69">
        <w:rPr>
          <w:rFonts w:cs="Arial"/>
        </w:rPr>
        <w:t xml:space="preserve">Figura </w:t>
      </w:r>
      <w:r w:rsidR="00E25F69" w:rsidRPr="00E25F69">
        <w:rPr>
          <w:rFonts w:cs="Arial"/>
          <w:noProof/>
        </w:rPr>
        <w:t>1</w:t>
      </w:r>
      <w:r w:rsidR="00E25F69" w:rsidRPr="00E25F69">
        <w:rPr>
          <w:rFonts w:cs="Arial"/>
        </w:rPr>
        <w:noBreakHyphen/>
      </w:r>
      <w:r w:rsidR="00E25F69" w:rsidRPr="00E25F69">
        <w:rPr>
          <w:rFonts w:cs="Arial"/>
          <w:noProof/>
        </w:rPr>
        <w:t>3</w:t>
      </w:r>
      <w:r w:rsidR="00E25F69" w:rsidRPr="00E25F69">
        <w:fldChar w:fldCharType="end"/>
      </w:r>
      <w:r w:rsidRPr="00E25F69">
        <w:t xml:space="preserve"> </w:t>
      </w:r>
      <w:r w:rsidRPr="00404DE6">
        <w:t>representa las reacciones lineales por encontradas para la partición del</w:t>
      </w:r>
      <w:r>
        <w:t xml:space="preserve"> </w:t>
      </w:r>
      <m:oMath>
        <m:r>
          <m:rPr>
            <m:sty m:val="b"/>
          </m:rPr>
          <w:rPr>
            <w:rFonts w:ascii="Cambria Math" w:hAnsi="Cambria Math"/>
          </w:rPr>
          <m:t>DMP</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DMP</m:t>
                </m:r>
              </m:e>
              <m:sub>
                <m:r>
                  <m:rPr>
                    <m:sty m:val="p"/>
                  </m:rPr>
                  <w:rPr>
                    <w:rFonts w:ascii="Cambria Math" w:hAnsi="Cambria Math"/>
                  </w:rPr>
                  <m:t>30</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DMP</m:t>
                </m:r>
              </m:e>
              <m:sub>
                <m:r>
                  <m:rPr>
                    <m:sty m:val="p"/>
                  </m:rPr>
                  <w:rPr>
                    <w:rFonts w:ascii="Cambria Math" w:hAnsi="Cambria Math"/>
                  </w:rPr>
                  <m:t>40</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DMP</m:t>
                </m:r>
              </m:e>
              <m:sub>
                <m:r>
                  <m:rPr>
                    <m:sty m:val="p"/>
                  </m:rPr>
                  <w:rPr>
                    <w:rFonts w:ascii="Cambria Math" w:hAnsi="Cambria Math"/>
                  </w:rPr>
                  <m:t>50</m:t>
                </m:r>
              </m:sub>
            </m:sSub>
          </m:e>
        </m:d>
      </m:oMath>
      <w:r w:rsidRPr="00404DE6">
        <w:t xml:space="preserve"> con la respectiva partición del vector de peso fresco estimado</w:t>
      </w:r>
      <w:r>
        <w:t xml:space="preserve"> </w:t>
      </w:r>
      <m:oMath>
        <m:r>
          <m:rPr>
            <m:sty m:val="b"/>
          </m:rPr>
          <w:rPr>
            <w:rFonts w:ascii="Cambria Math" w:hAnsi="Cambria Math"/>
          </w:rPr>
          <m:t>Pe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b"/>
                  </m:rPr>
                  <w:rPr>
                    <w:rFonts w:ascii="Cambria Math" w:hAnsi="Cambria Math"/>
                  </w:rPr>
                  <m:t>Pe</m:t>
                </m:r>
              </m:e>
              <m:sub>
                <m:r>
                  <m:rPr>
                    <m:sty m:val="p"/>
                  </m:rPr>
                  <w:rPr>
                    <w:rFonts w:ascii="Cambria Math" w:hAnsi="Cambria Math"/>
                  </w:rPr>
                  <m:t>30</m:t>
                </m:r>
              </m:sub>
            </m:sSub>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Pe</m:t>
                </m:r>
              </m:e>
              <m:sub>
                <m:r>
                  <m:rPr>
                    <m:sty m:val="p"/>
                  </m:rPr>
                  <w:rPr>
                    <w:rFonts w:ascii="Cambria Math" w:hAnsi="Cambria Math"/>
                  </w:rPr>
                  <m:t>40</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Pe</m:t>
                </m:r>
              </m:e>
              <m:sub>
                <m:r>
                  <m:rPr>
                    <m:sty m:val="p"/>
                  </m:rPr>
                  <w:rPr>
                    <w:rFonts w:ascii="Cambria Math" w:hAnsi="Cambria Math"/>
                  </w:rPr>
                  <m:t>50</m:t>
                </m:r>
              </m:sub>
            </m:sSub>
          </m:e>
        </m:d>
      </m:oMath>
      <w:r w:rsidRPr="00404DE6">
        <w:t xml:space="preserve">. En la </w:t>
      </w:r>
      <w:r w:rsidR="0090255F">
        <w:t>fi</w:t>
      </w:r>
      <w:r w:rsidRPr="00404DE6">
        <w:t>gura se representa la línea de regresión lineal simple ajustada</w:t>
      </w:r>
      <w:r>
        <w:t xml:space="preserve"> por mínimos cuadrados y el coefi</w:t>
      </w:r>
      <w:r w:rsidRPr="00404DE6">
        <w:t>ciente de correlación obtenido en cada partición, todas resultando asociaciones lineales evidentes</w:t>
      </w:r>
      <w:r>
        <w:t>.</w:t>
      </w:r>
    </w:p>
    <w:p w:rsidR="00DB63E3" w:rsidRDefault="00DB63E3" w:rsidP="00404DE6">
      <w:pPr>
        <w:spacing w:after="0" w:line="360" w:lineRule="auto"/>
        <w:jc w:val="both"/>
      </w:pPr>
    </w:p>
    <w:p w:rsidR="00D76CB0" w:rsidRDefault="00D76CB0" w:rsidP="00D76CB0">
      <w:pPr>
        <w:spacing w:after="0" w:line="360" w:lineRule="auto"/>
        <w:jc w:val="both"/>
      </w:pPr>
      <w:r>
        <w:t xml:space="preserve">La </w:t>
      </w:r>
      <w:r>
        <w:fldChar w:fldCharType="begin"/>
      </w:r>
      <w:r>
        <w:instrText xml:space="preserve"> REF _Ref498924384 \h </w:instrText>
      </w:r>
      <w:r>
        <w:fldChar w:fldCharType="separate"/>
      </w:r>
      <w:r w:rsidRPr="00404DE6">
        <w:t xml:space="preserve">Tabla </w:t>
      </w:r>
      <w:r>
        <w:rPr>
          <w:noProof/>
        </w:rPr>
        <w:t>1</w:t>
      </w:r>
      <w:r>
        <w:noBreakHyphen/>
      </w:r>
      <w:r>
        <w:rPr>
          <w:noProof/>
        </w:rPr>
        <w:t>2</w:t>
      </w:r>
      <w:r>
        <w:fldChar w:fldCharType="end"/>
      </w:r>
      <w:r>
        <w:t xml:space="preserve"> representa el conteo de tubérculos por calibre y el conteo total para cada densidad de siembra, observándose el mayor conteo en las distancias entre plantas de 30 y 40 cm, sin embargo, los porcentajes de tubérculos condicionados por densidad son similares en las tres densidades, lo que a primera vista sugiere que no existen diferencias de importancia en el número de tubérculos obtenidos por densidad.</w:t>
      </w:r>
    </w:p>
    <w:p w:rsidR="00D76CB0" w:rsidRDefault="00D76CB0" w:rsidP="00D76CB0">
      <w:pPr>
        <w:spacing w:after="0" w:line="360" w:lineRule="auto"/>
        <w:jc w:val="both"/>
      </w:pPr>
    </w:p>
    <w:p w:rsidR="00D76CB0" w:rsidRDefault="00D76CB0" w:rsidP="00D76CB0">
      <w:pPr>
        <w:spacing w:after="0" w:line="360" w:lineRule="auto"/>
        <w:jc w:val="both"/>
      </w:pPr>
      <w:r>
        <w:t xml:space="preserve">La </w:t>
      </w:r>
      <w:r>
        <w:fldChar w:fldCharType="begin"/>
      </w:r>
      <w:r>
        <w:instrText xml:space="preserve"> REF _Ref498924414 \h </w:instrText>
      </w:r>
      <w:r>
        <w:fldChar w:fldCharType="separate"/>
      </w:r>
      <w:r w:rsidRPr="00404DE6">
        <w:rPr>
          <w:rFonts w:cs="Arial"/>
        </w:rPr>
        <w:t xml:space="preserve">Tabla </w:t>
      </w:r>
      <w:r w:rsidRPr="00404DE6">
        <w:rPr>
          <w:rFonts w:cs="Arial"/>
          <w:noProof/>
        </w:rPr>
        <w:t>1</w:t>
      </w:r>
      <w:r w:rsidRPr="00404DE6">
        <w:rPr>
          <w:rFonts w:cs="Arial"/>
        </w:rPr>
        <w:noBreakHyphen/>
      </w:r>
      <w:r w:rsidRPr="00404DE6">
        <w:rPr>
          <w:rFonts w:cs="Arial"/>
          <w:noProof/>
        </w:rPr>
        <w:t>3</w:t>
      </w:r>
      <w:r>
        <w:fldChar w:fldCharType="end"/>
      </w:r>
      <w:r>
        <w:t xml:space="preserve"> describe los promedios de peso fresco estimados por ponderación para cada calibre, utilizando como ponderadores el número de tubérculos y cada marca de clase de los calibres considerados. Se propone la siguiente expresión matricial para calcular la matriz de pesos ponderados estimados por calibre:</w:t>
      </w:r>
    </w:p>
    <w:p w:rsidR="00AE150D" w:rsidRDefault="00AE150D" w:rsidP="00D76CB0">
      <w:pPr>
        <w:pStyle w:val="Prrafodelista"/>
      </w:pPr>
    </w:p>
    <w:p w:rsidR="00D76CB0" w:rsidRPr="00D76CB0" w:rsidRDefault="00D76CB0" w:rsidP="00D76CB0">
      <w:pPr>
        <w:pStyle w:val="Prrafodelista"/>
        <w:rPr>
          <w:rFonts w:ascii="Cambria Math" w:hAnsi="Cambria Math"/>
          <w:bCs/>
          <w:sz w:val="24"/>
        </w:rPr>
      </w:pPr>
      <w:r>
        <w:t xml:space="preserve">            </w:t>
      </w:r>
      <m:oMath>
        <m:r>
          <m:rPr>
            <m:sty m:val="b"/>
          </m:rPr>
          <w:rPr>
            <w:rFonts w:ascii="Cambria Math" w:hAnsi="Cambria Math"/>
          </w:rPr>
          <m:t>Pe</m:t>
        </m:r>
        <m:r>
          <m:rPr>
            <m:sty m:val="p"/>
          </m:rPr>
          <w:rPr>
            <w:rFonts w:ascii="Cambria Math" w:hAnsi="Cambria Math"/>
          </w:rPr>
          <m:t>=diag</m:t>
        </m:r>
        <m:sSup>
          <m:sSupPr>
            <m:ctrlPr>
              <w:rPr>
                <w:rFonts w:ascii="Cambria Math" w:hAnsi="Cambria Math"/>
              </w:rPr>
            </m:ctrlPr>
          </m:sSupPr>
          <m:e>
            <m:r>
              <m:rPr>
                <m:sty m:val="p"/>
              </m:rPr>
              <w:rPr>
                <w:rFonts w:ascii="Cambria Math" w:hAnsi="Cambria Math"/>
              </w:rPr>
              <m:t>(</m:t>
            </m:r>
            <m:r>
              <m:rPr>
                <m:sty m:val="b"/>
              </m:rPr>
              <w:rPr>
                <w:rFonts w:ascii="Cambria Math" w:hAnsi="Cambria Math"/>
              </w:rPr>
              <m:t>DMP</m:t>
            </m:r>
            <m:r>
              <m:rPr>
                <m:sty m:val="p"/>
              </m:rPr>
              <w:rPr>
                <w:rFonts w:ascii="Cambria Math" w:hAnsi="Cambria Math"/>
              </w:rPr>
              <m:t>)</m:t>
            </m:r>
          </m:e>
          <m:sup>
            <m:r>
              <m:rPr>
                <m:sty m:val="p"/>
              </m:rPr>
              <w:rPr>
                <w:rFonts w:ascii="Cambria Math" w:hAnsi="Cambria Math"/>
              </w:rPr>
              <m:t>-1</m:t>
            </m:r>
          </m:sup>
        </m:sSup>
        <m:r>
          <m:rPr>
            <m:sty m:val="p"/>
          </m:rPr>
          <w:rPr>
            <w:rFonts w:ascii="Cambria Math" w:hAnsi="Cambria Math"/>
          </w:rPr>
          <m:t>*diag</m:t>
        </m:r>
        <m:d>
          <m:dPr>
            <m:ctrlPr>
              <w:rPr>
                <w:rFonts w:ascii="Cambria Math" w:hAnsi="Cambria Math"/>
              </w:rPr>
            </m:ctrlPr>
          </m:dPr>
          <m:e>
            <m:r>
              <m:rPr>
                <m:sty m:val="b"/>
              </m:rPr>
              <w:rPr>
                <w:rFonts w:ascii="Cambria Math" w:hAnsi="Cambria Math"/>
              </w:rPr>
              <m:t>P</m:t>
            </m:r>
          </m:e>
        </m:d>
        <m:r>
          <m:rPr>
            <m:sty m:val="p"/>
          </m:rPr>
          <w:rPr>
            <w:rFonts w:ascii="Cambria Math" w:hAnsi="Cambria Math"/>
          </w:rPr>
          <m:t>*</m:t>
        </m:r>
        <m:r>
          <m:rPr>
            <m:sty m:val="b"/>
          </m:rPr>
          <w:rPr>
            <w:rFonts w:ascii="Cambria Math" w:hAnsi="Cambria Math"/>
          </w:rPr>
          <m:t>F</m:t>
        </m:r>
        <m:r>
          <m:rPr>
            <m:sty m:val="p"/>
          </m:rPr>
          <w:rPr>
            <w:rFonts w:ascii="Cambria Math" w:hAnsi="Cambria Math"/>
          </w:rPr>
          <m:t>c*</m:t>
        </m:r>
        <m:sSup>
          <m:sSupPr>
            <m:ctrlPr>
              <w:rPr>
                <w:rFonts w:ascii="Cambria Math" w:hAnsi="Cambria Math"/>
              </w:rPr>
            </m:ctrlPr>
          </m:sSupPr>
          <m:e>
            <m:r>
              <m:rPr>
                <m:sty m:val="p"/>
              </m:rPr>
              <w:rPr>
                <w:rFonts w:ascii="Cambria Math" w:hAnsi="Cambria Math"/>
              </w:rPr>
              <m:t>(diag</m:t>
            </m:r>
            <m:d>
              <m:dPr>
                <m:ctrlPr>
                  <w:rPr>
                    <w:rFonts w:ascii="Cambria Math" w:hAnsi="Cambria Math"/>
                  </w:rPr>
                </m:ctrlPr>
              </m:dPr>
              <m:e>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b"/>
                  </m:rPr>
                  <w:rPr>
                    <w:rFonts w:ascii="Cambria Math" w:hAnsi="Cambria Math"/>
                  </w:rPr>
                  <m:t>J</m:t>
                </m:r>
                <m:sSup>
                  <m:sSupPr>
                    <m:ctrlPr>
                      <w:rPr>
                        <w:rFonts w:ascii="Cambria Math" w:hAnsi="Cambria Math"/>
                        <w:b/>
                      </w:rPr>
                    </m:ctrlPr>
                  </m:sSupPr>
                  <m:e>
                    <m:r>
                      <m:rPr>
                        <m:sty m:val="b"/>
                      </m:rPr>
                      <w:rPr>
                        <w:rFonts w:ascii="Cambria Math" w:hAnsi="Cambria Math"/>
                      </w:rPr>
                      <m:t>J</m:t>
                    </m:r>
                  </m:e>
                  <m:sup>
                    <m:r>
                      <m:rPr>
                        <m:sty m:val="b"/>
                      </m:rPr>
                      <w:rPr>
                        <w:rFonts w:ascii="Cambria Math" w:hAnsi="Cambria Math"/>
                      </w:rPr>
                      <m:t>'</m:t>
                    </m:r>
                  </m:sup>
                </m:sSup>
              </m:e>
            </m:d>
            <m:r>
              <m:rPr>
                <m:sty m:val="p"/>
              </m:rPr>
              <w:rPr>
                <w:rFonts w:ascii="Cambria Math" w:hAnsi="Cambria Math"/>
              </w:rPr>
              <m:t>)</m:t>
            </m:r>
          </m:e>
          <m:sup>
            <m:r>
              <m:rPr>
                <m:sty m:val="p"/>
              </m:rPr>
              <w:rPr>
                <w:rFonts w:ascii="Cambria Math" w:hAnsi="Cambria Math"/>
              </w:rPr>
              <m:t>-1</m:t>
            </m:r>
          </m:sup>
        </m:sSup>
      </m:oMath>
      <w:r w:rsidRPr="00F66D64">
        <w:rPr>
          <w:rStyle w:val="Textoennegrita"/>
          <w:b/>
          <w:bCs/>
        </w:rPr>
        <w:t xml:space="preserve">   </w:t>
      </w:r>
      <w:r>
        <w:rPr>
          <w:rStyle w:val="Textoennegrita"/>
          <w:b/>
          <w:bCs/>
        </w:rPr>
        <w:t xml:space="preserve">  </w:t>
      </w:r>
      <w:r>
        <w:rPr>
          <w:rStyle w:val="Textoennegrita"/>
          <w:bCs/>
        </w:rPr>
        <w:t xml:space="preserve">        </w:t>
      </w:r>
      <w:r w:rsidR="00E25F69">
        <w:rPr>
          <w:rStyle w:val="Textoennegrita"/>
          <w:bCs/>
        </w:rPr>
        <w:t xml:space="preserve">   </w:t>
      </w:r>
      <w:r>
        <w:rPr>
          <w:rStyle w:val="Textoennegrita"/>
          <w:bCs/>
        </w:rPr>
        <w:t xml:space="preserve">                          </w:t>
      </w:r>
      <w:r w:rsidRPr="00E30291">
        <w:rPr>
          <w:rStyle w:val="Textoennegrita"/>
          <w:bCs/>
          <w:sz w:val="22"/>
          <w:szCs w:val="22"/>
        </w:rPr>
        <w:t>(</w:t>
      </w:r>
      <w:r w:rsidRPr="00E30291">
        <w:rPr>
          <w:rStyle w:val="Textoennegrita"/>
          <w:bCs/>
          <w:sz w:val="22"/>
          <w:szCs w:val="22"/>
        </w:rPr>
        <w:fldChar w:fldCharType="begin"/>
      </w:r>
      <w:r w:rsidRPr="00E30291">
        <w:rPr>
          <w:rStyle w:val="Textoennegrita"/>
          <w:bCs/>
          <w:sz w:val="22"/>
          <w:szCs w:val="22"/>
        </w:rPr>
        <w:instrText xml:space="preserve"> STYLEREF 1 \s </w:instrText>
      </w:r>
      <w:r w:rsidRPr="00E30291">
        <w:rPr>
          <w:rStyle w:val="Textoennegrita"/>
          <w:bCs/>
          <w:sz w:val="22"/>
          <w:szCs w:val="22"/>
        </w:rPr>
        <w:fldChar w:fldCharType="separate"/>
      </w:r>
      <w:r>
        <w:rPr>
          <w:rStyle w:val="Textoennegrita"/>
          <w:bCs/>
          <w:noProof/>
          <w:sz w:val="22"/>
          <w:szCs w:val="22"/>
        </w:rPr>
        <w:t>1</w:t>
      </w:r>
      <w:r w:rsidRPr="00E30291">
        <w:rPr>
          <w:rStyle w:val="Textoennegrita"/>
          <w:bCs/>
          <w:sz w:val="22"/>
          <w:szCs w:val="22"/>
        </w:rPr>
        <w:fldChar w:fldCharType="end"/>
      </w:r>
      <w:r w:rsidRPr="00E30291">
        <w:rPr>
          <w:rStyle w:val="Textoennegrita"/>
          <w:bCs/>
          <w:sz w:val="22"/>
          <w:szCs w:val="22"/>
        </w:rPr>
        <w:t>.</w:t>
      </w:r>
      <w:r w:rsidRPr="00E30291">
        <w:rPr>
          <w:rStyle w:val="Textoennegrita"/>
          <w:bCs/>
          <w:sz w:val="22"/>
          <w:szCs w:val="22"/>
        </w:rPr>
        <w:fldChar w:fldCharType="begin"/>
      </w:r>
      <w:r w:rsidRPr="00E30291">
        <w:rPr>
          <w:rStyle w:val="Textoennegrita"/>
          <w:bCs/>
          <w:sz w:val="22"/>
          <w:szCs w:val="22"/>
        </w:rPr>
        <w:instrText xml:space="preserve"> SEQ Ecuación \* ARABIC \s 1 </w:instrText>
      </w:r>
      <w:r w:rsidRPr="00E30291">
        <w:rPr>
          <w:rStyle w:val="Textoennegrita"/>
          <w:bCs/>
          <w:sz w:val="22"/>
          <w:szCs w:val="22"/>
        </w:rPr>
        <w:fldChar w:fldCharType="separate"/>
      </w:r>
      <w:r w:rsidR="00E25F69">
        <w:rPr>
          <w:rStyle w:val="Textoennegrita"/>
          <w:bCs/>
          <w:noProof/>
          <w:sz w:val="22"/>
          <w:szCs w:val="22"/>
        </w:rPr>
        <w:t>2</w:t>
      </w:r>
      <w:r w:rsidRPr="00E30291">
        <w:rPr>
          <w:rStyle w:val="Textoennegrita"/>
          <w:bCs/>
          <w:sz w:val="22"/>
          <w:szCs w:val="22"/>
        </w:rPr>
        <w:fldChar w:fldCharType="end"/>
      </w:r>
      <w:r w:rsidRPr="00E30291">
        <w:rPr>
          <w:rStyle w:val="Textoennegrita"/>
          <w:bCs/>
          <w:sz w:val="22"/>
          <w:szCs w:val="22"/>
        </w:rPr>
        <w:t>)</w:t>
      </w:r>
    </w:p>
    <w:p w:rsidR="00D76CB0" w:rsidRDefault="00D76CB0" w:rsidP="00404DE6">
      <w:pPr>
        <w:spacing w:after="0" w:line="360" w:lineRule="auto"/>
        <w:jc w:val="both"/>
      </w:pPr>
    </w:p>
    <w:p w:rsidR="00E25F69" w:rsidRDefault="00E25F69" w:rsidP="00E25F69">
      <w:pPr>
        <w:spacing w:after="0" w:line="360" w:lineRule="auto"/>
        <w:jc w:val="both"/>
      </w:pPr>
      <w:r>
        <w:t xml:space="preserve">Siendo </w:t>
      </w:r>
      <w:proofErr w:type="spellStart"/>
      <w:r>
        <w:t>diag</w:t>
      </w:r>
      <w:proofErr w:type="spellEnd"/>
      <w:r>
        <w:t>(</w:t>
      </w:r>
      <w:r w:rsidRPr="00E25F69">
        <w:rPr>
          <w:b/>
        </w:rPr>
        <w:t>DMP</w:t>
      </w:r>
      <w:r>
        <w:t>)</w:t>
      </w:r>
      <w:r w:rsidRPr="00E25F69">
        <w:rPr>
          <w:vertAlign w:val="superscript"/>
        </w:rPr>
        <w:t>−1</w:t>
      </w:r>
      <w:r>
        <w:t xml:space="preserve"> la matriz inversa de los diámetros medios ponderados una vez </w:t>
      </w:r>
      <w:proofErr w:type="spellStart"/>
      <w:r>
        <w:t>diagonalizados</w:t>
      </w:r>
      <w:proofErr w:type="spellEnd"/>
      <w:r>
        <w:t xml:space="preserve"> con el operador </w:t>
      </w:r>
      <w:proofErr w:type="spellStart"/>
      <w:r>
        <w:t>diag</w:t>
      </w:r>
      <w:proofErr w:type="spellEnd"/>
      <w:r>
        <w:t xml:space="preserve">, el mismo que se aplica a las matriz de pesos frescos para obtener </w:t>
      </w:r>
      <w:proofErr w:type="spellStart"/>
      <w:r>
        <w:t>diag</w:t>
      </w:r>
      <w:proofErr w:type="spellEnd"/>
      <w:r>
        <w:t>(</w:t>
      </w:r>
      <w:r w:rsidRPr="00E25F69">
        <w:rPr>
          <w:b/>
        </w:rPr>
        <w:t>P</w:t>
      </w:r>
      <w:r>
        <w:t>); [</w:t>
      </w:r>
      <w:proofErr w:type="spellStart"/>
      <w:r>
        <w:t>diag</w:t>
      </w:r>
      <w:proofErr w:type="spellEnd"/>
      <w:r>
        <w:t>(</w:t>
      </w:r>
      <w:proofErr w:type="spellStart"/>
      <w:r w:rsidRPr="00E25F69">
        <w:rPr>
          <w:b/>
        </w:rPr>
        <w:t>F</w:t>
      </w:r>
      <w:r>
        <w:t>c</w:t>
      </w:r>
      <w:proofErr w:type="spellEnd"/>
      <w:r>
        <w:t>)] es una de las matrices ya definida en (1) y finalmente (</w:t>
      </w:r>
      <w:proofErr w:type="spellStart"/>
      <w:r>
        <w:t>diag</w:t>
      </w:r>
      <w:proofErr w:type="spellEnd"/>
      <w:r>
        <w:t>(</w:t>
      </w:r>
      <w:proofErr w:type="spellStart"/>
      <w:r w:rsidRPr="0090255F">
        <w:rPr>
          <w:b/>
        </w:rPr>
        <w:t>c</w:t>
      </w:r>
      <w:r>
        <w:t>’</w:t>
      </w:r>
      <w:r w:rsidRPr="00E25F69">
        <w:rPr>
          <w:b/>
        </w:rPr>
        <w:t>JJ</w:t>
      </w:r>
      <w:proofErr w:type="spellEnd"/>
      <w:r>
        <w:t>’</w:t>
      </w:r>
      <w:proofErr w:type="gramStart"/>
      <w:r>
        <w:t>))</w:t>
      </w:r>
      <w:r w:rsidRPr="0090255F">
        <w:rPr>
          <w:vertAlign w:val="superscript"/>
        </w:rPr>
        <w:t>−</w:t>
      </w:r>
      <w:proofErr w:type="gramEnd"/>
      <w:r w:rsidRPr="0090255F">
        <w:rPr>
          <w:vertAlign w:val="superscript"/>
        </w:rPr>
        <w:t>1</w:t>
      </w:r>
      <w:r>
        <w:t xml:space="preserve"> que contiene vectores ya descritos anteriormente. La matriz </w:t>
      </w:r>
      <w:r w:rsidRPr="0090255F">
        <w:rPr>
          <w:b/>
        </w:rPr>
        <w:t>Pe</w:t>
      </w:r>
      <w:r w:rsidR="0090255F" w:rsidRPr="0090255F">
        <w:rPr>
          <w:b/>
        </w:rPr>
        <w:t xml:space="preserve"> </w:t>
      </w:r>
      <w:r>
        <w:t>contiene los pesos estimados de los cuatro calibres considerados. Las inversa</w:t>
      </w:r>
      <w:r w:rsidR="0090255F">
        <w:t>s</w:t>
      </w:r>
      <w:r>
        <w:t xml:space="preserve"> están aseguradas pues son matrices con solo elementos en la diagonal, por lo que la inversa se reduce al cálculo del inverso de cada elemento en la diagonal, que son considerados todos no nulos, pues si alguna planta no rinde tubérculos de ninguno de los cuatro calibres, se descarta como dato de interés al modelar conteos.</w:t>
      </w:r>
    </w:p>
    <w:p w:rsidR="00E25F69" w:rsidRDefault="00E25F69" w:rsidP="00E25F69">
      <w:pPr>
        <w:spacing w:after="0" w:line="360" w:lineRule="auto"/>
        <w:jc w:val="both"/>
      </w:pPr>
    </w:p>
    <w:p w:rsidR="00D76CB0" w:rsidRDefault="00E25F69" w:rsidP="00E25F69">
      <w:pPr>
        <w:spacing w:after="0" w:line="360" w:lineRule="auto"/>
        <w:jc w:val="both"/>
      </w:pPr>
      <w:r>
        <w:lastRenderedPageBreak/>
        <w:t xml:space="preserve">Finalmente, los pesos que se relacionan la </w:t>
      </w:r>
      <w:r w:rsidRPr="00E25F69">
        <w:fldChar w:fldCharType="begin"/>
      </w:r>
      <w:r w:rsidRPr="00E25F69">
        <w:instrText xml:space="preserve"> REF _Ref498925104 \h  \* MERGEFORMAT </w:instrText>
      </w:r>
      <w:r w:rsidRPr="00E25F69">
        <w:fldChar w:fldCharType="separate"/>
      </w:r>
      <w:r w:rsidRPr="00E25F69">
        <w:rPr>
          <w:rFonts w:cs="Arial"/>
        </w:rPr>
        <w:t xml:space="preserve">Figura </w:t>
      </w:r>
      <w:r w:rsidRPr="00E25F69">
        <w:rPr>
          <w:rFonts w:cs="Arial"/>
          <w:noProof/>
        </w:rPr>
        <w:t>1</w:t>
      </w:r>
      <w:r w:rsidRPr="00E25F69">
        <w:rPr>
          <w:rFonts w:cs="Arial"/>
        </w:rPr>
        <w:noBreakHyphen/>
      </w:r>
      <w:r w:rsidRPr="00E25F69">
        <w:rPr>
          <w:rFonts w:cs="Arial"/>
          <w:noProof/>
        </w:rPr>
        <w:t>3</w:t>
      </w:r>
      <w:r w:rsidRPr="00E25F69">
        <w:fldChar w:fldCharType="end"/>
      </w:r>
      <w:r>
        <w:t xml:space="preserve"> se corresponden con los pesos estimados Pe particionados por densidad de siembra. Los resultados se pueden corroborar simplemente multiplicando </w:t>
      </w:r>
      <w:r w:rsidRPr="00E25F69">
        <w:rPr>
          <w:b/>
        </w:rPr>
        <w:t>Pe</w:t>
      </w:r>
      <w:r>
        <w:t xml:space="preserve"> y </w:t>
      </w:r>
      <w:r w:rsidRPr="00E25F69">
        <w:rPr>
          <w:b/>
        </w:rPr>
        <w:t>J</w:t>
      </w:r>
      <w:r>
        <w:t xml:space="preserve">, lo que rinde al vector </w:t>
      </w:r>
      <w:r w:rsidRPr="00E25F69">
        <w:rPr>
          <w:b/>
        </w:rPr>
        <w:t>P</w:t>
      </w:r>
      <w:r>
        <w:t xml:space="preserve"> original de pesos frescos.</w:t>
      </w:r>
    </w:p>
    <w:p w:rsidR="00E25F69" w:rsidRDefault="00E25F69" w:rsidP="00404DE6">
      <w:pPr>
        <w:spacing w:after="0" w:line="360" w:lineRule="auto"/>
        <w:jc w:val="both"/>
      </w:pPr>
    </w:p>
    <w:p w:rsidR="00AE150D" w:rsidRDefault="00AE150D" w:rsidP="00AE150D">
      <w:pPr>
        <w:pStyle w:val="Textoindependiente"/>
        <w:spacing w:line="360" w:lineRule="auto"/>
        <w:jc w:val="both"/>
        <w:rPr>
          <w:rFonts w:ascii="Arial" w:hAnsi="Arial" w:cs="Arial"/>
          <w:sz w:val="22"/>
          <w:szCs w:val="22"/>
          <w:lang w:val="es-CO"/>
        </w:rPr>
      </w:pPr>
      <w:r w:rsidRPr="002E47C4">
        <w:rPr>
          <w:rFonts w:ascii="Arial" w:hAnsi="Arial" w:cs="Arial"/>
          <w:sz w:val="22"/>
          <w:szCs w:val="22"/>
          <w:lang w:val="es-CO"/>
        </w:rPr>
        <w:t xml:space="preserve">La </w:t>
      </w:r>
      <w:r w:rsidRPr="00AE150D">
        <w:rPr>
          <w:rFonts w:ascii="Arial" w:hAnsi="Arial" w:cs="Arial"/>
          <w:sz w:val="22"/>
          <w:szCs w:val="22"/>
          <w:lang w:val="es-CO"/>
        </w:rPr>
        <w:fldChar w:fldCharType="begin"/>
      </w:r>
      <w:r w:rsidRPr="00AE150D">
        <w:rPr>
          <w:rFonts w:ascii="Arial" w:hAnsi="Arial" w:cs="Arial"/>
          <w:sz w:val="22"/>
          <w:szCs w:val="22"/>
          <w:lang w:val="es-CO"/>
        </w:rPr>
        <w:instrText xml:space="preserve"> REF _Ref498942405 \h  \* MERGEFORMAT </w:instrText>
      </w:r>
      <w:r w:rsidRPr="00AE150D">
        <w:rPr>
          <w:rFonts w:ascii="Arial" w:hAnsi="Arial" w:cs="Arial"/>
          <w:sz w:val="22"/>
          <w:szCs w:val="22"/>
          <w:lang w:val="es-CO"/>
        </w:rPr>
      </w:r>
      <w:r w:rsidRPr="00AE150D">
        <w:rPr>
          <w:rFonts w:ascii="Arial" w:hAnsi="Arial" w:cs="Arial"/>
          <w:sz w:val="22"/>
          <w:szCs w:val="22"/>
          <w:lang w:val="es-CO"/>
        </w:rPr>
        <w:fldChar w:fldCharType="separate"/>
      </w:r>
      <w:r w:rsidRPr="00AE150D">
        <w:rPr>
          <w:rFonts w:ascii="Arial" w:hAnsi="Arial" w:cs="Arial"/>
          <w:sz w:val="22"/>
          <w:lang w:val="es-CO"/>
        </w:rPr>
        <w:t>Figura</w:t>
      </w:r>
      <w:r w:rsidRPr="00AE150D">
        <w:rPr>
          <w:sz w:val="22"/>
          <w:lang w:val="es-CO"/>
        </w:rPr>
        <w:t xml:space="preserve"> </w:t>
      </w:r>
      <w:r w:rsidRPr="00AE150D">
        <w:rPr>
          <w:noProof/>
          <w:sz w:val="22"/>
          <w:lang w:val="es-CO"/>
        </w:rPr>
        <w:t>1</w:t>
      </w:r>
      <w:r w:rsidRPr="00AE150D">
        <w:rPr>
          <w:sz w:val="22"/>
          <w:lang w:val="es-CO"/>
        </w:rPr>
        <w:noBreakHyphen/>
      </w:r>
      <w:r w:rsidRPr="00AE150D">
        <w:rPr>
          <w:noProof/>
          <w:sz w:val="22"/>
          <w:lang w:val="es-CO"/>
        </w:rPr>
        <w:t>4</w:t>
      </w:r>
      <w:r w:rsidRPr="00AE150D">
        <w:rPr>
          <w:rFonts w:ascii="Arial" w:hAnsi="Arial" w:cs="Arial"/>
          <w:sz w:val="22"/>
          <w:szCs w:val="22"/>
          <w:lang w:val="es-CO"/>
        </w:rPr>
        <w:fldChar w:fldCharType="end"/>
      </w:r>
      <w:r w:rsidRPr="002E47C4">
        <w:rPr>
          <w:rFonts w:ascii="Arial" w:hAnsi="Arial" w:cs="Arial"/>
          <w:sz w:val="22"/>
          <w:szCs w:val="22"/>
          <w:lang w:val="es-CO"/>
        </w:rPr>
        <w:t xml:space="preserve"> ilustra el comportamiento de los conteos en los cuatro calibres sin discriminar por densidad. Sobre cada histograma se superpuso la distribución de Poisson que se espera para el promedio de conteos en cada calibre. Evidentemente los conteos se alejan de la distribución de Poisson esperada. En los anexos se ilustra de forma complementaria, los ajustes de la Binomial negativa para que el lector note claramente que esta última distribución posee mejor ajuste que el modelo inicial considerado</w:t>
      </w:r>
    </w:p>
    <w:p w:rsidR="003A7566" w:rsidRDefault="003A7566" w:rsidP="00AE150D">
      <w:pPr>
        <w:pStyle w:val="Textoindependiente"/>
        <w:spacing w:line="360" w:lineRule="auto"/>
        <w:jc w:val="both"/>
        <w:rPr>
          <w:rFonts w:ascii="Arial" w:hAnsi="Arial" w:cs="Arial"/>
          <w:sz w:val="22"/>
          <w:szCs w:val="22"/>
          <w:lang w:val="es-CO"/>
        </w:rPr>
      </w:pPr>
    </w:p>
    <w:p w:rsidR="00404DE6" w:rsidRDefault="00404DE6" w:rsidP="00404DE6">
      <w:pPr>
        <w:pStyle w:val="Descripcin"/>
        <w:spacing w:after="0" w:line="360" w:lineRule="auto"/>
        <w:jc w:val="both"/>
        <w:rPr>
          <w:b w:val="0"/>
          <w:color w:val="auto"/>
          <w:w w:val="105"/>
          <w:sz w:val="22"/>
        </w:rPr>
      </w:pPr>
      <w:bookmarkStart w:id="61" w:name="_Ref498924384"/>
      <w:bookmarkStart w:id="62" w:name="_Toc498979605"/>
      <w:r w:rsidRPr="00404DE6">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2</w:t>
      </w:r>
      <w:r w:rsidR="007E1ECB">
        <w:rPr>
          <w:color w:val="auto"/>
          <w:sz w:val="22"/>
        </w:rPr>
        <w:fldChar w:fldCharType="end"/>
      </w:r>
      <w:bookmarkEnd w:id="61"/>
      <w:r w:rsidRPr="00404DE6">
        <w:rPr>
          <w:color w:val="auto"/>
          <w:sz w:val="22"/>
        </w:rPr>
        <w:t xml:space="preserve">. </w:t>
      </w:r>
      <w:r w:rsidRPr="00404DE6">
        <w:rPr>
          <w:b w:val="0"/>
          <w:color w:val="auto"/>
          <w:w w:val="105"/>
          <w:sz w:val="22"/>
        </w:rPr>
        <w:t xml:space="preserve">Distribución del conteo de tubérculos por densidad y marca de clase del </w:t>
      </w:r>
      <w:r w:rsidRPr="00D01FC8">
        <w:rPr>
          <w:b w:val="0"/>
          <w:color w:val="auto"/>
          <w:w w:val="105"/>
          <w:sz w:val="20"/>
        </w:rPr>
        <w:t>calibre</w:t>
      </w:r>
      <w:bookmarkEnd w:id="62"/>
    </w:p>
    <w:tbl>
      <w:tblPr>
        <w:tblStyle w:val="Tablaconcuadrcula"/>
        <w:tblW w:w="0" w:type="auto"/>
        <w:jc w:val="center"/>
        <w:tblLook w:val="04A0" w:firstRow="1" w:lastRow="0" w:firstColumn="1" w:lastColumn="0" w:noHBand="0" w:noVBand="1"/>
      </w:tblPr>
      <w:tblGrid>
        <w:gridCol w:w="1262"/>
        <w:gridCol w:w="1417"/>
        <w:gridCol w:w="1483"/>
        <w:gridCol w:w="1483"/>
        <w:gridCol w:w="1234"/>
        <w:gridCol w:w="1284"/>
      </w:tblGrid>
      <w:tr w:rsidR="00404DE6" w:rsidRPr="00D01FC8" w:rsidTr="00404DE6">
        <w:trPr>
          <w:jc w:val="center"/>
        </w:trPr>
        <w:tc>
          <w:tcPr>
            <w:tcW w:w="0" w:type="auto"/>
            <w:tcBorders>
              <w:top w:val="single" w:sz="8" w:space="0" w:color="auto"/>
            </w:tcBorders>
            <w:vAlign w:val="center"/>
          </w:tcPr>
          <w:p w:rsidR="00404DE6" w:rsidRPr="00D01FC8" w:rsidRDefault="00404DE6" w:rsidP="00D01FC8">
            <w:pPr>
              <w:spacing w:after="0" w:line="360" w:lineRule="auto"/>
              <w:jc w:val="center"/>
              <w:rPr>
                <w:rFonts w:cs="Arial"/>
                <w:b/>
                <w:sz w:val="20"/>
              </w:rPr>
            </w:pPr>
            <w:r w:rsidRPr="00D01FC8">
              <w:rPr>
                <w:rFonts w:cs="Arial"/>
                <w:b/>
                <w:sz w:val="20"/>
                <w:szCs w:val="20"/>
                <w:lang w:eastAsia="es-ES"/>
              </w:rPr>
              <w:t>Densidad</w:t>
            </w:r>
          </w:p>
        </w:tc>
        <w:tc>
          <w:tcPr>
            <w:tcW w:w="0" w:type="auto"/>
            <w:tcBorders>
              <w:top w:val="single" w:sz="8" w:space="0" w:color="auto"/>
            </w:tcBorders>
            <w:vAlign w:val="center"/>
          </w:tcPr>
          <w:p w:rsidR="00404DE6" w:rsidRPr="00D01FC8" w:rsidRDefault="00404DE6" w:rsidP="00D01FC8">
            <w:pPr>
              <w:spacing w:after="0" w:line="360" w:lineRule="auto"/>
              <w:jc w:val="center"/>
              <w:rPr>
                <w:rFonts w:cs="Arial"/>
                <w:b/>
                <w:sz w:val="20"/>
              </w:rPr>
            </w:pPr>
            <w:r w:rsidRPr="00D01FC8">
              <w:rPr>
                <w:rFonts w:cs="Arial"/>
                <w:b/>
                <w:sz w:val="20"/>
                <w:szCs w:val="20"/>
                <w:lang w:eastAsia="es-ES"/>
              </w:rPr>
              <w:t>Calibre ≤ 2</w:t>
            </w:r>
          </w:p>
        </w:tc>
        <w:tc>
          <w:tcPr>
            <w:tcW w:w="0" w:type="auto"/>
            <w:tcBorders>
              <w:top w:val="single" w:sz="8" w:space="0" w:color="auto"/>
            </w:tcBorders>
            <w:vAlign w:val="center"/>
          </w:tcPr>
          <w:p w:rsidR="00404DE6" w:rsidRPr="00D01FC8" w:rsidRDefault="00404DE6" w:rsidP="00D01FC8">
            <w:pPr>
              <w:spacing w:after="0" w:line="360" w:lineRule="auto"/>
              <w:jc w:val="center"/>
              <w:rPr>
                <w:rFonts w:cs="Arial"/>
                <w:b/>
                <w:sz w:val="20"/>
              </w:rPr>
            </w:pPr>
            <w:r w:rsidRPr="00D01FC8">
              <w:rPr>
                <w:rFonts w:cs="Arial"/>
                <w:b/>
                <w:sz w:val="20"/>
                <w:szCs w:val="20"/>
                <w:lang w:eastAsia="es-ES"/>
              </w:rPr>
              <w:t>Calibre (2 - 4]</w:t>
            </w:r>
          </w:p>
        </w:tc>
        <w:tc>
          <w:tcPr>
            <w:tcW w:w="0" w:type="auto"/>
            <w:tcBorders>
              <w:top w:val="single" w:sz="8" w:space="0" w:color="auto"/>
            </w:tcBorders>
            <w:vAlign w:val="center"/>
          </w:tcPr>
          <w:p w:rsidR="00404DE6" w:rsidRPr="00D01FC8" w:rsidRDefault="00404DE6" w:rsidP="00D01FC8">
            <w:pPr>
              <w:spacing w:after="0" w:line="360" w:lineRule="auto"/>
              <w:jc w:val="center"/>
              <w:rPr>
                <w:rFonts w:cs="Arial"/>
                <w:b/>
                <w:sz w:val="20"/>
              </w:rPr>
            </w:pPr>
            <w:r w:rsidRPr="00D01FC8">
              <w:rPr>
                <w:rFonts w:cs="Arial"/>
                <w:b/>
                <w:sz w:val="20"/>
                <w:szCs w:val="20"/>
                <w:lang w:eastAsia="es-ES"/>
              </w:rPr>
              <w:t>Calibre (4 - 6]</w:t>
            </w:r>
          </w:p>
        </w:tc>
        <w:tc>
          <w:tcPr>
            <w:tcW w:w="0" w:type="auto"/>
            <w:tcBorders>
              <w:top w:val="single" w:sz="8" w:space="0" w:color="auto"/>
            </w:tcBorders>
            <w:vAlign w:val="center"/>
          </w:tcPr>
          <w:p w:rsidR="00404DE6" w:rsidRPr="00D01FC8" w:rsidRDefault="00404DE6" w:rsidP="00D01FC8">
            <w:pPr>
              <w:spacing w:after="0" w:line="360" w:lineRule="auto"/>
              <w:jc w:val="center"/>
              <w:rPr>
                <w:rFonts w:cs="Arial"/>
                <w:b/>
                <w:sz w:val="20"/>
              </w:rPr>
            </w:pPr>
            <w:r w:rsidRPr="00D01FC8">
              <w:rPr>
                <w:rFonts w:cs="Arial"/>
                <w:b/>
                <w:sz w:val="20"/>
                <w:szCs w:val="20"/>
                <w:lang w:eastAsia="es-ES"/>
              </w:rPr>
              <w:t>Calibre &gt; 6</w:t>
            </w:r>
          </w:p>
        </w:tc>
        <w:tc>
          <w:tcPr>
            <w:tcW w:w="0" w:type="auto"/>
            <w:tcBorders>
              <w:top w:val="single" w:sz="8" w:space="0" w:color="auto"/>
            </w:tcBorders>
            <w:vAlign w:val="center"/>
          </w:tcPr>
          <w:p w:rsidR="00404DE6" w:rsidRPr="00D01FC8" w:rsidRDefault="00404DE6" w:rsidP="00D01FC8">
            <w:pPr>
              <w:spacing w:after="0" w:line="360" w:lineRule="auto"/>
              <w:jc w:val="center"/>
              <w:rPr>
                <w:rFonts w:cs="Arial"/>
                <w:b/>
                <w:sz w:val="20"/>
              </w:rPr>
            </w:pPr>
            <w:r w:rsidRPr="00D01FC8">
              <w:rPr>
                <w:rFonts w:cs="Arial"/>
                <w:b/>
                <w:sz w:val="20"/>
                <w:szCs w:val="20"/>
                <w:lang w:eastAsia="es-ES"/>
              </w:rPr>
              <w:t>Subtotal</w:t>
            </w:r>
          </w:p>
        </w:tc>
      </w:tr>
      <w:tr w:rsidR="00404DE6" w:rsidRPr="00D01FC8" w:rsidTr="00404DE6">
        <w:trPr>
          <w:jc w:val="center"/>
        </w:trPr>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d1:(30*100)</w:t>
            </w:r>
          </w:p>
        </w:tc>
        <w:tc>
          <w:tcPr>
            <w:tcW w:w="0" w:type="auto"/>
            <w:vAlign w:val="center"/>
          </w:tcPr>
          <w:p w:rsidR="00404DE6" w:rsidRPr="00D01FC8" w:rsidRDefault="00D01FC8" w:rsidP="00D01FC8">
            <w:pPr>
              <w:spacing w:after="0" w:line="360" w:lineRule="auto"/>
              <w:jc w:val="center"/>
              <w:rPr>
                <w:rFonts w:cs="Arial"/>
                <w:sz w:val="20"/>
              </w:rPr>
            </w:pPr>
            <w:r w:rsidRPr="00D01FC8">
              <w:rPr>
                <w:rFonts w:cs="Arial"/>
                <w:sz w:val="20"/>
                <w:szCs w:val="20"/>
                <w:lang w:eastAsia="es-ES"/>
              </w:rPr>
              <w:t xml:space="preserve">8258(39,5 </w:t>
            </w:r>
            <w:r w:rsidR="00404DE6" w:rsidRPr="00D01FC8">
              <w:rPr>
                <w:rFonts w:cs="Arial"/>
                <w:sz w:val="20"/>
                <w:szCs w:val="20"/>
                <w:lang w:eastAsia="es-ES"/>
              </w:rPr>
              <w:t>%)</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8337(39,9 %)</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4152(19,9 %)</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159(0,7%)</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20906</w:t>
            </w:r>
          </w:p>
        </w:tc>
      </w:tr>
      <w:tr w:rsidR="00404DE6" w:rsidRPr="00D01FC8" w:rsidTr="00404DE6">
        <w:trPr>
          <w:jc w:val="center"/>
        </w:trPr>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d2:(40*100)</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8088(38,3 %)</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8538(40,5 %)</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4254(20,2 %)</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215(1,0%)</w:t>
            </w:r>
          </w:p>
        </w:tc>
        <w:tc>
          <w:tcPr>
            <w:tcW w:w="0" w:type="auto"/>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21095</w:t>
            </w:r>
          </w:p>
        </w:tc>
      </w:tr>
      <w:tr w:rsidR="00404DE6" w:rsidRPr="00D01FC8" w:rsidTr="00404DE6">
        <w:trPr>
          <w:jc w:val="center"/>
        </w:trPr>
        <w:tc>
          <w:tcPr>
            <w:tcW w:w="0" w:type="auto"/>
            <w:tcBorders>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d3:(50*100)</w:t>
            </w:r>
          </w:p>
        </w:tc>
        <w:tc>
          <w:tcPr>
            <w:tcW w:w="0" w:type="auto"/>
            <w:tcBorders>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7291(38,4 %)</w:t>
            </w:r>
          </w:p>
        </w:tc>
        <w:tc>
          <w:tcPr>
            <w:tcW w:w="0" w:type="auto"/>
            <w:tcBorders>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7064(37,2 %)</w:t>
            </w:r>
          </w:p>
        </w:tc>
        <w:tc>
          <w:tcPr>
            <w:tcW w:w="0" w:type="auto"/>
            <w:tcBorders>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4406(23,2 %)</w:t>
            </w:r>
          </w:p>
        </w:tc>
        <w:tc>
          <w:tcPr>
            <w:tcW w:w="0" w:type="auto"/>
            <w:tcBorders>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220(1,2%)</w:t>
            </w:r>
          </w:p>
        </w:tc>
        <w:tc>
          <w:tcPr>
            <w:tcW w:w="0" w:type="auto"/>
            <w:tcBorders>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18981</w:t>
            </w:r>
          </w:p>
        </w:tc>
      </w:tr>
      <w:tr w:rsidR="00404DE6" w:rsidRPr="00D01FC8" w:rsidTr="00404DE6">
        <w:trPr>
          <w:jc w:val="center"/>
        </w:trPr>
        <w:tc>
          <w:tcPr>
            <w:tcW w:w="0" w:type="auto"/>
            <w:tcBorders>
              <w:top w:val="single" w:sz="8" w:space="0" w:color="auto"/>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Subtotal</w:t>
            </w:r>
          </w:p>
        </w:tc>
        <w:tc>
          <w:tcPr>
            <w:tcW w:w="0" w:type="auto"/>
            <w:tcBorders>
              <w:top w:val="single" w:sz="8" w:space="0" w:color="auto"/>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23637</w:t>
            </w:r>
          </w:p>
        </w:tc>
        <w:tc>
          <w:tcPr>
            <w:tcW w:w="0" w:type="auto"/>
            <w:tcBorders>
              <w:top w:val="single" w:sz="8" w:space="0" w:color="auto"/>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23939</w:t>
            </w:r>
          </w:p>
        </w:tc>
        <w:tc>
          <w:tcPr>
            <w:tcW w:w="0" w:type="auto"/>
            <w:tcBorders>
              <w:top w:val="single" w:sz="8" w:space="0" w:color="auto"/>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12812</w:t>
            </w:r>
          </w:p>
        </w:tc>
        <w:tc>
          <w:tcPr>
            <w:tcW w:w="0" w:type="auto"/>
            <w:tcBorders>
              <w:top w:val="single" w:sz="8" w:space="0" w:color="auto"/>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594</w:t>
            </w:r>
          </w:p>
        </w:tc>
        <w:tc>
          <w:tcPr>
            <w:tcW w:w="0" w:type="auto"/>
            <w:tcBorders>
              <w:top w:val="single" w:sz="8" w:space="0" w:color="auto"/>
              <w:bottom w:val="single" w:sz="8" w:space="0" w:color="auto"/>
            </w:tcBorders>
            <w:vAlign w:val="center"/>
          </w:tcPr>
          <w:p w:rsidR="00404DE6" w:rsidRPr="00D01FC8" w:rsidRDefault="00404DE6" w:rsidP="00D01FC8">
            <w:pPr>
              <w:spacing w:after="0" w:line="360" w:lineRule="auto"/>
              <w:jc w:val="center"/>
              <w:rPr>
                <w:rFonts w:cs="Arial"/>
                <w:sz w:val="20"/>
              </w:rPr>
            </w:pPr>
            <w:r w:rsidRPr="00D01FC8">
              <w:rPr>
                <w:rFonts w:cs="Arial"/>
                <w:sz w:val="20"/>
                <w:szCs w:val="20"/>
                <w:lang w:eastAsia="es-ES"/>
              </w:rPr>
              <w:t>total(60982)</w:t>
            </w:r>
          </w:p>
        </w:tc>
      </w:tr>
    </w:tbl>
    <w:p w:rsidR="00404DE6" w:rsidRDefault="00404DE6" w:rsidP="004F355B">
      <w:pPr>
        <w:spacing w:after="0" w:line="360" w:lineRule="auto"/>
      </w:pPr>
    </w:p>
    <w:p w:rsidR="00404DE6" w:rsidRDefault="00404DE6" w:rsidP="004F355B">
      <w:pPr>
        <w:pStyle w:val="Descripcin"/>
        <w:spacing w:after="0" w:line="360" w:lineRule="auto"/>
        <w:jc w:val="both"/>
        <w:rPr>
          <w:rFonts w:cs="Arial"/>
          <w:b w:val="0"/>
          <w:color w:val="auto"/>
          <w:sz w:val="22"/>
          <w:szCs w:val="22"/>
          <w:lang w:eastAsia="es-ES"/>
        </w:rPr>
      </w:pPr>
      <w:bookmarkStart w:id="63" w:name="_Ref498924414"/>
      <w:bookmarkStart w:id="64" w:name="_Toc498979606"/>
      <w:r w:rsidRPr="00404DE6">
        <w:rPr>
          <w:rFonts w:cs="Arial"/>
          <w:color w:val="auto"/>
          <w:sz w:val="22"/>
          <w:szCs w:val="22"/>
        </w:rPr>
        <w:t xml:space="preserve">Tabla </w:t>
      </w:r>
      <w:r w:rsidR="007E1ECB">
        <w:rPr>
          <w:rFonts w:cs="Arial"/>
          <w:color w:val="auto"/>
          <w:sz w:val="22"/>
          <w:szCs w:val="22"/>
        </w:rPr>
        <w:fldChar w:fldCharType="begin"/>
      </w:r>
      <w:r w:rsidR="007E1ECB">
        <w:rPr>
          <w:rFonts w:cs="Arial"/>
          <w:color w:val="auto"/>
          <w:sz w:val="22"/>
          <w:szCs w:val="22"/>
        </w:rPr>
        <w:instrText xml:space="preserve"> STYLEREF 1 \s </w:instrText>
      </w:r>
      <w:r w:rsidR="007E1ECB">
        <w:rPr>
          <w:rFonts w:cs="Arial"/>
          <w:color w:val="auto"/>
          <w:sz w:val="22"/>
          <w:szCs w:val="22"/>
        </w:rPr>
        <w:fldChar w:fldCharType="separate"/>
      </w:r>
      <w:r w:rsidR="007E1ECB">
        <w:rPr>
          <w:rFonts w:cs="Arial"/>
          <w:noProof/>
          <w:color w:val="auto"/>
          <w:sz w:val="22"/>
          <w:szCs w:val="22"/>
        </w:rPr>
        <w:t>1</w:t>
      </w:r>
      <w:r w:rsidR="007E1ECB">
        <w:rPr>
          <w:rFonts w:cs="Arial"/>
          <w:color w:val="auto"/>
          <w:sz w:val="22"/>
          <w:szCs w:val="22"/>
        </w:rPr>
        <w:fldChar w:fldCharType="end"/>
      </w:r>
      <w:r w:rsidR="007E1ECB">
        <w:rPr>
          <w:rFonts w:cs="Arial"/>
          <w:color w:val="auto"/>
          <w:sz w:val="22"/>
          <w:szCs w:val="22"/>
        </w:rPr>
        <w:noBreakHyphen/>
      </w:r>
      <w:r w:rsidR="007E1ECB">
        <w:rPr>
          <w:rFonts w:cs="Arial"/>
          <w:color w:val="auto"/>
          <w:sz w:val="22"/>
          <w:szCs w:val="22"/>
        </w:rPr>
        <w:fldChar w:fldCharType="begin"/>
      </w:r>
      <w:r w:rsidR="007E1ECB">
        <w:rPr>
          <w:rFonts w:cs="Arial"/>
          <w:color w:val="auto"/>
          <w:sz w:val="22"/>
          <w:szCs w:val="22"/>
        </w:rPr>
        <w:instrText xml:space="preserve"> SEQ Tabla \* ARABIC \s 1 </w:instrText>
      </w:r>
      <w:r w:rsidR="007E1ECB">
        <w:rPr>
          <w:rFonts w:cs="Arial"/>
          <w:color w:val="auto"/>
          <w:sz w:val="22"/>
          <w:szCs w:val="22"/>
        </w:rPr>
        <w:fldChar w:fldCharType="separate"/>
      </w:r>
      <w:r w:rsidR="007E1ECB">
        <w:rPr>
          <w:rFonts w:cs="Arial"/>
          <w:noProof/>
          <w:color w:val="auto"/>
          <w:sz w:val="22"/>
          <w:szCs w:val="22"/>
        </w:rPr>
        <w:t>3</w:t>
      </w:r>
      <w:r w:rsidR="007E1ECB">
        <w:rPr>
          <w:rFonts w:cs="Arial"/>
          <w:color w:val="auto"/>
          <w:sz w:val="22"/>
          <w:szCs w:val="22"/>
        </w:rPr>
        <w:fldChar w:fldCharType="end"/>
      </w:r>
      <w:bookmarkEnd w:id="63"/>
      <w:r w:rsidRPr="00404DE6">
        <w:rPr>
          <w:rFonts w:cs="Arial"/>
          <w:color w:val="auto"/>
          <w:sz w:val="22"/>
          <w:szCs w:val="22"/>
        </w:rPr>
        <w:t xml:space="preserve">. </w:t>
      </w:r>
      <w:r w:rsidRPr="00404DE6">
        <w:rPr>
          <w:rFonts w:cs="Arial"/>
          <w:b w:val="0"/>
          <w:color w:val="auto"/>
          <w:sz w:val="22"/>
          <w:szCs w:val="22"/>
          <w:lang w:eastAsia="es-ES"/>
        </w:rPr>
        <w:t>Distribución del Peso fresco promedio de tubérculos por densidad y marca de clase del calibre</w:t>
      </w:r>
      <w:bookmarkEnd w:id="64"/>
    </w:p>
    <w:tbl>
      <w:tblPr>
        <w:tblStyle w:val="Tablaconcuadrcula"/>
        <w:tblW w:w="0" w:type="auto"/>
        <w:jc w:val="center"/>
        <w:tblLook w:val="04A0" w:firstRow="1" w:lastRow="0" w:firstColumn="1" w:lastColumn="0" w:noHBand="0" w:noVBand="1"/>
      </w:tblPr>
      <w:tblGrid>
        <w:gridCol w:w="1366"/>
        <w:gridCol w:w="1047"/>
        <w:gridCol w:w="1390"/>
        <w:gridCol w:w="1390"/>
        <w:gridCol w:w="1115"/>
        <w:gridCol w:w="1586"/>
      </w:tblGrid>
      <w:tr w:rsidR="004F355B" w:rsidRPr="004F355B" w:rsidTr="004F355B">
        <w:trPr>
          <w:jc w:val="center"/>
        </w:trPr>
        <w:tc>
          <w:tcPr>
            <w:tcW w:w="0" w:type="auto"/>
            <w:vAlign w:val="center"/>
          </w:tcPr>
          <w:p w:rsidR="004F355B" w:rsidRPr="004F355B" w:rsidRDefault="004F355B" w:rsidP="004F355B">
            <w:pPr>
              <w:spacing w:after="0"/>
              <w:jc w:val="center"/>
              <w:rPr>
                <w:rFonts w:cs="Arial"/>
                <w:b/>
                <w:lang w:eastAsia="es-ES"/>
              </w:rPr>
            </w:pPr>
            <w:r w:rsidRPr="004F355B">
              <w:rPr>
                <w:rFonts w:cs="Arial"/>
                <w:b/>
                <w:szCs w:val="20"/>
                <w:lang w:eastAsia="es-ES"/>
              </w:rPr>
              <w:t>Densidad</w:t>
            </w:r>
          </w:p>
        </w:tc>
        <w:tc>
          <w:tcPr>
            <w:tcW w:w="0" w:type="auto"/>
            <w:vAlign w:val="center"/>
          </w:tcPr>
          <w:p w:rsidR="004F355B" w:rsidRPr="004F355B" w:rsidRDefault="004F355B" w:rsidP="004F355B">
            <w:pPr>
              <w:spacing w:after="0"/>
              <w:jc w:val="center"/>
              <w:rPr>
                <w:rFonts w:cs="Arial"/>
                <w:b/>
                <w:szCs w:val="20"/>
                <w:lang w:eastAsia="es-ES"/>
              </w:rPr>
            </w:pPr>
            <w:r w:rsidRPr="004F355B">
              <w:rPr>
                <w:rFonts w:cs="Arial"/>
                <w:b/>
                <w:szCs w:val="20"/>
                <w:lang w:eastAsia="es-ES"/>
              </w:rPr>
              <w:t>Peso ≤2</w:t>
            </w:r>
          </w:p>
        </w:tc>
        <w:tc>
          <w:tcPr>
            <w:tcW w:w="0" w:type="auto"/>
            <w:vAlign w:val="center"/>
          </w:tcPr>
          <w:p w:rsidR="004F355B" w:rsidRPr="004F355B" w:rsidRDefault="004F355B" w:rsidP="004F355B">
            <w:pPr>
              <w:spacing w:after="0"/>
              <w:jc w:val="center"/>
              <w:rPr>
                <w:rFonts w:cs="Arial"/>
                <w:b/>
                <w:lang w:eastAsia="es-ES"/>
              </w:rPr>
            </w:pPr>
            <w:r w:rsidRPr="004F355B">
              <w:rPr>
                <w:rFonts w:cs="Arial"/>
                <w:b/>
                <w:szCs w:val="20"/>
                <w:lang w:eastAsia="es-ES"/>
              </w:rPr>
              <w:t>Peso (2 - 4]</w:t>
            </w:r>
          </w:p>
        </w:tc>
        <w:tc>
          <w:tcPr>
            <w:tcW w:w="0" w:type="auto"/>
            <w:vAlign w:val="center"/>
          </w:tcPr>
          <w:p w:rsidR="004F355B" w:rsidRPr="004F355B" w:rsidRDefault="004F355B" w:rsidP="004F355B">
            <w:pPr>
              <w:spacing w:after="0"/>
              <w:jc w:val="center"/>
              <w:rPr>
                <w:rFonts w:cs="Arial"/>
                <w:b/>
                <w:lang w:eastAsia="es-ES"/>
              </w:rPr>
            </w:pPr>
            <w:r w:rsidRPr="004F355B">
              <w:rPr>
                <w:rFonts w:cs="Arial"/>
                <w:b/>
                <w:szCs w:val="20"/>
                <w:lang w:eastAsia="es-ES"/>
              </w:rPr>
              <w:t>Peso (4 - 6]</w:t>
            </w:r>
          </w:p>
        </w:tc>
        <w:tc>
          <w:tcPr>
            <w:tcW w:w="0" w:type="auto"/>
            <w:vAlign w:val="center"/>
          </w:tcPr>
          <w:p w:rsidR="004F355B" w:rsidRPr="004F355B" w:rsidRDefault="004F355B" w:rsidP="004F355B">
            <w:pPr>
              <w:spacing w:after="0"/>
              <w:jc w:val="center"/>
              <w:rPr>
                <w:rFonts w:cs="Arial"/>
                <w:b/>
                <w:lang w:eastAsia="es-ES"/>
              </w:rPr>
            </w:pPr>
            <w:r w:rsidRPr="004F355B">
              <w:rPr>
                <w:rFonts w:cs="Arial"/>
                <w:b/>
                <w:szCs w:val="20"/>
                <w:lang w:eastAsia="es-ES"/>
              </w:rPr>
              <w:t>Peso &gt; 6</w:t>
            </w:r>
          </w:p>
        </w:tc>
        <w:tc>
          <w:tcPr>
            <w:tcW w:w="0" w:type="auto"/>
            <w:vAlign w:val="center"/>
          </w:tcPr>
          <w:p w:rsidR="004F355B" w:rsidRPr="004F355B" w:rsidRDefault="004F355B" w:rsidP="004F355B">
            <w:pPr>
              <w:spacing w:after="0"/>
              <w:jc w:val="center"/>
              <w:rPr>
                <w:rFonts w:cs="Arial"/>
                <w:b/>
                <w:lang w:eastAsia="es-ES"/>
              </w:rPr>
            </w:pPr>
            <w:r w:rsidRPr="004F355B">
              <w:rPr>
                <w:rFonts w:cs="Arial"/>
                <w:b/>
                <w:szCs w:val="20"/>
                <w:lang w:eastAsia="es-ES"/>
              </w:rPr>
              <w:t>Peso general</w:t>
            </w:r>
          </w:p>
        </w:tc>
      </w:tr>
      <w:tr w:rsidR="004F355B" w:rsidRPr="004F355B" w:rsidTr="004F355B">
        <w:trPr>
          <w:jc w:val="center"/>
        </w:trPr>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d1:(30*100)</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58.61</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179.55</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156.22</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13.09</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407.47</w:t>
            </w:r>
          </w:p>
        </w:tc>
      </w:tr>
      <w:tr w:rsidR="004F355B" w:rsidRPr="004F355B" w:rsidTr="004F355B">
        <w:trPr>
          <w:jc w:val="center"/>
        </w:trPr>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d2:(40*100)</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84.57</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264.95</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237.19</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21.10</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607.82</w:t>
            </w:r>
          </w:p>
        </w:tc>
      </w:tr>
      <w:tr w:rsidR="004F355B" w:rsidRPr="004F355B" w:rsidTr="004F355B">
        <w:trPr>
          <w:jc w:val="center"/>
        </w:trPr>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d3:(50*100)</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84.42</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248.60</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268.18</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25.00</w:t>
            </w:r>
          </w:p>
        </w:tc>
        <w:tc>
          <w:tcPr>
            <w:tcW w:w="0" w:type="auto"/>
            <w:vAlign w:val="center"/>
          </w:tcPr>
          <w:p w:rsidR="004F355B" w:rsidRPr="004F355B" w:rsidRDefault="004F355B" w:rsidP="004F355B">
            <w:pPr>
              <w:spacing w:after="0"/>
              <w:jc w:val="center"/>
              <w:rPr>
                <w:rFonts w:cs="Arial"/>
                <w:lang w:eastAsia="es-ES"/>
              </w:rPr>
            </w:pPr>
            <w:r w:rsidRPr="004F355B">
              <w:rPr>
                <w:rFonts w:cs="Arial"/>
                <w:szCs w:val="20"/>
                <w:lang w:eastAsia="es-ES"/>
              </w:rPr>
              <w:t>626.20</w:t>
            </w:r>
          </w:p>
        </w:tc>
      </w:tr>
    </w:tbl>
    <w:p w:rsidR="004F355B" w:rsidRDefault="004F355B" w:rsidP="00D01FC8">
      <w:pPr>
        <w:spacing w:after="0" w:line="360" w:lineRule="auto"/>
        <w:rPr>
          <w:lang w:eastAsia="es-ES"/>
        </w:rPr>
      </w:pPr>
    </w:p>
    <w:p w:rsidR="00D01FC8" w:rsidRDefault="00D01FC8" w:rsidP="00D01FC8">
      <w:pPr>
        <w:spacing w:after="0" w:line="360" w:lineRule="auto"/>
        <w:jc w:val="both"/>
      </w:pPr>
      <w:r>
        <w:t xml:space="preserve">La </w:t>
      </w:r>
      <w:r>
        <w:fldChar w:fldCharType="begin"/>
      </w:r>
      <w:r>
        <w:instrText xml:space="preserve"> REF _Ref498927540 \h  \* MERGEFORMAT </w:instrText>
      </w:r>
      <w:r>
        <w:fldChar w:fldCharType="separate"/>
      </w:r>
      <w:r w:rsidRPr="00EA5208">
        <w:t xml:space="preserve">Tabla </w:t>
      </w:r>
      <w:r w:rsidRPr="00EA5208">
        <w:rPr>
          <w:noProof/>
        </w:rPr>
        <w:t>1</w:t>
      </w:r>
      <w:r w:rsidRPr="00EA5208">
        <w:noBreakHyphen/>
      </w:r>
      <w:r w:rsidRPr="00EA5208">
        <w:rPr>
          <w:noProof/>
        </w:rPr>
        <w:t>4</w:t>
      </w:r>
      <w:r>
        <w:fldChar w:fldCharType="end"/>
      </w:r>
      <w:r>
        <w:t xml:space="preserve"> presenta lo</w:t>
      </w:r>
      <w:r w:rsidRPr="002E47C4">
        <w:t xml:space="preserve">s promedios y sus respectivas varianzas de conteos junto al cociente de la varianza y la media para describir la relación que existe entre estas dos estadísticas. En los modelos de conteo, esta relación es relevante para la elección del modelo de probabilidad a elegir para el modelado de los conteos. Los cocientes que se observan en la tabla sugieren que no sería apropiada una elección del modelo Poisson para el ajuste de los datos. En el Anexo A se ilustra la distribución de los conteos utilizando el modelo Poisson y el binomial negativo, y sin duda, el binomial negativo parece ajustar </w:t>
      </w:r>
      <w:r w:rsidRPr="002E47C4">
        <w:lastRenderedPageBreak/>
        <w:t>adecuadamente desde un punto de vista descriptivo, los datos de conteos para los diferentes calibres considerados.</w:t>
      </w:r>
    </w:p>
    <w:p w:rsidR="00D01FC8" w:rsidRDefault="00D01FC8" w:rsidP="00D01FC8">
      <w:pPr>
        <w:spacing w:after="0" w:line="360" w:lineRule="auto"/>
        <w:jc w:val="both"/>
      </w:pPr>
    </w:p>
    <w:p w:rsidR="00E25F69" w:rsidRDefault="00E25F69" w:rsidP="00E25F69">
      <w:pPr>
        <w:pStyle w:val="Textoindependiente"/>
        <w:spacing w:line="360" w:lineRule="auto"/>
        <w:ind w:left="112"/>
        <w:jc w:val="both"/>
        <w:rPr>
          <w:rFonts w:ascii="Arial" w:hAnsi="Arial" w:cs="Arial"/>
          <w:w w:val="105"/>
          <w:sz w:val="22"/>
          <w:szCs w:val="22"/>
          <w:lang w:val="es-CO"/>
        </w:rPr>
      </w:pPr>
      <w:bookmarkStart w:id="65" w:name="_Ref498925104"/>
      <w:bookmarkStart w:id="66" w:name="_Toc499014930"/>
      <w:r w:rsidRPr="00E25F69">
        <w:rPr>
          <w:rFonts w:ascii="Arial" w:hAnsi="Arial" w:cs="Arial"/>
          <w:b/>
          <w:sz w:val="22"/>
          <w:szCs w:val="22"/>
          <w:lang w:val="es-CO"/>
        </w:rPr>
        <w:t xml:space="preserve">Figura </w:t>
      </w:r>
      <w:r w:rsidR="00C80853">
        <w:rPr>
          <w:rFonts w:ascii="Arial" w:hAnsi="Arial" w:cs="Arial"/>
          <w:b/>
          <w:sz w:val="22"/>
          <w:szCs w:val="22"/>
          <w:lang w:val="es-CO"/>
        </w:rPr>
        <w:fldChar w:fldCharType="begin"/>
      </w:r>
      <w:r w:rsidR="00C80853">
        <w:rPr>
          <w:rFonts w:ascii="Arial" w:hAnsi="Arial" w:cs="Arial"/>
          <w:b/>
          <w:sz w:val="22"/>
          <w:szCs w:val="22"/>
          <w:lang w:val="es-CO"/>
        </w:rPr>
        <w:instrText xml:space="preserve"> STYLEREF 1 \s </w:instrText>
      </w:r>
      <w:r w:rsidR="00C80853">
        <w:rPr>
          <w:rFonts w:ascii="Arial" w:hAnsi="Arial" w:cs="Arial"/>
          <w:b/>
          <w:sz w:val="22"/>
          <w:szCs w:val="22"/>
          <w:lang w:val="es-CO"/>
        </w:rPr>
        <w:fldChar w:fldCharType="separate"/>
      </w:r>
      <w:r w:rsidR="00C80853">
        <w:rPr>
          <w:rFonts w:ascii="Arial" w:hAnsi="Arial" w:cs="Arial"/>
          <w:b/>
          <w:noProof/>
          <w:sz w:val="22"/>
          <w:szCs w:val="22"/>
          <w:lang w:val="es-CO"/>
        </w:rPr>
        <w:t>1</w:t>
      </w:r>
      <w:r w:rsidR="00C80853">
        <w:rPr>
          <w:rFonts w:ascii="Arial" w:hAnsi="Arial" w:cs="Arial"/>
          <w:b/>
          <w:sz w:val="22"/>
          <w:szCs w:val="22"/>
          <w:lang w:val="es-CO"/>
        </w:rPr>
        <w:fldChar w:fldCharType="end"/>
      </w:r>
      <w:r w:rsidR="00C80853">
        <w:rPr>
          <w:rFonts w:ascii="Arial" w:hAnsi="Arial" w:cs="Arial"/>
          <w:b/>
          <w:sz w:val="22"/>
          <w:szCs w:val="22"/>
          <w:lang w:val="es-CO"/>
        </w:rPr>
        <w:noBreakHyphen/>
      </w:r>
      <w:r w:rsidR="00C80853">
        <w:rPr>
          <w:rFonts w:ascii="Arial" w:hAnsi="Arial" w:cs="Arial"/>
          <w:b/>
          <w:sz w:val="22"/>
          <w:szCs w:val="22"/>
          <w:lang w:val="es-CO"/>
        </w:rPr>
        <w:fldChar w:fldCharType="begin"/>
      </w:r>
      <w:r w:rsidR="00C80853">
        <w:rPr>
          <w:rFonts w:ascii="Arial" w:hAnsi="Arial" w:cs="Arial"/>
          <w:b/>
          <w:sz w:val="22"/>
          <w:szCs w:val="22"/>
          <w:lang w:val="es-CO"/>
        </w:rPr>
        <w:instrText xml:space="preserve"> SEQ Figura \* ARABIC \s 1 </w:instrText>
      </w:r>
      <w:r w:rsidR="00C80853">
        <w:rPr>
          <w:rFonts w:ascii="Arial" w:hAnsi="Arial" w:cs="Arial"/>
          <w:b/>
          <w:sz w:val="22"/>
          <w:szCs w:val="22"/>
          <w:lang w:val="es-CO"/>
        </w:rPr>
        <w:fldChar w:fldCharType="separate"/>
      </w:r>
      <w:r w:rsidR="00C80853">
        <w:rPr>
          <w:rFonts w:ascii="Arial" w:hAnsi="Arial" w:cs="Arial"/>
          <w:b/>
          <w:noProof/>
          <w:sz w:val="22"/>
          <w:szCs w:val="22"/>
          <w:lang w:val="es-CO"/>
        </w:rPr>
        <w:t>3</w:t>
      </w:r>
      <w:r w:rsidR="00C80853">
        <w:rPr>
          <w:rFonts w:ascii="Arial" w:hAnsi="Arial" w:cs="Arial"/>
          <w:b/>
          <w:sz w:val="22"/>
          <w:szCs w:val="22"/>
          <w:lang w:val="es-CO"/>
        </w:rPr>
        <w:fldChar w:fldCharType="end"/>
      </w:r>
      <w:bookmarkEnd w:id="65"/>
      <w:r w:rsidRPr="00E25F69">
        <w:rPr>
          <w:rFonts w:ascii="Arial" w:hAnsi="Arial" w:cs="Arial"/>
          <w:b/>
          <w:sz w:val="22"/>
          <w:szCs w:val="22"/>
          <w:lang w:val="es-CO"/>
        </w:rPr>
        <w:t>.</w:t>
      </w:r>
      <w:r w:rsidRPr="00E25F69">
        <w:rPr>
          <w:rFonts w:ascii="Arial" w:hAnsi="Arial" w:cs="Arial"/>
          <w:sz w:val="22"/>
          <w:szCs w:val="22"/>
          <w:lang w:val="es-CO"/>
        </w:rPr>
        <w:t xml:space="preserve"> </w:t>
      </w:r>
      <w:r w:rsidRPr="00E25F69">
        <w:rPr>
          <w:rFonts w:ascii="Arial" w:hAnsi="Arial" w:cs="Arial"/>
          <w:w w:val="105"/>
          <w:sz w:val="22"/>
          <w:szCs w:val="22"/>
          <w:lang w:val="es-CO"/>
        </w:rPr>
        <w:t>Diagrama de dispersión del peso fresco y Diámetro medio ponderado de los tubérculos por densidad de siembra.</w:t>
      </w:r>
      <w:bookmarkEnd w:id="66"/>
    </w:p>
    <w:p w:rsidR="00E25F69" w:rsidRDefault="003A7566" w:rsidP="00E25F69">
      <w:pPr>
        <w:pStyle w:val="Textoindependiente"/>
        <w:spacing w:line="360" w:lineRule="auto"/>
        <w:ind w:left="112"/>
        <w:jc w:val="center"/>
        <w:rPr>
          <w:rFonts w:ascii="Arial" w:hAnsi="Arial" w:cs="Arial"/>
          <w:sz w:val="22"/>
          <w:szCs w:val="22"/>
          <w:lang w:val="es-CO"/>
        </w:rPr>
      </w:pPr>
      <w:r>
        <w:rPr>
          <w:noProof/>
          <w:lang w:val="es-CO" w:eastAsia="es-CO"/>
        </w:rPr>
        <w:drawing>
          <wp:inline distT="0" distB="0" distL="0" distR="0" wp14:anchorId="7C32D6DE" wp14:editId="456A07B9">
            <wp:extent cx="3761740" cy="3420000"/>
            <wp:effectExtent l="0" t="0" r="0" b="9525"/>
            <wp:docPr id="14"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22" cstate="print"/>
                    <a:stretch>
                      <a:fillRect/>
                    </a:stretch>
                  </pic:blipFill>
                  <pic:spPr>
                    <a:xfrm>
                      <a:off x="0" y="0"/>
                      <a:ext cx="3761740" cy="3420000"/>
                    </a:xfrm>
                    <a:prstGeom prst="rect">
                      <a:avLst/>
                    </a:prstGeom>
                  </pic:spPr>
                </pic:pic>
              </a:graphicData>
            </a:graphic>
          </wp:inline>
        </w:drawing>
      </w:r>
    </w:p>
    <w:p w:rsidR="002E47C4" w:rsidRDefault="002E47C4" w:rsidP="002E47C4">
      <w:pPr>
        <w:pStyle w:val="Descripcin"/>
        <w:spacing w:after="0" w:line="360" w:lineRule="auto"/>
        <w:jc w:val="both"/>
        <w:rPr>
          <w:b w:val="0"/>
          <w:color w:val="auto"/>
          <w:w w:val="105"/>
          <w:sz w:val="22"/>
        </w:rPr>
      </w:pPr>
      <w:bookmarkStart w:id="67" w:name="_Ref498942405"/>
      <w:bookmarkStart w:id="68" w:name="_Toc499014931"/>
      <w:r w:rsidRPr="002E47C4">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4</w:t>
      </w:r>
      <w:r w:rsidR="00C80853">
        <w:rPr>
          <w:color w:val="auto"/>
          <w:sz w:val="22"/>
        </w:rPr>
        <w:fldChar w:fldCharType="end"/>
      </w:r>
      <w:bookmarkEnd w:id="67"/>
      <w:r w:rsidRPr="002E47C4">
        <w:rPr>
          <w:color w:val="auto"/>
          <w:sz w:val="22"/>
        </w:rPr>
        <w:t xml:space="preserve">. </w:t>
      </w:r>
      <w:r w:rsidRPr="002E47C4">
        <w:rPr>
          <w:b w:val="0"/>
          <w:color w:val="auto"/>
          <w:w w:val="105"/>
          <w:sz w:val="22"/>
        </w:rPr>
        <w:t>Distribución de conteos de tubérculos por calibre con ajuste de Poisson</w:t>
      </w:r>
      <w:bookmarkEnd w:id="68"/>
    </w:p>
    <w:p w:rsidR="003A7566" w:rsidRDefault="003A7566" w:rsidP="003A7566">
      <w:pPr>
        <w:spacing w:after="0"/>
        <w:jc w:val="center"/>
      </w:pPr>
      <w:r>
        <w:rPr>
          <w:noProof/>
          <w:lang w:eastAsia="es-CO"/>
        </w:rPr>
        <w:lastRenderedPageBreak/>
        <w:drawing>
          <wp:inline distT="0" distB="0" distL="0" distR="0" wp14:anchorId="5A1D07BC" wp14:editId="774E8355">
            <wp:extent cx="4219575" cy="37800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23" cstate="print"/>
                    <a:stretch>
                      <a:fillRect/>
                    </a:stretch>
                  </pic:blipFill>
                  <pic:spPr>
                    <a:xfrm>
                      <a:off x="0" y="0"/>
                      <a:ext cx="4219575" cy="3780000"/>
                    </a:xfrm>
                    <a:prstGeom prst="rect">
                      <a:avLst/>
                    </a:prstGeom>
                  </pic:spPr>
                </pic:pic>
              </a:graphicData>
            </a:graphic>
          </wp:inline>
        </w:drawing>
      </w:r>
    </w:p>
    <w:p w:rsidR="00D01FC8" w:rsidRPr="003A7566" w:rsidRDefault="00D01FC8" w:rsidP="003A7566">
      <w:pPr>
        <w:spacing w:after="0"/>
        <w:jc w:val="center"/>
      </w:pPr>
    </w:p>
    <w:p w:rsidR="00AE150D" w:rsidRDefault="00AE150D" w:rsidP="00AE150D">
      <w:pPr>
        <w:spacing w:after="0" w:line="360" w:lineRule="auto"/>
        <w:jc w:val="both"/>
      </w:pPr>
      <w:r>
        <w:t xml:space="preserve">En la </w:t>
      </w:r>
      <w:r>
        <w:fldChar w:fldCharType="begin"/>
      </w:r>
      <w:r>
        <w:instrText xml:space="preserve"> REF _Ref498927749 \h </w:instrText>
      </w:r>
      <w:r>
        <w:fldChar w:fldCharType="separate"/>
      </w:r>
      <w:r w:rsidRPr="00C87F98">
        <w:t xml:space="preserve">Figura </w:t>
      </w:r>
      <w:r w:rsidRPr="00C87F98">
        <w:rPr>
          <w:noProof/>
        </w:rPr>
        <w:t>1</w:t>
      </w:r>
      <w:r w:rsidRPr="00C87F98">
        <w:noBreakHyphen/>
      </w:r>
      <w:r w:rsidRPr="00C87F98">
        <w:rPr>
          <w:noProof/>
        </w:rPr>
        <w:t>5</w:t>
      </w:r>
      <w:r>
        <w:fldChar w:fldCharType="end"/>
      </w:r>
      <w:r>
        <w:t xml:space="preserve"> se ilustra nuevamente el comportamiento de los </w:t>
      </w:r>
      <w:proofErr w:type="gramStart"/>
      <w:r>
        <w:t>conteos</w:t>
      </w:r>
      <w:proofErr w:type="gramEnd"/>
      <w:r>
        <w:t xml:space="preserve"> pero ahora discriminados por densidad, para evidenciar los excesos de ceros presentes en los dos calibres superiores para todas las densidades de siembra consideradas.</w:t>
      </w:r>
    </w:p>
    <w:p w:rsidR="00AE150D" w:rsidRDefault="00AE150D" w:rsidP="002E47C4">
      <w:pPr>
        <w:spacing w:after="0" w:line="360" w:lineRule="auto"/>
        <w:jc w:val="both"/>
      </w:pPr>
    </w:p>
    <w:p w:rsidR="00EA5208" w:rsidRDefault="00EA5208" w:rsidP="00EA5208">
      <w:pPr>
        <w:pStyle w:val="Descripcin"/>
        <w:spacing w:after="0" w:line="360" w:lineRule="auto"/>
        <w:jc w:val="both"/>
        <w:rPr>
          <w:b w:val="0"/>
          <w:color w:val="auto"/>
          <w:sz w:val="22"/>
        </w:rPr>
      </w:pPr>
      <w:bookmarkStart w:id="69" w:name="_Ref498927540"/>
      <w:bookmarkStart w:id="70" w:name="_Toc498979607"/>
      <w:r w:rsidRPr="00EA5208">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4</w:t>
      </w:r>
      <w:r w:rsidR="007E1ECB">
        <w:rPr>
          <w:color w:val="auto"/>
          <w:sz w:val="22"/>
        </w:rPr>
        <w:fldChar w:fldCharType="end"/>
      </w:r>
      <w:bookmarkEnd w:id="69"/>
      <w:r w:rsidRPr="00EA5208">
        <w:rPr>
          <w:color w:val="auto"/>
          <w:sz w:val="22"/>
        </w:rPr>
        <w:t xml:space="preserve">. </w:t>
      </w:r>
      <w:r w:rsidRPr="00EA5208">
        <w:rPr>
          <w:b w:val="0"/>
          <w:color w:val="auto"/>
          <w:sz w:val="22"/>
        </w:rPr>
        <w:t>Media, Varianza y cociente varianza/media por densidad y calibre</w:t>
      </w:r>
      <w:bookmarkEnd w:id="70"/>
    </w:p>
    <w:tbl>
      <w:tblPr>
        <w:tblStyle w:val="Tablaconcuadrcula"/>
        <w:tblW w:w="0" w:type="auto"/>
        <w:jc w:val="center"/>
        <w:tblLook w:val="04A0" w:firstRow="1" w:lastRow="0" w:firstColumn="1" w:lastColumn="0" w:noHBand="0" w:noVBand="1"/>
      </w:tblPr>
      <w:tblGrid>
        <w:gridCol w:w="1138"/>
        <w:gridCol w:w="698"/>
        <w:gridCol w:w="916"/>
        <w:gridCol w:w="923"/>
        <w:gridCol w:w="698"/>
        <w:gridCol w:w="916"/>
        <w:gridCol w:w="923"/>
        <w:gridCol w:w="698"/>
        <w:gridCol w:w="916"/>
        <w:gridCol w:w="923"/>
      </w:tblGrid>
      <w:tr w:rsidR="00EA5208" w:rsidRPr="008C5206" w:rsidTr="008C5206">
        <w:trPr>
          <w:jc w:val="center"/>
        </w:trPr>
        <w:tc>
          <w:tcPr>
            <w:tcW w:w="1166" w:type="dxa"/>
            <w:vMerge w:val="restart"/>
            <w:vAlign w:val="center"/>
          </w:tcPr>
          <w:p w:rsidR="00EA5208" w:rsidRPr="00D01FC8" w:rsidRDefault="00EA5208" w:rsidP="008C5206">
            <w:pPr>
              <w:autoSpaceDE w:val="0"/>
              <w:autoSpaceDN w:val="0"/>
              <w:adjustRightInd w:val="0"/>
              <w:spacing w:after="0" w:line="360" w:lineRule="auto"/>
              <w:jc w:val="center"/>
              <w:rPr>
                <w:rFonts w:cs="Arial"/>
                <w:b/>
                <w:sz w:val="16"/>
                <w:szCs w:val="17"/>
                <w:lang w:eastAsia="es-ES"/>
              </w:rPr>
            </w:pPr>
            <w:r w:rsidRPr="00D01FC8">
              <w:rPr>
                <w:rFonts w:cs="Arial"/>
                <w:b/>
                <w:sz w:val="16"/>
                <w:szCs w:val="17"/>
                <w:lang w:eastAsia="es-ES"/>
              </w:rPr>
              <w:t>Calibre(cm)</w:t>
            </w:r>
          </w:p>
        </w:tc>
        <w:tc>
          <w:tcPr>
            <w:tcW w:w="2603" w:type="dxa"/>
            <w:gridSpan w:val="3"/>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Densidad: (30*100)</w:t>
            </w:r>
          </w:p>
        </w:tc>
        <w:tc>
          <w:tcPr>
            <w:tcW w:w="2603" w:type="dxa"/>
            <w:gridSpan w:val="3"/>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Densidad: (40*100)</w:t>
            </w:r>
          </w:p>
        </w:tc>
        <w:tc>
          <w:tcPr>
            <w:tcW w:w="2603" w:type="dxa"/>
            <w:gridSpan w:val="3"/>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Densidad:(50*100)</w:t>
            </w:r>
          </w:p>
        </w:tc>
      </w:tr>
      <w:tr w:rsidR="00EA5208" w:rsidRPr="008C5206" w:rsidTr="008C5206">
        <w:trPr>
          <w:jc w:val="center"/>
        </w:trPr>
        <w:tc>
          <w:tcPr>
            <w:tcW w:w="1166" w:type="dxa"/>
            <w:vMerge/>
            <w:vAlign w:val="bottom"/>
          </w:tcPr>
          <w:p w:rsidR="00EA5208" w:rsidRPr="00D01FC8" w:rsidRDefault="00EA5208" w:rsidP="008C5206">
            <w:pPr>
              <w:spacing w:after="0" w:line="360" w:lineRule="auto"/>
              <w:jc w:val="center"/>
              <w:rPr>
                <w:rFonts w:cs="Arial"/>
                <w:b/>
                <w:sz w:val="16"/>
                <w:szCs w:val="17"/>
              </w:rPr>
            </w:pPr>
          </w:p>
        </w:tc>
        <w:tc>
          <w:tcPr>
            <w:tcW w:w="717"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Media</w:t>
            </w:r>
          </w:p>
        </w:tc>
        <w:tc>
          <w:tcPr>
            <w:tcW w:w="943"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Varianza</w:t>
            </w:r>
          </w:p>
        </w:tc>
        <w:tc>
          <w:tcPr>
            <w:tcW w:w="943"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Cociente</w:t>
            </w:r>
          </w:p>
        </w:tc>
        <w:tc>
          <w:tcPr>
            <w:tcW w:w="717"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Media</w:t>
            </w:r>
          </w:p>
        </w:tc>
        <w:tc>
          <w:tcPr>
            <w:tcW w:w="943"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Varianza</w:t>
            </w:r>
          </w:p>
        </w:tc>
        <w:tc>
          <w:tcPr>
            <w:tcW w:w="943"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Cociente</w:t>
            </w:r>
          </w:p>
        </w:tc>
        <w:tc>
          <w:tcPr>
            <w:tcW w:w="717"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Media</w:t>
            </w:r>
          </w:p>
        </w:tc>
        <w:tc>
          <w:tcPr>
            <w:tcW w:w="943"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Varianza</w:t>
            </w:r>
          </w:p>
        </w:tc>
        <w:tc>
          <w:tcPr>
            <w:tcW w:w="943" w:type="dxa"/>
            <w:vAlign w:val="bottom"/>
          </w:tcPr>
          <w:p w:rsidR="00EA5208" w:rsidRPr="00D01FC8" w:rsidRDefault="00EA5208" w:rsidP="008C5206">
            <w:pPr>
              <w:spacing w:after="0" w:line="360" w:lineRule="auto"/>
              <w:jc w:val="center"/>
              <w:rPr>
                <w:rFonts w:cs="Arial"/>
                <w:b/>
                <w:sz w:val="16"/>
                <w:szCs w:val="17"/>
              </w:rPr>
            </w:pPr>
            <w:r w:rsidRPr="00D01FC8">
              <w:rPr>
                <w:rFonts w:cs="Arial"/>
                <w:b/>
                <w:sz w:val="16"/>
                <w:szCs w:val="17"/>
                <w:lang w:eastAsia="es-ES"/>
              </w:rPr>
              <w:t>Cociente</w:t>
            </w:r>
          </w:p>
        </w:tc>
      </w:tr>
      <w:tr w:rsidR="008C5206" w:rsidRPr="008C5206" w:rsidTr="008C5206">
        <w:trPr>
          <w:jc w:val="center"/>
        </w:trPr>
        <w:tc>
          <w:tcPr>
            <w:tcW w:w="1166" w:type="dxa"/>
            <w:vAlign w:val="bottom"/>
          </w:tcPr>
          <w:p w:rsidR="00EA5208" w:rsidRPr="008C5206" w:rsidRDefault="00EA5208" w:rsidP="008C5206">
            <w:pPr>
              <w:autoSpaceDE w:val="0"/>
              <w:autoSpaceDN w:val="0"/>
              <w:adjustRightInd w:val="0"/>
              <w:spacing w:after="0" w:line="360" w:lineRule="auto"/>
              <w:jc w:val="center"/>
              <w:rPr>
                <w:rFonts w:cs="Arial"/>
                <w:sz w:val="20"/>
                <w:szCs w:val="18"/>
              </w:rPr>
            </w:pPr>
            <w:r w:rsidRPr="008C5206">
              <w:rPr>
                <w:rFonts w:cs="Arial"/>
                <w:sz w:val="20"/>
                <w:szCs w:val="18"/>
                <w:lang w:eastAsia="es-ES"/>
              </w:rPr>
              <w:t>≤ 2</w:t>
            </w:r>
          </w:p>
        </w:tc>
        <w:tc>
          <w:tcPr>
            <w:tcW w:w="717" w:type="dxa"/>
            <w:vAlign w:val="bottom"/>
          </w:tcPr>
          <w:p w:rsidR="00EA5208" w:rsidRPr="008C5206" w:rsidRDefault="00EA5208" w:rsidP="008C5206">
            <w:pPr>
              <w:autoSpaceDE w:val="0"/>
              <w:autoSpaceDN w:val="0"/>
              <w:adjustRightInd w:val="0"/>
              <w:spacing w:after="0" w:line="360" w:lineRule="auto"/>
              <w:jc w:val="center"/>
              <w:rPr>
                <w:rFonts w:cs="Arial"/>
                <w:sz w:val="20"/>
                <w:szCs w:val="18"/>
                <w:lang w:eastAsia="es-ES"/>
              </w:rPr>
            </w:pPr>
            <w:r w:rsidRPr="008C5206">
              <w:rPr>
                <w:rFonts w:cs="Arial"/>
                <w:sz w:val="20"/>
                <w:szCs w:val="18"/>
                <w:lang w:eastAsia="es-ES"/>
              </w:rPr>
              <w:t>7,28</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22,96</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3,2</w:t>
            </w:r>
          </w:p>
        </w:tc>
        <w:tc>
          <w:tcPr>
            <w:tcW w:w="717"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8,73</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27,42</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3,1</w:t>
            </w:r>
          </w:p>
        </w:tc>
        <w:tc>
          <w:tcPr>
            <w:tcW w:w="717"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9,37</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38,34</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4,1</w:t>
            </w:r>
          </w:p>
        </w:tc>
      </w:tr>
      <w:tr w:rsidR="008C5206" w:rsidRPr="008C5206" w:rsidTr="008C5206">
        <w:trPr>
          <w:jc w:val="center"/>
        </w:trPr>
        <w:tc>
          <w:tcPr>
            <w:tcW w:w="1166"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(2 - 4]</w:t>
            </w:r>
          </w:p>
        </w:tc>
        <w:tc>
          <w:tcPr>
            <w:tcW w:w="717" w:type="dxa"/>
            <w:vAlign w:val="bottom"/>
          </w:tcPr>
          <w:p w:rsidR="00EA5208" w:rsidRPr="008C5206" w:rsidRDefault="00EA5208" w:rsidP="008C5206">
            <w:pPr>
              <w:autoSpaceDE w:val="0"/>
              <w:autoSpaceDN w:val="0"/>
              <w:adjustRightInd w:val="0"/>
              <w:spacing w:after="0" w:line="360" w:lineRule="auto"/>
              <w:jc w:val="center"/>
              <w:rPr>
                <w:rFonts w:cs="Arial"/>
                <w:sz w:val="20"/>
                <w:szCs w:val="18"/>
              </w:rPr>
            </w:pPr>
            <w:r w:rsidRPr="008C5206">
              <w:rPr>
                <w:rFonts w:cs="Arial"/>
                <w:sz w:val="20"/>
                <w:szCs w:val="18"/>
                <w:lang w:eastAsia="es-ES"/>
              </w:rPr>
              <w:t>7,35</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27,33</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3,7</w:t>
            </w:r>
          </w:p>
        </w:tc>
        <w:tc>
          <w:tcPr>
            <w:tcW w:w="717"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9,22</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32,69</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3,5</w:t>
            </w:r>
          </w:p>
        </w:tc>
        <w:tc>
          <w:tcPr>
            <w:tcW w:w="717"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9,08</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32,64</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3,6</w:t>
            </w:r>
          </w:p>
        </w:tc>
      </w:tr>
      <w:tr w:rsidR="008C5206" w:rsidRPr="008C5206" w:rsidTr="008C5206">
        <w:trPr>
          <w:jc w:val="center"/>
        </w:trPr>
        <w:tc>
          <w:tcPr>
            <w:tcW w:w="1166"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 xml:space="preserve">(4 </w:t>
            </w:r>
            <w:r w:rsidR="008C5206" w:rsidRPr="008C5206">
              <w:rPr>
                <w:rFonts w:cs="Arial"/>
                <w:sz w:val="20"/>
                <w:szCs w:val="18"/>
                <w:lang w:eastAsia="es-ES"/>
              </w:rPr>
              <w:t>-</w:t>
            </w:r>
            <w:r w:rsidRPr="008C5206">
              <w:rPr>
                <w:rFonts w:cs="Arial"/>
                <w:sz w:val="20"/>
                <w:szCs w:val="18"/>
                <w:lang w:eastAsia="es-ES"/>
              </w:rPr>
              <w:t xml:space="preserve"> 6]</w:t>
            </w:r>
          </w:p>
        </w:tc>
        <w:tc>
          <w:tcPr>
            <w:tcW w:w="717" w:type="dxa"/>
            <w:vAlign w:val="bottom"/>
          </w:tcPr>
          <w:p w:rsidR="00EA5208" w:rsidRPr="008C5206" w:rsidRDefault="00EA5208" w:rsidP="008C5206">
            <w:pPr>
              <w:autoSpaceDE w:val="0"/>
              <w:autoSpaceDN w:val="0"/>
              <w:adjustRightInd w:val="0"/>
              <w:spacing w:after="0" w:line="360" w:lineRule="auto"/>
              <w:jc w:val="center"/>
              <w:rPr>
                <w:rFonts w:cs="Arial"/>
                <w:sz w:val="20"/>
                <w:szCs w:val="18"/>
              </w:rPr>
            </w:pPr>
            <w:r w:rsidRPr="008C5206">
              <w:rPr>
                <w:rFonts w:cs="Arial"/>
                <w:sz w:val="20"/>
                <w:szCs w:val="18"/>
                <w:lang w:eastAsia="es-ES"/>
              </w:rPr>
              <w:t>3,66</w:t>
            </w:r>
          </w:p>
        </w:tc>
        <w:tc>
          <w:tcPr>
            <w:tcW w:w="943" w:type="dxa"/>
            <w:vAlign w:val="bottom"/>
          </w:tcPr>
          <w:p w:rsidR="00EA5208" w:rsidRPr="008C5206" w:rsidRDefault="00EA5208" w:rsidP="008C5206">
            <w:pPr>
              <w:autoSpaceDE w:val="0"/>
              <w:autoSpaceDN w:val="0"/>
              <w:adjustRightInd w:val="0"/>
              <w:spacing w:after="0" w:line="360" w:lineRule="auto"/>
              <w:jc w:val="center"/>
              <w:rPr>
                <w:rFonts w:cs="Arial"/>
                <w:sz w:val="20"/>
                <w:szCs w:val="18"/>
              </w:rPr>
            </w:pPr>
            <w:r w:rsidRPr="008C5206">
              <w:rPr>
                <w:rFonts w:cs="Arial"/>
                <w:sz w:val="20"/>
                <w:szCs w:val="18"/>
                <w:lang w:eastAsia="es-ES"/>
              </w:rPr>
              <w:t>11,74</w:t>
            </w:r>
          </w:p>
        </w:tc>
        <w:tc>
          <w:tcPr>
            <w:tcW w:w="943" w:type="dxa"/>
            <w:vAlign w:val="bottom"/>
          </w:tcPr>
          <w:p w:rsidR="00EA5208" w:rsidRPr="008C5206" w:rsidRDefault="00EA5208" w:rsidP="008C5206">
            <w:pPr>
              <w:autoSpaceDE w:val="0"/>
              <w:autoSpaceDN w:val="0"/>
              <w:adjustRightInd w:val="0"/>
              <w:spacing w:after="0" w:line="360" w:lineRule="auto"/>
              <w:jc w:val="center"/>
              <w:rPr>
                <w:rFonts w:cs="Arial"/>
                <w:sz w:val="20"/>
                <w:szCs w:val="18"/>
              </w:rPr>
            </w:pPr>
            <w:r w:rsidRPr="008C5206">
              <w:rPr>
                <w:rFonts w:cs="Arial"/>
                <w:sz w:val="20"/>
                <w:szCs w:val="18"/>
                <w:lang w:eastAsia="es-ES"/>
              </w:rPr>
              <w:t>3,2</w:t>
            </w:r>
          </w:p>
        </w:tc>
        <w:tc>
          <w:tcPr>
            <w:tcW w:w="717" w:type="dxa"/>
            <w:vAlign w:val="bottom"/>
          </w:tcPr>
          <w:p w:rsidR="00EA5208" w:rsidRPr="008C5206" w:rsidRDefault="00EA5208" w:rsidP="008C5206">
            <w:pPr>
              <w:autoSpaceDE w:val="0"/>
              <w:autoSpaceDN w:val="0"/>
              <w:adjustRightInd w:val="0"/>
              <w:spacing w:after="0" w:line="360" w:lineRule="auto"/>
              <w:jc w:val="center"/>
              <w:rPr>
                <w:rFonts w:cs="Arial"/>
                <w:sz w:val="20"/>
                <w:szCs w:val="18"/>
                <w:lang w:eastAsia="es-ES"/>
              </w:rPr>
            </w:pPr>
            <w:r w:rsidRPr="008C5206">
              <w:rPr>
                <w:rFonts w:cs="Arial"/>
                <w:sz w:val="20"/>
                <w:szCs w:val="18"/>
                <w:lang w:eastAsia="es-ES"/>
              </w:rPr>
              <w:t>4,59</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12,86</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2,8</w:t>
            </w:r>
          </w:p>
        </w:tc>
        <w:tc>
          <w:tcPr>
            <w:tcW w:w="717"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5,66</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16,01</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2,8</w:t>
            </w:r>
          </w:p>
        </w:tc>
      </w:tr>
      <w:tr w:rsidR="008C5206" w:rsidRPr="008C5206" w:rsidTr="008C5206">
        <w:trPr>
          <w:jc w:val="center"/>
        </w:trPr>
        <w:tc>
          <w:tcPr>
            <w:tcW w:w="1166"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&gt; 6</w:t>
            </w:r>
          </w:p>
        </w:tc>
        <w:tc>
          <w:tcPr>
            <w:tcW w:w="717"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0,14</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0,21</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1,5</w:t>
            </w:r>
          </w:p>
        </w:tc>
        <w:tc>
          <w:tcPr>
            <w:tcW w:w="717"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0,23</w:t>
            </w:r>
          </w:p>
        </w:tc>
        <w:tc>
          <w:tcPr>
            <w:tcW w:w="943" w:type="dxa"/>
            <w:vAlign w:val="bottom"/>
          </w:tcPr>
          <w:p w:rsidR="00EA5208" w:rsidRPr="008C5206" w:rsidRDefault="00EA5208" w:rsidP="008C5206">
            <w:pPr>
              <w:spacing w:after="0" w:line="360" w:lineRule="auto"/>
              <w:jc w:val="center"/>
              <w:rPr>
                <w:rFonts w:cs="Arial"/>
                <w:sz w:val="20"/>
                <w:szCs w:val="18"/>
              </w:rPr>
            </w:pPr>
            <w:r w:rsidRPr="008C5206">
              <w:rPr>
                <w:rFonts w:cs="Arial"/>
                <w:sz w:val="20"/>
                <w:szCs w:val="18"/>
                <w:lang w:eastAsia="es-ES"/>
              </w:rPr>
              <w:t>0,59</w:t>
            </w:r>
          </w:p>
        </w:tc>
        <w:tc>
          <w:tcPr>
            <w:tcW w:w="943" w:type="dxa"/>
            <w:vAlign w:val="bottom"/>
          </w:tcPr>
          <w:p w:rsidR="00EA5208" w:rsidRPr="008C5206" w:rsidRDefault="008C5206" w:rsidP="008C5206">
            <w:pPr>
              <w:spacing w:after="0" w:line="360" w:lineRule="auto"/>
              <w:jc w:val="center"/>
              <w:rPr>
                <w:rFonts w:cs="Arial"/>
                <w:sz w:val="20"/>
                <w:szCs w:val="18"/>
              </w:rPr>
            </w:pPr>
            <w:r w:rsidRPr="008C5206">
              <w:rPr>
                <w:rFonts w:cs="Arial"/>
                <w:sz w:val="20"/>
                <w:szCs w:val="18"/>
                <w:lang w:eastAsia="es-ES"/>
              </w:rPr>
              <w:t>2,5</w:t>
            </w:r>
          </w:p>
        </w:tc>
        <w:tc>
          <w:tcPr>
            <w:tcW w:w="717" w:type="dxa"/>
            <w:vAlign w:val="bottom"/>
          </w:tcPr>
          <w:p w:rsidR="00EA5208" w:rsidRPr="008C5206" w:rsidRDefault="008C5206" w:rsidP="008C5206">
            <w:pPr>
              <w:spacing w:after="0" w:line="360" w:lineRule="auto"/>
              <w:jc w:val="center"/>
              <w:rPr>
                <w:rFonts w:cs="Arial"/>
                <w:sz w:val="20"/>
                <w:szCs w:val="18"/>
              </w:rPr>
            </w:pPr>
            <w:r w:rsidRPr="008C5206">
              <w:rPr>
                <w:rFonts w:cs="Arial"/>
                <w:sz w:val="20"/>
                <w:szCs w:val="18"/>
                <w:lang w:eastAsia="es-ES"/>
              </w:rPr>
              <w:t>0,28</w:t>
            </w:r>
          </w:p>
        </w:tc>
        <w:tc>
          <w:tcPr>
            <w:tcW w:w="943" w:type="dxa"/>
            <w:vAlign w:val="bottom"/>
          </w:tcPr>
          <w:p w:rsidR="00EA5208" w:rsidRPr="008C5206" w:rsidRDefault="008C5206" w:rsidP="008C5206">
            <w:pPr>
              <w:spacing w:after="0" w:line="360" w:lineRule="auto"/>
              <w:jc w:val="center"/>
              <w:rPr>
                <w:rFonts w:cs="Arial"/>
                <w:sz w:val="20"/>
                <w:szCs w:val="18"/>
              </w:rPr>
            </w:pPr>
            <w:r w:rsidRPr="008C5206">
              <w:rPr>
                <w:rFonts w:cs="Arial"/>
                <w:sz w:val="20"/>
                <w:szCs w:val="18"/>
                <w:lang w:eastAsia="es-ES"/>
              </w:rPr>
              <w:t>0,67</w:t>
            </w:r>
          </w:p>
        </w:tc>
        <w:tc>
          <w:tcPr>
            <w:tcW w:w="943" w:type="dxa"/>
            <w:vAlign w:val="bottom"/>
          </w:tcPr>
          <w:p w:rsidR="00EA5208" w:rsidRPr="008C5206" w:rsidRDefault="008C5206" w:rsidP="008C5206">
            <w:pPr>
              <w:spacing w:after="0" w:line="360" w:lineRule="auto"/>
              <w:jc w:val="center"/>
              <w:rPr>
                <w:rFonts w:cs="Arial"/>
                <w:sz w:val="20"/>
                <w:szCs w:val="18"/>
              </w:rPr>
            </w:pPr>
            <w:r w:rsidRPr="008C5206">
              <w:rPr>
                <w:rFonts w:cs="Arial"/>
                <w:sz w:val="20"/>
                <w:szCs w:val="18"/>
                <w:lang w:eastAsia="es-ES"/>
              </w:rPr>
              <w:t>2,4</w:t>
            </w:r>
          </w:p>
        </w:tc>
      </w:tr>
    </w:tbl>
    <w:p w:rsidR="00EA5208" w:rsidRDefault="00EA5208" w:rsidP="00C87F98">
      <w:pPr>
        <w:spacing w:after="0" w:line="360" w:lineRule="auto"/>
        <w:jc w:val="both"/>
      </w:pPr>
    </w:p>
    <w:p w:rsidR="00E97B91" w:rsidRDefault="00E97B91" w:rsidP="00496A2D">
      <w:pPr>
        <w:spacing w:after="0" w:line="360" w:lineRule="auto"/>
        <w:jc w:val="both"/>
      </w:pPr>
      <w:r w:rsidRPr="00E97B91">
        <w:t>El modelado del conteo ha tenido amplia aplicación en el campo de la entomología, pues son diversos los estudios que cuentan el número de insectos para generar medidas de agregación que pudieran relacionarse con umbrales para el manejo del cultivo. Varios estudio</w:t>
      </w:r>
      <w:r w:rsidR="0090255F">
        <w:t>s</w:t>
      </w:r>
      <w:r w:rsidRPr="00E97B91">
        <w:t xml:space="preserve"> incluyen las dos distribuciones más usadas para este tipo de datos, a saber, la Poisson y la Binomial negativa (</w:t>
      </w:r>
      <w:proofErr w:type="spellStart"/>
      <w:r w:rsidRPr="00E97B91">
        <w:t>Cadahia</w:t>
      </w:r>
      <w:proofErr w:type="spellEnd"/>
      <w:r w:rsidRPr="00E97B91">
        <w:t xml:space="preserve">, 1997; Vivas y </w:t>
      </w:r>
      <w:proofErr w:type="spellStart"/>
      <w:r w:rsidRPr="00E97B91">
        <w:t>Notz</w:t>
      </w:r>
      <w:proofErr w:type="spellEnd"/>
      <w:r w:rsidRPr="00E97B91">
        <w:t xml:space="preserve">, 2011). En otras ocasiones, </w:t>
      </w:r>
      <w:r w:rsidRPr="00E97B91">
        <w:lastRenderedPageBreak/>
        <w:t>la excesiva aparición de ceros di culta el uso de estos modelos de probabilidad por lo qu</w:t>
      </w:r>
      <w:r>
        <w:t>e se recurre a las opciones cero-infl</w:t>
      </w:r>
      <w:r w:rsidRPr="00E97B91">
        <w:t>adas o cero-truncadas para tratar con esta situación (</w:t>
      </w:r>
      <w:proofErr w:type="spellStart"/>
      <w:r w:rsidRPr="00E97B91">
        <w:t>Henne</w:t>
      </w:r>
      <w:proofErr w:type="spellEnd"/>
      <w:r w:rsidRPr="00E97B91">
        <w:t>, 2012). Precisamente cuando se estudia el calibre en el cultivo de papa como indicador del rendimiento, la naturaleza del dato obliga al uso de las</w:t>
      </w:r>
      <w:r>
        <w:t xml:space="preserve"> </w:t>
      </w:r>
      <w:r w:rsidRPr="00E97B91">
        <w:t>distribuciones más comunes en datos por conteo, a saber, la Poisson y La Binomial neg</w:t>
      </w:r>
      <w:r>
        <w:t>ativa y sus modalidades cero infl</w:t>
      </w:r>
      <w:r w:rsidRPr="00E97B91">
        <w:t xml:space="preserve">adas o cero truncada, por esta razón, a continuación se ilustran resultados obtenidos por algunos modelos de prueba y los modelos </w:t>
      </w:r>
      <w:r>
        <w:t>fi</w:t>
      </w:r>
      <w:r w:rsidRPr="00E97B91">
        <w:t>nalmente propuestos para relacionar el conteo de tubérculos a factores como el calibre y la densidad de siembra.</w:t>
      </w:r>
    </w:p>
    <w:p w:rsidR="00E97B91" w:rsidRDefault="00E97B91" w:rsidP="00496A2D">
      <w:pPr>
        <w:spacing w:after="0" w:line="360" w:lineRule="auto"/>
        <w:jc w:val="both"/>
      </w:pPr>
    </w:p>
    <w:p w:rsidR="00496A2D" w:rsidRDefault="00496A2D" w:rsidP="00496A2D">
      <w:pPr>
        <w:spacing w:after="0" w:line="360" w:lineRule="auto"/>
        <w:jc w:val="both"/>
      </w:pPr>
      <w:r w:rsidRPr="0090255F">
        <w:rPr>
          <w:i/>
        </w:rPr>
        <w:t>Regresión de Poisson</w:t>
      </w:r>
      <w:r>
        <w:t xml:space="preserve"> El primer modelo ajustado fue el de regresión de Poisson usando como respuesta los conteos de tubérculos para el calibre hasta 2 cm y como predictores el diámetro ponderado medio y el peso fresco generado para este calibre. Los resultados del mejor modelo ajustado para este calibre usando la distribución de Poisson se muestran en la siguiente tabla:</w:t>
      </w:r>
    </w:p>
    <w:p w:rsidR="00496A2D" w:rsidRDefault="00496A2D" w:rsidP="00496A2D">
      <w:pPr>
        <w:spacing w:after="0" w:line="360" w:lineRule="auto"/>
        <w:jc w:val="both"/>
      </w:pPr>
    </w:p>
    <w:p w:rsidR="00496A2D" w:rsidRDefault="00496A2D" w:rsidP="00496A2D">
      <w:pPr>
        <w:pStyle w:val="Descripcin"/>
        <w:spacing w:after="0" w:line="360" w:lineRule="auto"/>
        <w:jc w:val="both"/>
        <w:rPr>
          <w:b w:val="0"/>
          <w:color w:val="auto"/>
          <w:sz w:val="22"/>
        </w:rPr>
      </w:pPr>
      <w:bookmarkStart w:id="71" w:name="_Toc498979608"/>
      <w:r w:rsidRPr="00496A2D">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5</w:t>
      </w:r>
      <w:r w:rsidR="007E1ECB">
        <w:rPr>
          <w:color w:val="auto"/>
          <w:sz w:val="22"/>
        </w:rPr>
        <w:fldChar w:fldCharType="end"/>
      </w:r>
      <w:r w:rsidRPr="00496A2D">
        <w:rPr>
          <w:color w:val="auto"/>
          <w:sz w:val="22"/>
        </w:rPr>
        <w:t xml:space="preserve">. </w:t>
      </w:r>
      <w:r w:rsidRPr="00496A2D">
        <w:rPr>
          <w:b w:val="0"/>
          <w:color w:val="auto"/>
          <w:sz w:val="22"/>
        </w:rPr>
        <w:t>Modelado por Regresión de Poisson del Calibre hasta 2 cm</w:t>
      </w:r>
      <w:bookmarkEnd w:id="71"/>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1464"/>
        <w:gridCol w:w="1940"/>
        <w:gridCol w:w="1045"/>
        <w:gridCol w:w="1134"/>
      </w:tblGrid>
      <w:tr w:rsidR="00496A2D" w:rsidRPr="00496A2D" w:rsidTr="00496A2D">
        <w:trPr>
          <w:trHeight w:val="283"/>
          <w:jc w:val="center"/>
        </w:trPr>
        <w:tc>
          <w:tcPr>
            <w:tcW w:w="0" w:type="auto"/>
            <w:vAlign w:val="center"/>
          </w:tcPr>
          <w:p w:rsidR="00496A2D" w:rsidRPr="00496A2D" w:rsidRDefault="00496A2D" w:rsidP="00496A2D">
            <w:pPr>
              <w:spacing w:after="0" w:line="360" w:lineRule="auto"/>
              <w:ind w:left="126" w:right="126"/>
              <w:jc w:val="center"/>
              <w:rPr>
                <w:rFonts w:cs="Arial"/>
                <w:b/>
              </w:rPr>
            </w:pPr>
            <w:r w:rsidRPr="00496A2D">
              <w:rPr>
                <w:rFonts w:cs="Arial"/>
                <w:b/>
                <w:w w:val="110"/>
              </w:rPr>
              <w:t>Coeficientes</w:t>
            </w:r>
          </w:p>
        </w:tc>
        <w:tc>
          <w:tcPr>
            <w:tcW w:w="0" w:type="auto"/>
            <w:vAlign w:val="center"/>
          </w:tcPr>
          <w:p w:rsidR="00496A2D" w:rsidRPr="00496A2D" w:rsidRDefault="00496A2D" w:rsidP="00496A2D">
            <w:pPr>
              <w:spacing w:after="0" w:line="360" w:lineRule="auto"/>
              <w:ind w:left="110" w:right="111"/>
              <w:jc w:val="center"/>
              <w:rPr>
                <w:rFonts w:cs="Arial"/>
                <w:b/>
              </w:rPr>
            </w:pPr>
            <w:r w:rsidRPr="00496A2D">
              <w:rPr>
                <w:rFonts w:cs="Arial"/>
                <w:b/>
                <w:w w:val="105"/>
              </w:rPr>
              <w:t>Estimación</w:t>
            </w:r>
          </w:p>
        </w:tc>
        <w:tc>
          <w:tcPr>
            <w:tcW w:w="0" w:type="auto"/>
            <w:vAlign w:val="center"/>
          </w:tcPr>
          <w:p w:rsidR="00496A2D" w:rsidRPr="00496A2D" w:rsidRDefault="00496A2D" w:rsidP="00496A2D">
            <w:pPr>
              <w:spacing w:after="0" w:line="360" w:lineRule="auto"/>
              <w:ind w:left="117" w:right="118"/>
              <w:jc w:val="center"/>
              <w:rPr>
                <w:rFonts w:cs="Arial"/>
                <w:b/>
              </w:rPr>
            </w:pPr>
            <w:r w:rsidRPr="00496A2D">
              <w:rPr>
                <w:rFonts w:cs="Arial"/>
                <w:b/>
                <w:w w:val="110"/>
              </w:rPr>
              <w:t>Error Estándar</w:t>
            </w:r>
          </w:p>
        </w:tc>
        <w:tc>
          <w:tcPr>
            <w:tcW w:w="1045" w:type="dxa"/>
            <w:vAlign w:val="center"/>
          </w:tcPr>
          <w:p w:rsidR="00496A2D" w:rsidRPr="00496A2D" w:rsidRDefault="00496A2D" w:rsidP="00496A2D">
            <w:pPr>
              <w:spacing w:after="0" w:line="360" w:lineRule="auto"/>
              <w:ind w:left="101" w:right="102"/>
              <w:jc w:val="center"/>
              <w:rPr>
                <w:rFonts w:cs="Arial"/>
                <w:b/>
              </w:rPr>
            </w:pPr>
            <w:r w:rsidRPr="00496A2D">
              <w:rPr>
                <w:rFonts w:cs="Arial"/>
                <w:b/>
                <w:w w:val="105"/>
              </w:rPr>
              <w:t>valor z</w:t>
            </w:r>
          </w:p>
        </w:tc>
        <w:tc>
          <w:tcPr>
            <w:tcW w:w="1134" w:type="dxa"/>
            <w:vAlign w:val="center"/>
          </w:tcPr>
          <w:p w:rsidR="00496A2D" w:rsidRPr="00496A2D" w:rsidRDefault="00496A2D" w:rsidP="00496A2D">
            <w:pPr>
              <w:spacing w:after="0" w:line="360" w:lineRule="auto"/>
              <w:ind w:left="101" w:right="101"/>
              <w:jc w:val="center"/>
              <w:rPr>
                <w:rFonts w:cs="Arial"/>
                <w:b/>
              </w:rPr>
            </w:pPr>
            <w:proofErr w:type="spellStart"/>
            <w:r w:rsidRPr="00496A2D">
              <w:rPr>
                <w:rFonts w:cs="Arial"/>
                <w:b/>
                <w:w w:val="110"/>
              </w:rPr>
              <w:t>prob</w:t>
            </w:r>
            <w:proofErr w:type="spellEnd"/>
            <w:r w:rsidRPr="00496A2D">
              <w:rPr>
                <w:rFonts w:cs="Arial"/>
                <w:b/>
                <w:w w:val="110"/>
              </w:rPr>
              <w:t>.</w:t>
            </w:r>
          </w:p>
        </w:tc>
      </w:tr>
      <w:tr w:rsidR="00496A2D" w:rsidRPr="00496A2D" w:rsidTr="00496A2D">
        <w:trPr>
          <w:trHeight w:val="283"/>
          <w:jc w:val="center"/>
        </w:trPr>
        <w:tc>
          <w:tcPr>
            <w:tcW w:w="0" w:type="auto"/>
            <w:vAlign w:val="center"/>
          </w:tcPr>
          <w:p w:rsidR="00496A2D" w:rsidRPr="00496A2D" w:rsidRDefault="00496A2D" w:rsidP="00496A2D">
            <w:pPr>
              <w:spacing w:after="0" w:line="360" w:lineRule="auto"/>
              <w:ind w:left="126" w:right="126"/>
              <w:jc w:val="center"/>
              <w:rPr>
                <w:rFonts w:cs="Arial"/>
              </w:rPr>
            </w:pPr>
            <w:r w:rsidRPr="00496A2D">
              <w:rPr>
                <w:rFonts w:cs="Arial"/>
                <w:w w:val="110"/>
              </w:rPr>
              <w:t>Intercepto</w:t>
            </w:r>
          </w:p>
        </w:tc>
        <w:tc>
          <w:tcPr>
            <w:tcW w:w="0" w:type="auto"/>
            <w:vAlign w:val="center"/>
          </w:tcPr>
          <w:p w:rsidR="00496A2D" w:rsidRPr="00496A2D" w:rsidRDefault="00496A2D" w:rsidP="00496A2D">
            <w:pPr>
              <w:spacing w:after="0" w:line="360" w:lineRule="auto"/>
              <w:ind w:left="110" w:right="111"/>
              <w:jc w:val="center"/>
              <w:rPr>
                <w:rFonts w:cs="Arial"/>
              </w:rPr>
            </w:pPr>
            <w:r w:rsidRPr="00496A2D">
              <w:rPr>
                <w:rFonts w:cs="Arial"/>
              </w:rPr>
              <w:t>1,398</w:t>
            </w:r>
          </w:p>
        </w:tc>
        <w:tc>
          <w:tcPr>
            <w:tcW w:w="0" w:type="auto"/>
            <w:vAlign w:val="center"/>
          </w:tcPr>
          <w:p w:rsidR="00496A2D" w:rsidRPr="00496A2D" w:rsidRDefault="00496A2D" w:rsidP="00496A2D">
            <w:pPr>
              <w:spacing w:after="0" w:line="360" w:lineRule="auto"/>
              <w:ind w:left="117" w:right="118"/>
              <w:jc w:val="center"/>
              <w:rPr>
                <w:rFonts w:cs="Arial"/>
              </w:rPr>
            </w:pPr>
            <w:r w:rsidRPr="00496A2D">
              <w:rPr>
                <w:rFonts w:cs="Arial"/>
              </w:rPr>
              <w:t>0,019</w:t>
            </w:r>
          </w:p>
        </w:tc>
        <w:tc>
          <w:tcPr>
            <w:tcW w:w="1045" w:type="dxa"/>
            <w:vAlign w:val="center"/>
          </w:tcPr>
          <w:p w:rsidR="00496A2D" w:rsidRPr="00496A2D" w:rsidRDefault="00496A2D" w:rsidP="00496A2D">
            <w:pPr>
              <w:spacing w:after="0" w:line="360" w:lineRule="auto"/>
              <w:ind w:left="101" w:right="102"/>
              <w:jc w:val="center"/>
              <w:rPr>
                <w:rFonts w:cs="Arial"/>
              </w:rPr>
            </w:pPr>
            <w:r w:rsidRPr="00496A2D">
              <w:rPr>
                <w:rFonts w:cs="Arial"/>
              </w:rPr>
              <w:t>72,33</w:t>
            </w:r>
          </w:p>
        </w:tc>
        <w:tc>
          <w:tcPr>
            <w:tcW w:w="1134" w:type="dxa"/>
            <w:vAlign w:val="center"/>
          </w:tcPr>
          <w:p w:rsidR="00496A2D" w:rsidRPr="00496A2D" w:rsidRDefault="00496A2D" w:rsidP="00496A2D">
            <w:pPr>
              <w:spacing w:after="0" w:line="360" w:lineRule="auto"/>
              <w:ind w:left="101" w:right="101"/>
              <w:jc w:val="center"/>
              <w:rPr>
                <w:rFonts w:cs="Arial"/>
              </w:rPr>
            </w:pPr>
            <w:r w:rsidRPr="00496A2D">
              <w:rPr>
                <w:rFonts w:cs="Arial"/>
              </w:rPr>
              <w:t>2,00e-16</w:t>
            </w:r>
          </w:p>
        </w:tc>
      </w:tr>
      <w:tr w:rsidR="00496A2D" w:rsidRPr="00496A2D" w:rsidTr="00496A2D">
        <w:trPr>
          <w:trHeight w:val="283"/>
          <w:jc w:val="center"/>
        </w:trPr>
        <w:tc>
          <w:tcPr>
            <w:tcW w:w="0" w:type="auto"/>
            <w:vAlign w:val="center"/>
          </w:tcPr>
          <w:p w:rsidR="00496A2D" w:rsidRPr="00496A2D" w:rsidRDefault="00496A2D" w:rsidP="00496A2D">
            <w:pPr>
              <w:spacing w:after="0" w:line="360" w:lineRule="auto"/>
              <w:ind w:left="126" w:right="126"/>
              <w:jc w:val="center"/>
              <w:rPr>
                <w:rFonts w:cs="Arial"/>
              </w:rPr>
            </w:pPr>
            <w:r w:rsidRPr="00496A2D">
              <w:rPr>
                <w:rFonts w:cs="Arial"/>
                <w:w w:val="110"/>
              </w:rPr>
              <w:t>densidad</w:t>
            </w:r>
          </w:p>
        </w:tc>
        <w:tc>
          <w:tcPr>
            <w:tcW w:w="0" w:type="auto"/>
            <w:vAlign w:val="center"/>
          </w:tcPr>
          <w:p w:rsidR="00496A2D" w:rsidRPr="00496A2D" w:rsidRDefault="00496A2D" w:rsidP="00496A2D">
            <w:pPr>
              <w:spacing w:after="0" w:line="360" w:lineRule="auto"/>
              <w:ind w:left="110" w:right="111"/>
              <w:jc w:val="center"/>
              <w:rPr>
                <w:rFonts w:cs="Arial"/>
              </w:rPr>
            </w:pPr>
            <w:r w:rsidRPr="00496A2D">
              <w:rPr>
                <w:rFonts w:cs="Arial"/>
              </w:rPr>
              <w:t>-0,014</w:t>
            </w:r>
          </w:p>
        </w:tc>
        <w:tc>
          <w:tcPr>
            <w:tcW w:w="0" w:type="auto"/>
            <w:vAlign w:val="center"/>
          </w:tcPr>
          <w:p w:rsidR="00496A2D" w:rsidRPr="00496A2D" w:rsidRDefault="00496A2D" w:rsidP="00496A2D">
            <w:pPr>
              <w:spacing w:after="0" w:line="360" w:lineRule="auto"/>
              <w:ind w:left="117" w:right="118"/>
              <w:jc w:val="center"/>
              <w:rPr>
                <w:rFonts w:cs="Arial"/>
              </w:rPr>
            </w:pPr>
            <w:r w:rsidRPr="00496A2D">
              <w:rPr>
                <w:rFonts w:cs="Arial"/>
              </w:rPr>
              <w:t>0,008</w:t>
            </w:r>
          </w:p>
        </w:tc>
        <w:tc>
          <w:tcPr>
            <w:tcW w:w="1045" w:type="dxa"/>
            <w:vAlign w:val="center"/>
          </w:tcPr>
          <w:p w:rsidR="00496A2D" w:rsidRPr="00496A2D" w:rsidRDefault="00496A2D" w:rsidP="00496A2D">
            <w:pPr>
              <w:spacing w:after="0" w:line="360" w:lineRule="auto"/>
              <w:ind w:left="101" w:right="102"/>
              <w:jc w:val="center"/>
              <w:rPr>
                <w:rFonts w:cs="Arial"/>
              </w:rPr>
            </w:pPr>
            <w:r w:rsidRPr="00496A2D">
              <w:rPr>
                <w:rFonts w:cs="Arial"/>
              </w:rPr>
              <w:t>-1,65</w:t>
            </w:r>
          </w:p>
        </w:tc>
        <w:tc>
          <w:tcPr>
            <w:tcW w:w="1134" w:type="dxa"/>
            <w:vAlign w:val="center"/>
          </w:tcPr>
          <w:p w:rsidR="00496A2D" w:rsidRPr="00496A2D" w:rsidRDefault="00496A2D" w:rsidP="00496A2D">
            <w:pPr>
              <w:spacing w:after="0" w:line="360" w:lineRule="auto"/>
              <w:ind w:left="101" w:right="101"/>
              <w:jc w:val="center"/>
              <w:rPr>
                <w:rFonts w:cs="Arial"/>
              </w:rPr>
            </w:pPr>
            <w:r w:rsidRPr="00496A2D">
              <w:rPr>
                <w:rFonts w:cs="Arial"/>
              </w:rPr>
              <w:t>0.1</w:t>
            </w:r>
          </w:p>
        </w:tc>
      </w:tr>
      <w:tr w:rsidR="00496A2D" w:rsidRPr="00496A2D" w:rsidTr="00496A2D">
        <w:trPr>
          <w:trHeight w:val="283"/>
          <w:jc w:val="center"/>
        </w:trPr>
        <w:tc>
          <w:tcPr>
            <w:tcW w:w="0" w:type="auto"/>
            <w:vAlign w:val="center"/>
          </w:tcPr>
          <w:p w:rsidR="00496A2D" w:rsidRPr="00496A2D" w:rsidRDefault="00496A2D" w:rsidP="00496A2D">
            <w:pPr>
              <w:spacing w:after="0" w:line="360" w:lineRule="auto"/>
              <w:ind w:left="126" w:right="126"/>
              <w:jc w:val="center"/>
              <w:rPr>
                <w:rFonts w:cs="Arial"/>
              </w:rPr>
            </w:pPr>
            <w:r w:rsidRPr="00496A2D">
              <w:rPr>
                <w:rFonts w:cs="Arial"/>
                <w:w w:val="110"/>
              </w:rPr>
              <w:t>DMP</w:t>
            </w:r>
          </w:p>
        </w:tc>
        <w:tc>
          <w:tcPr>
            <w:tcW w:w="0" w:type="auto"/>
            <w:vAlign w:val="center"/>
          </w:tcPr>
          <w:p w:rsidR="00496A2D" w:rsidRPr="00496A2D" w:rsidRDefault="00496A2D" w:rsidP="00496A2D">
            <w:pPr>
              <w:spacing w:after="0" w:line="360" w:lineRule="auto"/>
              <w:ind w:left="110" w:right="111"/>
              <w:jc w:val="center"/>
              <w:rPr>
                <w:rFonts w:cs="Arial"/>
              </w:rPr>
            </w:pPr>
            <w:r w:rsidRPr="00496A2D">
              <w:rPr>
                <w:rFonts w:cs="Arial"/>
              </w:rPr>
              <w:t>0,036</w:t>
            </w:r>
          </w:p>
        </w:tc>
        <w:tc>
          <w:tcPr>
            <w:tcW w:w="0" w:type="auto"/>
            <w:vAlign w:val="center"/>
          </w:tcPr>
          <w:p w:rsidR="00496A2D" w:rsidRPr="00496A2D" w:rsidRDefault="00496A2D" w:rsidP="00496A2D">
            <w:pPr>
              <w:spacing w:after="0" w:line="360" w:lineRule="auto"/>
              <w:ind w:left="117" w:right="118"/>
              <w:jc w:val="center"/>
              <w:rPr>
                <w:rFonts w:cs="Arial"/>
              </w:rPr>
            </w:pPr>
            <w:r w:rsidRPr="00496A2D">
              <w:rPr>
                <w:rFonts w:cs="Arial"/>
              </w:rPr>
              <w:t>0,004</w:t>
            </w:r>
          </w:p>
        </w:tc>
        <w:tc>
          <w:tcPr>
            <w:tcW w:w="1045" w:type="dxa"/>
            <w:vAlign w:val="center"/>
          </w:tcPr>
          <w:p w:rsidR="00496A2D" w:rsidRPr="00496A2D" w:rsidRDefault="00496A2D" w:rsidP="00496A2D">
            <w:pPr>
              <w:spacing w:after="0" w:line="360" w:lineRule="auto"/>
              <w:ind w:left="101" w:right="102"/>
              <w:jc w:val="center"/>
              <w:rPr>
                <w:rFonts w:cs="Arial"/>
              </w:rPr>
            </w:pPr>
            <w:r w:rsidRPr="00496A2D">
              <w:rPr>
                <w:rFonts w:cs="Arial"/>
              </w:rPr>
              <w:t>8,21</w:t>
            </w:r>
          </w:p>
        </w:tc>
        <w:tc>
          <w:tcPr>
            <w:tcW w:w="1134" w:type="dxa"/>
            <w:vAlign w:val="center"/>
          </w:tcPr>
          <w:p w:rsidR="00496A2D" w:rsidRPr="00496A2D" w:rsidRDefault="00496A2D" w:rsidP="00496A2D">
            <w:pPr>
              <w:spacing w:after="0" w:line="360" w:lineRule="auto"/>
              <w:ind w:left="101" w:right="101"/>
              <w:jc w:val="center"/>
              <w:rPr>
                <w:rFonts w:cs="Arial"/>
              </w:rPr>
            </w:pPr>
            <w:r w:rsidRPr="00496A2D">
              <w:rPr>
                <w:rFonts w:cs="Arial"/>
              </w:rPr>
              <w:t>2,00e-16</w:t>
            </w:r>
          </w:p>
        </w:tc>
      </w:tr>
      <w:tr w:rsidR="00496A2D" w:rsidRPr="00496A2D" w:rsidTr="00496A2D">
        <w:trPr>
          <w:trHeight w:val="283"/>
          <w:jc w:val="center"/>
        </w:trPr>
        <w:tc>
          <w:tcPr>
            <w:tcW w:w="0" w:type="auto"/>
            <w:vAlign w:val="center"/>
          </w:tcPr>
          <w:p w:rsidR="00496A2D" w:rsidRPr="00496A2D" w:rsidRDefault="00496A2D" w:rsidP="00496A2D">
            <w:pPr>
              <w:spacing w:after="0" w:line="360" w:lineRule="auto"/>
              <w:ind w:left="126" w:right="126"/>
              <w:jc w:val="center"/>
              <w:rPr>
                <w:rFonts w:cs="Arial"/>
              </w:rPr>
            </w:pPr>
            <w:r w:rsidRPr="00496A2D">
              <w:rPr>
                <w:rFonts w:cs="Arial"/>
              </w:rPr>
              <w:t>peso fresco 1</w:t>
            </w:r>
          </w:p>
        </w:tc>
        <w:tc>
          <w:tcPr>
            <w:tcW w:w="0" w:type="auto"/>
            <w:vAlign w:val="center"/>
          </w:tcPr>
          <w:p w:rsidR="00496A2D" w:rsidRPr="00496A2D" w:rsidRDefault="00496A2D" w:rsidP="00496A2D">
            <w:pPr>
              <w:spacing w:after="0" w:line="360" w:lineRule="auto"/>
              <w:ind w:left="110" w:right="111"/>
              <w:jc w:val="center"/>
              <w:rPr>
                <w:rFonts w:cs="Arial"/>
              </w:rPr>
            </w:pPr>
            <w:r w:rsidRPr="00496A2D">
              <w:rPr>
                <w:rFonts w:cs="Arial"/>
              </w:rPr>
              <w:t>0,007</w:t>
            </w:r>
          </w:p>
        </w:tc>
        <w:tc>
          <w:tcPr>
            <w:tcW w:w="0" w:type="auto"/>
            <w:vAlign w:val="center"/>
          </w:tcPr>
          <w:p w:rsidR="00496A2D" w:rsidRPr="00496A2D" w:rsidRDefault="00496A2D" w:rsidP="00496A2D">
            <w:pPr>
              <w:spacing w:after="0" w:line="360" w:lineRule="auto"/>
              <w:ind w:left="117" w:right="118"/>
              <w:jc w:val="center"/>
              <w:rPr>
                <w:rFonts w:cs="Arial"/>
              </w:rPr>
            </w:pPr>
            <w:r w:rsidRPr="00496A2D">
              <w:rPr>
                <w:rFonts w:cs="Arial"/>
              </w:rPr>
              <w:t>1,08e-4</w:t>
            </w:r>
          </w:p>
        </w:tc>
        <w:tc>
          <w:tcPr>
            <w:tcW w:w="1045" w:type="dxa"/>
            <w:vAlign w:val="center"/>
          </w:tcPr>
          <w:p w:rsidR="00496A2D" w:rsidRPr="00496A2D" w:rsidRDefault="00496A2D" w:rsidP="00496A2D">
            <w:pPr>
              <w:spacing w:after="0" w:line="360" w:lineRule="auto"/>
              <w:ind w:left="101" w:right="102"/>
              <w:jc w:val="center"/>
              <w:rPr>
                <w:rFonts w:cs="Arial"/>
              </w:rPr>
            </w:pPr>
            <w:r w:rsidRPr="00496A2D">
              <w:rPr>
                <w:rFonts w:cs="Arial"/>
              </w:rPr>
              <w:t>65,29</w:t>
            </w:r>
          </w:p>
        </w:tc>
        <w:tc>
          <w:tcPr>
            <w:tcW w:w="1134" w:type="dxa"/>
            <w:vAlign w:val="center"/>
          </w:tcPr>
          <w:p w:rsidR="00496A2D" w:rsidRPr="00496A2D" w:rsidRDefault="00496A2D" w:rsidP="00496A2D">
            <w:pPr>
              <w:spacing w:after="0" w:line="360" w:lineRule="auto"/>
              <w:ind w:left="101" w:right="101"/>
              <w:jc w:val="center"/>
              <w:rPr>
                <w:rFonts w:cs="Arial"/>
              </w:rPr>
            </w:pPr>
            <w:r w:rsidRPr="00496A2D">
              <w:rPr>
                <w:rFonts w:cs="Arial"/>
              </w:rPr>
              <w:t>2,00e-16</w:t>
            </w:r>
          </w:p>
        </w:tc>
      </w:tr>
    </w:tbl>
    <w:p w:rsidR="00496A2D" w:rsidRDefault="00496A2D" w:rsidP="00BD1B64">
      <w:pPr>
        <w:spacing w:after="0"/>
      </w:pPr>
    </w:p>
    <w:p w:rsidR="00BD1B64" w:rsidRDefault="00BD1B64" w:rsidP="00BD1B64">
      <w:pPr>
        <w:pStyle w:val="Descripcin"/>
        <w:spacing w:after="0" w:line="360" w:lineRule="auto"/>
        <w:jc w:val="both"/>
        <w:rPr>
          <w:b w:val="0"/>
          <w:color w:val="auto"/>
          <w:sz w:val="22"/>
        </w:rPr>
      </w:pPr>
      <w:bookmarkStart w:id="72" w:name="_Ref498943652"/>
      <w:bookmarkStart w:id="73" w:name="_Toc498979609"/>
      <w:r w:rsidRPr="00BD1B64">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6</w:t>
      </w:r>
      <w:r w:rsidR="007E1ECB">
        <w:rPr>
          <w:color w:val="auto"/>
          <w:sz w:val="22"/>
        </w:rPr>
        <w:fldChar w:fldCharType="end"/>
      </w:r>
      <w:bookmarkEnd w:id="72"/>
      <w:r w:rsidRPr="00BD1B64">
        <w:rPr>
          <w:color w:val="auto"/>
          <w:sz w:val="22"/>
        </w:rPr>
        <w:t xml:space="preserve">. </w:t>
      </w:r>
      <w:r w:rsidRPr="00BD1B64">
        <w:rPr>
          <w:b w:val="0"/>
          <w:color w:val="auto"/>
          <w:sz w:val="22"/>
        </w:rPr>
        <w:t>Estadísticas de ajuste modelo 1</w:t>
      </w:r>
      <w:bookmarkEnd w:id="73"/>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9"/>
        <w:gridCol w:w="1540"/>
      </w:tblGrid>
      <w:tr w:rsidR="00BD1B64" w:rsidRPr="00BD1B64" w:rsidTr="00BD1B64">
        <w:trPr>
          <w:trHeight w:val="219"/>
          <w:jc w:val="center"/>
        </w:trPr>
        <w:tc>
          <w:tcPr>
            <w:tcW w:w="0" w:type="auto"/>
            <w:vAlign w:val="center"/>
          </w:tcPr>
          <w:p w:rsidR="00BD1B64" w:rsidRPr="00BD1B64" w:rsidRDefault="00BD1B64" w:rsidP="00BD1B64">
            <w:pPr>
              <w:pStyle w:val="TableParagraph"/>
              <w:spacing w:line="360" w:lineRule="auto"/>
              <w:rPr>
                <w:rFonts w:ascii="Arial" w:hAnsi="Arial" w:cs="Arial"/>
                <w:b/>
                <w:lang w:val="es-CO"/>
              </w:rPr>
            </w:pPr>
            <w:r w:rsidRPr="00BD1B64">
              <w:rPr>
                <w:rFonts w:ascii="Arial" w:hAnsi="Arial" w:cs="Arial"/>
                <w:b/>
                <w:w w:val="110"/>
                <w:lang w:val="es-CO"/>
              </w:rPr>
              <w:t>Estadístico(s)</w:t>
            </w:r>
          </w:p>
        </w:tc>
        <w:tc>
          <w:tcPr>
            <w:tcW w:w="0" w:type="auto"/>
            <w:vAlign w:val="center"/>
          </w:tcPr>
          <w:p w:rsidR="00BD1B64" w:rsidRPr="00BD1B64" w:rsidRDefault="00BD1B64" w:rsidP="00BD1B64">
            <w:pPr>
              <w:pStyle w:val="TableParagraph"/>
              <w:spacing w:line="360" w:lineRule="auto"/>
              <w:ind w:left="111" w:right="110"/>
              <w:rPr>
                <w:rFonts w:ascii="Arial" w:hAnsi="Arial" w:cs="Arial"/>
                <w:b/>
                <w:lang w:val="es-CO"/>
              </w:rPr>
            </w:pPr>
            <w:r w:rsidRPr="00BD1B64">
              <w:rPr>
                <w:rFonts w:ascii="Arial" w:hAnsi="Arial" w:cs="Arial"/>
                <w:b/>
                <w:w w:val="105"/>
                <w:lang w:val="es-CO"/>
              </w:rPr>
              <w:t>Valor(es)</w:t>
            </w:r>
          </w:p>
        </w:tc>
      </w:tr>
      <w:tr w:rsidR="00BD1B64" w:rsidRPr="00BD1B64" w:rsidTr="00BD1B64">
        <w:trPr>
          <w:trHeight w:val="236"/>
          <w:jc w:val="center"/>
        </w:trPr>
        <w:tc>
          <w:tcPr>
            <w:tcW w:w="0" w:type="auto"/>
            <w:vAlign w:val="center"/>
          </w:tcPr>
          <w:p w:rsidR="00BD1B64" w:rsidRPr="00BD1B64" w:rsidRDefault="00BD1B64" w:rsidP="00BD1B64">
            <w:pPr>
              <w:pStyle w:val="TableParagraph"/>
              <w:spacing w:line="360" w:lineRule="auto"/>
              <w:rPr>
                <w:rFonts w:ascii="Arial" w:hAnsi="Arial" w:cs="Arial"/>
                <w:lang w:val="es-CO"/>
              </w:rPr>
            </w:pPr>
            <w:proofErr w:type="spellStart"/>
            <w:r w:rsidRPr="00BD1B64">
              <w:rPr>
                <w:rFonts w:ascii="Arial" w:hAnsi="Arial" w:cs="Arial"/>
                <w:w w:val="105"/>
                <w:lang w:val="es-CO"/>
              </w:rPr>
              <w:t>Devianza</w:t>
            </w:r>
            <w:proofErr w:type="spellEnd"/>
            <w:r w:rsidRPr="00BD1B64">
              <w:rPr>
                <w:rFonts w:ascii="Arial" w:hAnsi="Arial" w:cs="Arial"/>
                <w:w w:val="105"/>
                <w:lang w:val="es-CO"/>
              </w:rPr>
              <w:t xml:space="preserve"> Nula(</w:t>
            </w:r>
            <w:proofErr w:type="spellStart"/>
            <w:r w:rsidRPr="00BD1B64">
              <w:rPr>
                <w:rFonts w:ascii="Arial" w:hAnsi="Arial" w:cs="Arial"/>
                <w:w w:val="105"/>
                <w:lang w:val="es-CO"/>
              </w:rPr>
              <w:t>gl</w:t>
            </w:r>
            <w:proofErr w:type="spellEnd"/>
            <w:r w:rsidRPr="00BD1B64">
              <w:rPr>
                <w:rFonts w:ascii="Arial" w:hAnsi="Arial" w:cs="Arial"/>
                <w:w w:val="105"/>
                <w:lang w:val="es-CO"/>
              </w:rPr>
              <w:t>)</w:t>
            </w:r>
          </w:p>
        </w:tc>
        <w:tc>
          <w:tcPr>
            <w:tcW w:w="0" w:type="auto"/>
            <w:vAlign w:val="center"/>
          </w:tcPr>
          <w:p w:rsidR="00BD1B64" w:rsidRPr="00BD1B64" w:rsidRDefault="00BD1B64" w:rsidP="00BD1B64">
            <w:pPr>
              <w:pStyle w:val="TableParagraph"/>
              <w:spacing w:line="360" w:lineRule="auto"/>
              <w:ind w:left="111" w:right="110"/>
              <w:rPr>
                <w:rFonts w:ascii="Arial" w:hAnsi="Arial" w:cs="Arial"/>
                <w:lang w:val="es-CO"/>
              </w:rPr>
            </w:pPr>
            <w:r w:rsidRPr="00BD1B64">
              <w:rPr>
                <w:rFonts w:ascii="Arial" w:hAnsi="Arial" w:cs="Arial"/>
                <w:lang w:val="es-CO"/>
              </w:rPr>
              <w:t>9556,0(2838)</w:t>
            </w:r>
          </w:p>
        </w:tc>
      </w:tr>
      <w:tr w:rsidR="00BD1B64" w:rsidRPr="00BD1B64" w:rsidTr="00BD1B64">
        <w:trPr>
          <w:trHeight w:val="239"/>
          <w:jc w:val="center"/>
        </w:trPr>
        <w:tc>
          <w:tcPr>
            <w:tcW w:w="0" w:type="auto"/>
            <w:vAlign w:val="center"/>
          </w:tcPr>
          <w:p w:rsidR="00BD1B64" w:rsidRPr="00BD1B64" w:rsidRDefault="00BD1B64" w:rsidP="00BD1B64">
            <w:pPr>
              <w:pStyle w:val="TableParagraph"/>
              <w:spacing w:line="360" w:lineRule="auto"/>
              <w:rPr>
                <w:rFonts w:ascii="Arial" w:hAnsi="Arial" w:cs="Arial"/>
                <w:lang w:val="es-CO"/>
              </w:rPr>
            </w:pPr>
            <w:proofErr w:type="spellStart"/>
            <w:r w:rsidRPr="00BD1B64">
              <w:rPr>
                <w:rFonts w:ascii="Arial" w:hAnsi="Arial" w:cs="Arial"/>
                <w:w w:val="105"/>
                <w:lang w:val="es-CO"/>
              </w:rPr>
              <w:t>Devianza</w:t>
            </w:r>
            <w:proofErr w:type="spellEnd"/>
            <w:r w:rsidRPr="00BD1B64">
              <w:rPr>
                <w:rFonts w:ascii="Arial" w:hAnsi="Arial" w:cs="Arial"/>
                <w:w w:val="105"/>
                <w:lang w:val="es-CO"/>
              </w:rPr>
              <w:t xml:space="preserve"> Residual(</w:t>
            </w:r>
            <w:proofErr w:type="spellStart"/>
            <w:r w:rsidRPr="00BD1B64">
              <w:rPr>
                <w:rFonts w:ascii="Arial" w:hAnsi="Arial" w:cs="Arial"/>
                <w:w w:val="105"/>
                <w:lang w:val="es-CO"/>
              </w:rPr>
              <w:t>gl</w:t>
            </w:r>
            <w:proofErr w:type="spellEnd"/>
            <w:r w:rsidRPr="00BD1B64">
              <w:rPr>
                <w:rFonts w:ascii="Arial" w:hAnsi="Arial" w:cs="Arial"/>
                <w:w w:val="105"/>
                <w:lang w:val="es-CO"/>
              </w:rPr>
              <w:t>)</w:t>
            </w:r>
          </w:p>
        </w:tc>
        <w:tc>
          <w:tcPr>
            <w:tcW w:w="0" w:type="auto"/>
            <w:vAlign w:val="center"/>
          </w:tcPr>
          <w:p w:rsidR="00BD1B64" w:rsidRPr="00BD1B64" w:rsidRDefault="00BD1B64" w:rsidP="00BD1B64">
            <w:pPr>
              <w:pStyle w:val="TableParagraph"/>
              <w:spacing w:line="360" w:lineRule="auto"/>
              <w:ind w:left="111" w:right="110"/>
              <w:rPr>
                <w:rFonts w:ascii="Arial" w:hAnsi="Arial" w:cs="Arial"/>
                <w:lang w:val="es-CO"/>
              </w:rPr>
            </w:pPr>
            <w:r w:rsidRPr="00BD1B64">
              <w:rPr>
                <w:rFonts w:ascii="Arial" w:hAnsi="Arial" w:cs="Arial"/>
                <w:lang w:val="es-CO"/>
              </w:rPr>
              <w:t>3204,1(2835)</w:t>
            </w:r>
          </w:p>
        </w:tc>
      </w:tr>
      <w:tr w:rsidR="00BD1B64" w:rsidRPr="00BD1B64" w:rsidTr="00BD1B64">
        <w:trPr>
          <w:trHeight w:val="225"/>
          <w:jc w:val="center"/>
        </w:trPr>
        <w:tc>
          <w:tcPr>
            <w:tcW w:w="0" w:type="auto"/>
            <w:vAlign w:val="center"/>
          </w:tcPr>
          <w:p w:rsidR="00BD1B64" w:rsidRPr="00BD1B64" w:rsidRDefault="00BD1B64" w:rsidP="00BD1B64">
            <w:pPr>
              <w:pStyle w:val="TableParagraph"/>
              <w:spacing w:line="360" w:lineRule="auto"/>
              <w:rPr>
                <w:rFonts w:ascii="Arial" w:hAnsi="Arial" w:cs="Arial"/>
                <w:lang w:val="es-CO"/>
              </w:rPr>
            </w:pPr>
            <w:r w:rsidRPr="00BD1B64">
              <w:rPr>
                <w:rFonts w:ascii="Arial" w:hAnsi="Arial" w:cs="Arial"/>
                <w:w w:val="105"/>
                <w:lang w:val="es-CO"/>
              </w:rPr>
              <w:t>AIC</w:t>
            </w:r>
          </w:p>
        </w:tc>
        <w:tc>
          <w:tcPr>
            <w:tcW w:w="0" w:type="auto"/>
            <w:vAlign w:val="center"/>
          </w:tcPr>
          <w:p w:rsidR="00BD1B64" w:rsidRPr="00BD1B64" w:rsidRDefault="00BD1B64" w:rsidP="00BD1B64">
            <w:pPr>
              <w:pStyle w:val="TableParagraph"/>
              <w:spacing w:line="360" w:lineRule="auto"/>
              <w:ind w:left="111" w:right="110"/>
              <w:rPr>
                <w:rFonts w:ascii="Arial" w:hAnsi="Arial" w:cs="Arial"/>
                <w:lang w:val="es-CO"/>
              </w:rPr>
            </w:pPr>
            <w:r w:rsidRPr="00BD1B64">
              <w:rPr>
                <w:rFonts w:ascii="Arial" w:hAnsi="Arial" w:cs="Arial"/>
                <w:lang w:val="es-CO"/>
              </w:rPr>
              <w:t>13811</w:t>
            </w:r>
          </w:p>
        </w:tc>
      </w:tr>
      <w:tr w:rsidR="00BD1B64" w:rsidRPr="00BD1B64" w:rsidTr="00BD1B64">
        <w:trPr>
          <w:trHeight w:val="253"/>
          <w:jc w:val="center"/>
        </w:trPr>
        <w:tc>
          <w:tcPr>
            <w:tcW w:w="0" w:type="auto"/>
            <w:vAlign w:val="center"/>
          </w:tcPr>
          <w:p w:rsidR="00BD1B64" w:rsidRPr="00BD1B64" w:rsidRDefault="00BD1B64" w:rsidP="00BD1B64">
            <w:pPr>
              <w:pStyle w:val="TableParagraph"/>
              <w:spacing w:line="360" w:lineRule="auto"/>
              <w:rPr>
                <w:rFonts w:ascii="Arial" w:hAnsi="Arial" w:cs="Arial"/>
                <w:lang w:val="es-CO"/>
              </w:rPr>
            </w:pPr>
            <w:r w:rsidRPr="00BD1B64">
              <w:rPr>
                <w:rFonts w:ascii="Arial" w:hAnsi="Arial" w:cs="Arial"/>
                <w:i/>
                <w:w w:val="105"/>
                <w:lang w:val="es-CO"/>
              </w:rPr>
              <w:t>χ</w:t>
            </w:r>
            <w:r w:rsidRPr="00BD1B64">
              <w:rPr>
                <w:rFonts w:ascii="Arial" w:hAnsi="Arial" w:cs="Arial"/>
                <w:w w:val="105"/>
                <w:lang w:val="es-CO"/>
              </w:rPr>
              <w:t>2 (Pearson)</w:t>
            </w:r>
          </w:p>
        </w:tc>
        <w:tc>
          <w:tcPr>
            <w:tcW w:w="0" w:type="auto"/>
            <w:vAlign w:val="center"/>
          </w:tcPr>
          <w:p w:rsidR="00BD1B64" w:rsidRPr="00BD1B64" w:rsidRDefault="00BD1B64" w:rsidP="00BD1B64">
            <w:pPr>
              <w:pStyle w:val="TableParagraph"/>
              <w:spacing w:line="360" w:lineRule="auto"/>
              <w:ind w:left="111" w:right="110"/>
              <w:rPr>
                <w:rFonts w:ascii="Arial" w:hAnsi="Arial" w:cs="Arial"/>
                <w:lang w:val="es-CO"/>
              </w:rPr>
            </w:pPr>
            <w:r w:rsidRPr="00BD1B64">
              <w:rPr>
                <w:rFonts w:ascii="Arial" w:hAnsi="Arial" w:cs="Arial"/>
                <w:lang w:val="es-CO"/>
              </w:rPr>
              <w:t>3005,3</w:t>
            </w:r>
          </w:p>
        </w:tc>
      </w:tr>
      <w:tr w:rsidR="00BD1B64" w:rsidRPr="00BD1B64" w:rsidTr="00BD1B64">
        <w:trPr>
          <w:trHeight w:val="239"/>
          <w:jc w:val="center"/>
        </w:trPr>
        <w:tc>
          <w:tcPr>
            <w:tcW w:w="0" w:type="auto"/>
            <w:vAlign w:val="center"/>
          </w:tcPr>
          <w:p w:rsidR="00BD1B64" w:rsidRPr="00BD1B64" w:rsidRDefault="00BD1B64" w:rsidP="00BD1B64">
            <w:pPr>
              <w:pStyle w:val="TableParagraph"/>
              <w:spacing w:line="360" w:lineRule="auto"/>
              <w:rPr>
                <w:rFonts w:ascii="Arial" w:hAnsi="Arial" w:cs="Arial"/>
                <w:lang w:val="es-CO"/>
              </w:rPr>
            </w:pPr>
            <w:r w:rsidRPr="00BD1B64">
              <w:rPr>
                <w:rFonts w:ascii="Arial" w:hAnsi="Arial" w:cs="Arial"/>
                <w:w w:val="105"/>
                <w:lang w:val="es-CO"/>
              </w:rPr>
              <w:t>Dispersión</w:t>
            </w:r>
          </w:p>
        </w:tc>
        <w:tc>
          <w:tcPr>
            <w:tcW w:w="0" w:type="auto"/>
            <w:vAlign w:val="center"/>
          </w:tcPr>
          <w:p w:rsidR="00BD1B64" w:rsidRPr="00BD1B64" w:rsidRDefault="00BD1B64" w:rsidP="00BD1B64">
            <w:pPr>
              <w:pStyle w:val="TableParagraph"/>
              <w:spacing w:line="360" w:lineRule="auto"/>
              <w:ind w:left="111" w:right="110"/>
              <w:rPr>
                <w:rFonts w:ascii="Arial" w:hAnsi="Arial" w:cs="Arial"/>
                <w:lang w:val="es-CO"/>
              </w:rPr>
            </w:pPr>
            <w:r w:rsidRPr="00BD1B64">
              <w:rPr>
                <w:rFonts w:ascii="Arial" w:hAnsi="Arial" w:cs="Arial"/>
                <w:lang w:val="es-CO"/>
              </w:rPr>
              <w:t>1,06</w:t>
            </w:r>
          </w:p>
        </w:tc>
      </w:tr>
    </w:tbl>
    <w:p w:rsidR="00C87F98" w:rsidRDefault="00C87F98" w:rsidP="00C87F98">
      <w:pPr>
        <w:spacing w:after="0" w:line="360" w:lineRule="auto"/>
        <w:jc w:val="both"/>
      </w:pPr>
    </w:p>
    <w:p w:rsidR="00E97B91" w:rsidRDefault="00E97B91" w:rsidP="00E97B91">
      <w:pPr>
        <w:spacing w:after="0" w:line="360" w:lineRule="auto"/>
        <w:jc w:val="both"/>
      </w:pPr>
      <w:r>
        <w:t xml:space="preserve">Aunque resultó ser el mejor modelo, es relevante destacar que el diámetro medio ponderado (DMP) se construyó a partir de los conteos de tubérculos por calibre, al igual que el peso fresco estimado para este calibre, el cual se generó a partir de (1), por eso </w:t>
      </w:r>
      <w:r>
        <w:lastRenderedPageBreak/>
        <w:t>resulta altamente significativo en el modelo tanto el DMP como el PD1 (peso fresco estimado del primer calibre), en este sentido, el resumen del nuevo modelo (</w:t>
      </w:r>
      <w:r>
        <w:fldChar w:fldCharType="begin"/>
      </w:r>
      <w:r>
        <w:instrText xml:space="preserve"> REF _Ref498939343 \h </w:instrText>
      </w:r>
      <w:r>
        <w:fldChar w:fldCharType="separate"/>
      </w:r>
      <w:r w:rsidRPr="00F60378">
        <w:t xml:space="preserve">Tabla </w:t>
      </w:r>
      <w:r>
        <w:rPr>
          <w:noProof/>
        </w:rPr>
        <w:t>1</w:t>
      </w:r>
      <w:r>
        <w:noBreakHyphen/>
      </w:r>
      <w:r>
        <w:rPr>
          <w:noProof/>
        </w:rPr>
        <w:t>7</w:t>
      </w:r>
      <w:r>
        <w:fldChar w:fldCharType="end"/>
      </w:r>
      <w:r>
        <w:t xml:space="preserve"> y </w:t>
      </w:r>
      <w:r>
        <w:fldChar w:fldCharType="begin"/>
      </w:r>
      <w:r>
        <w:instrText xml:space="preserve"> REF _Ref498939346 \h </w:instrText>
      </w:r>
      <w:r>
        <w:fldChar w:fldCharType="separate"/>
      </w:r>
      <w:r w:rsidRPr="00F60378">
        <w:t xml:space="preserve">Tabla </w:t>
      </w:r>
      <w:r w:rsidRPr="00F60378">
        <w:rPr>
          <w:noProof/>
        </w:rPr>
        <w:t>1</w:t>
      </w:r>
      <w:r w:rsidRPr="00F60378">
        <w:noBreakHyphen/>
      </w:r>
      <w:r w:rsidRPr="00F60378">
        <w:rPr>
          <w:noProof/>
        </w:rPr>
        <w:t>8</w:t>
      </w:r>
      <w:r>
        <w:fldChar w:fldCharType="end"/>
      </w:r>
      <w:r>
        <w:t>) reducido por el DMP y PD1 queda como :</w:t>
      </w:r>
    </w:p>
    <w:p w:rsidR="00E97B91" w:rsidRDefault="00E97B91" w:rsidP="00C87F98">
      <w:pPr>
        <w:spacing w:after="0" w:line="360" w:lineRule="auto"/>
        <w:jc w:val="both"/>
      </w:pPr>
    </w:p>
    <w:p w:rsidR="00C87F98" w:rsidRDefault="00C87F98" w:rsidP="00C87F98">
      <w:pPr>
        <w:pStyle w:val="Descripcin"/>
        <w:spacing w:after="0" w:line="360" w:lineRule="auto"/>
        <w:jc w:val="both"/>
        <w:rPr>
          <w:b w:val="0"/>
          <w:color w:val="auto"/>
          <w:sz w:val="22"/>
        </w:rPr>
      </w:pPr>
      <w:bookmarkStart w:id="74" w:name="_Ref498927749"/>
      <w:bookmarkStart w:id="75" w:name="_Toc499014932"/>
      <w:r w:rsidRPr="00C87F98">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5</w:t>
      </w:r>
      <w:r w:rsidR="00C80853">
        <w:rPr>
          <w:color w:val="auto"/>
          <w:sz w:val="22"/>
        </w:rPr>
        <w:fldChar w:fldCharType="end"/>
      </w:r>
      <w:bookmarkEnd w:id="74"/>
      <w:r w:rsidRPr="00C87F98">
        <w:rPr>
          <w:color w:val="auto"/>
          <w:sz w:val="22"/>
        </w:rPr>
        <w:t xml:space="preserve">. </w:t>
      </w:r>
      <w:r w:rsidRPr="00C87F98">
        <w:rPr>
          <w:b w:val="0"/>
          <w:color w:val="auto"/>
          <w:sz w:val="22"/>
        </w:rPr>
        <w:t>Distribución de conteos de tubérculos por densidad de siembra y calibre</w:t>
      </w:r>
      <w:r>
        <w:rPr>
          <w:b w:val="0"/>
          <w:color w:val="auto"/>
          <w:sz w:val="22"/>
        </w:rPr>
        <w:t xml:space="preserve"> </w:t>
      </w:r>
      <w:r w:rsidRPr="00C87F98">
        <w:rPr>
          <w:b w:val="0"/>
          <w:color w:val="auto"/>
          <w:sz w:val="22"/>
        </w:rPr>
        <w:t>(D1,</w:t>
      </w:r>
      <w:r>
        <w:rPr>
          <w:b w:val="0"/>
          <w:color w:val="auto"/>
          <w:sz w:val="22"/>
        </w:rPr>
        <w:t xml:space="preserve"> </w:t>
      </w:r>
      <w:r w:rsidRPr="00C87F98">
        <w:rPr>
          <w:b w:val="0"/>
          <w:color w:val="auto"/>
          <w:sz w:val="22"/>
        </w:rPr>
        <w:t>D3,</w:t>
      </w:r>
      <w:r>
        <w:rPr>
          <w:b w:val="0"/>
          <w:color w:val="auto"/>
          <w:sz w:val="22"/>
        </w:rPr>
        <w:t xml:space="preserve"> </w:t>
      </w:r>
      <w:r w:rsidRPr="00C87F98">
        <w:rPr>
          <w:b w:val="0"/>
          <w:color w:val="auto"/>
          <w:sz w:val="22"/>
        </w:rPr>
        <w:t>D5 y D9)</w:t>
      </w:r>
      <w:bookmarkEnd w:id="75"/>
    </w:p>
    <w:p w:rsidR="003A7566" w:rsidRPr="003A7566" w:rsidRDefault="003A7566" w:rsidP="003A7566">
      <w:pPr>
        <w:spacing w:after="0" w:line="360" w:lineRule="auto"/>
        <w:jc w:val="center"/>
      </w:pPr>
      <w:r>
        <w:rPr>
          <w:noProof/>
          <w:lang w:eastAsia="es-CO"/>
        </w:rPr>
        <w:drawing>
          <wp:inline distT="0" distB="0" distL="0" distR="0" wp14:anchorId="15A45DE9" wp14:editId="4825CF4F">
            <wp:extent cx="4186555" cy="3363595"/>
            <wp:effectExtent l="0" t="0" r="4445" b="8255"/>
            <wp:docPr id="9" name="image5.png"/>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24" cstate="print"/>
                    <a:stretch>
                      <a:fillRect/>
                    </a:stretch>
                  </pic:blipFill>
                  <pic:spPr>
                    <a:xfrm>
                      <a:off x="0" y="0"/>
                      <a:ext cx="4186555" cy="3363595"/>
                    </a:xfrm>
                    <a:prstGeom prst="rect">
                      <a:avLst/>
                    </a:prstGeom>
                  </pic:spPr>
                </pic:pic>
              </a:graphicData>
            </a:graphic>
          </wp:inline>
        </w:drawing>
      </w:r>
    </w:p>
    <w:p w:rsidR="00F60378" w:rsidRPr="00C87F98" w:rsidRDefault="00F60378" w:rsidP="00AE150D">
      <w:pPr>
        <w:spacing w:after="0" w:line="360" w:lineRule="auto"/>
        <w:jc w:val="center"/>
      </w:pPr>
    </w:p>
    <w:p w:rsidR="00F60378" w:rsidRDefault="00F60378" w:rsidP="00F60378">
      <w:pPr>
        <w:pStyle w:val="Descripcin"/>
        <w:spacing w:after="0" w:line="360" w:lineRule="auto"/>
        <w:jc w:val="both"/>
        <w:rPr>
          <w:b w:val="0"/>
          <w:color w:val="auto"/>
          <w:sz w:val="22"/>
        </w:rPr>
      </w:pPr>
      <w:bookmarkStart w:id="76" w:name="_Ref498939343"/>
      <w:bookmarkStart w:id="77" w:name="_Toc498979610"/>
      <w:r w:rsidRPr="00F60378">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7</w:t>
      </w:r>
      <w:r w:rsidR="007E1ECB">
        <w:rPr>
          <w:color w:val="auto"/>
          <w:sz w:val="22"/>
        </w:rPr>
        <w:fldChar w:fldCharType="end"/>
      </w:r>
      <w:bookmarkEnd w:id="76"/>
      <w:r w:rsidRPr="00F60378">
        <w:rPr>
          <w:color w:val="auto"/>
          <w:sz w:val="22"/>
        </w:rPr>
        <w:t xml:space="preserve">. </w:t>
      </w:r>
      <w:r w:rsidRPr="00F60378">
        <w:rPr>
          <w:b w:val="0"/>
          <w:color w:val="auto"/>
          <w:sz w:val="22"/>
        </w:rPr>
        <w:t>Modelado por Regresión de Poisson del Calibre hasta 2 cm</w:t>
      </w:r>
      <w:bookmarkEnd w:id="77"/>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8"/>
        <w:gridCol w:w="1418"/>
        <w:gridCol w:w="1938"/>
        <w:gridCol w:w="1234"/>
        <w:gridCol w:w="1134"/>
      </w:tblGrid>
      <w:tr w:rsidR="00F60378" w:rsidRPr="00F60378" w:rsidTr="00F60378">
        <w:trPr>
          <w:trHeight w:val="219"/>
          <w:jc w:val="center"/>
        </w:trPr>
        <w:tc>
          <w:tcPr>
            <w:tcW w:w="0" w:type="auto"/>
            <w:vAlign w:val="center"/>
          </w:tcPr>
          <w:p w:rsidR="00F60378" w:rsidRPr="00F60378" w:rsidRDefault="00F60378" w:rsidP="00F60378">
            <w:pPr>
              <w:pStyle w:val="TableParagraph"/>
              <w:spacing w:line="360" w:lineRule="auto"/>
              <w:ind w:left="104" w:right="104"/>
              <w:rPr>
                <w:rFonts w:ascii="Arial" w:hAnsi="Arial" w:cs="Arial"/>
                <w:b/>
                <w:lang w:val="es-CO"/>
              </w:rPr>
            </w:pPr>
            <w:r w:rsidRPr="00F60378">
              <w:rPr>
                <w:rFonts w:ascii="Arial" w:hAnsi="Arial" w:cs="Arial"/>
                <w:b/>
                <w:w w:val="110"/>
                <w:lang w:val="es-CO"/>
              </w:rPr>
              <w:t>Coeficientes</w:t>
            </w:r>
          </w:p>
        </w:tc>
        <w:tc>
          <w:tcPr>
            <w:tcW w:w="0" w:type="auto"/>
            <w:vAlign w:val="center"/>
          </w:tcPr>
          <w:p w:rsidR="00F60378" w:rsidRPr="00F60378" w:rsidRDefault="00F60378" w:rsidP="00F60378">
            <w:pPr>
              <w:pStyle w:val="TableParagraph"/>
              <w:spacing w:line="360" w:lineRule="auto"/>
              <w:ind w:left="88" w:right="87"/>
              <w:rPr>
                <w:rFonts w:ascii="Arial" w:hAnsi="Arial" w:cs="Arial"/>
                <w:b/>
                <w:lang w:val="es-CO"/>
              </w:rPr>
            </w:pPr>
            <w:r w:rsidRPr="00F60378">
              <w:rPr>
                <w:rFonts w:ascii="Arial" w:hAnsi="Arial" w:cs="Arial"/>
                <w:b/>
                <w:w w:val="105"/>
                <w:lang w:val="es-CO"/>
              </w:rPr>
              <w:t>Estimación</w:t>
            </w:r>
          </w:p>
        </w:tc>
        <w:tc>
          <w:tcPr>
            <w:tcW w:w="0" w:type="auto"/>
            <w:vAlign w:val="center"/>
          </w:tcPr>
          <w:p w:rsidR="00F60378" w:rsidRPr="00F60378" w:rsidRDefault="00F60378" w:rsidP="00F60378">
            <w:pPr>
              <w:pStyle w:val="TableParagraph"/>
              <w:spacing w:line="360" w:lineRule="auto"/>
              <w:ind w:left="118" w:right="115"/>
              <w:rPr>
                <w:rFonts w:ascii="Arial" w:hAnsi="Arial" w:cs="Arial"/>
                <w:b/>
                <w:lang w:val="es-CO"/>
              </w:rPr>
            </w:pPr>
            <w:r w:rsidRPr="00F60378">
              <w:rPr>
                <w:rFonts w:ascii="Arial" w:hAnsi="Arial" w:cs="Arial"/>
                <w:b/>
                <w:w w:val="110"/>
                <w:lang w:val="es-CO"/>
              </w:rPr>
              <w:t>Error Estándar</w:t>
            </w:r>
          </w:p>
        </w:tc>
        <w:tc>
          <w:tcPr>
            <w:tcW w:w="1234" w:type="dxa"/>
            <w:vAlign w:val="center"/>
          </w:tcPr>
          <w:p w:rsidR="00F60378" w:rsidRPr="00F60378" w:rsidRDefault="00F60378" w:rsidP="00F60378">
            <w:pPr>
              <w:pStyle w:val="TableParagraph"/>
              <w:spacing w:line="360" w:lineRule="auto"/>
              <w:ind w:left="121"/>
              <w:rPr>
                <w:rFonts w:ascii="Arial" w:hAnsi="Arial" w:cs="Arial"/>
                <w:b/>
                <w:lang w:val="es-CO"/>
              </w:rPr>
            </w:pPr>
            <w:r w:rsidRPr="00F60378">
              <w:rPr>
                <w:rFonts w:ascii="Arial" w:hAnsi="Arial" w:cs="Arial"/>
                <w:b/>
                <w:w w:val="105"/>
                <w:lang w:val="es-CO"/>
              </w:rPr>
              <w:t>valor z</w:t>
            </w:r>
          </w:p>
        </w:tc>
        <w:tc>
          <w:tcPr>
            <w:tcW w:w="1134" w:type="dxa"/>
            <w:vAlign w:val="center"/>
          </w:tcPr>
          <w:p w:rsidR="00F60378" w:rsidRPr="00F60378" w:rsidRDefault="00F60378" w:rsidP="00F60378">
            <w:pPr>
              <w:pStyle w:val="TableParagraph"/>
              <w:spacing w:line="360" w:lineRule="auto"/>
              <w:ind w:left="102" w:right="97"/>
              <w:rPr>
                <w:rFonts w:ascii="Arial" w:hAnsi="Arial" w:cs="Arial"/>
                <w:b/>
                <w:lang w:val="es-CO"/>
              </w:rPr>
            </w:pPr>
            <w:proofErr w:type="spellStart"/>
            <w:r w:rsidRPr="00F60378">
              <w:rPr>
                <w:rFonts w:ascii="Arial" w:hAnsi="Arial" w:cs="Arial"/>
                <w:b/>
                <w:w w:val="110"/>
                <w:lang w:val="es-CO"/>
              </w:rPr>
              <w:t>prob</w:t>
            </w:r>
            <w:proofErr w:type="spellEnd"/>
            <w:r w:rsidRPr="00F60378">
              <w:rPr>
                <w:rFonts w:ascii="Arial" w:hAnsi="Arial" w:cs="Arial"/>
                <w:b/>
                <w:w w:val="110"/>
                <w:lang w:val="es-CO"/>
              </w:rPr>
              <w:t>.</w:t>
            </w:r>
          </w:p>
        </w:tc>
      </w:tr>
      <w:tr w:rsidR="00F60378" w:rsidRPr="00F60378" w:rsidTr="00F60378">
        <w:trPr>
          <w:trHeight w:val="236"/>
          <w:jc w:val="center"/>
        </w:trPr>
        <w:tc>
          <w:tcPr>
            <w:tcW w:w="0" w:type="auto"/>
            <w:vAlign w:val="center"/>
          </w:tcPr>
          <w:p w:rsidR="00F60378" w:rsidRPr="00F60378" w:rsidRDefault="00F60378" w:rsidP="00F60378">
            <w:pPr>
              <w:pStyle w:val="TableParagraph"/>
              <w:spacing w:line="360" w:lineRule="auto"/>
              <w:ind w:left="104" w:right="104"/>
              <w:rPr>
                <w:rFonts w:ascii="Arial" w:hAnsi="Arial" w:cs="Arial"/>
                <w:lang w:val="es-CO"/>
              </w:rPr>
            </w:pPr>
            <w:r w:rsidRPr="00F60378">
              <w:rPr>
                <w:rFonts w:ascii="Arial" w:hAnsi="Arial" w:cs="Arial"/>
                <w:w w:val="110"/>
                <w:lang w:val="es-CO"/>
              </w:rPr>
              <w:t>Intercepto</w:t>
            </w:r>
          </w:p>
        </w:tc>
        <w:tc>
          <w:tcPr>
            <w:tcW w:w="0" w:type="auto"/>
            <w:vAlign w:val="center"/>
          </w:tcPr>
          <w:p w:rsidR="00F60378" w:rsidRPr="00F60378" w:rsidRDefault="00F60378" w:rsidP="00F60378">
            <w:pPr>
              <w:pStyle w:val="TableParagraph"/>
              <w:spacing w:line="360" w:lineRule="auto"/>
              <w:ind w:left="88" w:right="87"/>
              <w:rPr>
                <w:rFonts w:ascii="Arial" w:hAnsi="Arial" w:cs="Arial"/>
                <w:lang w:val="es-CO"/>
              </w:rPr>
            </w:pPr>
            <w:r w:rsidRPr="00F60378">
              <w:rPr>
                <w:rFonts w:ascii="Arial" w:hAnsi="Arial" w:cs="Arial"/>
                <w:lang w:val="es-CO"/>
              </w:rPr>
              <w:t>1,875</w:t>
            </w:r>
          </w:p>
        </w:tc>
        <w:tc>
          <w:tcPr>
            <w:tcW w:w="0" w:type="auto"/>
            <w:vAlign w:val="center"/>
          </w:tcPr>
          <w:p w:rsidR="00F60378" w:rsidRPr="00F60378" w:rsidRDefault="00F60378" w:rsidP="00F60378">
            <w:pPr>
              <w:pStyle w:val="TableParagraph"/>
              <w:spacing w:line="360" w:lineRule="auto"/>
              <w:ind w:left="118" w:right="115"/>
              <w:rPr>
                <w:rFonts w:ascii="Arial" w:hAnsi="Arial" w:cs="Arial"/>
                <w:lang w:val="es-CO"/>
              </w:rPr>
            </w:pPr>
            <w:r w:rsidRPr="00F60378">
              <w:rPr>
                <w:rFonts w:ascii="Arial" w:hAnsi="Arial" w:cs="Arial"/>
                <w:lang w:val="es-CO"/>
              </w:rPr>
              <w:t>0,017</w:t>
            </w:r>
          </w:p>
        </w:tc>
        <w:tc>
          <w:tcPr>
            <w:tcW w:w="1234" w:type="dxa"/>
            <w:vAlign w:val="center"/>
          </w:tcPr>
          <w:p w:rsidR="00F60378" w:rsidRPr="00F60378" w:rsidRDefault="00F60378" w:rsidP="00F60378">
            <w:pPr>
              <w:pStyle w:val="TableParagraph"/>
              <w:spacing w:line="360" w:lineRule="auto"/>
              <w:ind w:left="135"/>
              <w:rPr>
                <w:rFonts w:ascii="Arial" w:hAnsi="Arial" w:cs="Arial"/>
                <w:lang w:val="es-CO"/>
              </w:rPr>
            </w:pPr>
            <w:r w:rsidRPr="00F60378">
              <w:rPr>
                <w:rFonts w:ascii="Arial" w:hAnsi="Arial" w:cs="Arial"/>
                <w:lang w:val="es-CO"/>
              </w:rPr>
              <w:t>111,00</w:t>
            </w:r>
          </w:p>
        </w:tc>
        <w:tc>
          <w:tcPr>
            <w:tcW w:w="1134" w:type="dxa"/>
            <w:vAlign w:val="center"/>
          </w:tcPr>
          <w:p w:rsidR="00F60378" w:rsidRPr="00F60378" w:rsidRDefault="00F60378" w:rsidP="00F60378">
            <w:pPr>
              <w:pStyle w:val="TableParagraph"/>
              <w:spacing w:line="360" w:lineRule="auto"/>
              <w:ind w:left="103" w:right="97"/>
              <w:rPr>
                <w:rFonts w:ascii="Arial" w:hAnsi="Arial" w:cs="Arial"/>
                <w:lang w:val="es-CO"/>
              </w:rPr>
            </w:pPr>
            <w:r w:rsidRPr="00F60378">
              <w:rPr>
                <w:rFonts w:ascii="Arial" w:hAnsi="Arial" w:cs="Arial"/>
                <w:lang w:val="es-CO"/>
              </w:rPr>
              <w:t>2,00e-16</w:t>
            </w:r>
          </w:p>
        </w:tc>
      </w:tr>
      <w:tr w:rsidR="00F60378" w:rsidRPr="00F60378" w:rsidTr="00F60378">
        <w:trPr>
          <w:trHeight w:val="239"/>
          <w:jc w:val="center"/>
        </w:trPr>
        <w:tc>
          <w:tcPr>
            <w:tcW w:w="0" w:type="auto"/>
            <w:vAlign w:val="center"/>
          </w:tcPr>
          <w:p w:rsidR="00F60378" w:rsidRPr="00F60378" w:rsidRDefault="00F60378" w:rsidP="00F60378">
            <w:pPr>
              <w:pStyle w:val="TableParagraph"/>
              <w:spacing w:line="360" w:lineRule="auto"/>
              <w:ind w:left="104" w:right="104"/>
              <w:rPr>
                <w:rFonts w:ascii="Arial" w:hAnsi="Arial" w:cs="Arial"/>
                <w:lang w:val="es-CO"/>
              </w:rPr>
            </w:pPr>
            <w:r w:rsidRPr="00F60378">
              <w:rPr>
                <w:rFonts w:ascii="Arial" w:hAnsi="Arial" w:cs="Arial"/>
                <w:w w:val="110"/>
                <w:lang w:val="es-CO"/>
              </w:rPr>
              <w:t>Densidad</w:t>
            </w:r>
          </w:p>
        </w:tc>
        <w:tc>
          <w:tcPr>
            <w:tcW w:w="0" w:type="auto"/>
            <w:vAlign w:val="center"/>
          </w:tcPr>
          <w:p w:rsidR="00F60378" w:rsidRPr="00F60378" w:rsidRDefault="00F60378" w:rsidP="00F60378">
            <w:pPr>
              <w:pStyle w:val="TableParagraph"/>
              <w:spacing w:line="360" w:lineRule="auto"/>
              <w:ind w:left="88" w:right="87"/>
              <w:rPr>
                <w:rFonts w:ascii="Arial" w:hAnsi="Arial" w:cs="Arial"/>
                <w:lang w:val="es-CO"/>
              </w:rPr>
            </w:pPr>
            <w:r w:rsidRPr="00F60378">
              <w:rPr>
                <w:rFonts w:ascii="Arial" w:hAnsi="Arial" w:cs="Arial"/>
                <w:lang w:val="es-CO"/>
              </w:rPr>
              <w:t>0,128</w:t>
            </w:r>
          </w:p>
        </w:tc>
        <w:tc>
          <w:tcPr>
            <w:tcW w:w="0" w:type="auto"/>
            <w:vAlign w:val="center"/>
          </w:tcPr>
          <w:p w:rsidR="00F60378" w:rsidRPr="00F60378" w:rsidRDefault="00F60378" w:rsidP="00F60378">
            <w:pPr>
              <w:pStyle w:val="TableParagraph"/>
              <w:spacing w:line="360" w:lineRule="auto"/>
              <w:ind w:left="118" w:right="115"/>
              <w:rPr>
                <w:rFonts w:ascii="Arial" w:hAnsi="Arial" w:cs="Arial"/>
                <w:lang w:val="es-CO"/>
              </w:rPr>
            </w:pPr>
            <w:r w:rsidRPr="00F60378">
              <w:rPr>
                <w:rFonts w:ascii="Arial" w:hAnsi="Arial" w:cs="Arial"/>
                <w:lang w:val="es-CO"/>
              </w:rPr>
              <w:t>0,008</w:t>
            </w:r>
          </w:p>
        </w:tc>
        <w:tc>
          <w:tcPr>
            <w:tcW w:w="1234" w:type="dxa"/>
            <w:vAlign w:val="center"/>
          </w:tcPr>
          <w:p w:rsidR="00F60378" w:rsidRPr="00F60378" w:rsidRDefault="00F60378" w:rsidP="00F60378">
            <w:pPr>
              <w:pStyle w:val="TableParagraph"/>
              <w:spacing w:line="360" w:lineRule="auto"/>
              <w:ind w:left="185"/>
              <w:rPr>
                <w:rFonts w:ascii="Arial" w:hAnsi="Arial" w:cs="Arial"/>
                <w:lang w:val="es-CO"/>
              </w:rPr>
            </w:pPr>
            <w:r w:rsidRPr="00F60378">
              <w:rPr>
                <w:rFonts w:ascii="Arial" w:hAnsi="Arial" w:cs="Arial"/>
                <w:lang w:val="es-CO"/>
              </w:rPr>
              <w:t>16,10</w:t>
            </w:r>
          </w:p>
        </w:tc>
        <w:tc>
          <w:tcPr>
            <w:tcW w:w="1134" w:type="dxa"/>
            <w:vAlign w:val="center"/>
          </w:tcPr>
          <w:p w:rsidR="00F60378" w:rsidRPr="00F60378" w:rsidRDefault="00F60378" w:rsidP="00F60378">
            <w:pPr>
              <w:pStyle w:val="TableParagraph"/>
              <w:spacing w:line="360" w:lineRule="auto"/>
              <w:ind w:left="102" w:right="97"/>
              <w:rPr>
                <w:rFonts w:ascii="Arial" w:hAnsi="Arial" w:cs="Arial"/>
                <w:lang w:val="es-CO"/>
              </w:rPr>
            </w:pPr>
            <w:r w:rsidRPr="00F60378">
              <w:rPr>
                <w:rFonts w:ascii="Arial" w:hAnsi="Arial" w:cs="Arial"/>
                <w:lang w:val="es-CO"/>
              </w:rPr>
              <w:t>2,00e-16</w:t>
            </w:r>
          </w:p>
        </w:tc>
      </w:tr>
    </w:tbl>
    <w:p w:rsidR="00F60378" w:rsidRPr="00F60378" w:rsidRDefault="00F60378" w:rsidP="00F60378">
      <w:pPr>
        <w:spacing w:after="0"/>
      </w:pPr>
    </w:p>
    <w:p w:rsidR="00BD1B64" w:rsidRDefault="00BD1B64" w:rsidP="00F60378">
      <w:pPr>
        <w:spacing w:after="0" w:line="360" w:lineRule="auto"/>
        <w:jc w:val="both"/>
      </w:pPr>
      <w:r>
        <w:t xml:space="preserve">La dispersión del modelo con los predictores DMP y PD1 parecía mostrar una dispersión aceptable, sin embargo, la realidad es que 3,42 representa más los que se espera, pues como se observó en la tabla de cocientes de varianzas contra medias, este cociente fue </w:t>
      </w:r>
      <w:r w:rsidR="00CD19D9">
        <w:t>generalmente</w:t>
      </w:r>
      <w:r>
        <w:t xml:space="preserve"> superior a 3, indicando </w:t>
      </w:r>
      <w:proofErr w:type="spellStart"/>
      <w:r>
        <w:t>sobredispersión</w:t>
      </w:r>
      <w:proofErr w:type="spellEnd"/>
      <w:r>
        <w:t>, lo que obliga al uso de otro tipo de distribución, por lo que hasta ahora no es prudente concluir la presenc</w:t>
      </w:r>
      <w:r w:rsidR="00CD19D9">
        <w:t>ia de un efecto altamente signifi</w:t>
      </w:r>
      <w:r>
        <w:t>cativo asociado a la densidad de siembra.</w:t>
      </w:r>
    </w:p>
    <w:p w:rsidR="00CD19D9" w:rsidRDefault="00CD19D9" w:rsidP="00F60378">
      <w:pPr>
        <w:spacing w:after="0" w:line="360" w:lineRule="auto"/>
        <w:jc w:val="both"/>
      </w:pPr>
    </w:p>
    <w:p w:rsidR="00496A2D" w:rsidRDefault="00BD1B64" w:rsidP="00BD1B64">
      <w:pPr>
        <w:spacing w:after="0" w:line="360" w:lineRule="auto"/>
        <w:jc w:val="both"/>
      </w:pPr>
      <w:r>
        <w:lastRenderedPageBreak/>
        <w:t xml:space="preserve">El tercer modelo involucra al calibre y a la densidad de siembra como predictores </w:t>
      </w:r>
      <w:r w:rsidR="00CD19D9">
        <w:t>numéricos</w:t>
      </w:r>
      <w:r>
        <w:t xml:space="preserve">. La salida correspondiente utilizando el mismo </w:t>
      </w:r>
      <w:r w:rsidR="00CD19D9">
        <w:t xml:space="preserve">modelo Poisson se muestra en la </w:t>
      </w:r>
      <w:r w:rsidR="00CD19D9">
        <w:fldChar w:fldCharType="begin"/>
      </w:r>
      <w:r w:rsidR="00CD19D9">
        <w:instrText xml:space="preserve"> REF _Ref498939346 \h </w:instrText>
      </w:r>
      <w:r w:rsidR="00CD19D9">
        <w:fldChar w:fldCharType="separate"/>
      </w:r>
      <w:r w:rsidR="00CD19D9" w:rsidRPr="00F60378">
        <w:t xml:space="preserve">Tabla </w:t>
      </w:r>
      <w:r w:rsidR="00CD19D9">
        <w:rPr>
          <w:noProof/>
        </w:rPr>
        <w:t>1</w:t>
      </w:r>
      <w:r w:rsidR="00CD19D9">
        <w:noBreakHyphen/>
      </w:r>
      <w:r w:rsidR="00CD19D9">
        <w:rPr>
          <w:noProof/>
        </w:rPr>
        <w:t>8</w:t>
      </w:r>
      <w:r w:rsidR="00CD19D9">
        <w:fldChar w:fldCharType="end"/>
      </w:r>
      <w:r w:rsidR="00CD19D9">
        <w:t xml:space="preserve"> y </w:t>
      </w:r>
      <w:r w:rsidR="00CD19D9">
        <w:fldChar w:fldCharType="begin"/>
      </w:r>
      <w:r w:rsidR="00CD19D9">
        <w:instrText xml:space="preserve"> REF _Ref498940193 \h </w:instrText>
      </w:r>
      <w:r w:rsidR="00CD19D9">
        <w:fldChar w:fldCharType="separate"/>
      </w:r>
      <w:r w:rsidR="00CD19D9" w:rsidRPr="00CD19D9">
        <w:t xml:space="preserve">Tabla </w:t>
      </w:r>
      <w:r w:rsidR="00CD19D9" w:rsidRPr="00CD19D9">
        <w:rPr>
          <w:noProof/>
        </w:rPr>
        <w:t>1</w:t>
      </w:r>
      <w:r w:rsidR="00CD19D9" w:rsidRPr="00CD19D9">
        <w:noBreakHyphen/>
      </w:r>
      <w:r w:rsidR="00CD19D9" w:rsidRPr="00CD19D9">
        <w:rPr>
          <w:noProof/>
        </w:rPr>
        <w:t>9</w:t>
      </w:r>
      <w:r w:rsidR="00CD19D9">
        <w:fldChar w:fldCharType="end"/>
      </w:r>
      <w:r>
        <w:t xml:space="preserve">, </w:t>
      </w:r>
      <w:r w:rsidR="00CD19D9">
        <w:t>además</w:t>
      </w:r>
      <w:r>
        <w:t xml:space="preserve"> se pre</w:t>
      </w:r>
      <w:r w:rsidR="00CD19D9">
        <w:t>sentan otras salidas para justifi</w:t>
      </w:r>
      <w:r>
        <w:t xml:space="preserve">car el modelado con otra </w:t>
      </w:r>
      <w:r w:rsidR="00CD19D9">
        <w:t>distribución</w:t>
      </w:r>
      <w:r>
        <w:t xml:space="preserve"> y ajuste por </w:t>
      </w:r>
      <w:proofErr w:type="spellStart"/>
      <w:r>
        <w:t>sobredispersiòn</w:t>
      </w:r>
      <w:proofErr w:type="spellEnd"/>
      <w:r>
        <w:t>. Este tercer modelo permite realizar modelos por separado para cada calibre (</w:t>
      </w:r>
      <w:proofErr w:type="spellStart"/>
      <w:r>
        <w:t>Fowler</w:t>
      </w:r>
      <w:proofErr w:type="spellEnd"/>
      <w:r>
        <w:t>, 1991).</w:t>
      </w:r>
    </w:p>
    <w:p w:rsidR="00CD19D9" w:rsidRDefault="00CD19D9" w:rsidP="00BD1B64">
      <w:pPr>
        <w:spacing w:after="0" w:line="360" w:lineRule="auto"/>
        <w:jc w:val="both"/>
      </w:pPr>
    </w:p>
    <w:p w:rsidR="00CD19D9" w:rsidRDefault="00CD19D9" w:rsidP="00CD19D9">
      <w:pPr>
        <w:pStyle w:val="Descripcin"/>
        <w:spacing w:after="0" w:line="360" w:lineRule="auto"/>
        <w:jc w:val="both"/>
        <w:rPr>
          <w:b w:val="0"/>
          <w:color w:val="auto"/>
          <w:sz w:val="22"/>
        </w:rPr>
      </w:pPr>
      <w:bookmarkStart w:id="78" w:name="_Ref498939346"/>
      <w:bookmarkStart w:id="79" w:name="_Toc498979611"/>
      <w:r w:rsidRPr="00F60378">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8</w:t>
      </w:r>
      <w:r w:rsidR="007E1ECB">
        <w:rPr>
          <w:color w:val="auto"/>
          <w:sz w:val="22"/>
        </w:rPr>
        <w:fldChar w:fldCharType="end"/>
      </w:r>
      <w:bookmarkEnd w:id="78"/>
      <w:r w:rsidRPr="00F60378">
        <w:rPr>
          <w:color w:val="auto"/>
          <w:sz w:val="22"/>
        </w:rPr>
        <w:t xml:space="preserve">. </w:t>
      </w:r>
      <w:r w:rsidRPr="00F60378">
        <w:rPr>
          <w:b w:val="0"/>
          <w:color w:val="auto"/>
          <w:sz w:val="22"/>
        </w:rPr>
        <w:t>Estadísticas de ajuste modelo 2</w:t>
      </w:r>
      <w:bookmarkEnd w:id="79"/>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9"/>
        <w:gridCol w:w="1859"/>
      </w:tblGrid>
      <w:tr w:rsidR="00CD19D9" w:rsidRPr="00F60378" w:rsidTr="004815C7">
        <w:trPr>
          <w:trHeight w:val="219"/>
          <w:jc w:val="center"/>
        </w:trPr>
        <w:tc>
          <w:tcPr>
            <w:tcW w:w="0" w:type="auto"/>
            <w:vAlign w:val="center"/>
          </w:tcPr>
          <w:p w:rsidR="00CD19D9" w:rsidRPr="00F60378" w:rsidRDefault="00CD19D9" w:rsidP="004815C7">
            <w:pPr>
              <w:pStyle w:val="TableParagraph"/>
              <w:spacing w:line="360" w:lineRule="auto"/>
              <w:rPr>
                <w:rFonts w:ascii="Arial" w:hAnsi="Arial" w:cs="Arial"/>
                <w:b/>
                <w:lang w:val="es-CO"/>
              </w:rPr>
            </w:pPr>
            <w:r w:rsidRPr="00F60378">
              <w:rPr>
                <w:rFonts w:ascii="Arial" w:hAnsi="Arial" w:cs="Arial"/>
                <w:b/>
                <w:w w:val="110"/>
                <w:lang w:val="es-CO"/>
              </w:rPr>
              <w:t>Estadístico(s)</w:t>
            </w:r>
          </w:p>
        </w:tc>
        <w:tc>
          <w:tcPr>
            <w:tcW w:w="1859" w:type="dxa"/>
            <w:vAlign w:val="center"/>
          </w:tcPr>
          <w:p w:rsidR="00CD19D9" w:rsidRPr="00F60378" w:rsidRDefault="00CD19D9" w:rsidP="004815C7">
            <w:pPr>
              <w:pStyle w:val="TableParagraph"/>
              <w:spacing w:line="360" w:lineRule="auto"/>
              <w:ind w:left="111" w:right="110"/>
              <w:rPr>
                <w:rFonts w:ascii="Arial" w:hAnsi="Arial" w:cs="Arial"/>
                <w:b/>
                <w:lang w:val="es-CO"/>
              </w:rPr>
            </w:pPr>
            <w:r w:rsidRPr="00F60378">
              <w:rPr>
                <w:rFonts w:ascii="Arial" w:hAnsi="Arial" w:cs="Arial"/>
                <w:b/>
                <w:w w:val="105"/>
                <w:lang w:val="es-CO"/>
              </w:rPr>
              <w:t>Valor(es)</w:t>
            </w:r>
          </w:p>
        </w:tc>
      </w:tr>
      <w:tr w:rsidR="00CD19D9" w:rsidRPr="00F60378" w:rsidTr="004815C7">
        <w:trPr>
          <w:trHeight w:val="236"/>
          <w:jc w:val="center"/>
        </w:trPr>
        <w:tc>
          <w:tcPr>
            <w:tcW w:w="0" w:type="auto"/>
            <w:vAlign w:val="center"/>
          </w:tcPr>
          <w:p w:rsidR="00CD19D9" w:rsidRPr="00F60378" w:rsidRDefault="00CD19D9" w:rsidP="004815C7">
            <w:pPr>
              <w:pStyle w:val="TableParagraph"/>
              <w:spacing w:line="360" w:lineRule="auto"/>
              <w:rPr>
                <w:rFonts w:ascii="Arial" w:hAnsi="Arial" w:cs="Arial"/>
                <w:lang w:val="es-CO"/>
              </w:rPr>
            </w:pPr>
            <w:proofErr w:type="spellStart"/>
            <w:r w:rsidRPr="00F60378">
              <w:rPr>
                <w:rFonts w:ascii="Arial" w:hAnsi="Arial" w:cs="Arial"/>
                <w:w w:val="105"/>
                <w:lang w:val="es-CO"/>
              </w:rPr>
              <w:t>Devianza</w:t>
            </w:r>
            <w:proofErr w:type="spellEnd"/>
            <w:r w:rsidRPr="00F60378">
              <w:rPr>
                <w:rFonts w:ascii="Arial" w:hAnsi="Arial" w:cs="Arial"/>
                <w:w w:val="105"/>
                <w:lang w:val="es-CO"/>
              </w:rPr>
              <w:t xml:space="preserve"> Nula(</w:t>
            </w:r>
            <w:proofErr w:type="spellStart"/>
            <w:r w:rsidRPr="00F60378">
              <w:rPr>
                <w:rFonts w:ascii="Arial" w:hAnsi="Arial" w:cs="Arial"/>
                <w:w w:val="105"/>
                <w:lang w:val="es-CO"/>
              </w:rPr>
              <w:t>gl</w:t>
            </w:r>
            <w:proofErr w:type="spellEnd"/>
            <w:r w:rsidRPr="00F60378">
              <w:rPr>
                <w:rFonts w:ascii="Arial" w:hAnsi="Arial" w:cs="Arial"/>
                <w:w w:val="105"/>
                <w:lang w:val="es-CO"/>
              </w:rPr>
              <w:t>)</w:t>
            </w:r>
          </w:p>
        </w:tc>
        <w:tc>
          <w:tcPr>
            <w:tcW w:w="1859" w:type="dxa"/>
            <w:vAlign w:val="center"/>
          </w:tcPr>
          <w:p w:rsidR="00CD19D9" w:rsidRPr="00F60378" w:rsidRDefault="00CD19D9" w:rsidP="004815C7">
            <w:pPr>
              <w:pStyle w:val="TableParagraph"/>
              <w:spacing w:line="360" w:lineRule="auto"/>
              <w:ind w:left="111" w:right="110"/>
              <w:rPr>
                <w:rFonts w:ascii="Arial" w:hAnsi="Arial" w:cs="Arial"/>
                <w:lang w:val="es-CO"/>
              </w:rPr>
            </w:pPr>
            <w:r w:rsidRPr="00F60378">
              <w:rPr>
                <w:rFonts w:ascii="Arial" w:hAnsi="Arial" w:cs="Arial"/>
                <w:lang w:val="es-CO"/>
              </w:rPr>
              <w:t>9556,0(2838)</w:t>
            </w:r>
          </w:p>
        </w:tc>
      </w:tr>
      <w:tr w:rsidR="00CD19D9" w:rsidRPr="00F60378" w:rsidTr="004815C7">
        <w:trPr>
          <w:trHeight w:val="239"/>
          <w:jc w:val="center"/>
        </w:trPr>
        <w:tc>
          <w:tcPr>
            <w:tcW w:w="0" w:type="auto"/>
            <w:vAlign w:val="center"/>
          </w:tcPr>
          <w:p w:rsidR="00CD19D9" w:rsidRPr="00F60378" w:rsidRDefault="00CD19D9" w:rsidP="004815C7">
            <w:pPr>
              <w:pStyle w:val="TableParagraph"/>
              <w:spacing w:line="360" w:lineRule="auto"/>
              <w:rPr>
                <w:rFonts w:ascii="Arial" w:hAnsi="Arial" w:cs="Arial"/>
                <w:lang w:val="es-CO"/>
              </w:rPr>
            </w:pPr>
            <w:proofErr w:type="spellStart"/>
            <w:r w:rsidRPr="00F60378">
              <w:rPr>
                <w:rFonts w:ascii="Arial" w:hAnsi="Arial" w:cs="Arial"/>
                <w:w w:val="105"/>
                <w:lang w:val="es-CO"/>
              </w:rPr>
              <w:t>Devianza</w:t>
            </w:r>
            <w:proofErr w:type="spellEnd"/>
            <w:r w:rsidRPr="00F60378">
              <w:rPr>
                <w:rFonts w:ascii="Arial" w:hAnsi="Arial" w:cs="Arial"/>
                <w:w w:val="105"/>
                <w:lang w:val="es-CO"/>
              </w:rPr>
              <w:t xml:space="preserve"> Residual(</w:t>
            </w:r>
            <w:proofErr w:type="spellStart"/>
            <w:r w:rsidRPr="00F60378">
              <w:rPr>
                <w:rFonts w:ascii="Arial" w:hAnsi="Arial" w:cs="Arial"/>
                <w:w w:val="105"/>
                <w:lang w:val="es-CO"/>
              </w:rPr>
              <w:t>gl</w:t>
            </w:r>
            <w:proofErr w:type="spellEnd"/>
            <w:r w:rsidRPr="00F60378">
              <w:rPr>
                <w:rFonts w:ascii="Arial" w:hAnsi="Arial" w:cs="Arial"/>
                <w:w w:val="105"/>
                <w:lang w:val="es-CO"/>
              </w:rPr>
              <w:t>)</w:t>
            </w:r>
          </w:p>
        </w:tc>
        <w:tc>
          <w:tcPr>
            <w:tcW w:w="1859" w:type="dxa"/>
            <w:vAlign w:val="center"/>
          </w:tcPr>
          <w:p w:rsidR="00CD19D9" w:rsidRPr="00F60378" w:rsidRDefault="00CD19D9" w:rsidP="004815C7">
            <w:pPr>
              <w:pStyle w:val="TableParagraph"/>
              <w:spacing w:line="360" w:lineRule="auto"/>
              <w:ind w:left="111" w:right="110"/>
              <w:rPr>
                <w:rFonts w:ascii="Arial" w:hAnsi="Arial" w:cs="Arial"/>
                <w:lang w:val="es-CO"/>
              </w:rPr>
            </w:pPr>
            <w:r w:rsidRPr="00F60378">
              <w:rPr>
                <w:rFonts w:ascii="Arial" w:hAnsi="Arial" w:cs="Arial"/>
                <w:lang w:val="es-CO"/>
              </w:rPr>
              <w:t>9299,2(2837)</w:t>
            </w:r>
          </w:p>
        </w:tc>
      </w:tr>
      <w:tr w:rsidR="00CD19D9" w:rsidRPr="00F60378" w:rsidTr="004815C7">
        <w:trPr>
          <w:trHeight w:val="225"/>
          <w:jc w:val="center"/>
        </w:trPr>
        <w:tc>
          <w:tcPr>
            <w:tcW w:w="0" w:type="auto"/>
            <w:vAlign w:val="center"/>
          </w:tcPr>
          <w:p w:rsidR="00CD19D9" w:rsidRPr="00F60378" w:rsidRDefault="00CD19D9" w:rsidP="004815C7">
            <w:pPr>
              <w:pStyle w:val="TableParagraph"/>
              <w:spacing w:line="360" w:lineRule="auto"/>
              <w:rPr>
                <w:rFonts w:ascii="Arial" w:hAnsi="Arial" w:cs="Arial"/>
                <w:lang w:val="es-CO"/>
              </w:rPr>
            </w:pPr>
            <w:r w:rsidRPr="00F60378">
              <w:rPr>
                <w:rFonts w:ascii="Arial" w:hAnsi="Arial" w:cs="Arial"/>
                <w:w w:val="105"/>
                <w:lang w:val="es-CO"/>
              </w:rPr>
              <w:t>AIC</w:t>
            </w:r>
          </w:p>
        </w:tc>
        <w:tc>
          <w:tcPr>
            <w:tcW w:w="1859" w:type="dxa"/>
            <w:vAlign w:val="center"/>
          </w:tcPr>
          <w:p w:rsidR="00CD19D9" w:rsidRPr="00F60378" w:rsidRDefault="00CD19D9" w:rsidP="004815C7">
            <w:pPr>
              <w:pStyle w:val="TableParagraph"/>
              <w:spacing w:line="360" w:lineRule="auto"/>
              <w:ind w:left="111" w:right="110"/>
              <w:rPr>
                <w:rFonts w:ascii="Arial" w:hAnsi="Arial" w:cs="Arial"/>
                <w:lang w:val="es-CO"/>
              </w:rPr>
            </w:pPr>
            <w:r w:rsidRPr="00F60378">
              <w:rPr>
                <w:rFonts w:ascii="Arial" w:hAnsi="Arial" w:cs="Arial"/>
                <w:lang w:val="es-CO"/>
              </w:rPr>
              <w:t>13811</w:t>
            </w:r>
          </w:p>
        </w:tc>
      </w:tr>
      <w:tr w:rsidR="00CD19D9" w:rsidRPr="00F60378" w:rsidTr="004815C7">
        <w:trPr>
          <w:trHeight w:val="253"/>
          <w:jc w:val="center"/>
        </w:trPr>
        <w:tc>
          <w:tcPr>
            <w:tcW w:w="0" w:type="auto"/>
            <w:vAlign w:val="center"/>
          </w:tcPr>
          <w:p w:rsidR="00CD19D9" w:rsidRPr="00F60378" w:rsidRDefault="00CD19D9" w:rsidP="004815C7">
            <w:pPr>
              <w:pStyle w:val="TableParagraph"/>
              <w:spacing w:line="360" w:lineRule="auto"/>
              <w:rPr>
                <w:rFonts w:ascii="Arial" w:hAnsi="Arial" w:cs="Arial"/>
                <w:lang w:val="es-CO"/>
              </w:rPr>
            </w:pPr>
            <w:r w:rsidRPr="00F60378">
              <w:rPr>
                <w:rFonts w:ascii="Arial" w:hAnsi="Arial" w:cs="Arial"/>
                <w:i/>
                <w:w w:val="105"/>
                <w:lang w:val="es-CO"/>
              </w:rPr>
              <w:t>χ</w:t>
            </w:r>
            <w:r w:rsidRPr="00F60378">
              <w:rPr>
                <w:rFonts w:ascii="Arial" w:hAnsi="Arial" w:cs="Arial"/>
                <w:w w:val="105"/>
                <w:lang w:val="es-CO"/>
              </w:rPr>
              <w:t>2 (Pearson)</w:t>
            </w:r>
          </w:p>
        </w:tc>
        <w:tc>
          <w:tcPr>
            <w:tcW w:w="1859" w:type="dxa"/>
            <w:vAlign w:val="center"/>
          </w:tcPr>
          <w:p w:rsidR="00CD19D9" w:rsidRPr="00F60378" w:rsidRDefault="00CD19D9" w:rsidP="004815C7">
            <w:pPr>
              <w:pStyle w:val="TableParagraph"/>
              <w:spacing w:line="360" w:lineRule="auto"/>
              <w:ind w:left="111" w:right="110"/>
              <w:rPr>
                <w:rFonts w:ascii="Arial" w:hAnsi="Arial" w:cs="Arial"/>
                <w:lang w:val="es-CO"/>
              </w:rPr>
            </w:pPr>
            <w:r w:rsidRPr="00F60378">
              <w:rPr>
                <w:rFonts w:ascii="Arial" w:hAnsi="Arial" w:cs="Arial"/>
                <w:lang w:val="es-CO"/>
              </w:rPr>
              <w:t>9693,6</w:t>
            </w:r>
          </w:p>
        </w:tc>
      </w:tr>
      <w:tr w:rsidR="00CD19D9" w:rsidRPr="00F60378" w:rsidTr="004815C7">
        <w:trPr>
          <w:trHeight w:val="239"/>
          <w:jc w:val="center"/>
        </w:trPr>
        <w:tc>
          <w:tcPr>
            <w:tcW w:w="0" w:type="auto"/>
            <w:vAlign w:val="center"/>
          </w:tcPr>
          <w:p w:rsidR="00CD19D9" w:rsidRPr="00F60378" w:rsidRDefault="00CD19D9" w:rsidP="004815C7">
            <w:pPr>
              <w:pStyle w:val="TableParagraph"/>
              <w:spacing w:line="360" w:lineRule="auto"/>
              <w:rPr>
                <w:rFonts w:ascii="Arial" w:hAnsi="Arial" w:cs="Arial"/>
                <w:lang w:val="es-CO"/>
              </w:rPr>
            </w:pPr>
            <w:r w:rsidRPr="00F60378">
              <w:rPr>
                <w:rFonts w:ascii="Arial" w:hAnsi="Arial" w:cs="Arial"/>
                <w:w w:val="105"/>
                <w:lang w:val="es-CO"/>
              </w:rPr>
              <w:t>Dispersión</w:t>
            </w:r>
          </w:p>
        </w:tc>
        <w:tc>
          <w:tcPr>
            <w:tcW w:w="1859" w:type="dxa"/>
            <w:vAlign w:val="center"/>
          </w:tcPr>
          <w:p w:rsidR="00CD19D9" w:rsidRPr="00F60378" w:rsidRDefault="00CD19D9" w:rsidP="004815C7">
            <w:pPr>
              <w:pStyle w:val="TableParagraph"/>
              <w:spacing w:line="360" w:lineRule="auto"/>
              <w:ind w:left="111" w:right="110"/>
              <w:rPr>
                <w:rFonts w:ascii="Arial" w:hAnsi="Arial" w:cs="Arial"/>
                <w:lang w:val="es-CO"/>
              </w:rPr>
            </w:pPr>
            <w:r w:rsidRPr="00F60378">
              <w:rPr>
                <w:rFonts w:ascii="Arial" w:hAnsi="Arial" w:cs="Arial"/>
                <w:lang w:val="es-CO"/>
              </w:rPr>
              <w:t>3,42</w:t>
            </w:r>
          </w:p>
        </w:tc>
      </w:tr>
    </w:tbl>
    <w:p w:rsidR="00CD19D9" w:rsidRDefault="00CD19D9" w:rsidP="00BD1B64">
      <w:pPr>
        <w:spacing w:after="0" w:line="360" w:lineRule="auto"/>
        <w:jc w:val="both"/>
      </w:pPr>
    </w:p>
    <w:p w:rsidR="00CD19D9" w:rsidRPr="00CD19D9" w:rsidRDefault="00CD19D9" w:rsidP="00CD19D9">
      <w:pPr>
        <w:pStyle w:val="Descripcin"/>
        <w:spacing w:after="0" w:line="360" w:lineRule="auto"/>
        <w:jc w:val="both"/>
        <w:rPr>
          <w:b w:val="0"/>
          <w:color w:val="auto"/>
          <w:sz w:val="22"/>
        </w:rPr>
      </w:pPr>
      <w:bookmarkStart w:id="80" w:name="_Ref498940193"/>
      <w:bookmarkStart w:id="81" w:name="_Toc498979612"/>
      <w:r w:rsidRPr="00CD19D9">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9</w:t>
      </w:r>
      <w:r w:rsidR="007E1ECB">
        <w:rPr>
          <w:color w:val="auto"/>
          <w:sz w:val="22"/>
        </w:rPr>
        <w:fldChar w:fldCharType="end"/>
      </w:r>
      <w:bookmarkEnd w:id="80"/>
      <w:r w:rsidRPr="00CD19D9">
        <w:rPr>
          <w:color w:val="auto"/>
          <w:sz w:val="22"/>
        </w:rPr>
        <w:t xml:space="preserve">. </w:t>
      </w:r>
      <w:r w:rsidRPr="00CD19D9">
        <w:rPr>
          <w:b w:val="0"/>
          <w:color w:val="auto"/>
          <w:sz w:val="22"/>
        </w:rPr>
        <w:t>Modelado por Regresión de Poisson para calibre y densidad</w:t>
      </w:r>
      <w:bookmarkEnd w:id="81"/>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1477"/>
        <w:gridCol w:w="1939"/>
        <w:gridCol w:w="856"/>
        <w:gridCol w:w="1001"/>
      </w:tblGrid>
      <w:tr w:rsidR="00CD19D9" w:rsidRPr="00CD19D9" w:rsidTr="00376A51">
        <w:trPr>
          <w:trHeight w:val="237"/>
          <w:jc w:val="center"/>
        </w:trPr>
        <w:tc>
          <w:tcPr>
            <w:tcW w:w="0" w:type="auto"/>
            <w:vAlign w:val="center"/>
            <w:hideMark/>
          </w:tcPr>
          <w:p w:rsidR="00CD19D9" w:rsidRPr="00CD19D9" w:rsidRDefault="00CD19D9" w:rsidP="00376A51">
            <w:pPr>
              <w:pStyle w:val="TableParagraph"/>
              <w:spacing w:line="360" w:lineRule="auto"/>
              <w:ind w:left="109" w:right="109"/>
              <w:rPr>
                <w:rFonts w:ascii="Arial" w:hAnsi="Arial" w:cs="Arial"/>
                <w:b/>
                <w:lang w:val="es-CO"/>
              </w:rPr>
            </w:pPr>
            <w:r w:rsidRPr="00CD19D9">
              <w:rPr>
                <w:rFonts w:ascii="Arial" w:hAnsi="Arial" w:cs="Arial"/>
                <w:b/>
                <w:w w:val="110"/>
                <w:lang w:val="es-CO"/>
              </w:rPr>
              <w:t>Coeficientes</w:t>
            </w:r>
          </w:p>
        </w:tc>
        <w:tc>
          <w:tcPr>
            <w:tcW w:w="0" w:type="auto"/>
            <w:vAlign w:val="center"/>
            <w:hideMark/>
          </w:tcPr>
          <w:p w:rsidR="00CD19D9" w:rsidRPr="00CD19D9" w:rsidRDefault="00CD19D9" w:rsidP="00376A51">
            <w:pPr>
              <w:pStyle w:val="TableParagraph"/>
              <w:spacing w:line="360" w:lineRule="auto"/>
              <w:ind w:left="88" w:right="87"/>
              <w:rPr>
                <w:rFonts w:ascii="Arial" w:hAnsi="Arial" w:cs="Arial"/>
                <w:b/>
                <w:lang w:val="es-CO"/>
              </w:rPr>
            </w:pPr>
            <w:r w:rsidRPr="00CD19D9">
              <w:rPr>
                <w:rFonts w:ascii="Arial" w:hAnsi="Arial" w:cs="Arial"/>
                <w:b/>
                <w:w w:val="110"/>
                <w:lang w:val="es-CO"/>
              </w:rPr>
              <w:t>Estimación</w:t>
            </w:r>
          </w:p>
        </w:tc>
        <w:tc>
          <w:tcPr>
            <w:tcW w:w="0" w:type="auto"/>
            <w:vAlign w:val="center"/>
            <w:hideMark/>
          </w:tcPr>
          <w:p w:rsidR="00CD19D9" w:rsidRPr="00CD19D9" w:rsidRDefault="00CD19D9" w:rsidP="00376A51">
            <w:pPr>
              <w:pStyle w:val="TableParagraph"/>
              <w:spacing w:line="360" w:lineRule="auto"/>
              <w:ind w:left="118" w:right="116"/>
              <w:rPr>
                <w:rFonts w:ascii="Arial" w:hAnsi="Arial" w:cs="Arial"/>
                <w:b/>
                <w:lang w:val="es-CO"/>
              </w:rPr>
            </w:pPr>
            <w:r w:rsidRPr="00CD19D9">
              <w:rPr>
                <w:rFonts w:ascii="Arial" w:hAnsi="Arial" w:cs="Arial"/>
                <w:b/>
                <w:w w:val="110"/>
                <w:lang w:val="es-CO"/>
              </w:rPr>
              <w:t>Error Estándar</w:t>
            </w:r>
          </w:p>
        </w:tc>
        <w:tc>
          <w:tcPr>
            <w:tcW w:w="0" w:type="auto"/>
            <w:vAlign w:val="center"/>
            <w:hideMark/>
          </w:tcPr>
          <w:p w:rsidR="00CD19D9" w:rsidRPr="00CD19D9" w:rsidRDefault="00CD19D9" w:rsidP="00376A51">
            <w:pPr>
              <w:pStyle w:val="TableParagraph"/>
              <w:spacing w:line="360" w:lineRule="auto"/>
              <w:ind w:left="0" w:right="114"/>
              <w:rPr>
                <w:rFonts w:ascii="Arial" w:hAnsi="Arial" w:cs="Arial"/>
                <w:b/>
                <w:lang w:val="es-CO"/>
              </w:rPr>
            </w:pPr>
            <w:r w:rsidRPr="00CD19D9">
              <w:rPr>
                <w:rFonts w:ascii="Arial" w:hAnsi="Arial" w:cs="Arial"/>
                <w:b/>
                <w:w w:val="105"/>
                <w:lang w:val="es-CO"/>
              </w:rPr>
              <w:t>valor z</w:t>
            </w:r>
          </w:p>
        </w:tc>
        <w:tc>
          <w:tcPr>
            <w:tcW w:w="0" w:type="auto"/>
            <w:vAlign w:val="center"/>
            <w:hideMark/>
          </w:tcPr>
          <w:p w:rsidR="00CD19D9" w:rsidRPr="00CD19D9" w:rsidRDefault="00CD19D9" w:rsidP="00376A51">
            <w:pPr>
              <w:pStyle w:val="TableParagraph"/>
              <w:spacing w:line="360" w:lineRule="auto"/>
              <w:ind w:left="249"/>
              <w:rPr>
                <w:rFonts w:ascii="Arial" w:hAnsi="Arial" w:cs="Arial"/>
                <w:b/>
                <w:lang w:val="es-CO"/>
              </w:rPr>
            </w:pPr>
            <w:proofErr w:type="spellStart"/>
            <w:r w:rsidRPr="00CD19D9">
              <w:rPr>
                <w:rFonts w:ascii="Arial" w:hAnsi="Arial" w:cs="Arial"/>
                <w:b/>
                <w:w w:val="110"/>
                <w:lang w:val="es-CO"/>
              </w:rPr>
              <w:t>prob</w:t>
            </w:r>
            <w:proofErr w:type="spellEnd"/>
            <w:r w:rsidRPr="00CD19D9">
              <w:rPr>
                <w:rFonts w:ascii="Arial" w:hAnsi="Arial" w:cs="Arial"/>
                <w:b/>
                <w:w w:val="110"/>
                <w:lang w:val="es-CO"/>
              </w:rPr>
              <w:t>.</w:t>
            </w:r>
          </w:p>
        </w:tc>
      </w:tr>
      <w:tr w:rsidR="00CD19D9" w:rsidRPr="00CD19D9" w:rsidTr="00376A51">
        <w:trPr>
          <w:trHeight w:val="236"/>
          <w:jc w:val="center"/>
        </w:trPr>
        <w:tc>
          <w:tcPr>
            <w:tcW w:w="0" w:type="auto"/>
            <w:vAlign w:val="center"/>
            <w:hideMark/>
          </w:tcPr>
          <w:p w:rsidR="00CD19D9" w:rsidRPr="00CD19D9" w:rsidRDefault="00CD19D9" w:rsidP="00376A51">
            <w:pPr>
              <w:pStyle w:val="TableParagraph"/>
              <w:spacing w:line="360" w:lineRule="auto"/>
              <w:ind w:left="109" w:right="109"/>
              <w:rPr>
                <w:rFonts w:ascii="Arial" w:hAnsi="Arial" w:cs="Arial"/>
                <w:lang w:val="es-CO"/>
              </w:rPr>
            </w:pPr>
            <w:r w:rsidRPr="00CD19D9">
              <w:rPr>
                <w:rFonts w:ascii="Arial" w:hAnsi="Arial" w:cs="Arial"/>
                <w:w w:val="110"/>
                <w:lang w:val="es-CO"/>
              </w:rPr>
              <w:t>Intercepto</w:t>
            </w:r>
          </w:p>
        </w:tc>
        <w:tc>
          <w:tcPr>
            <w:tcW w:w="0" w:type="auto"/>
            <w:vAlign w:val="center"/>
            <w:hideMark/>
          </w:tcPr>
          <w:p w:rsidR="00CD19D9" w:rsidRPr="00CD19D9" w:rsidRDefault="00CD19D9" w:rsidP="00376A51">
            <w:pPr>
              <w:pStyle w:val="TableParagraph"/>
              <w:spacing w:line="360" w:lineRule="auto"/>
              <w:ind w:left="88" w:right="87"/>
              <w:rPr>
                <w:rFonts w:ascii="Arial" w:hAnsi="Arial" w:cs="Arial"/>
                <w:lang w:val="es-CO"/>
              </w:rPr>
            </w:pPr>
            <w:r w:rsidRPr="00CD19D9">
              <w:rPr>
                <w:rFonts w:ascii="Arial" w:hAnsi="Arial" w:cs="Arial"/>
                <w:lang w:val="es-CO"/>
              </w:rPr>
              <w:t>2,190</w:t>
            </w:r>
          </w:p>
        </w:tc>
        <w:tc>
          <w:tcPr>
            <w:tcW w:w="0" w:type="auto"/>
            <w:vAlign w:val="center"/>
            <w:hideMark/>
          </w:tcPr>
          <w:p w:rsidR="00CD19D9" w:rsidRPr="00CD19D9" w:rsidRDefault="00CD19D9" w:rsidP="00376A51">
            <w:pPr>
              <w:pStyle w:val="TableParagraph"/>
              <w:spacing w:line="360" w:lineRule="auto"/>
              <w:ind w:left="118" w:right="116"/>
              <w:rPr>
                <w:rFonts w:ascii="Arial" w:hAnsi="Arial" w:cs="Arial"/>
                <w:lang w:val="es-CO"/>
              </w:rPr>
            </w:pPr>
            <w:r w:rsidRPr="00CD19D9">
              <w:rPr>
                <w:rFonts w:ascii="Arial" w:hAnsi="Arial" w:cs="Arial"/>
                <w:lang w:val="es-CO"/>
              </w:rPr>
              <w:t>0,032</w:t>
            </w:r>
          </w:p>
        </w:tc>
        <w:tc>
          <w:tcPr>
            <w:tcW w:w="0" w:type="auto"/>
            <w:vAlign w:val="center"/>
            <w:hideMark/>
          </w:tcPr>
          <w:p w:rsidR="00CD19D9" w:rsidRPr="00CD19D9" w:rsidRDefault="00CD19D9" w:rsidP="00376A51">
            <w:pPr>
              <w:pStyle w:val="TableParagraph"/>
              <w:spacing w:line="360" w:lineRule="auto"/>
              <w:ind w:left="0" w:right="178"/>
              <w:rPr>
                <w:rFonts w:ascii="Arial" w:hAnsi="Arial" w:cs="Arial"/>
                <w:lang w:val="es-CO"/>
              </w:rPr>
            </w:pPr>
            <w:r w:rsidRPr="00CD19D9">
              <w:rPr>
                <w:rFonts w:ascii="Arial" w:hAnsi="Arial" w:cs="Arial"/>
                <w:lang w:val="es-CO"/>
              </w:rPr>
              <w:t>67,94</w:t>
            </w:r>
          </w:p>
        </w:tc>
        <w:tc>
          <w:tcPr>
            <w:tcW w:w="0" w:type="auto"/>
            <w:vAlign w:val="center"/>
            <w:hideMark/>
          </w:tcPr>
          <w:p w:rsidR="00CD19D9" w:rsidRPr="00CD19D9" w:rsidRDefault="00CD19D9" w:rsidP="00376A51">
            <w:pPr>
              <w:pStyle w:val="TableParagraph"/>
              <w:spacing w:line="360" w:lineRule="auto"/>
              <w:ind w:left="122"/>
              <w:rPr>
                <w:rFonts w:ascii="Arial" w:hAnsi="Arial" w:cs="Arial"/>
                <w:lang w:val="es-CO"/>
              </w:rPr>
            </w:pPr>
            <w:r w:rsidRPr="00CD19D9">
              <w:rPr>
                <w:rFonts w:ascii="Arial" w:hAnsi="Arial" w:cs="Arial"/>
                <w:lang w:val="es-CO"/>
              </w:rPr>
              <w:t>2,00e-16</w:t>
            </w:r>
          </w:p>
        </w:tc>
      </w:tr>
      <w:tr w:rsidR="00CD19D9" w:rsidRPr="00CD19D9" w:rsidTr="00376A51">
        <w:trPr>
          <w:trHeight w:val="239"/>
          <w:jc w:val="center"/>
        </w:trPr>
        <w:tc>
          <w:tcPr>
            <w:tcW w:w="0" w:type="auto"/>
            <w:vAlign w:val="center"/>
            <w:hideMark/>
          </w:tcPr>
          <w:p w:rsidR="00CD19D9" w:rsidRPr="00CD19D9" w:rsidRDefault="00CD19D9" w:rsidP="00376A51">
            <w:pPr>
              <w:pStyle w:val="TableParagraph"/>
              <w:spacing w:line="360" w:lineRule="auto"/>
              <w:ind w:left="109" w:right="109"/>
              <w:rPr>
                <w:rFonts w:ascii="Arial" w:hAnsi="Arial" w:cs="Arial"/>
                <w:lang w:val="es-CO"/>
              </w:rPr>
            </w:pPr>
            <w:r w:rsidRPr="00CD19D9">
              <w:rPr>
                <w:rFonts w:ascii="Arial" w:hAnsi="Arial" w:cs="Arial"/>
                <w:w w:val="110"/>
                <w:lang w:val="es-CO"/>
              </w:rPr>
              <w:t>densidad</w:t>
            </w:r>
          </w:p>
        </w:tc>
        <w:tc>
          <w:tcPr>
            <w:tcW w:w="0" w:type="auto"/>
            <w:vAlign w:val="center"/>
            <w:hideMark/>
          </w:tcPr>
          <w:p w:rsidR="00CD19D9" w:rsidRPr="00CD19D9" w:rsidRDefault="00CD19D9" w:rsidP="00376A51">
            <w:pPr>
              <w:pStyle w:val="TableParagraph"/>
              <w:spacing w:line="360" w:lineRule="auto"/>
              <w:ind w:left="88" w:right="87"/>
              <w:rPr>
                <w:rFonts w:ascii="Arial" w:hAnsi="Arial" w:cs="Arial"/>
                <w:lang w:val="es-CO"/>
              </w:rPr>
            </w:pPr>
            <w:r w:rsidRPr="00CD19D9">
              <w:rPr>
                <w:rFonts w:ascii="Arial" w:hAnsi="Arial" w:cs="Arial"/>
                <w:lang w:val="es-CO"/>
              </w:rPr>
              <w:t>0,011</w:t>
            </w:r>
          </w:p>
        </w:tc>
        <w:tc>
          <w:tcPr>
            <w:tcW w:w="0" w:type="auto"/>
            <w:vAlign w:val="center"/>
            <w:hideMark/>
          </w:tcPr>
          <w:p w:rsidR="00CD19D9" w:rsidRPr="00CD19D9" w:rsidRDefault="00CD19D9" w:rsidP="00376A51">
            <w:pPr>
              <w:pStyle w:val="TableParagraph"/>
              <w:spacing w:line="360" w:lineRule="auto"/>
              <w:ind w:left="118" w:right="116"/>
              <w:rPr>
                <w:rFonts w:ascii="Arial" w:hAnsi="Arial" w:cs="Arial"/>
                <w:lang w:val="es-CO"/>
              </w:rPr>
            </w:pPr>
            <w:r w:rsidRPr="00CD19D9">
              <w:rPr>
                <w:rFonts w:ascii="Arial" w:hAnsi="Arial" w:cs="Arial"/>
                <w:lang w:val="es-CO"/>
              </w:rPr>
              <w:t>0,001</w:t>
            </w:r>
          </w:p>
        </w:tc>
        <w:tc>
          <w:tcPr>
            <w:tcW w:w="0" w:type="auto"/>
            <w:vAlign w:val="center"/>
            <w:hideMark/>
          </w:tcPr>
          <w:p w:rsidR="00CD19D9" w:rsidRPr="00CD19D9" w:rsidRDefault="00CD19D9" w:rsidP="00376A51">
            <w:pPr>
              <w:pStyle w:val="TableParagraph"/>
              <w:spacing w:line="360" w:lineRule="auto"/>
              <w:ind w:left="0" w:right="145"/>
              <w:rPr>
                <w:rFonts w:ascii="Arial" w:hAnsi="Arial" w:cs="Arial"/>
                <w:lang w:val="es-CO"/>
              </w:rPr>
            </w:pPr>
            <w:r w:rsidRPr="00CD19D9">
              <w:rPr>
                <w:rFonts w:ascii="Arial" w:hAnsi="Arial" w:cs="Arial"/>
                <w:lang w:val="es-CO"/>
              </w:rPr>
              <w:t>-13,76</w:t>
            </w:r>
          </w:p>
        </w:tc>
        <w:tc>
          <w:tcPr>
            <w:tcW w:w="0" w:type="auto"/>
            <w:vAlign w:val="center"/>
            <w:hideMark/>
          </w:tcPr>
          <w:p w:rsidR="00CD19D9" w:rsidRPr="00CD19D9" w:rsidRDefault="00CD19D9" w:rsidP="00376A51">
            <w:pPr>
              <w:pStyle w:val="TableParagraph"/>
              <w:spacing w:line="360" w:lineRule="auto"/>
              <w:ind w:left="122"/>
              <w:rPr>
                <w:rFonts w:ascii="Arial" w:hAnsi="Arial" w:cs="Arial"/>
                <w:lang w:val="es-CO"/>
              </w:rPr>
            </w:pPr>
            <w:r w:rsidRPr="00CD19D9">
              <w:rPr>
                <w:rFonts w:ascii="Arial" w:hAnsi="Arial" w:cs="Arial"/>
                <w:lang w:val="es-CO"/>
              </w:rPr>
              <w:t>2,00e-16</w:t>
            </w:r>
          </w:p>
        </w:tc>
      </w:tr>
      <w:tr w:rsidR="00CD19D9" w:rsidRPr="00CD19D9" w:rsidTr="00376A51">
        <w:trPr>
          <w:trHeight w:val="239"/>
          <w:jc w:val="center"/>
        </w:trPr>
        <w:tc>
          <w:tcPr>
            <w:tcW w:w="0" w:type="auto"/>
            <w:vAlign w:val="center"/>
            <w:hideMark/>
          </w:tcPr>
          <w:p w:rsidR="00CD19D9" w:rsidRPr="00CD19D9" w:rsidRDefault="00CD19D9" w:rsidP="00376A51">
            <w:pPr>
              <w:pStyle w:val="TableParagraph"/>
              <w:spacing w:line="360" w:lineRule="auto"/>
              <w:ind w:left="109" w:right="109"/>
              <w:rPr>
                <w:rFonts w:ascii="Arial" w:hAnsi="Arial" w:cs="Arial"/>
                <w:lang w:val="es-CO"/>
              </w:rPr>
            </w:pPr>
            <w:r w:rsidRPr="00CD19D9">
              <w:rPr>
                <w:rFonts w:ascii="Arial" w:hAnsi="Arial" w:cs="Arial"/>
                <w:w w:val="105"/>
                <w:lang w:val="es-CO"/>
              </w:rPr>
              <w:t>calibre</w:t>
            </w:r>
          </w:p>
        </w:tc>
        <w:tc>
          <w:tcPr>
            <w:tcW w:w="0" w:type="auto"/>
            <w:vAlign w:val="center"/>
            <w:hideMark/>
          </w:tcPr>
          <w:p w:rsidR="00CD19D9" w:rsidRPr="00CD19D9" w:rsidRDefault="00CD19D9" w:rsidP="00376A51">
            <w:pPr>
              <w:pStyle w:val="TableParagraph"/>
              <w:spacing w:line="360" w:lineRule="auto"/>
              <w:ind w:left="88" w:right="87"/>
              <w:rPr>
                <w:rFonts w:ascii="Arial" w:hAnsi="Arial" w:cs="Arial"/>
                <w:lang w:val="es-CO"/>
              </w:rPr>
            </w:pPr>
            <w:r w:rsidRPr="00CD19D9">
              <w:rPr>
                <w:rFonts w:ascii="Arial" w:hAnsi="Arial" w:cs="Arial"/>
                <w:lang w:val="es-CO"/>
              </w:rPr>
              <w:t>-0,315</w:t>
            </w:r>
          </w:p>
        </w:tc>
        <w:tc>
          <w:tcPr>
            <w:tcW w:w="0" w:type="auto"/>
            <w:vAlign w:val="center"/>
            <w:hideMark/>
          </w:tcPr>
          <w:p w:rsidR="00CD19D9" w:rsidRPr="00CD19D9" w:rsidRDefault="00CD19D9" w:rsidP="00376A51">
            <w:pPr>
              <w:pStyle w:val="TableParagraph"/>
              <w:spacing w:line="360" w:lineRule="auto"/>
              <w:ind w:left="118" w:right="116"/>
              <w:rPr>
                <w:rFonts w:ascii="Arial" w:hAnsi="Arial" w:cs="Arial"/>
                <w:lang w:val="es-CO"/>
              </w:rPr>
            </w:pPr>
            <w:r w:rsidRPr="00CD19D9">
              <w:rPr>
                <w:rFonts w:ascii="Arial" w:hAnsi="Arial" w:cs="Arial"/>
                <w:lang w:val="es-CO"/>
              </w:rPr>
              <w:t>0,009</w:t>
            </w:r>
          </w:p>
        </w:tc>
        <w:tc>
          <w:tcPr>
            <w:tcW w:w="0" w:type="auto"/>
            <w:vAlign w:val="center"/>
            <w:hideMark/>
          </w:tcPr>
          <w:p w:rsidR="00CD19D9" w:rsidRPr="00CD19D9" w:rsidRDefault="00CD19D9" w:rsidP="00376A51">
            <w:pPr>
              <w:pStyle w:val="TableParagraph"/>
              <w:spacing w:line="360" w:lineRule="auto"/>
              <w:ind w:left="0" w:right="145"/>
              <w:rPr>
                <w:rFonts w:ascii="Arial" w:hAnsi="Arial" w:cs="Arial"/>
                <w:lang w:val="es-CO"/>
              </w:rPr>
            </w:pPr>
            <w:r w:rsidRPr="00CD19D9">
              <w:rPr>
                <w:rFonts w:ascii="Arial" w:hAnsi="Arial" w:cs="Arial"/>
                <w:lang w:val="es-CO"/>
              </w:rPr>
              <w:t>-33,51</w:t>
            </w:r>
          </w:p>
        </w:tc>
        <w:tc>
          <w:tcPr>
            <w:tcW w:w="0" w:type="auto"/>
            <w:vAlign w:val="center"/>
            <w:hideMark/>
          </w:tcPr>
          <w:p w:rsidR="00CD19D9" w:rsidRPr="00CD19D9" w:rsidRDefault="00CD19D9" w:rsidP="00376A51">
            <w:pPr>
              <w:pStyle w:val="TableParagraph"/>
              <w:spacing w:line="360" w:lineRule="auto"/>
              <w:ind w:left="122"/>
              <w:rPr>
                <w:rFonts w:ascii="Arial" w:hAnsi="Arial" w:cs="Arial"/>
                <w:lang w:val="es-CO"/>
              </w:rPr>
            </w:pPr>
            <w:r w:rsidRPr="00CD19D9">
              <w:rPr>
                <w:rFonts w:ascii="Arial" w:hAnsi="Arial" w:cs="Arial"/>
                <w:lang w:val="es-CO"/>
              </w:rPr>
              <w:t>2,00e-16</w:t>
            </w:r>
          </w:p>
        </w:tc>
      </w:tr>
      <w:tr w:rsidR="00CD19D9" w:rsidRPr="00CD19D9" w:rsidTr="00376A51">
        <w:trPr>
          <w:trHeight w:val="239"/>
          <w:jc w:val="center"/>
        </w:trPr>
        <w:tc>
          <w:tcPr>
            <w:tcW w:w="0" w:type="auto"/>
            <w:vAlign w:val="center"/>
            <w:hideMark/>
          </w:tcPr>
          <w:p w:rsidR="00CD19D9" w:rsidRPr="00CD19D9" w:rsidRDefault="00CD19D9" w:rsidP="00376A51">
            <w:pPr>
              <w:pStyle w:val="TableParagraph"/>
              <w:spacing w:line="360" w:lineRule="auto"/>
              <w:ind w:left="109" w:right="109"/>
              <w:rPr>
                <w:rFonts w:ascii="Arial" w:hAnsi="Arial" w:cs="Arial"/>
                <w:lang w:val="es-CO"/>
              </w:rPr>
            </w:pPr>
            <w:r w:rsidRPr="00CD19D9">
              <w:rPr>
                <w:rFonts w:ascii="Arial" w:hAnsi="Arial" w:cs="Arial"/>
                <w:w w:val="105"/>
                <w:lang w:val="es-CO"/>
              </w:rPr>
              <w:t>densidad: calibre</w:t>
            </w:r>
          </w:p>
        </w:tc>
        <w:tc>
          <w:tcPr>
            <w:tcW w:w="0" w:type="auto"/>
            <w:vAlign w:val="center"/>
            <w:hideMark/>
          </w:tcPr>
          <w:p w:rsidR="00CD19D9" w:rsidRPr="00CD19D9" w:rsidRDefault="00CD19D9" w:rsidP="00376A51">
            <w:pPr>
              <w:pStyle w:val="TableParagraph"/>
              <w:spacing w:line="360" w:lineRule="auto"/>
              <w:ind w:left="88" w:right="87"/>
              <w:rPr>
                <w:rFonts w:ascii="Arial" w:hAnsi="Arial" w:cs="Arial"/>
                <w:lang w:val="es-CO"/>
              </w:rPr>
            </w:pPr>
            <w:r w:rsidRPr="00CD19D9">
              <w:rPr>
                <w:rFonts w:ascii="Arial" w:hAnsi="Arial" w:cs="Arial"/>
                <w:lang w:val="es-CO"/>
              </w:rPr>
              <w:t>-0,001</w:t>
            </w:r>
          </w:p>
        </w:tc>
        <w:tc>
          <w:tcPr>
            <w:tcW w:w="0" w:type="auto"/>
            <w:vAlign w:val="center"/>
            <w:hideMark/>
          </w:tcPr>
          <w:p w:rsidR="00CD19D9" w:rsidRPr="00CD19D9" w:rsidRDefault="00CD19D9" w:rsidP="00376A51">
            <w:pPr>
              <w:pStyle w:val="TableParagraph"/>
              <w:spacing w:line="360" w:lineRule="auto"/>
              <w:ind w:left="118" w:right="116"/>
              <w:rPr>
                <w:rFonts w:ascii="Arial" w:hAnsi="Arial" w:cs="Arial"/>
                <w:lang w:val="es-CO"/>
              </w:rPr>
            </w:pPr>
            <w:r w:rsidRPr="00CD19D9">
              <w:rPr>
                <w:rFonts w:ascii="Arial" w:hAnsi="Arial" w:cs="Arial"/>
                <w:lang w:val="es-CO"/>
              </w:rPr>
              <w:t>2,00e-4</w:t>
            </w:r>
          </w:p>
        </w:tc>
        <w:tc>
          <w:tcPr>
            <w:tcW w:w="0" w:type="auto"/>
            <w:vAlign w:val="center"/>
            <w:hideMark/>
          </w:tcPr>
          <w:p w:rsidR="00CD19D9" w:rsidRPr="00CD19D9" w:rsidRDefault="00376A51" w:rsidP="00376A51">
            <w:pPr>
              <w:pStyle w:val="TableParagraph"/>
              <w:spacing w:line="360" w:lineRule="auto"/>
              <w:jc w:val="left"/>
              <w:rPr>
                <w:rFonts w:ascii="Arial" w:hAnsi="Arial" w:cs="Arial"/>
                <w:lang w:val="es-CO"/>
              </w:rPr>
            </w:pPr>
            <w:r>
              <w:rPr>
                <w:rFonts w:ascii="Arial" w:hAnsi="Arial" w:cs="Arial"/>
                <w:lang w:val="es-CO"/>
              </w:rPr>
              <w:t xml:space="preserve"> </w:t>
            </w:r>
            <w:r w:rsidR="00CD19D9" w:rsidRPr="00CD19D9">
              <w:rPr>
                <w:rFonts w:ascii="Arial" w:hAnsi="Arial" w:cs="Arial"/>
                <w:lang w:val="es-CO"/>
              </w:rPr>
              <w:t>5,16</w:t>
            </w:r>
          </w:p>
        </w:tc>
        <w:tc>
          <w:tcPr>
            <w:tcW w:w="0" w:type="auto"/>
            <w:vAlign w:val="center"/>
            <w:hideMark/>
          </w:tcPr>
          <w:p w:rsidR="00CD19D9" w:rsidRPr="00CD19D9" w:rsidRDefault="00CD19D9" w:rsidP="00376A51">
            <w:pPr>
              <w:pStyle w:val="TableParagraph"/>
              <w:spacing w:line="360" w:lineRule="auto"/>
              <w:ind w:left="171"/>
              <w:rPr>
                <w:rFonts w:ascii="Arial" w:hAnsi="Arial" w:cs="Arial"/>
                <w:lang w:val="es-CO"/>
              </w:rPr>
            </w:pPr>
            <w:r w:rsidRPr="00CD19D9">
              <w:rPr>
                <w:rFonts w:ascii="Arial" w:hAnsi="Arial" w:cs="Arial"/>
                <w:lang w:val="es-CO"/>
              </w:rPr>
              <w:t>2,50e-7</w:t>
            </w:r>
          </w:p>
        </w:tc>
      </w:tr>
    </w:tbl>
    <w:p w:rsidR="00C87F98" w:rsidRDefault="00C87F98" w:rsidP="00C87F98">
      <w:pPr>
        <w:spacing w:after="0" w:line="360" w:lineRule="auto"/>
        <w:jc w:val="both"/>
      </w:pPr>
    </w:p>
    <w:p w:rsidR="00CD19D9" w:rsidRDefault="00376A51" w:rsidP="00376A51">
      <w:pPr>
        <w:pStyle w:val="Descripcin"/>
        <w:spacing w:after="0" w:line="360" w:lineRule="auto"/>
        <w:jc w:val="both"/>
        <w:rPr>
          <w:b w:val="0"/>
          <w:color w:val="auto"/>
          <w:sz w:val="22"/>
        </w:rPr>
      </w:pPr>
      <w:bookmarkStart w:id="82" w:name="_Ref498943655"/>
      <w:bookmarkStart w:id="83" w:name="_Toc498979613"/>
      <w:r w:rsidRPr="00376A51">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10</w:t>
      </w:r>
      <w:r w:rsidR="007E1ECB">
        <w:rPr>
          <w:color w:val="auto"/>
          <w:sz w:val="22"/>
        </w:rPr>
        <w:fldChar w:fldCharType="end"/>
      </w:r>
      <w:bookmarkEnd w:id="82"/>
      <w:r w:rsidRPr="00376A51">
        <w:rPr>
          <w:color w:val="auto"/>
          <w:sz w:val="22"/>
        </w:rPr>
        <w:t xml:space="preserve">. </w:t>
      </w:r>
      <w:r w:rsidRPr="00376A51">
        <w:rPr>
          <w:b w:val="0"/>
          <w:color w:val="auto"/>
          <w:sz w:val="22"/>
        </w:rPr>
        <w:t>Estadísticas de ajuste modelo 3</w:t>
      </w:r>
      <w:bookmarkEnd w:id="83"/>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9"/>
        <w:gridCol w:w="1784"/>
      </w:tblGrid>
      <w:tr w:rsidR="00376A51" w:rsidRPr="00376A51" w:rsidTr="00376A51">
        <w:trPr>
          <w:trHeight w:val="219"/>
          <w:jc w:val="center"/>
        </w:trPr>
        <w:tc>
          <w:tcPr>
            <w:tcW w:w="0" w:type="auto"/>
            <w:vAlign w:val="center"/>
            <w:hideMark/>
          </w:tcPr>
          <w:p w:rsidR="00376A51" w:rsidRPr="00376A51" w:rsidRDefault="00376A51" w:rsidP="00376A51">
            <w:pPr>
              <w:pStyle w:val="TableParagraph"/>
              <w:spacing w:line="360" w:lineRule="auto"/>
              <w:rPr>
                <w:rFonts w:ascii="Arial" w:hAnsi="Arial" w:cs="Arial"/>
                <w:b/>
                <w:lang w:val="es-CO"/>
              </w:rPr>
            </w:pPr>
            <w:r w:rsidRPr="00376A51">
              <w:rPr>
                <w:rFonts w:ascii="Arial" w:hAnsi="Arial" w:cs="Arial"/>
                <w:b/>
                <w:w w:val="110"/>
                <w:lang w:val="es-CO"/>
              </w:rPr>
              <w:t>Estadístico(s)</w:t>
            </w:r>
          </w:p>
        </w:tc>
        <w:tc>
          <w:tcPr>
            <w:tcW w:w="0" w:type="auto"/>
            <w:vAlign w:val="center"/>
            <w:hideMark/>
          </w:tcPr>
          <w:p w:rsidR="00376A51" w:rsidRPr="00376A51" w:rsidRDefault="00376A51" w:rsidP="00376A51">
            <w:pPr>
              <w:pStyle w:val="TableParagraph"/>
              <w:spacing w:line="360" w:lineRule="auto"/>
              <w:ind w:left="110" w:right="110"/>
              <w:rPr>
                <w:rFonts w:ascii="Arial" w:hAnsi="Arial" w:cs="Arial"/>
                <w:b/>
                <w:lang w:val="es-CO"/>
              </w:rPr>
            </w:pPr>
            <w:r w:rsidRPr="00376A51">
              <w:rPr>
                <w:rFonts w:ascii="Arial" w:hAnsi="Arial" w:cs="Arial"/>
                <w:b/>
                <w:w w:val="105"/>
                <w:lang w:val="es-CO"/>
              </w:rPr>
              <w:t>Valor(es)</w:t>
            </w:r>
          </w:p>
        </w:tc>
      </w:tr>
      <w:tr w:rsidR="00376A51" w:rsidRPr="00376A51" w:rsidTr="00376A51">
        <w:trPr>
          <w:trHeight w:val="236"/>
          <w:jc w:val="center"/>
        </w:trPr>
        <w:tc>
          <w:tcPr>
            <w:tcW w:w="0" w:type="auto"/>
            <w:vAlign w:val="center"/>
            <w:hideMark/>
          </w:tcPr>
          <w:p w:rsidR="00376A51" w:rsidRPr="00376A51" w:rsidRDefault="00376A51" w:rsidP="00376A51">
            <w:pPr>
              <w:pStyle w:val="TableParagraph"/>
              <w:spacing w:line="360" w:lineRule="auto"/>
              <w:rPr>
                <w:rFonts w:ascii="Arial" w:hAnsi="Arial" w:cs="Arial"/>
                <w:lang w:val="es-CO"/>
              </w:rPr>
            </w:pPr>
            <w:proofErr w:type="spellStart"/>
            <w:r w:rsidRPr="00376A51">
              <w:rPr>
                <w:rFonts w:ascii="Arial" w:hAnsi="Arial" w:cs="Arial"/>
                <w:w w:val="105"/>
                <w:lang w:val="es-CO"/>
              </w:rPr>
              <w:t>Devianza</w:t>
            </w:r>
            <w:proofErr w:type="spellEnd"/>
            <w:r w:rsidRPr="00376A51">
              <w:rPr>
                <w:rFonts w:ascii="Arial" w:hAnsi="Arial" w:cs="Arial"/>
                <w:w w:val="105"/>
                <w:lang w:val="es-CO"/>
              </w:rPr>
              <w:t xml:space="preserve"> Nula(</w:t>
            </w:r>
            <w:proofErr w:type="spellStart"/>
            <w:r w:rsidRPr="00376A51">
              <w:rPr>
                <w:rFonts w:ascii="Arial" w:hAnsi="Arial" w:cs="Arial"/>
                <w:w w:val="105"/>
                <w:lang w:val="es-CO"/>
              </w:rPr>
              <w:t>gl</w:t>
            </w:r>
            <w:proofErr w:type="spellEnd"/>
            <w:r w:rsidRPr="00376A51">
              <w:rPr>
                <w:rFonts w:ascii="Arial" w:hAnsi="Arial" w:cs="Arial"/>
                <w:w w:val="105"/>
                <w:lang w:val="es-CO"/>
              </w:rPr>
              <w:t>)</w:t>
            </w:r>
          </w:p>
        </w:tc>
        <w:tc>
          <w:tcPr>
            <w:tcW w:w="0" w:type="auto"/>
            <w:vAlign w:val="center"/>
            <w:hideMark/>
          </w:tcPr>
          <w:p w:rsidR="00376A51" w:rsidRPr="00376A51" w:rsidRDefault="00376A51" w:rsidP="00376A51">
            <w:pPr>
              <w:pStyle w:val="TableParagraph"/>
              <w:spacing w:line="360" w:lineRule="auto"/>
              <w:ind w:left="110" w:right="110"/>
              <w:rPr>
                <w:rFonts w:ascii="Arial" w:hAnsi="Arial" w:cs="Arial"/>
                <w:lang w:val="es-CO"/>
              </w:rPr>
            </w:pPr>
            <w:r w:rsidRPr="00376A51">
              <w:rPr>
                <w:rFonts w:ascii="Arial" w:hAnsi="Arial" w:cs="Arial"/>
                <w:lang w:val="es-CO"/>
              </w:rPr>
              <w:t>65767,0(11355)</w:t>
            </w:r>
          </w:p>
        </w:tc>
      </w:tr>
      <w:tr w:rsidR="00376A51" w:rsidRPr="00376A51" w:rsidTr="00376A51">
        <w:trPr>
          <w:trHeight w:val="239"/>
          <w:jc w:val="center"/>
        </w:trPr>
        <w:tc>
          <w:tcPr>
            <w:tcW w:w="0" w:type="auto"/>
            <w:vAlign w:val="center"/>
            <w:hideMark/>
          </w:tcPr>
          <w:p w:rsidR="00376A51" w:rsidRPr="00376A51" w:rsidRDefault="00376A51" w:rsidP="00376A51">
            <w:pPr>
              <w:pStyle w:val="TableParagraph"/>
              <w:spacing w:line="360" w:lineRule="auto"/>
              <w:rPr>
                <w:rFonts w:ascii="Arial" w:hAnsi="Arial" w:cs="Arial"/>
                <w:lang w:val="es-CO"/>
              </w:rPr>
            </w:pPr>
            <w:proofErr w:type="spellStart"/>
            <w:r w:rsidRPr="00376A51">
              <w:rPr>
                <w:rFonts w:ascii="Arial" w:hAnsi="Arial" w:cs="Arial"/>
                <w:w w:val="105"/>
                <w:lang w:val="es-CO"/>
              </w:rPr>
              <w:t>Devianza</w:t>
            </w:r>
            <w:proofErr w:type="spellEnd"/>
            <w:r w:rsidRPr="00376A51">
              <w:rPr>
                <w:rFonts w:ascii="Arial" w:hAnsi="Arial" w:cs="Arial"/>
                <w:w w:val="105"/>
                <w:lang w:val="es-CO"/>
              </w:rPr>
              <w:t xml:space="preserve"> Residual(</w:t>
            </w:r>
            <w:proofErr w:type="spellStart"/>
            <w:r w:rsidRPr="00376A51">
              <w:rPr>
                <w:rFonts w:ascii="Arial" w:hAnsi="Arial" w:cs="Arial"/>
                <w:w w:val="105"/>
                <w:lang w:val="es-CO"/>
              </w:rPr>
              <w:t>gl</w:t>
            </w:r>
            <w:proofErr w:type="spellEnd"/>
            <w:r w:rsidRPr="00376A51">
              <w:rPr>
                <w:rFonts w:ascii="Arial" w:hAnsi="Arial" w:cs="Arial"/>
                <w:w w:val="105"/>
                <w:lang w:val="es-CO"/>
              </w:rPr>
              <w:t>)</w:t>
            </w:r>
          </w:p>
        </w:tc>
        <w:tc>
          <w:tcPr>
            <w:tcW w:w="0" w:type="auto"/>
            <w:vAlign w:val="center"/>
            <w:hideMark/>
          </w:tcPr>
          <w:p w:rsidR="00376A51" w:rsidRPr="00376A51" w:rsidRDefault="00376A51" w:rsidP="00376A51">
            <w:pPr>
              <w:pStyle w:val="TableParagraph"/>
              <w:spacing w:line="360" w:lineRule="auto"/>
              <w:ind w:left="110" w:right="110"/>
              <w:rPr>
                <w:rFonts w:ascii="Arial" w:hAnsi="Arial" w:cs="Arial"/>
                <w:lang w:val="es-CO"/>
              </w:rPr>
            </w:pPr>
            <w:r w:rsidRPr="00376A51">
              <w:rPr>
                <w:rFonts w:ascii="Arial" w:hAnsi="Arial" w:cs="Arial"/>
                <w:lang w:val="es-CO"/>
              </w:rPr>
              <w:t>38753,0(11352)</w:t>
            </w:r>
          </w:p>
        </w:tc>
      </w:tr>
      <w:tr w:rsidR="00376A51" w:rsidRPr="00376A51" w:rsidTr="00376A51">
        <w:trPr>
          <w:trHeight w:val="225"/>
          <w:jc w:val="center"/>
        </w:trPr>
        <w:tc>
          <w:tcPr>
            <w:tcW w:w="0" w:type="auto"/>
            <w:vAlign w:val="center"/>
            <w:hideMark/>
          </w:tcPr>
          <w:p w:rsidR="00376A51" w:rsidRPr="00376A51" w:rsidRDefault="00376A51" w:rsidP="00376A51">
            <w:pPr>
              <w:pStyle w:val="TableParagraph"/>
              <w:spacing w:line="360" w:lineRule="auto"/>
              <w:rPr>
                <w:rFonts w:ascii="Arial" w:hAnsi="Arial" w:cs="Arial"/>
                <w:lang w:val="es-CO"/>
              </w:rPr>
            </w:pPr>
            <w:r w:rsidRPr="00376A51">
              <w:rPr>
                <w:rFonts w:ascii="Arial" w:hAnsi="Arial" w:cs="Arial"/>
                <w:w w:val="105"/>
                <w:lang w:val="es-CO"/>
              </w:rPr>
              <w:t>AIC</w:t>
            </w:r>
          </w:p>
        </w:tc>
        <w:tc>
          <w:tcPr>
            <w:tcW w:w="0" w:type="auto"/>
            <w:vAlign w:val="center"/>
            <w:hideMark/>
          </w:tcPr>
          <w:p w:rsidR="00376A51" w:rsidRPr="00376A51" w:rsidRDefault="00376A51" w:rsidP="00376A51">
            <w:pPr>
              <w:pStyle w:val="TableParagraph"/>
              <w:spacing w:line="360" w:lineRule="auto"/>
              <w:ind w:left="110" w:right="110"/>
              <w:rPr>
                <w:rFonts w:ascii="Arial" w:hAnsi="Arial" w:cs="Arial"/>
                <w:lang w:val="es-CO"/>
              </w:rPr>
            </w:pPr>
            <w:r w:rsidRPr="00376A51">
              <w:rPr>
                <w:rFonts w:ascii="Arial" w:hAnsi="Arial" w:cs="Arial"/>
                <w:lang w:val="es-CO"/>
              </w:rPr>
              <w:t>68806</w:t>
            </w:r>
          </w:p>
        </w:tc>
      </w:tr>
      <w:tr w:rsidR="00376A51" w:rsidRPr="00376A51" w:rsidTr="00376A51">
        <w:trPr>
          <w:trHeight w:val="253"/>
          <w:jc w:val="center"/>
        </w:trPr>
        <w:tc>
          <w:tcPr>
            <w:tcW w:w="0" w:type="auto"/>
            <w:vAlign w:val="center"/>
            <w:hideMark/>
          </w:tcPr>
          <w:p w:rsidR="00376A51" w:rsidRPr="00376A51" w:rsidRDefault="00376A51" w:rsidP="00376A51">
            <w:pPr>
              <w:pStyle w:val="TableParagraph"/>
              <w:spacing w:line="360" w:lineRule="auto"/>
              <w:rPr>
                <w:rFonts w:ascii="Arial" w:hAnsi="Arial" w:cs="Arial"/>
                <w:lang w:val="es-CO"/>
              </w:rPr>
            </w:pPr>
            <w:r w:rsidRPr="00376A51">
              <w:rPr>
                <w:rFonts w:ascii="Arial" w:hAnsi="Arial" w:cs="Arial"/>
                <w:i/>
                <w:w w:val="105"/>
                <w:lang w:val="es-CO"/>
              </w:rPr>
              <w:t>χ</w:t>
            </w:r>
            <w:r w:rsidRPr="00376A51">
              <w:rPr>
                <w:rFonts w:ascii="Arial" w:hAnsi="Arial" w:cs="Arial"/>
                <w:w w:val="105"/>
                <w:lang w:val="es-CO"/>
              </w:rPr>
              <w:t>2 (Pearson)</w:t>
            </w:r>
          </w:p>
        </w:tc>
        <w:tc>
          <w:tcPr>
            <w:tcW w:w="0" w:type="auto"/>
            <w:vAlign w:val="center"/>
            <w:hideMark/>
          </w:tcPr>
          <w:p w:rsidR="00376A51" w:rsidRPr="00376A51" w:rsidRDefault="00376A51" w:rsidP="00376A51">
            <w:pPr>
              <w:pStyle w:val="TableParagraph"/>
              <w:spacing w:line="360" w:lineRule="auto"/>
              <w:ind w:left="110" w:right="110"/>
              <w:rPr>
                <w:rFonts w:ascii="Arial" w:hAnsi="Arial" w:cs="Arial"/>
                <w:lang w:val="es-CO"/>
              </w:rPr>
            </w:pPr>
            <w:r w:rsidRPr="00376A51">
              <w:rPr>
                <w:rFonts w:ascii="Arial" w:hAnsi="Arial" w:cs="Arial"/>
                <w:lang w:val="es-CO"/>
              </w:rPr>
              <w:t>40268,0</w:t>
            </w:r>
          </w:p>
        </w:tc>
      </w:tr>
      <w:tr w:rsidR="00376A51" w:rsidRPr="00376A51" w:rsidTr="00376A51">
        <w:trPr>
          <w:trHeight w:val="239"/>
          <w:jc w:val="center"/>
        </w:trPr>
        <w:tc>
          <w:tcPr>
            <w:tcW w:w="0" w:type="auto"/>
            <w:vAlign w:val="center"/>
            <w:hideMark/>
          </w:tcPr>
          <w:p w:rsidR="00376A51" w:rsidRPr="00376A51" w:rsidRDefault="00376A51" w:rsidP="00376A51">
            <w:pPr>
              <w:pStyle w:val="TableParagraph"/>
              <w:spacing w:line="360" w:lineRule="auto"/>
              <w:rPr>
                <w:rFonts w:ascii="Arial" w:hAnsi="Arial" w:cs="Arial"/>
                <w:lang w:val="es-CO"/>
              </w:rPr>
            </w:pPr>
            <w:r w:rsidRPr="00376A51">
              <w:rPr>
                <w:rFonts w:ascii="Arial" w:hAnsi="Arial" w:cs="Arial"/>
                <w:w w:val="105"/>
                <w:lang w:val="es-CO"/>
              </w:rPr>
              <w:t>Dispersión</w:t>
            </w:r>
          </w:p>
        </w:tc>
        <w:tc>
          <w:tcPr>
            <w:tcW w:w="0" w:type="auto"/>
            <w:vAlign w:val="center"/>
            <w:hideMark/>
          </w:tcPr>
          <w:p w:rsidR="00376A51" w:rsidRPr="00376A51" w:rsidRDefault="00376A51" w:rsidP="00376A51">
            <w:pPr>
              <w:pStyle w:val="TableParagraph"/>
              <w:spacing w:line="360" w:lineRule="auto"/>
              <w:ind w:left="110" w:right="110"/>
              <w:rPr>
                <w:rFonts w:ascii="Arial" w:hAnsi="Arial" w:cs="Arial"/>
                <w:lang w:val="es-CO"/>
              </w:rPr>
            </w:pPr>
            <w:r w:rsidRPr="00376A51">
              <w:rPr>
                <w:rFonts w:ascii="Arial" w:hAnsi="Arial" w:cs="Arial"/>
                <w:lang w:val="es-CO"/>
              </w:rPr>
              <w:t>3,55</w:t>
            </w:r>
          </w:p>
        </w:tc>
      </w:tr>
    </w:tbl>
    <w:p w:rsidR="00376A51" w:rsidRDefault="00376A51" w:rsidP="00376A51">
      <w:pPr>
        <w:spacing w:after="0" w:line="360" w:lineRule="auto"/>
        <w:jc w:val="both"/>
      </w:pPr>
      <w:r w:rsidRPr="00376A51">
        <w:t xml:space="preserve">El modelo 3 aunque reduce el número de modelos requeridos para cada calibre, sigue mostrando evidente </w:t>
      </w:r>
      <w:proofErr w:type="spellStart"/>
      <w:r w:rsidRPr="00376A51">
        <w:t>sobredispersiòn</w:t>
      </w:r>
      <w:proofErr w:type="spellEnd"/>
      <w:r w:rsidRPr="00376A51">
        <w:t>. El modelo estimado se escribe como:</w:t>
      </w:r>
    </w:p>
    <w:p w:rsidR="00376A51" w:rsidRDefault="00376A51" w:rsidP="00376A51">
      <w:pPr>
        <w:pStyle w:val="Prrafodelista"/>
      </w:pPr>
    </w:p>
    <w:p w:rsidR="00376A51" w:rsidRPr="00D76CB0" w:rsidRDefault="00376A51" w:rsidP="00376A51">
      <w:pPr>
        <w:pStyle w:val="Prrafodelista"/>
        <w:rPr>
          <w:rFonts w:ascii="Cambria Math" w:hAnsi="Cambria Math"/>
          <w:bCs/>
          <w:sz w:val="24"/>
        </w:rPr>
      </w:pPr>
      <w:r>
        <w:t xml:space="preserve">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ij</m:t>
                    </m:r>
                  </m:sub>
                </m:sSub>
              </m:e>
            </m:d>
            <m:r>
              <w:rPr>
                <w:rFonts w:ascii="Cambria Math" w:hAnsi="Cambria Math"/>
              </w:rPr>
              <m:t>=2,190+0.011</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-0,315</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+0,001</m:t>
            </m:r>
            <m:sSub>
              <m:sSubPr>
                <m:ctrlPr>
                  <w:rPr>
                    <w:rFonts w:ascii="Cambria Math" w:hAnsi="Cambria Math"/>
                    <w:i/>
                  </w:rPr>
                </m:ctrlPr>
              </m:sSubPr>
              <m:e>
                <m:r>
                  <w:rPr>
                    <w:rFonts w:ascii="Cambria Math" w:hAnsi="Cambria Math"/>
                  </w:rPr>
                  <m:t>d</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e>
        </m:func>
      </m:oMath>
      <w:r w:rsidRPr="00F66D64">
        <w:rPr>
          <w:rStyle w:val="Textoennegrita"/>
          <w:b/>
          <w:bCs/>
        </w:rPr>
        <w:t xml:space="preserve">   </w:t>
      </w:r>
      <w:r>
        <w:rPr>
          <w:rStyle w:val="Textoennegrita"/>
          <w:b/>
          <w:bCs/>
        </w:rPr>
        <w:t xml:space="preserve">  </w:t>
      </w:r>
      <w:r>
        <w:rPr>
          <w:rStyle w:val="Textoennegrita"/>
          <w:bCs/>
        </w:rPr>
        <w:t xml:space="preserve">                                      </w:t>
      </w:r>
      <w:r w:rsidRPr="00E30291">
        <w:rPr>
          <w:rStyle w:val="Textoennegrita"/>
          <w:bCs/>
          <w:sz w:val="22"/>
          <w:szCs w:val="22"/>
        </w:rPr>
        <w:t>(</w:t>
      </w:r>
      <w:r w:rsidRPr="00E30291">
        <w:rPr>
          <w:rStyle w:val="Textoennegrita"/>
          <w:bCs/>
          <w:sz w:val="22"/>
          <w:szCs w:val="22"/>
        </w:rPr>
        <w:fldChar w:fldCharType="begin"/>
      </w:r>
      <w:r w:rsidRPr="00E30291">
        <w:rPr>
          <w:rStyle w:val="Textoennegrita"/>
          <w:bCs/>
          <w:sz w:val="22"/>
          <w:szCs w:val="22"/>
        </w:rPr>
        <w:instrText xml:space="preserve"> STYLEREF 1 \s </w:instrText>
      </w:r>
      <w:r w:rsidRPr="00E30291">
        <w:rPr>
          <w:rStyle w:val="Textoennegrita"/>
          <w:bCs/>
          <w:sz w:val="22"/>
          <w:szCs w:val="22"/>
        </w:rPr>
        <w:fldChar w:fldCharType="separate"/>
      </w:r>
      <w:r>
        <w:rPr>
          <w:rStyle w:val="Textoennegrita"/>
          <w:bCs/>
          <w:noProof/>
          <w:sz w:val="22"/>
          <w:szCs w:val="22"/>
        </w:rPr>
        <w:t>1</w:t>
      </w:r>
      <w:r w:rsidRPr="00E30291">
        <w:rPr>
          <w:rStyle w:val="Textoennegrita"/>
          <w:bCs/>
          <w:sz w:val="22"/>
          <w:szCs w:val="22"/>
        </w:rPr>
        <w:fldChar w:fldCharType="end"/>
      </w:r>
      <w:r w:rsidRPr="00E30291">
        <w:rPr>
          <w:rStyle w:val="Textoennegrita"/>
          <w:bCs/>
          <w:sz w:val="22"/>
          <w:szCs w:val="22"/>
        </w:rPr>
        <w:t>.</w:t>
      </w:r>
      <w:r w:rsidRPr="00E30291">
        <w:rPr>
          <w:rStyle w:val="Textoennegrita"/>
          <w:bCs/>
          <w:sz w:val="22"/>
          <w:szCs w:val="22"/>
        </w:rPr>
        <w:fldChar w:fldCharType="begin"/>
      </w:r>
      <w:r w:rsidRPr="00E30291">
        <w:rPr>
          <w:rStyle w:val="Textoennegrita"/>
          <w:bCs/>
          <w:sz w:val="22"/>
          <w:szCs w:val="22"/>
        </w:rPr>
        <w:instrText xml:space="preserve"> SEQ Ecuación \* ARABIC \s 1 </w:instrText>
      </w:r>
      <w:r w:rsidRPr="00E30291">
        <w:rPr>
          <w:rStyle w:val="Textoennegrita"/>
          <w:bCs/>
          <w:sz w:val="22"/>
          <w:szCs w:val="22"/>
        </w:rPr>
        <w:fldChar w:fldCharType="separate"/>
      </w:r>
      <w:r>
        <w:rPr>
          <w:rStyle w:val="Textoennegrita"/>
          <w:bCs/>
          <w:noProof/>
          <w:sz w:val="22"/>
          <w:szCs w:val="22"/>
        </w:rPr>
        <w:t>3</w:t>
      </w:r>
      <w:r w:rsidRPr="00E30291">
        <w:rPr>
          <w:rStyle w:val="Textoennegrita"/>
          <w:bCs/>
          <w:sz w:val="22"/>
          <w:szCs w:val="22"/>
        </w:rPr>
        <w:fldChar w:fldCharType="end"/>
      </w:r>
      <w:r w:rsidRPr="00E30291">
        <w:rPr>
          <w:rStyle w:val="Textoennegrita"/>
          <w:bCs/>
          <w:sz w:val="22"/>
          <w:szCs w:val="22"/>
        </w:rPr>
        <w:t>)</w:t>
      </w:r>
    </w:p>
    <w:p w:rsidR="00376A51" w:rsidRDefault="00376A51" w:rsidP="00376A51">
      <w:pPr>
        <w:spacing w:after="0" w:line="360" w:lineRule="auto"/>
        <w:jc w:val="both"/>
      </w:pPr>
    </w:p>
    <w:p w:rsidR="00376A51" w:rsidRDefault="00376A51" w:rsidP="00376A51">
      <w:pPr>
        <w:spacing w:after="0" w:line="360" w:lineRule="auto"/>
        <w:jc w:val="both"/>
      </w:pPr>
      <w:r>
        <w:lastRenderedPageBreak/>
        <w:t xml:space="preserve">Donde </w:t>
      </w:r>
      <m:oMath>
        <m:sSub>
          <m:sSubPr>
            <m:ctrlPr>
              <w:rPr>
                <w:rFonts w:ascii="Cambria Math" w:hAnsi="Cambria Math"/>
                <w:i/>
              </w:rPr>
            </m:ctrlPr>
          </m:sSubPr>
          <m:e>
            <m:r>
              <w:rPr>
                <w:rFonts w:ascii="Cambria Math" w:hAnsi="Cambria Math"/>
              </w:rPr>
              <m:t>mu</m:t>
            </m:r>
          </m:e>
          <m:sub>
            <m:r>
              <w:rPr>
                <w:rFonts w:ascii="Cambria Math" w:hAnsi="Cambria Math"/>
              </w:rPr>
              <m:t>ij</m:t>
            </m:r>
          </m:sub>
        </m:sSub>
      </m:oMath>
      <w:r>
        <w:t xml:space="preserve"> es la media de conteos para la i-ésima densidad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oMath>
      <w:r>
        <w:t xml:space="preserve"> y j-ésimo calibre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oMath>
      <w:r>
        <w:t xml:space="preserve"> con i = 1, 2, 3 y j = 1, 2, 3, 4. El término </w:t>
      </w:r>
      <m:oMath>
        <m:sSub>
          <m:sSubPr>
            <m:ctrlPr>
              <w:rPr>
                <w:rFonts w:ascii="Cambria Math" w:hAnsi="Cambria Math"/>
                <w:i/>
              </w:rPr>
            </m:ctrlPr>
          </m:sSubPr>
          <m:e>
            <m:r>
              <w:rPr>
                <w:rFonts w:ascii="Cambria Math" w:hAnsi="Cambria Math"/>
              </w:rPr>
              <m:t>d</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representa la interacción entre densidad y calibre.</w:t>
      </w:r>
    </w:p>
    <w:p w:rsidR="00376A51" w:rsidRDefault="00376A51" w:rsidP="00376A51">
      <w:pPr>
        <w:spacing w:after="0" w:line="360" w:lineRule="auto"/>
        <w:jc w:val="both"/>
      </w:pPr>
      <w:r>
        <w:t xml:space="preserve">La </w:t>
      </w:r>
      <w:r>
        <w:fldChar w:fldCharType="begin"/>
      </w:r>
      <w:r>
        <w:instrText xml:space="preserve"> REF _Ref498941451 \h </w:instrText>
      </w:r>
      <w:r>
        <w:fldChar w:fldCharType="separate"/>
      </w:r>
      <w:r w:rsidRPr="00376A51">
        <w:t xml:space="preserve">Figura </w:t>
      </w:r>
      <w:r w:rsidRPr="00376A51">
        <w:rPr>
          <w:noProof/>
        </w:rPr>
        <w:t>1</w:t>
      </w:r>
      <w:r w:rsidRPr="00376A51">
        <w:noBreakHyphen/>
      </w:r>
      <w:r w:rsidRPr="00376A51">
        <w:rPr>
          <w:noProof/>
        </w:rPr>
        <w:t>6</w:t>
      </w:r>
      <w:r>
        <w:fldChar w:fldCharType="end"/>
      </w:r>
      <w:r>
        <w:t xml:space="preserve"> muestra claramente lo inapropiado del modelo ya  que las predicciones son bastante dispersas, es decir, se espera que un buen modelo prediga altos valores donde los conteos observados hayan sido altos, y bajos donde hayan sido bajos, sin embargo, se nota como en conteos observados bajos (de 2 a 4) se pueden encontrar valores estimados de más de 30 conteos, sobre todo en las densidad de 30 cm entre plantas y 100 cm entre surcos. Finalmente, aunque los predictores son significativos, el modelo no encaja bien. Dado el valor de la estadística de </w:t>
      </w:r>
      <w:proofErr w:type="spellStart"/>
      <w:r>
        <w:t>deviancia</w:t>
      </w:r>
      <w:proofErr w:type="spellEnd"/>
      <w:r>
        <w:t xml:space="preserve"> residual de 38753 es mucho mayor que los grados de libertad asociados (11355), además, el estadístico de dispersión es mayor a 1.</w:t>
      </w:r>
    </w:p>
    <w:p w:rsidR="00376A51" w:rsidRDefault="00376A51" w:rsidP="00376A51">
      <w:pPr>
        <w:spacing w:after="0" w:line="360" w:lineRule="auto"/>
        <w:jc w:val="both"/>
      </w:pPr>
    </w:p>
    <w:p w:rsidR="00376A51" w:rsidRDefault="00376A51" w:rsidP="00376A51">
      <w:pPr>
        <w:pStyle w:val="Descripcin"/>
        <w:spacing w:after="0" w:line="360" w:lineRule="auto"/>
        <w:jc w:val="both"/>
        <w:rPr>
          <w:b w:val="0"/>
          <w:color w:val="auto"/>
          <w:sz w:val="22"/>
        </w:rPr>
      </w:pPr>
      <w:bookmarkStart w:id="84" w:name="_Ref498941451"/>
      <w:bookmarkStart w:id="85" w:name="_Toc499014933"/>
      <w:r w:rsidRPr="00376A51">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6</w:t>
      </w:r>
      <w:r w:rsidR="00C80853">
        <w:rPr>
          <w:color w:val="auto"/>
          <w:sz w:val="22"/>
        </w:rPr>
        <w:fldChar w:fldCharType="end"/>
      </w:r>
      <w:bookmarkEnd w:id="84"/>
      <w:r w:rsidRPr="00376A51">
        <w:rPr>
          <w:color w:val="auto"/>
          <w:sz w:val="22"/>
        </w:rPr>
        <w:t xml:space="preserve">. </w:t>
      </w:r>
      <w:r w:rsidRPr="00376A51">
        <w:rPr>
          <w:b w:val="0"/>
          <w:color w:val="auto"/>
          <w:sz w:val="22"/>
        </w:rPr>
        <w:t>Diagrama de dispersión de valores observados y estimados para el modelo 3</w:t>
      </w:r>
      <w:r>
        <w:rPr>
          <w:b w:val="0"/>
          <w:color w:val="auto"/>
          <w:sz w:val="22"/>
        </w:rPr>
        <w:t>.</w:t>
      </w:r>
      <w:bookmarkEnd w:id="85"/>
    </w:p>
    <w:p w:rsidR="003A7566" w:rsidRDefault="003A7566" w:rsidP="003A7566">
      <w:pPr>
        <w:spacing w:after="0" w:line="360" w:lineRule="auto"/>
        <w:jc w:val="center"/>
      </w:pPr>
      <w:r>
        <w:rPr>
          <w:noProof/>
          <w:lang w:eastAsia="es-CO"/>
        </w:rPr>
        <w:drawing>
          <wp:inline distT="0" distB="0" distL="0" distR="0" wp14:anchorId="3835450B" wp14:editId="0499AFBE">
            <wp:extent cx="3767455" cy="2880000"/>
            <wp:effectExtent l="0" t="0" r="4445"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25" cstate="print"/>
                    <a:stretch>
                      <a:fillRect/>
                    </a:stretch>
                  </pic:blipFill>
                  <pic:spPr>
                    <a:xfrm>
                      <a:off x="0" y="0"/>
                      <a:ext cx="3767455" cy="2880000"/>
                    </a:xfrm>
                    <a:prstGeom prst="rect">
                      <a:avLst/>
                    </a:prstGeom>
                  </pic:spPr>
                </pic:pic>
              </a:graphicData>
            </a:graphic>
          </wp:inline>
        </w:drawing>
      </w:r>
    </w:p>
    <w:p w:rsidR="00384480" w:rsidRDefault="00384480" w:rsidP="003A7566">
      <w:pPr>
        <w:spacing w:after="0" w:line="360" w:lineRule="auto"/>
        <w:jc w:val="center"/>
      </w:pPr>
    </w:p>
    <w:p w:rsidR="00384480" w:rsidRDefault="00384480" w:rsidP="00384480">
      <w:pPr>
        <w:spacing w:after="0" w:line="360" w:lineRule="auto"/>
        <w:jc w:val="both"/>
      </w:pPr>
      <w:r>
        <w:t xml:space="preserve">En vista de estos resultados ilustrativos previos (algo que usualmente debe hacerse pues es clave entender la razón de selección de un modelo diferente al usual, a saber, el modelo Poisson) es importante pasar al modelo de regresión Binomial negativo, el que mediante los gráficos antes mostrados, parece ser el adecuado en el caso del modelado de los calibres para cada densidad. Se hará un trabajo por calibres pues es evidente la presencia de excesivos ceros en los mayores calibres, por lo que desde ahora, se probarán modelos </w:t>
      </w:r>
      <w:r>
        <w:lastRenderedPageBreak/>
        <w:t>Binomial negativo y Binomial negativo cero inflados para el modelado final de los conteos de tubérculos.</w:t>
      </w:r>
    </w:p>
    <w:p w:rsidR="00384480" w:rsidRPr="003A7566" w:rsidRDefault="00384480" w:rsidP="00384480">
      <w:pPr>
        <w:spacing w:after="0" w:line="360" w:lineRule="auto"/>
        <w:jc w:val="both"/>
      </w:pPr>
    </w:p>
    <w:p w:rsidR="0014218E" w:rsidRDefault="0014218E" w:rsidP="003A7566">
      <w:pPr>
        <w:spacing w:after="0" w:line="360" w:lineRule="auto"/>
        <w:jc w:val="both"/>
      </w:pPr>
      <w:r w:rsidRPr="0090255F">
        <w:rPr>
          <w:i/>
        </w:rPr>
        <w:t>Regresión Binomial Negativa</w:t>
      </w:r>
      <w:r>
        <w:t xml:space="preserve">. En el modelo binomial negativo el parámetro asociado a la media se entiende de la misma manera que el modelo de Poisson, sin embargo la varianza tiene un alcance mucho más amplio que el permitido por la distribución de Poisson, de hecho la media usa el mismo parámetro </w:t>
      </w:r>
      <m:oMath>
        <m:r>
          <w:rPr>
            <w:rFonts w:ascii="Cambria Math" w:hAnsi="Cambria Math"/>
          </w:rPr>
          <m:t>λ</m:t>
        </m:r>
      </m:oMath>
      <w:r>
        <w:t xml:space="preserve"> que el caso Poisson, pero la varianza se escribe como </w:t>
      </w:r>
      <m:oMath>
        <m:r>
          <w:rPr>
            <w:rFonts w:ascii="Cambria Math" w:hAnsi="Cambria Math"/>
          </w:rPr>
          <m:t>λ+α</m:t>
        </m:r>
        <m:sSup>
          <m:sSupPr>
            <m:ctrlPr>
              <w:rPr>
                <w:rFonts w:ascii="Cambria Math" w:hAnsi="Cambria Math"/>
                <w:i/>
              </w:rPr>
            </m:ctrlPr>
          </m:sSupPr>
          <m:e>
            <m:r>
              <w:rPr>
                <w:rFonts w:ascii="Cambria Math" w:hAnsi="Cambria Math"/>
              </w:rPr>
              <m:t>λ</m:t>
            </m:r>
          </m:e>
          <m:sup>
            <m:r>
              <w:rPr>
                <w:rFonts w:ascii="Cambria Math" w:hAnsi="Cambria Math"/>
              </w:rPr>
              <m:t>2</m:t>
            </m:r>
          </m:sup>
        </m:sSup>
      </m:oMath>
      <w:r>
        <w:t>, la cual es conocida como binomial negativa del tipo 2 (NB2) por el exponente cuadrático en el segundo término, pero pudiera usarse el tipo NB1 , el cual tiene una varianza</w:t>
      </w:r>
      <w:r w:rsidR="00162C65">
        <w:t xml:space="preserve"> </w:t>
      </w:r>
      <m:oMath>
        <m:r>
          <w:rPr>
            <w:rFonts w:ascii="Cambria Math" w:hAnsi="Cambria Math"/>
          </w:rPr>
          <m:t>λ+αλ</m:t>
        </m:r>
      </m:oMath>
      <w:r w:rsidR="00162C65">
        <w:t>.</w:t>
      </w:r>
      <w:r>
        <w:t xml:space="preserve"> Como puede verse, ahora se tiene un modelo de dos parámetros, donde la varianza no está restringida a ser igual a la media, lo que facilita el modelado, tal como en los datos que estamos evaluando, donde la varianza está resultado un poco más del triple que la media. La binomial negativa como la Poisson </w:t>
      </w:r>
      <w:r w:rsidR="00162C65">
        <w:t>permite manipular excesos</w:t>
      </w:r>
      <w:r>
        <w:t xml:space="preserve"> de ceros tal como se encuentran en los diámetros o calibres superiores, por lo que esta d</w:t>
      </w:r>
      <w:r w:rsidR="00162C65">
        <w:t>istribución está bastante justifi</w:t>
      </w:r>
      <w:r>
        <w:t>cada para el modelado de los conteos de tubérculos por densidad.</w:t>
      </w:r>
    </w:p>
    <w:p w:rsidR="00162C65" w:rsidRDefault="00162C65" w:rsidP="0014218E">
      <w:pPr>
        <w:spacing w:after="0" w:line="360" w:lineRule="auto"/>
        <w:jc w:val="both"/>
      </w:pPr>
    </w:p>
    <w:p w:rsidR="00F30E88" w:rsidRDefault="00F30E88" w:rsidP="00F30E88">
      <w:pPr>
        <w:pStyle w:val="Descripcin"/>
        <w:spacing w:after="0" w:line="360" w:lineRule="auto"/>
        <w:jc w:val="both"/>
        <w:rPr>
          <w:b w:val="0"/>
          <w:color w:val="auto"/>
          <w:w w:val="110"/>
          <w:sz w:val="22"/>
        </w:rPr>
      </w:pPr>
      <w:bookmarkStart w:id="86" w:name="_Toc499014934"/>
      <w:r w:rsidRPr="00F30E88">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7</w:t>
      </w:r>
      <w:r w:rsidR="00C80853">
        <w:rPr>
          <w:color w:val="auto"/>
          <w:sz w:val="22"/>
        </w:rPr>
        <w:fldChar w:fldCharType="end"/>
      </w:r>
      <w:r w:rsidRPr="00F30E88">
        <w:rPr>
          <w:color w:val="auto"/>
          <w:sz w:val="22"/>
        </w:rPr>
        <w:t xml:space="preserve">. </w:t>
      </w:r>
      <w:r w:rsidRPr="00F30E88">
        <w:rPr>
          <w:b w:val="0"/>
          <w:color w:val="auto"/>
          <w:w w:val="110"/>
          <w:sz w:val="22"/>
        </w:rPr>
        <w:t>Regresión Binomial Negativa para densidad en el calibre ≤ (2</w:t>
      </w:r>
      <w:r w:rsidRPr="00F30E88">
        <w:rPr>
          <w:rFonts w:ascii="Verdana" w:hAnsi="Verdana"/>
          <w:b w:val="0"/>
          <w:color w:val="auto"/>
          <w:w w:val="110"/>
          <w:sz w:val="22"/>
        </w:rPr>
        <w:t>cm</w:t>
      </w:r>
      <w:r w:rsidRPr="00F30E88">
        <w:rPr>
          <w:b w:val="0"/>
          <w:color w:val="auto"/>
          <w:w w:val="110"/>
          <w:sz w:val="22"/>
        </w:rPr>
        <w:t>)</w:t>
      </w:r>
      <w:bookmarkEnd w:id="86"/>
    </w:p>
    <w:p w:rsidR="00F30E88" w:rsidRDefault="00D267A6" w:rsidP="00D267A6">
      <w:pPr>
        <w:spacing w:after="0" w:line="360" w:lineRule="auto"/>
        <w:jc w:val="center"/>
      </w:pPr>
      <w:r>
        <w:rPr>
          <w:noProof/>
          <w:lang w:eastAsia="es-CO"/>
        </w:rPr>
        <w:drawing>
          <wp:inline distT="0" distB="0" distL="0" distR="0" wp14:anchorId="34C8FF2D" wp14:editId="704B7850">
            <wp:extent cx="4321175" cy="1544955"/>
            <wp:effectExtent l="0" t="0" r="3175" b="0"/>
            <wp:docPr id="13" name="image7.jpeg"/>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26" cstate="print"/>
                    <a:stretch>
                      <a:fillRect/>
                    </a:stretch>
                  </pic:blipFill>
                  <pic:spPr>
                    <a:xfrm>
                      <a:off x="0" y="0"/>
                      <a:ext cx="4321175" cy="1544955"/>
                    </a:xfrm>
                    <a:prstGeom prst="rect">
                      <a:avLst/>
                    </a:prstGeom>
                  </pic:spPr>
                </pic:pic>
              </a:graphicData>
            </a:graphic>
          </wp:inline>
        </w:drawing>
      </w:r>
    </w:p>
    <w:p w:rsidR="00F30E88" w:rsidRDefault="00F30E88" w:rsidP="00F30E88">
      <w:pPr>
        <w:spacing w:after="0" w:line="360" w:lineRule="auto"/>
      </w:pPr>
    </w:p>
    <w:p w:rsidR="00F30E88" w:rsidRDefault="00F30E88" w:rsidP="00936276">
      <w:pPr>
        <w:pStyle w:val="Descripcin"/>
        <w:spacing w:after="0" w:line="360" w:lineRule="auto"/>
        <w:jc w:val="both"/>
        <w:rPr>
          <w:b w:val="0"/>
          <w:color w:val="auto"/>
          <w:sz w:val="22"/>
        </w:rPr>
      </w:pPr>
      <w:bookmarkStart w:id="87" w:name="_Toc499014935"/>
      <w:r w:rsidRPr="00936276">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8</w:t>
      </w:r>
      <w:r w:rsidR="00C80853">
        <w:rPr>
          <w:color w:val="auto"/>
          <w:sz w:val="22"/>
        </w:rPr>
        <w:fldChar w:fldCharType="end"/>
      </w:r>
      <w:r w:rsidRPr="00936276">
        <w:rPr>
          <w:color w:val="auto"/>
          <w:sz w:val="22"/>
        </w:rPr>
        <w:t xml:space="preserve">. </w:t>
      </w:r>
      <w:r w:rsidR="00936276" w:rsidRPr="00936276">
        <w:rPr>
          <w:b w:val="0"/>
          <w:color w:val="auto"/>
          <w:sz w:val="22"/>
        </w:rPr>
        <w:t>Regresión Binomial Negativa para densidad en el calibre (2 − 4]</w:t>
      </w:r>
      <w:r w:rsidR="00936276">
        <w:rPr>
          <w:b w:val="0"/>
          <w:color w:val="auto"/>
          <w:sz w:val="22"/>
        </w:rPr>
        <w:t xml:space="preserve"> </w:t>
      </w:r>
      <w:r w:rsidR="00936276" w:rsidRPr="00936276">
        <w:rPr>
          <w:b w:val="0"/>
          <w:color w:val="auto"/>
          <w:sz w:val="22"/>
        </w:rPr>
        <w:t>cm</w:t>
      </w:r>
      <w:bookmarkEnd w:id="87"/>
    </w:p>
    <w:p w:rsidR="00D267A6" w:rsidRDefault="00D267A6" w:rsidP="00D267A6">
      <w:pPr>
        <w:spacing w:after="0" w:line="360" w:lineRule="auto"/>
        <w:jc w:val="center"/>
      </w:pPr>
      <w:r>
        <w:rPr>
          <w:noProof/>
          <w:lang w:eastAsia="es-CO"/>
        </w:rPr>
        <w:drawing>
          <wp:inline distT="0" distB="0" distL="0" distR="0" wp14:anchorId="44000624" wp14:editId="05DF42EC">
            <wp:extent cx="4349115" cy="1517015"/>
            <wp:effectExtent l="0" t="0" r="0" b="6985"/>
            <wp:docPr id="15" name="image8.jpeg"/>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27" cstate="print"/>
                    <a:stretch>
                      <a:fillRect/>
                    </a:stretch>
                  </pic:blipFill>
                  <pic:spPr>
                    <a:xfrm>
                      <a:off x="0" y="0"/>
                      <a:ext cx="4349115" cy="1517015"/>
                    </a:xfrm>
                    <a:prstGeom prst="rect">
                      <a:avLst/>
                    </a:prstGeom>
                  </pic:spPr>
                </pic:pic>
              </a:graphicData>
            </a:graphic>
          </wp:inline>
        </w:drawing>
      </w:r>
    </w:p>
    <w:p w:rsidR="00E97B91" w:rsidRDefault="00E97B91" w:rsidP="00E97B91">
      <w:pPr>
        <w:spacing w:after="0" w:line="360" w:lineRule="auto"/>
        <w:jc w:val="both"/>
      </w:pPr>
      <w:r>
        <w:lastRenderedPageBreak/>
        <w:t>En el anexo C aparecen resultados del ajuste de modelos binomial negativo, los solo dieron un mejor ajuste para el calibre de (4 6] cm, aunque sí resultaron superiores al modelado de Poisson, por esta razón, finalmente se contrastan los resultados finales con la opción cero-inflada del modelo binomial negativo.</w:t>
      </w:r>
    </w:p>
    <w:p w:rsidR="00E97B91" w:rsidRDefault="00E97B91" w:rsidP="00D267A6">
      <w:pPr>
        <w:spacing w:after="0" w:line="360" w:lineRule="auto"/>
      </w:pPr>
    </w:p>
    <w:p w:rsidR="00D267A6" w:rsidRDefault="00D267A6" w:rsidP="00D267A6">
      <w:pPr>
        <w:pStyle w:val="Descripcin"/>
        <w:spacing w:after="0" w:line="360" w:lineRule="auto"/>
        <w:jc w:val="both"/>
        <w:rPr>
          <w:b w:val="0"/>
          <w:color w:val="auto"/>
          <w:sz w:val="22"/>
        </w:rPr>
      </w:pPr>
      <w:bookmarkStart w:id="88" w:name="_Toc499014936"/>
      <w:r w:rsidRPr="00D267A6">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9</w:t>
      </w:r>
      <w:r w:rsidR="00C80853">
        <w:rPr>
          <w:color w:val="auto"/>
          <w:sz w:val="22"/>
        </w:rPr>
        <w:fldChar w:fldCharType="end"/>
      </w:r>
      <w:r w:rsidRPr="00D267A6">
        <w:rPr>
          <w:color w:val="auto"/>
          <w:sz w:val="22"/>
        </w:rPr>
        <w:t xml:space="preserve">. </w:t>
      </w:r>
      <w:r w:rsidRPr="00D267A6">
        <w:rPr>
          <w:b w:val="0"/>
          <w:color w:val="auto"/>
          <w:sz w:val="22"/>
        </w:rPr>
        <w:t>Regresión Binomial Negativa para densidad en el calibre (4 − 6]</w:t>
      </w:r>
      <w:r>
        <w:rPr>
          <w:b w:val="0"/>
          <w:color w:val="auto"/>
          <w:sz w:val="22"/>
        </w:rPr>
        <w:t xml:space="preserve"> </w:t>
      </w:r>
      <w:r w:rsidRPr="00D267A6">
        <w:rPr>
          <w:b w:val="0"/>
          <w:color w:val="auto"/>
          <w:sz w:val="22"/>
        </w:rPr>
        <w:t>cm</w:t>
      </w:r>
      <w:bookmarkEnd w:id="88"/>
    </w:p>
    <w:p w:rsidR="00D267A6" w:rsidRDefault="00D267A6" w:rsidP="00D267A6">
      <w:pPr>
        <w:jc w:val="center"/>
      </w:pPr>
      <w:r>
        <w:rPr>
          <w:noProof/>
          <w:lang w:eastAsia="es-CO"/>
        </w:rPr>
        <w:drawing>
          <wp:inline distT="0" distB="0" distL="0" distR="0" wp14:anchorId="6FB07713" wp14:editId="082CD2B4">
            <wp:extent cx="4332605" cy="1556385"/>
            <wp:effectExtent l="0" t="0" r="0" b="5715"/>
            <wp:docPr id="17" name="image9.jpeg"/>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28" cstate="print"/>
                    <a:stretch>
                      <a:fillRect/>
                    </a:stretch>
                  </pic:blipFill>
                  <pic:spPr>
                    <a:xfrm>
                      <a:off x="0" y="0"/>
                      <a:ext cx="4332605" cy="1556385"/>
                    </a:xfrm>
                    <a:prstGeom prst="rect">
                      <a:avLst/>
                    </a:prstGeom>
                  </pic:spPr>
                </pic:pic>
              </a:graphicData>
            </a:graphic>
          </wp:inline>
        </w:drawing>
      </w:r>
    </w:p>
    <w:p w:rsidR="00D267A6" w:rsidRDefault="00D267A6" w:rsidP="00D267A6">
      <w:pPr>
        <w:spacing w:after="0" w:line="360" w:lineRule="auto"/>
        <w:jc w:val="both"/>
      </w:pPr>
    </w:p>
    <w:p w:rsidR="00D267A6" w:rsidRDefault="00D267A6" w:rsidP="00D267A6">
      <w:pPr>
        <w:spacing w:after="0" w:line="360" w:lineRule="auto"/>
        <w:jc w:val="both"/>
      </w:pPr>
      <w:r>
        <w:t xml:space="preserve">En los anexos aparecen las estadísticas de ajuste de estos modelos, de los cuales, solo se mantuvo el modelo para el calibre de (2 4] cm en comparación con sus respectivas modalidades cero-infladas. A </w:t>
      </w:r>
      <w:r w:rsidR="0090255F">
        <w:t>continuación</w:t>
      </w:r>
      <w:r>
        <w:t xml:space="preserve"> se presentan las salidas de los modelos binomiales negativos inflados por ceros.</w:t>
      </w:r>
    </w:p>
    <w:p w:rsidR="00D267A6" w:rsidRDefault="00D267A6" w:rsidP="00D267A6">
      <w:pPr>
        <w:spacing w:after="0" w:line="360" w:lineRule="auto"/>
        <w:jc w:val="both"/>
      </w:pPr>
    </w:p>
    <w:p w:rsidR="00D267A6" w:rsidRDefault="00D267A6" w:rsidP="00D267A6">
      <w:pPr>
        <w:spacing w:after="0" w:line="360" w:lineRule="auto"/>
        <w:jc w:val="both"/>
      </w:pPr>
      <w:r w:rsidRPr="0090255F">
        <w:rPr>
          <w:i/>
        </w:rPr>
        <w:t>Modelos de Regresión Cero-inflados</w:t>
      </w:r>
      <w:r>
        <w:t xml:space="preserve"> Los modelos de conteo cero-inflados proporcionan una forma alternativa de modelar los datos de conteo una frecuencia de ceros en exceso. En el estudio de varias áreas de la agronomía y ciencias afines es usual encontrar conteos en los que aparecen ceros no como consecuencia de observaciones faltantes, sino por la propia naturaleza de la variable. En muchos casos se pueden encontrar tantos ceros que no es lo que se esperaría en una distribución de Poisson o una binomial negativa, lo que </w:t>
      </w:r>
      <w:r w:rsidRPr="00D267A6">
        <w:t xml:space="preserve">seguramente causará problemas en el proceso de modelado, ya </w:t>
      </w:r>
      <w:r>
        <w:t>que las estimaciones de los coefi</w:t>
      </w:r>
      <w:r w:rsidRPr="00D267A6">
        <w:t>cientes asociados a los</w:t>
      </w:r>
      <w:r>
        <w:t xml:space="preserve"> parámetros pudieran no ser confi</w:t>
      </w:r>
      <w:r w:rsidRPr="00D267A6">
        <w:t xml:space="preserve">ables y puede aparecer la </w:t>
      </w:r>
      <w:proofErr w:type="spellStart"/>
      <w:r w:rsidRPr="00D267A6">
        <w:t>sobredispersión</w:t>
      </w:r>
      <w:proofErr w:type="spellEnd"/>
      <w:r w:rsidRPr="00D267A6">
        <w:t xml:space="preserve"> que antes se ha mencionado.  En principio, la exploración de los </w:t>
      </w:r>
      <w:r w:rsidR="0090255F" w:rsidRPr="00D267A6">
        <w:t>datos</w:t>
      </w:r>
      <w:r w:rsidRPr="00D267A6">
        <w:t xml:space="preserve"> ya sea mediante histogramas u otras representaciones visuales pueden dar luz sobre la excesiva aparición de ceros, lo que mediante cálculos probabilísticos asociados al punto cero tanto en la distribución de Poisson como la B</w:t>
      </w:r>
      <w:r>
        <w:t>inomial Negativa, se puede verifi</w:t>
      </w:r>
      <w:r w:rsidRPr="00D267A6">
        <w:t xml:space="preserve">car la aparición de muchos más ceros de los que se espera. Las guras 4 y 5 ponen </w:t>
      </w:r>
      <w:r>
        <w:t>en evidencia el exceso de ceros</w:t>
      </w:r>
      <w:r w:rsidRPr="00D267A6">
        <w:t xml:space="preserve">, especialmente en los calibres superiores, sin embargo, en los calibres </w:t>
      </w:r>
      <w:r w:rsidRPr="00D267A6">
        <w:lastRenderedPageBreak/>
        <w:t>inferiores, aunque los ceros no son la clase en mayor frecuencia, el número de ceros aún fue superior a lo esperado para las dos distribuciones comunes en el modelado de conteos, por lo que res</w:t>
      </w:r>
      <w:r>
        <w:t>ultaron como mejores modelos las opciones cero infl</w:t>
      </w:r>
      <w:r w:rsidRPr="00D267A6">
        <w:t>adas, sobre todo en la distribución binomial negativa.</w:t>
      </w:r>
    </w:p>
    <w:p w:rsidR="00D267A6" w:rsidRDefault="00D267A6" w:rsidP="00D267A6">
      <w:pPr>
        <w:spacing w:after="0" w:line="360" w:lineRule="auto"/>
        <w:jc w:val="both"/>
      </w:pPr>
    </w:p>
    <w:p w:rsidR="00D267A6" w:rsidRDefault="00D267A6" w:rsidP="00D267A6">
      <w:pPr>
        <w:pStyle w:val="Descripcin"/>
        <w:spacing w:after="0" w:line="360" w:lineRule="auto"/>
        <w:jc w:val="both"/>
        <w:rPr>
          <w:b w:val="0"/>
          <w:color w:val="auto"/>
          <w:sz w:val="22"/>
        </w:rPr>
      </w:pPr>
      <w:bookmarkStart w:id="89" w:name="_Toc499014937"/>
      <w:r w:rsidRPr="00D267A6">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10</w:t>
      </w:r>
      <w:r w:rsidR="00C80853">
        <w:rPr>
          <w:color w:val="auto"/>
          <w:sz w:val="22"/>
        </w:rPr>
        <w:fldChar w:fldCharType="end"/>
      </w:r>
      <w:r w:rsidRPr="00D267A6">
        <w:rPr>
          <w:color w:val="auto"/>
          <w:sz w:val="22"/>
        </w:rPr>
        <w:t xml:space="preserve">. </w:t>
      </w:r>
      <w:r w:rsidRPr="00D267A6">
        <w:rPr>
          <w:b w:val="0"/>
          <w:color w:val="auto"/>
          <w:sz w:val="22"/>
        </w:rPr>
        <w:t>Regresión Binomial Negativa para densidad en el calibre &gt; 6cm</w:t>
      </w:r>
      <w:bookmarkEnd w:id="89"/>
    </w:p>
    <w:p w:rsidR="00D267A6" w:rsidRDefault="00D267A6" w:rsidP="00384480">
      <w:pPr>
        <w:spacing w:after="0" w:line="360" w:lineRule="auto"/>
        <w:jc w:val="center"/>
      </w:pPr>
      <w:r>
        <w:rPr>
          <w:noProof/>
          <w:lang w:eastAsia="es-CO"/>
        </w:rPr>
        <w:drawing>
          <wp:inline distT="0" distB="0" distL="0" distR="0" wp14:anchorId="65BC288F" wp14:editId="34BECCC1">
            <wp:extent cx="4315460" cy="1505585"/>
            <wp:effectExtent l="0" t="0" r="8890" b="0"/>
            <wp:docPr id="19" name="image10.jpeg"/>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29" cstate="print"/>
                    <a:stretch>
                      <a:fillRect/>
                    </a:stretch>
                  </pic:blipFill>
                  <pic:spPr>
                    <a:xfrm>
                      <a:off x="0" y="0"/>
                      <a:ext cx="4315460" cy="1505585"/>
                    </a:xfrm>
                    <a:prstGeom prst="rect">
                      <a:avLst/>
                    </a:prstGeom>
                  </pic:spPr>
                </pic:pic>
              </a:graphicData>
            </a:graphic>
          </wp:inline>
        </w:drawing>
      </w:r>
    </w:p>
    <w:p w:rsidR="00384480" w:rsidRDefault="00384480" w:rsidP="00384480">
      <w:pPr>
        <w:spacing w:after="0" w:line="360" w:lineRule="auto"/>
        <w:jc w:val="center"/>
      </w:pPr>
    </w:p>
    <w:p w:rsidR="00D267A6" w:rsidRDefault="00D267A6" w:rsidP="00384480">
      <w:pPr>
        <w:spacing w:after="0" w:line="360" w:lineRule="auto"/>
        <w:jc w:val="both"/>
      </w:pPr>
      <w:r>
        <w:t xml:space="preserve">El primer modelo evaluado fue el Poisson cero-inflado, con el n de contrastarlo con la opción usual presentada en la </w:t>
      </w:r>
      <w:r>
        <w:fldChar w:fldCharType="begin"/>
      </w:r>
      <w:r>
        <w:instrText xml:space="preserve"> REF _Ref498943652 \h  \* MERGEFORMAT </w:instrText>
      </w:r>
      <w:r>
        <w:fldChar w:fldCharType="separate"/>
      </w:r>
      <w:r w:rsidRPr="00BD1B64">
        <w:t xml:space="preserve">Tabla </w:t>
      </w:r>
      <w:r>
        <w:rPr>
          <w:noProof/>
        </w:rPr>
        <w:t>1</w:t>
      </w:r>
      <w:r>
        <w:noBreakHyphen/>
      </w:r>
      <w:r>
        <w:rPr>
          <w:noProof/>
        </w:rPr>
        <w:t>6</w:t>
      </w:r>
      <w:r>
        <w:fldChar w:fldCharType="end"/>
      </w:r>
      <w:r>
        <w:t xml:space="preserve"> a la </w:t>
      </w:r>
      <w:r>
        <w:fldChar w:fldCharType="begin"/>
      </w:r>
      <w:r>
        <w:instrText xml:space="preserve"> REF _Ref498943655 \h  \* MERGEFORMAT </w:instrText>
      </w:r>
      <w:r>
        <w:fldChar w:fldCharType="separate"/>
      </w:r>
      <w:r w:rsidRPr="00376A51">
        <w:t xml:space="preserve">Tabla </w:t>
      </w:r>
      <w:r w:rsidRPr="00376A51">
        <w:rPr>
          <w:noProof/>
        </w:rPr>
        <w:t>1</w:t>
      </w:r>
      <w:r w:rsidRPr="00376A51">
        <w:noBreakHyphen/>
      </w:r>
      <w:r w:rsidRPr="00376A51">
        <w:rPr>
          <w:noProof/>
        </w:rPr>
        <w:t>10</w:t>
      </w:r>
      <w:r>
        <w:fldChar w:fldCharType="end"/>
      </w:r>
      <w:r>
        <w:t xml:space="preserve">, que sirvieron como soporte explicativo para el desarrollo de los modelos finales en la opción cero-inflada. Para iniciar el modelado se procedió a convertir en factor la variable densidad de siembra con los niveles (20,30 y 40 cm) asociados a la distancia entre plantas. En el caso de conteo de tubérculos también surgió el dilema de los falsos ceros y ceros verdaderos, pues una planta sin tubérculos de un diámetro pudo ser el producto de alguna enfermedad, ataque de insectos o de ciencia y no del propio comportamiento </w:t>
      </w:r>
      <w:r w:rsidR="0090255F">
        <w:t>fi</w:t>
      </w:r>
      <w:r>
        <w:t>siológico asociado a la producción, así que se asumió que los ceros presentados para un diámetro especí</w:t>
      </w:r>
      <w:r w:rsidR="0090255F">
        <w:t>fic</w:t>
      </w:r>
      <w:r>
        <w:t>o eran reales cuando en al menos uno de los diámetros apareció al menos un tubérculo, de lo contrario se consideró como cero falso y se correspondió con plantas sin producción y se descartaron del modelado de conteos y no del modelado espacial de la producción para evaluar competición.</w:t>
      </w:r>
    </w:p>
    <w:p w:rsidR="00D267A6" w:rsidRDefault="00D267A6" w:rsidP="00D267A6">
      <w:pPr>
        <w:spacing w:after="0" w:line="360" w:lineRule="auto"/>
        <w:jc w:val="both"/>
      </w:pPr>
    </w:p>
    <w:p w:rsidR="00D267A6" w:rsidRDefault="00D267A6" w:rsidP="00D267A6">
      <w:pPr>
        <w:spacing w:after="0" w:line="360" w:lineRule="auto"/>
        <w:jc w:val="both"/>
      </w:pPr>
      <w:r>
        <w:t xml:space="preserve">A </w:t>
      </w:r>
      <w:r w:rsidR="0090255F">
        <w:t>continuación</w:t>
      </w:r>
      <w:r>
        <w:t xml:space="preserve"> se describen los resultados obtenidos mediante el software R para la construcción de las salidas asociadas al proceso de estimación y ajuste de los modelos Binomial Negativo cero-inflados utilizando como factor la densidad, modelando la respuesta por calibre.</w:t>
      </w:r>
    </w:p>
    <w:p w:rsidR="0050460C" w:rsidRDefault="0050460C" w:rsidP="00D267A6">
      <w:pPr>
        <w:spacing w:after="0" w:line="360" w:lineRule="auto"/>
        <w:jc w:val="both"/>
      </w:pPr>
    </w:p>
    <w:p w:rsidR="00E97B91" w:rsidRDefault="00E97B91" w:rsidP="00D267A6">
      <w:pPr>
        <w:spacing w:after="0" w:line="360" w:lineRule="auto"/>
        <w:jc w:val="both"/>
      </w:pPr>
    </w:p>
    <w:p w:rsidR="0050460C" w:rsidRDefault="0050460C" w:rsidP="0050460C">
      <w:pPr>
        <w:pStyle w:val="Descripcin"/>
        <w:spacing w:after="0" w:line="360" w:lineRule="auto"/>
        <w:jc w:val="both"/>
        <w:rPr>
          <w:b w:val="0"/>
          <w:color w:val="auto"/>
          <w:sz w:val="22"/>
        </w:rPr>
      </w:pPr>
      <w:bookmarkStart w:id="90" w:name="_Toc499014938"/>
      <w:r w:rsidRPr="0050460C">
        <w:rPr>
          <w:color w:val="auto"/>
          <w:sz w:val="22"/>
        </w:rPr>
        <w:lastRenderedPageBreak/>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11</w:t>
      </w:r>
      <w:r w:rsidR="00C80853">
        <w:rPr>
          <w:color w:val="auto"/>
          <w:sz w:val="22"/>
        </w:rPr>
        <w:fldChar w:fldCharType="end"/>
      </w:r>
      <w:r w:rsidRPr="0050460C">
        <w:rPr>
          <w:color w:val="auto"/>
          <w:sz w:val="22"/>
        </w:rPr>
        <w:t xml:space="preserve">. </w:t>
      </w:r>
      <w:r w:rsidRPr="0050460C">
        <w:rPr>
          <w:b w:val="0"/>
          <w:color w:val="auto"/>
          <w:sz w:val="22"/>
        </w:rPr>
        <w:t>Regresión Binomial Negativa cero-in</w:t>
      </w:r>
      <w:r>
        <w:rPr>
          <w:b w:val="0"/>
          <w:color w:val="auto"/>
          <w:sz w:val="22"/>
        </w:rPr>
        <w:t>fl</w:t>
      </w:r>
      <w:r w:rsidRPr="0050460C">
        <w:rPr>
          <w:b w:val="0"/>
          <w:color w:val="auto"/>
          <w:sz w:val="22"/>
        </w:rPr>
        <w:t>ada para densidad en el calibre ≤ (2cm)</w:t>
      </w:r>
      <w:bookmarkEnd w:id="90"/>
    </w:p>
    <w:p w:rsidR="0050460C" w:rsidRDefault="0050460C" w:rsidP="0050460C">
      <w:pPr>
        <w:spacing w:after="0"/>
        <w:jc w:val="center"/>
      </w:pPr>
      <w:r>
        <w:rPr>
          <w:noProof/>
          <w:lang w:eastAsia="es-CO"/>
        </w:rPr>
        <w:drawing>
          <wp:inline distT="0" distB="0" distL="0" distR="0" wp14:anchorId="3F79DAEC" wp14:editId="150A8E1D">
            <wp:extent cx="4300220" cy="892810"/>
            <wp:effectExtent l="0" t="0" r="5080" b="2540"/>
            <wp:docPr id="21" name="image11.jpeg"/>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30" cstate="print"/>
                    <a:stretch>
                      <a:fillRect/>
                    </a:stretch>
                  </pic:blipFill>
                  <pic:spPr>
                    <a:xfrm>
                      <a:off x="0" y="0"/>
                      <a:ext cx="4300220" cy="892810"/>
                    </a:xfrm>
                    <a:prstGeom prst="rect">
                      <a:avLst/>
                    </a:prstGeom>
                  </pic:spPr>
                </pic:pic>
              </a:graphicData>
            </a:graphic>
          </wp:inline>
        </w:drawing>
      </w:r>
    </w:p>
    <w:p w:rsidR="0050460C" w:rsidRDefault="0050460C" w:rsidP="0050460C">
      <w:pPr>
        <w:spacing w:after="0"/>
        <w:jc w:val="center"/>
      </w:pPr>
    </w:p>
    <w:p w:rsidR="0050460C" w:rsidRDefault="0050460C" w:rsidP="0050460C">
      <w:pPr>
        <w:pStyle w:val="Descripcin"/>
        <w:spacing w:after="0" w:line="360" w:lineRule="auto"/>
        <w:jc w:val="both"/>
        <w:rPr>
          <w:b w:val="0"/>
          <w:color w:val="auto"/>
          <w:sz w:val="22"/>
        </w:rPr>
      </w:pPr>
      <w:bookmarkStart w:id="91" w:name="_Toc499014939"/>
      <w:r w:rsidRPr="0050460C">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12</w:t>
      </w:r>
      <w:r w:rsidR="00C80853">
        <w:rPr>
          <w:color w:val="auto"/>
          <w:sz w:val="22"/>
        </w:rPr>
        <w:fldChar w:fldCharType="end"/>
      </w:r>
      <w:r w:rsidRPr="0050460C">
        <w:rPr>
          <w:color w:val="auto"/>
          <w:sz w:val="22"/>
        </w:rPr>
        <w:t xml:space="preserve">. </w:t>
      </w:r>
      <w:r w:rsidRPr="0050460C">
        <w:rPr>
          <w:b w:val="0"/>
          <w:color w:val="auto"/>
          <w:sz w:val="22"/>
        </w:rPr>
        <w:t>Regr</w:t>
      </w:r>
      <w:r>
        <w:rPr>
          <w:b w:val="0"/>
          <w:color w:val="auto"/>
          <w:sz w:val="22"/>
        </w:rPr>
        <w:t>esión Binomial Negativa cero-infl</w:t>
      </w:r>
      <w:r w:rsidRPr="0050460C">
        <w:rPr>
          <w:b w:val="0"/>
          <w:color w:val="auto"/>
          <w:sz w:val="22"/>
        </w:rPr>
        <w:t>ada para densidad en el calibre (2 − 4]</w:t>
      </w:r>
      <w:r>
        <w:rPr>
          <w:b w:val="0"/>
          <w:color w:val="auto"/>
          <w:sz w:val="22"/>
        </w:rPr>
        <w:t xml:space="preserve"> </w:t>
      </w:r>
      <w:r w:rsidRPr="0050460C">
        <w:rPr>
          <w:b w:val="0"/>
          <w:color w:val="auto"/>
          <w:sz w:val="22"/>
        </w:rPr>
        <w:t>cm</w:t>
      </w:r>
      <w:bookmarkEnd w:id="91"/>
    </w:p>
    <w:p w:rsidR="0050460C" w:rsidRDefault="0050460C" w:rsidP="0050460C">
      <w:pPr>
        <w:spacing w:after="0" w:line="360" w:lineRule="auto"/>
        <w:jc w:val="center"/>
      </w:pPr>
      <w:r>
        <w:rPr>
          <w:noProof/>
          <w:lang w:eastAsia="es-CO"/>
        </w:rPr>
        <w:drawing>
          <wp:inline distT="0" distB="0" distL="0" distR="0" wp14:anchorId="529ED21D" wp14:editId="4BF07BA2">
            <wp:extent cx="4320540" cy="853440"/>
            <wp:effectExtent l="0" t="0" r="3810" b="3810"/>
            <wp:docPr id="23" name="image12.jpeg"/>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31" cstate="print"/>
                    <a:stretch>
                      <a:fillRect/>
                    </a:stretch>
                  </pic:blipFill>
                  <pic:spPr>
                    <a:xfrm>
                      <a:off x="0" y="0"/>
                      <a:ext cx="4320540" cy="853440"/>
                    </a:xfrm>
                    <a:prstGeom prst="rect">
                      <a:avLst/>
                    </a:prstGeom>
                  </pic:spPr>
                </pic:pic>
              </a:graphicData>
            </a:graphic>
          </wp:inline>
        </w:drawing>
      </w:r>
    </w:p>
    <w:p w:rsidR="0050460C" w:rsidRDefault="0050460C" w:rsidP="0050460C">
      <w:pPr>
        <w:spacing w:after="0" w:line="360" w:lineRule="auto"/>
        <w:jc w:val="center"/>
      </w:pPr>
    </w:p>
    <w:p w:rsidR="0050460C" w:rsidRDefault="0050460C" w:rsidP="0050460C">
      <w:pPr>
        <w:spacing w:after="0" w:line="360" w:lineRule="auto"/>
        <w:jc w:val="both"/>
      </w:pPr>
      <w:r w:rsidRPr="0050460C">
        <w:t xml:space="preserve">La aplicación del test de </w:t>
      </w:r>
      <w:proofErr w:type="spellStart"/>
      <w:r w:rsidRPr="0050460C">
        <w:t>Vuong</w:t>
      </w:r>
      <w:proofErr w:type="spellEnd"/>
      <w:r w:rsidRPr="0050460C">
        <w:t xml:space="preserve"> permitió la comparación entre los moles binomial nega</w:t>
      </w:r>
      <w:r>
        <w:t>tivo con su contraparte cero-infl</w:t>
      </w:r>
      <w:r w:rsidRPr="0050460C">
        <w:t>ada. Este estadístico tiene distribució</w:t>
      </w:r>
      <w:r>
        <w:t>n Normal (0,1). Cuando la signifi</w:t>
      </w:r>
      <w:r w:rsidRPr="0050460C">
        <w:t>cación es menor al 5 % es cuando</w:t>
      </w:r>
      <w:r>
        <w:t xml:space="preserve"> </w:t>
      </w:r>
      <w:r w:rsidRPr="0050460C">
        <w:t>podemos concluir estadís</w:t>
      </w:r>
      <w:r>
        <w:t>ticamente que la opción cero-infl</w:t>
      </w:r>
      <w:r w:rsidRPr="0050460C">
        <w:t>ada es superior (los valores corregidos son superiores en la conclusión pues el test es sesgado hacia favorecer la opción cero-in</w:t>
      </w:r>
      <w:r>
        <w:t>fl</w:t>
      </w:r>
      <w:r w:rsidRPr="0050460C">
        <w:t xml:space="preserve">ada). </w:t>
      </w:r>
      <w:r>
        <w:t xml:space="preserve">Los resultados de las </w:t>
      </w:r>
      <w:r w:rsidR="0090255F">
        <w:t>fi</w:t>
      </w:r>
      <w:r>
        <w:t>guras 15</w:t>
      </w:r>
      <w:r w:rsidRPr="0050460C">
        <w:t xml:space="preserve"> y 16 muestran la super</w:t>
      </w:r>
      <w:r>
        <w:t>ioridad de las opciones cero-infl</w:t>
      </w:r>
      <w:r w:rsidRPr="0050460C">
        <w:t>adas en los calibres inferiores a 2 cm y mayores a 4 cm, solo quedó el modelo binomial negativo para modelar el calibre de (2-4] cm.</w:t>
      </w:r>
    </w:p>
    <w:p w:rsidR="0050460C" w:rsidRDefault="0050460C" w:rsidP="0050460C">
      <w:pPr>
        <w:spacing w:after="0" w:line="360" w:lineRule="auto"/>
        <w:jc w:val="both"/>
      </w:pPr>
    </w:p>
    <w:p w:rsidR="0050460C" w:rsidRDefault="0050460C" w:rsidP="0050460C">
      <w:pPr>
        <w:pStyle w:val="Descripcin"/>
        <w:spacing w:after="0" w:line="360" w:lineRule="auto"/>
        <w:jc w:val="both"/>
        <w:rPr>
          <w:b w:val="0"/>
          <w:color w:val="auto"/>
          <w:sz w:val="22"/>
        </w:rPr>
      </w:pPr>
      <w:bookmarkStart w:id="92" w:name="_Toc499014940"/>
      <w:r w:rsidRPr="0050460C">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13</w:t>
      </w:r>
      <w:r w:rsidR="00C80853">
        <w:rPr>
          <w:color w:val="auto"/>
          <w:sz w:val="22"/>
        </w:rPr>
        <w:fldChar w:fldCharType="end"/>
      </w:r>
      <w:r w:rsidRPr="0050460C">
        <w:rPr>
          <w:color w:val="auto"/>
          <w:sz w:val="22"/>
        </w:rPr>
        <w:t xml:space="preserve">. </w:t>
      </w:r>
      <w:r w:rsidRPr="0050460C">
        <w:rPr>
          <w:b w:val="0"/>
          <w:color w:val="auto"/>
          <w:sz w:val="22"/>
        </w:rPr>
        <w:t>Regr</w:t>
      </w:r>
      <w:r>
        <w:rPr>
          <w:b w:val="0"/>
          <w:color w:val="auto"/>
          <w:sz w:val="22"/>
        </w:rPr>
        <w:t>esión Binomial Negativa cero-infl</w:t>
      </w:r>
      <w:r w:rsidRPr="0050460C">
        <w:rPr>
          <w:b w:val="0"/>
          <w:color w:val="auto"/>
          <w:sz w:val="22"/>
        </w:rPr>
        <w:t>ada para densidad en el calibre (4 − 6]</w:t>
      </w:r>
      <w:r>
        <w:rPr>
          <w:b w:val="0"/>
          <w:color w:val="auto"/>
          <w:sz w:val="22"/>
        </w:rPr>
        <w:t xml:space="preserve"> </w:t>
      </w:r>
      <w:r w:rsidRPr="0050460C">
        <w:rPr>
          <w:b w:val="0"/>
          <w:color w:val="auto"/>
          <w:sz w:val="22"/>
        </w:rPr>
        <w:t>cm</w:t>
      </w:r>
      <w:bookmarkEnd w:id="92"/>
    </w:p>
    <w:p w:rsidR="0050460C" w:rsidRDefault="0050460C" w:rsidP="0050460C">
      <w:pPr>
        <w:spacing w:after="0" w:line="360" w:lineRule="auto"/>
        <w:jc w:val="center"/>
      </w:pPr>
      <w:r>
        <w:rPr>
          <w:noProof/>
          <w:lang w:eastAsia="es-CO"/>
        </w:rPr>
        <w:drawing>
          <wp:inline distT="0" distB="0" distL="0" distR="0" wp14:anchorId="231F9414" wp14:editId="0D808CB3">
            <wp:extent cx="4288155" cy="82677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r:embed="rId32" cstate="print"/>
                    <a:stretch>
                      <a:fillRect/>
                    </a:stretch>
                  </pic:blipFill>
                  <pic:spPr>
                    <a:xfrm>
                      <a:off x="0" y="0"/>
                      <a:ext cx="4288155" cy="826770"/>
                    </a:xfrm>
                    <a:prstGeom prst="rect">
                      <a:avLst/>
                    </a:prstGeom>
                  </pic:spPr>
                </pic:pic>
              </a:graphicData>
            </a:graphic>
          </wp:inline>
        </w:drawing>
      </w:r>
    </w:p>
    <w:p w:rsidR="0050460C" w:rsidRDefault="0050460C" w:rsidP="0050460C">
      <w:pPr>
        <w:spacing w:after="0" w:line="360" w:lineRule="auto"/>
        <w:jc w:val="center"/>
      </w:pPr>
    </w:p>
    <w:p w:rsidR="0050460C" w:rsidRDefault="0050460C" w:rsidP="0050460C">
      <w:pPr>
        <w:pStyle w:val="Descripcin"/>
        <w:spacing w:after="0" w:line="360" w:lineRule="auto"/>
        <w:jc w:val="both"/>
        <w:rPr>
          <w:b w:val="0"/>
          <w:color w:val="auto"/>
          <w:sz w:val="22"/>
        </w:rPr>
      </w:pPr>
      <w:bookmarkStart w:id="93" w:name="_Toc499014941"/>
      <w:r w:rsidRPr="0050460C">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14</w:t>
      </w:r>
      <w:r w:rsidR="00C80853">
        <w:rPr>
          <w:color w:val="auto"/>
          <w:sz w:val="22"/>
        </w:rPr>
        <w:fldChar w:fldCharType="end"/>
      </w:r>
      <w:r w:rsidRPr="0050460C">
        <w:rPr>
          <w:color w:val="auto"/>
          <w:sz w:val="22"/>
        </w:rPr>
        <w:t xml:space="preserve">. </w:t>
      </w:r>
      <w:r w:rsidRPr="0050460C">
        <w:rPr>
          <w:b w:val="0"/>
          <w:color w:val="auto"/>
          <w:sz w:val="22"/>
        </w:rPr>
        <w:t>Regresión Binomial Negativa cero-in</w:t>
      </w:r>
      <w:r>
        <w:rPr>
          <w:b w:val="0"/>
          <w:color w:val="auto"/>
          <w:sz w:val="22"/>
        </w:rPr>
        <w:t>fl</w:t>
      </w:r>
      <w:r w:rsidRPr="0050460C">
        <w:rPr>
          <w:b w:val="0"/>
          <w:color w:val="auto"/>
          <w:sz w:val="22"/>
        </w:rPr>
        <w:t>ada para densidad en el calibre &gt; 6</w:t>
      </w:r>
      <w:r>
        <w:rPr>
          <w:b w:val="0"/>
          <w:color w:val="auto"/>
          <w:sz w:val="22"/>
        </w:rPr>
        <w:t xml:space="preserve"> </w:t>
      </w:r>
      <w:r w:rsidRPr="0050460C">
        <w:rPr>
          <w:b w:val="0"/>
          <w:color w:val="auto"/>
          <w:sz w:val="22"/>
        </w:rPr>
        <w:t>cm</w:t>
      </w:r>
      <w:bookmarkEnd w:id="93"/>
    </w:p>
    <w:p w:rsidR="0050460C" w:rsidRDefault="0050460C" w:rsidP="0050460C">
      <w:pPr>
        <w:spacing w:after="0" w:line="360" w:lineRule="auto"/>
        <w:jc w:val="center"/>
      </w:pPr>
      <w:r>
        <w:rPr>
          <w:noProof/>
          <w:lang w:eastAsia="es-CO"/>
        </w:rPr>
        <w:drawing>
          <wp:inline distT="0" distB="0" distL="0" distR="0" wp14:anchorId="31E17AE0" wp14:editId="3233B01A">
            <wp:extent cx="4306570" cy="846455"/>
            <wp:effectExtent l="0" t="0" r="0" b="0"/>
            <wp:docPr id="27" name="image14.jpeg"/>
            <wp:cNvGraphicFramePr/>
            <a:graphic xmlns:a="http://schemas.openxmlformats.org/drawingml/2006/main">
              <a:graphicData uri="http://schemas.openxmlformats.org/drawingml/2006/picture">
                <pic:pic xmlns:pic="http://schemas.openxmlformats.org/drawingml/2006/picture">
                  <pic:nvPicPr>
                    <pic:cNvPr id="27" name="image14.jpeg"/>
                    <pic:cNvPicPr/>
                  </pic:nvPicPr>
                  <pic:blipFill>
                    <a:blip r:embed="rId33" cstate="print"/>
                    <a:stretch>
                      <a:fillRect/>
                    </a:stretch>
                  </pic:blipFill>
                  <pic:spPr>
                    <a:xfrm>
                      <a:off x="0" y="0"/>
                      <a:ext cx="4306570" cy="846455"/>
                    </a:xfrm>
                    <a:prstGeom prst="rect">
                      <a:avLst/>
                    </a:prstGeom>
                  </pic:spPr>
                </pic:pic>
              </a:graphicData>
            </a:graphic>
          </wp:inline>
        </w:drawing>
      </w:r>
    </w:p>
    <w:p w:rsidR="0050460C" w:rsidRDefault="0050460C" w:rsidP="0050460C">
      <w:pPr>
        <w:pStyle w:val="Descripcin"/>
        <w:spacing w:after="0" w:line="360" w:lineRule="auto"/>
        <w:jc w:val="both"/>
        <w:rPr>
          <w:b w:val="0"/>
          <w:color w:val="auto"/>
          <w:sz w:val="22"/>
        </w:rPr>
      </w:pPr>
      <w:bookmarkStart w:id="94" w:name="_Toc499014942"/>
      <w:r w:rsidRPr="0050460C">
        <w:rPr>
          <w:color w:val="auto"/>
          <w:sz w:val="22"/>
        </w:rPr>
        <w:lastRenderedPageBreak/>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15</w:t>
      </w:r>
      <w:r w:rsidR="00C80853">
        <w:rPr>
          <w:color w:val="auto"/>
          <w:sz w:val="22"/>
        </w:rPr>
        <w:fldChar w:fldCharType="end"/>
      </w:r>
      <w:r w:rsidRPr="0050460C">
        <w:rPr>
          <w:color w:val="auto"/>
          <w:sz w:val="22"/>
        </w:rPr>
        <w:t xml:space="preserve">. </w:t>
      </w:r>
      <w:r w:rsidRPr="0050460C">
        <w:rPr>
          <w:b w:val="0"/>
          <w:color w:val="auto"/>
          <w:sz w:val="22"/>
        </w:rPr>
        <w:t>Comparación del modelo binomial nega</w:t>
      </w:r>
      <w:r>
        <w:rPr>
          <w:b w:val="0"/>
          <w:color w:val="auto"/>
          <w:sz w:val="22"/>
        </w:rPr>
        <w:t>tivo con su contraparte cero-infl</w:t>
      </w:r>
      <w:r w:rsidRPr="0050460C">
        <w:rPr>
          <w:b w:val="0"/>
          <w:color w:val="auto"/>
          <w:sz w:val="22"/>
        </w:rPr>
        <w:t>ada (calibres ≤ (2) y (2 − 4]</w:t>
      </w:r>
      <w:r>
        <w:rPr>
          <w:b w:val="0"/>
          <w:color w:val="auto"/>
          <w:sz w:val="22"/>
        </w:rPr>
        <w:t xml:space="preserve"> </w:t>
      </w:r>
      <w:r w:rsidRPr="0050460C">
        <w:rPr>
          <w:b w:val="0"/>
          <w:color w:val="auto"/>
          <w:sz w:val="22"/>
        </w:rPr>
        <w:t>cm)</w:t>
      </w:r>
      <w:bookmarkEnd w:id="94"/>
    </w:p>
    <w:p w:rsidR="0050460C" w:rsidRDefault="0050460C" w:rsidP="0050460C">
      <w:pPr>
        <w:spacing w:after="0" w:line="360" w:lineRule="auto"/>
        <w:jc w:val="center"/>
      </w:pPr>
      <w:r>
        <w:rPr>
          <w:noProof/>
          <w:lang w:eastAsia="es-CO"/>
        </w:rPr>
        <w:drawing>
          <wp:inline distT="0" distB="0" distL="0" distR="0" wp14:anchorId="7FF808DE" wp14:editId="65C95AD3">
            <wp:extent cx="4350385" cy="2359025"/>
            <wp:effectExtent l="0" t="0" r="0" b="3175"/>
            <wp:docPr id="29" name="image15.jpeg"/>
            <wp:cNvGraphicFramePr/>
            <a:graphic xmlns:a="http://schemas.openxmlformats.org/drawingml/2006/main">
              <a:graphicData uri="http://schemas.openxmlformats.org/drawingml/2006/picture">
                <pic:pic xmlns:pic="http://schemas.openxmlformats.org/drawingml/2006/picture">
                  <pic:nvPicPr>
                    <pic:cNvPr id="29" name="image15.jpeg"/>
                    <pic:cNvPicPr/>
                  </pic:nvPicPr>
                  <pic:blipFill>
                    <a:blip r:embed="rId34" cstate="print"/>
                    <a:stretch>
                      <a:fillRect/>
                    </a:stretch>
                  </pic:blipFill>
                  <pic:spPr>
                    <a:xfrm>
                      <a:off x="0" y="0"/>
                      <a:ext cx="4350385" cy="2359025"/>
                    </a:xfrm>
                    <a:prstGeom prst="rect">
                      <a:avLst/>
                    </a:prstGeom>
                  </pic:spPr>
                </pic:pic>
              </a:graphicData>
            </a:graphic>
          </wp:inline>
        </w:drawing>
      </w:r>
    </w:p>
    <w:p w:rsidR="0050460C" w:rsidRDefault="0050460C" w:rsidP="0050460C">
      <w:pPr>
        <w:spacing w:after="0" w:line="360" w:lineRule="auto"/>
        <w:jc w:val="center"/>
      </w:pPr>
    </w:p>
    <w:p w:rsidR="0050460C" w:rsidRDefault="003465D7" w:rsidP="002D37AD">
      <w:pPr>
        <w:spacing w:after="0" w:line="360" w:lineRule="auto"/>
        <w:jc w:val="both"/>
      </w:pPr>
      <w:r>
        <w:t xml:space="preserve">La </w:t>
      </w:r>
      <w:r>
        <w:fldChar w:fldCharType="begin"/>
      </w:r>
      <w:r>
        <w:instrText xml:space="preserve"> REF _Ref498977775 \h </w:instrText>
      </w:r>
      <w:r>
        <w:fldChar w:fldCharType="separate"/>
      </w:r>
      <w:r w:rsidRPr="002D37AD">
        <w:t xml:space="preserve">Figura </w:t>
      </w:r>
      <w:r>
        <w:rPr>
          <w:noProof/>
        </w:rPr>
        <w:t>1</w:t>
      </w:r>
      <w:r>
        <w:noBreakHyphen/>
      </w:r>
      <w:r>
        <w:rPr>
          <w:noProof/>
        </w:rPr>
        <w:t>17</w:t>
      </w:r>
      <w:r>
        <w:fldChar w:fldCharType="end"/>
      </w:r>
      <w:r>
        <w:t xml:space="preserve"> y </w:t>
      </w:r>
      <w:r>
        <w:fldChar w:fldCharType="begin"/>
      </w:r>
      <w:r>
        <w:instrText xml:space="preserve"> REF _Ref498977847 \h </w:instrText>
      </w:r>
      <w:r>
        <w:fldChar w:fldCharType="separate"/>
      </w:r>
      <w:r w:rsidRPr="002D37AD">
        <w:t xml:space="preserve">Figura </w:t>
      </w:r>
      <w:r>
        <w:rPr>
          <w:noProof/>
        </w:rPr>
        <w:t>1</w:t>
      </w:r>
      <w:r>
        <w:noBreakHyphen/>
      </w:r>
      <w:r>
        <w:rPr>
          <w:noProof/>
        </w:rPr>
        <w:t>18</w:t>
      </w:r>
      <w:r>
        <w:fldChar w:fldCharType="end"/>
      </w:r>
      <w:r>
        <w:t xml:space="preserve"> </w:t>
      </w:r>
      <w:r w:rsidR="0050460C">
        <w:t>muestran gráficamente los valores observados y estimados por los modelos cero-inflados. Una mirada exhaustiva permite gráficamente notar que el modelo para el calibre de (2-4] muestra las mayores diferencia</w:t>
      </w:r>
      <w:r>
        <w:t xml:space="preserve">s entre observados y esperados. </w:t>
      </w:r>
      <w:r w:rsidR="0050460C">
        <w:t>Todos los resultados anteriores mostraron como el factor densidad explica los conteos para todos los calibres evaluados, utilizando distribuciones especiales para conteos en lugar de tratarlos con análisis de varianza clásico, donde sobre todo para los modelos con exceso de cero, era improbable el cumplimiento de supuestos.</w:t>
      </w:r>
    </w:p>
    <w:p w:rsidR="00E97B91" w:rsidRDefault="00E97B91" w:rsidP="002D37AD">
      <w:pPr>
        <w:spacing w:after="0" w:line="360" w:lineRule="auto"/>
        <w:jc w:val="both"/>
      </w:pPr>
    </w:p>
    <w:p w:rsidR="002D37AD" w:rsidRDefault="002D37AD" w:rsidP="002D37AD">
      <w:pPr>
        <w:pStyle w:val="Descripcin"/>
        <w:spacing w:after="0" w:line="360" w:lineRule="auto"/>
        <w:jc w:val="both"/>
        <w:rPr>
          <w:b w:val="0"/>
          <w:color w:val="auto"/>
          <w:sz w:val="22"/>
        </w:rPr>
      </w:pPr>
      <w:bookmarkStart w:id="95" w:name="_Toc499014943"/>
      <w:r w:rsidRPr="002D37AD">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16</w:t>
      </w:r>
      <w:r w:rsidR="00C80853">
        <w:rPr>
          <w:color w:val="auto"/>
          <w:sz w:val="22"/>
        </w:rPr>
        <w:fldChar w:fldCharType="end"/>
      </w:r>
      <w:r w:rsidRPr="002D37AD">
        <w:rPr>
          <w:color w:val="auto"/>
          <w:sz w:val="22"/>
        </w:rPr>
        <w:t xml:space="preserve">. </w:t>
      </w:r>
      <w:r w:rsidRPr="002D37AD">
        <w:rPr>
          <w:b w:val="0"/>
          <w:color w:val="auto"/>
          <w:sz w:val="22"/>
        </w:rPr>
        <w:t>Comparación del modelo binomial nega</w:t>
      </w:r>
      <w:r>
        <w:rPr>
          <w:b w:val="0"/>
          <w:color w:val="auto"/>
          <w:sz w:val="22"/>
        </w:rPr>
        <w:t>tivo con su contraparte cero-infl</w:t>
      </w:r>
      <w:r w:rsidRPr="002D37AD">
        <w:rPr>
          <w:b w:val="0"/>
          <w:color w:val="auto"/>
          <w:sz w:val="22"/>
        </w:rPr>
        <w:t>ada (calibres (4 − 6] y &gt; 6cm</w:t>
      </w:r>
      <w:r>
        <w:rPr>
          <w:b w:val="0"/>
          <w:color w:val="auto"/>
          <w:sz w:val="22"/>
        </w:rPr>
        <w:t>)</w:t>
      </w:r>
      <w:bookmarkEnd w:id="95"/>
    </w:p>
    <w:p w:rsidR="002D37AD" w:rsidRDefault="002D37AD" w:rsidP="002D37AD">
      <w:pPr>
        <w:spacing w:after="0" w:line="360" w:lineRule="auto"/>
        <w:jc w:val="center"/>
      </w:pPr>
      <w:r>
        <w:rPr>
          <w:noProof/>
          <w:lang w:eastAsia="es-CO"/>
        </w:rPr>
        <w:drawing>
          <wp:inline distT="0" distB="0" distL="0" distR="0" wp14:anchorId="25AEAE08" wp14:editId="5FD9F6E6">
            <wp:extent cx="4300220" cy="2520000"/>
            <wp:effectExtent l="0" t="0" r="5080" b="0"/>
            <wp:docPr id="31" name="image16.jpeg"/>
            <wp:cNvGraphicFramePr/>
            <a:graphic xmlns:a="http://schemas.openxmlformats.org/drawingml/2006/main">
              <a:graphicData uri="http://schemas.openxmlformats.org/drawingml/2006/picture">
                <pic:pic xmlns:pic="http://schemas.openxmlformats.org/drawingml/2006/picture">
                  <pic:nvPicPr>
                    <pic:cNvPr id="31" name="image16.jpeg"/>
                    <pic:cNvPicPr/>
                  </pic:nvPicPr>
                  <pic:blipFill>
                    <a:blip r:embed="rId35" cstate="print"/>
                    <a:stretch>
                      <a:fillRect/>
                    </a:stretch>
                  </pic:blipFill>
                  <pic:spPr>
                    <a:xfrm>
                      <a:off x="0" y="0"/>
                      <a:ext cx="4300220" cy="2520000"/>
                    </a:xfrm>
                    <a:prstGeom prst="rect">
                      <a:avLst/>
                    </a:prstGeom>
                  </pic:spPr>
                </pic:pic>
              </a:graphicData>
            </a:graphic>
          </wp:inline>
        </w:drawing>
      </w:r>
    </w:p>
    <w:p w:rsidR="003465D7" w:rsidRDefault="003465D7" w:rsidP="003465D7">
      <w:pPr>
        <w:spacing w:after="0" w:line="360" w:lineRule="auto"/>
        <w:jc w:val="both"/>
      </w:pPr>
      <w:r w:rsidRPr="0090255F">
        <w:rPr>
          <w:i/>
        </w:rPr>
        <w:lastRenderedPageBreak/>
        <w:t xml:space="preserve">Modelos </w:t>
      </w:r>
      <w:proofErr w:type="spellStart"/>
      <w:r w:rsidRPr="0090255F">
        <w:rPr>
          <w:i/>
        </w:rPr>
        <w:t>Autoregresivos</w:t>
      </w:r>
      <w:proofErr w:type="spellEnd"/>
      <w:r w:rsidRPr="0090255F">
        <w:rPr>
          <w:i/>
        </w:rPr>
        <w:t xml:space="preserve"> Espaciales (Competición intra-hilera e inter-intra-hilera).</w:t>
      </w:r>
      <w:r>
        <w:t xml:space="preserve"> El </w:t>
      </w:r>
      <w:r w:rsidRPr="00E97B91">
        <w:t xml:space="preserve">modelado espacial en la actualidad ha ganado importancia en el estudio de los cultivos, pues es reconocida la dependencia espacial que tienen los atributos asociados al rendimiento de las propiedades </w:t>
      </w:r>
      <w:proofErr w:type="spellStart"/>
      <w:r w:rsidRPr="00E97B91">
        <w:t>edafo</w:t>
      </w:r>
      <w:proofErr w:type="spellEnd"/>
      <w:r>
        <w:t xml:space="preserve"> – </w:t>
      </w:r>
      <w:proofErr w:type="spellStart"/>
      <w:r w:rsidRPr="00E97B91">
        <w:t>climátiacas</w:t>
      </w:r>
      <w:proofErr w:type="spellEnd"/>
      <w:r w:rsidRPr="00E97B91">
        <w:t>. La distribución espacial del cultivo y su manejo por densidad son aspecto de interés en el modelado del desarrollo del cultivo. (</w:t>
      </w:r>
      <w:proofErr w:type="spellStart"/>
      <w:r w:rsidRPr="00E97B91">
        <w:t>Zheng</w:t>
      </w:r>
      <w:proofErr w:type="spellEnd"/>
      <w:r w:rsidRPr="00E97B91">
        <w:t xml:space="preserve"> et al, 2016). En la actual investigación se estudió el rendimiento en peso fresco (g) como la variable respuesta y la densidad y calibre se usaron como predictores, sin embargo, como el interés radicó</w:t>
      </w:r>
      <w:r>
        <w:t xml:space="preserve"> </w:t>
      </w:r>
      <w:r w:rsidRPr="00E97B91">
        <w:t>en estimar el co</w:t>
      </w:r>
      <w:r>
        <w:t>efi</w:t>
      </w:r>
      <w:r w:rsidRPr="00E97B91">
        <w:t xml:space="preserve">ciente de competición de un modelo </w:t>
      </w:r>
      <w:proofErr w:type="spellStart"/>
      <w:r w:rsidRPr="00E97B91">
        <w:t>autoregresivo</w:t>
      </w:r>
      <w:proofErr w:type="spellEnd"/>
      <w:r w:rsidRPr="00E97B91">
        <w:t xml:space="preserve"> puro, se propusieron modelos para cada combinación der calibre y densidad en cada repetición para estimar los cambios</w:t>
      </w:r>
      <w:r>
        <w:t xml:space="preserve"> en el coefi</w:t>
      </w:r>
      <w:r w:rsidRPr="00E97B91">
        <w:t xml:space="preserve">ciente de competición tanto en un patrón de vecindad intra-hilera como en uno inter-intra-hilera. Para el modelado espacial se inició con los modelos </w:t>
      </w:r>
      <w:proofErr w:type="spellStart"/>
      <w:r w:rsidRPr="00E97B91">
        <w:t>autoregresivos</w:t>
      </w:r>
      <w:proofErr w:type="spellEnd"/>
      <w:r w:rsidRPr="00E97B91">
        <w:t xml:space="preserve"> espaciales puros usando como patrón de vecindad el </w:t>
      </w:r>
      <w:proofErr w:type="spellStart"/>
      <w:r w:rsidRPr="00E97B91">
        <w:t>intrahilera</w:t>
      </w:r>
      <w:proofErr w:type="spellEnd"/>
      <w:r w:rsidRPr="00E97B91">
        <w:t>, es decir, para una distancia entre plantas de 30 cm se usó como máxima distancia de búsqueda la correspondiente a la mínima distancia entre plantas, es decir, los mismos 30 cm, esto aseguró uno (para esquinas) o dos</w:t>
      </w:r>
      <w:r>
        <w:t xml:space="preserve"> </w:t>
      </w:r>
      <w:r w:rsidRPr="00E97B91">
        <w:t>(interiores) vecinos para cada planta. Como la siembra es medianamente regular, pues no todos los surcos tuvieron el mismo tamaño, se probó una distancia máxima de búsqueda para el caso intra</w:t>
      </w:r>
      <w:r>
        <w:t xml:space="preserve"> – </w:t>
      </w:r>
      <w:r w:rsidRPr="00E97B91">
        <w:t>hilera</w:t>
      </w:r>
      <w:r>
        <w:t xml:space="preserve"> </w:t>
      </w:r>
      <w:r w:rsidRPr="00E97B91">
        <w:t>correspondiente a la mínima distancia entre plantas, lo que en una rejilla regular generaría uno o dos vecinos, sin embargo, en los resultados veremos más vecinos debido a la desigualdad en el tamaño de los surcos. Para el caso de la competición inter</w:t>
      </w:r>
      <w:r>
        <w:t xml:space="preserve"> –</w:t>
      </w:r>
      <w:r w:rsidRPr="00E97B91">
        <w:t xml:space="preserve"> intra</w:t>
      </w:r>
      <w:r>
        <w:t xml:space="preserve"> – </w:t>
      </w:r>
      <w:r w:rsidRPr="00E97B91">
        <w:t>hileras</w:t>
      </w:r>
      <w:r>
        <w:t xml:space="preserve"> </w:t>
      </w:r>
      <w:r w:rsidRPr="00E97B91">
        <w:t xml:space="preserve">se usó un criterio </w:t>
      </w:r>
      <w:r>
        <w:t>similar</w:t>
      </w:r>
      <w:r w:rsidRPr="00E97B91">
        <w:t xml:space="preserve"> pero usando una distancia de búsqueda que una planta de un surco considerara como vecino más cercano alguna planta del surco inmediatamente cercano. Aprovechando que  la siembra arrancó alineada en uno de los bordes del lote, la desigualdad se generó al </w:t>
      </w:r>
      <w:r>
        <w:t>fi</w:t>
      </w:r>
      <w:r w:rsidRPr="00E97B91">
        <w:t>nal de cada surco, por lo que usando este borde uniforme para estudiar los patrones de vecindad descritos en las guras 1 y 2, las distancias que abarcan un surco a otro variaron según la densidad de siembra, y fueron como máximo</w:t>
      </w:r>
      <w: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e>
        </m:rad>
        <m:r>
          <w:rPr>
            <w:rFonts w:ascii="Cambria Math" w:hAnsi="Cambria Math"/>
          </w:rPr>
          <m:t xml:space="preserve">=104,4 </m:t>
        </m:r>
      </m:oMath>
      <w:r>
        <w:t xml:space="preserve">cm  (aproximadamente 104,5 cm para incorporar la diagonal) para la distancia entre plantas de 30 cm,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e>
        </m:rad>
        <m:r>
          <w:rPr>
            <w:rFonts w:ascii="Cambria Math" w:hAnsi="Cambria Math"/>
          </w:rPr>
          <m:t xml:space="preserve">=107,7 </m:t>
        </m:r>
      </m:oMath>
      <w:r>
        <w:t xml:space="preserve">cm (aproximadamente 107,8 cm ) para la distancia entre plantas de 40 cm y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100</m:t>
                </m:r>
              </m:e>
              <m:sup>
                <m:r>
                  <w:rPr>
                    <w:rFonts w:ascii="Cambria Math" w:hAnsi="Cambria Math"/>
                  </w:rPr>
                  <m:t>2</m:t>
                </m:r>
              </m:sup>
            </m:sSup>
          </m:e>
        </m:rad>
        <m:r>
          <w:rPr>
            <w:rFonts w:ascii="Cambria Math" w:hAnsi="Cambria Math"/>
          </w:rPr>
          <m:t>=111,8</m:t>
        </m:r>
      </m:oMath>
      <w:r>
        <w:t xml:space="preserve"> cm (aproximadamente 111,9 cm) para la distancia entre plantas de 50 cm. En un patrón regular se tendrían de tres (esquineros) a 8 (interiores) vecinos más cercanos, sin embargo, los tamaños diferentes de surcos generan otros vecinos en la parte final de los surcos. Este resultado se presenta en las tablas resumen del modelado de la competición.</w:t>
      </w:r>
    </w:p>
    <w:p w:rsidR="002D37AD" w:rsidRDefault="002D37AD" w:rsidP="002D37AD">
      <w:pPr>
        <w:pStyle w:val="Descripcin"/>
        <w:spacing w:after="0" w:line="360" w:lineRule="auto"/>
        <w:jc w:val="both"/>
        <w:rPr>
          <w:b w:val="0"/>
          <w:color w:val="auto"/>
          <w:sz w:val="22"/>
        </w:rPr>
      </w:pPr>
      <w:bookmarkStart w:id="96" w:name="_Ref498977775"/>
      <w:bookmarkStart w:id="97" w:name="_Toc499014944"/>
      <w:r w:rsidRPr="002D37AD">
        <w:rPr>
          <w:color w:val="auto"/>
          <w:sz w:val="22"/>
        </w:rPr>
        <w:lastRenderedPageBreak/>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17</w:t>
      </w:r>
      <w:r w:rsidR="00C80853">
        <w:rPr>
          <w:color w:val="auto"/>
          <w:sz w:val="22"/>
        </w:rPr>
        <w:fldChar w:fldCharType="end"/>
      </w:r>
      <w:bookmarkEnd w:id="96"/>
      <w:r w:rsidRPr="002D37AD">
        <w:rPr>
          <w:color w:val="auto"/>
          <w:sz w:val="22"/>
        </w:rPr>
        <w:t xml:space="preserve">. </w:t>
      </w:r>
      <w:r w:rsidRPr="002D37AD">
        <w:rPr>
          <w:b w:val="0"/>
          <w:color w:val="auto"/>
          <w:sz w:val="22"/>
        </w:rPr>
        <w:t>Comparación de valores observados</w:t>
      </w:r>
      <w:r>
        <w:rPr>
          <w:b w:val="0"/>
          <w:color w:val="auto"/>
          <w:sz w:val="22"/>
        </w:rPr>
        <w:t xml:space="preserve"> </w:t>
      </w:r>
      <w:r w:rsidRPr="002D37AD">
        <w:rPr>
          <w:b w:val="0"/>
          <w:color w:val="auto"/>
          <w:sz w:val="22"/>
        </w:rPr>
        <w:t>(</w:t>
      </w:r>
      <w:proofErr w:type="spellStart"/>
      <w:r w:rsidRPr="002D37AD">
        <w:rPr>
          <w:b w:val="0"/>
          <w:color w:val="auto"/>
          <w:sz w:val="22"/>
        </w:rPr>
        <w:t>Obs</w:t>
      </w:r>
      <w:proofErr w:type="spellEnd"/>
      <w:r w:rsidRPr="002D37AD">
        <w:rPr>
          <w:b w:val="0"/>
          <w:color w:val="auto"/>
          <w:sz w:val="22"/>
        </w:rPr>
        <w:t>.) y predichos</w:t>
      </w:r>
      <w:r>
        <w:rPr>
          <w:b w:val="0"/>
          <w:color w:val="auto"/>
          <w:sz w:val="22"/>
        </w:rPr>
        <w:t xml:space="preserve"> </w:t>
      </w:r>
      <w:r w:rsidRPr="002D37AD">
        <w:rPr>
          <w:b w:val="0"/>
          <w:color w:val="auto"/>
          <w:sz w:val="22"/>
        </w:rPr>
        <w:t>(</w:t>
      </w:r>
      <w:proofErr w:type="spellStart"/>
      <w:r w:rsidRPr="002D37AD">
        <w:rPr>
          <w:b w:val="0"/>
          <w:color w:val="auto"/>
          <w:sz w:val="22"/>
        </w:rPr>
        <w:t>Pred</w:t>
      </w:r>
      <w:proofErr w:type="spellEnd"/>
      <w:r w:rsidRPr="002D37AD">
        <w:rPr>
          <w:b w:val="0"/>
          <w:color w:val="auto"/>
          <w:sz w:val="22"/>
        </w:rPr>
        <w:t>.) (Calibres ≤ (2) y (2 − 4]</w:t>
      </w:r>
      <w:r>
        <w:rPr>
          <w:b w:val="0"/>
          <w:color w:val="auto"/>
          <w:sz w:val="22"/>
        </w:rPr>
        <w:t xml:space="preserve"> </w:t>
      </w:r>
      <w:r w:rsidRPr="002D37AD">
        <w:rPr>
          <w:b w:val="0"/>
          <w:color w:val="auto"/>
          <w:sz w:val="22"/>
        </w:rPr>
        <w:t>cm)</w:t>
      </w:r>
      <w:bookmarkEnd w:id="97"/>
    </w:p>
    <w:p w:rsidR="002D37AD" w:rsidRDefault="002D37AD" w:rsidP="00F4478F">
      <w:pPr>
        <w:spacing w:after="0" w:line="360" w:lineRule="auto"/>
        <w:jc w:val="center"/>
      </w:pPr>
      <w:r>
        <w:rPr>
          <w:noProof/>
          <w:lang w:eastAsia="es-CO"/>
        </w:rPr>
        <w:drawing>
          <wp:inline distT="0" distB="0" distL="0" distR="0" wp14:anchorId="00E9244F" wp14:editId="49C4B9E6">
            <wp:extent cx="5364515" cy="3240000"/>
            <wp:effectExtent l="0" t="0" r="762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pic:nvPicPr>
                  <pic:blipFill>
                    <a:blip r:embed="rId36" cstate="print"/>
                    <a:stretch>
                      <a:fillRect/>
                    </a:stretch>
                  </pic:blipFill>
                  <pic:spPr>
                    <a:xfrm>
                      <a:off x="0" y="0"/>
                      <a:ext cx="5364515" cy="3240000"/>
                    </a:xfrm>
                    <a:prstGeom prst="rect">
                      <a:avLst/>
                    </a:prstGeom>
                  </pic:spPr>
                </pic:pic>
              </a:graphicData>
            </a:graphic>
          </wp:inline>
        </w:drawing>
      </w:r>
    </w:p>
    <w:p w:rsidR="00E97B91" w:rsidRDefault="00E97B91" w:rsidP="00F4478F">
      <w:pPr>
        <w:spacing w:after="0" w:line="360" w:lineRule="auto"/>
        <w:jc w:val="center"/>
      </w:pPr>
    </w:p>
    <w:p w:rsidR="002D37AD" w:rsidRDefault="002D37AD" w:rsidP="00F4478F">
      <w:pPr>
        <w:pStyle w:val="Descripcin"/>
        <w:spacing w:after="0" w:line="360" w:lineRule="auto"/>
        <w:jc w:val="both"/>
        <w:rPr>
          <w:b w:val="0"/>
          <w:color w:val="auto"/>
          <w:sz w:val="22"/>
        </w:rPr>
      </w:pPr>
      <w:bookmarkStart w:id="98" w:name="_Ref498977847"/>
      <w:bookmarkStart w:id="99" w:name="_Toc499014945"/>
      <w:r w:rsidRPr="002D37AD">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18</w:t>
      </w:r>
      <w:r w:rsidR="00C80853">
        <w:rPr>
          <w:color w:val="auto"/>
          <w:sz w:val="22"/>
        </w:rPr>
        <w:fldChar w:fldCharType="end"/>
      </w:r>
      <w:bookmarkEnd w:id="98"/>
      <w:r w:rsidRPr="002D37AD">
        <w:rPr>
          <w:color w:val="auto"/>
          <w:sz w:val="22"/>
        </w:rPr>
        <w:t xml:space="preserve">. </w:t>
      </w:r>
      <w:r w:rsidRPr="002D37AD">
        <w:rPr>
          <w:b w:val="0"/>
          <w:color w:val="auto"/>
          <w:sz w:val="22"/>
        </w:rPr>
        <w:t>Comparación de valores observados</w:t>
      </w:r>
      <w:r>
        <w:rPr>
          <w:b w:val="0"/>
          <w:color w:val="auto"/>
          <w:sz w:val="22"/>
        </w:rPr>
        <w:t xml:space="preserve"> </w:t>
      </w:r>
      <w:r w:rsidRPr="002D37AD">
        <w:rPr>
          <w:b w:val="0"/>
          <w:color w:val="auto"/>
          <w:sz w:val="22"/>
        </w:rPr>
        <w:t>(</w:t>
      </w:r>
      <w:proofErr w:type="spellStart"/>
      <w:r w:rsidRPr="002D37AD">
        <w:rPr>
          <w:b w:val="0"/>
          <w:color w:val="auto"/>
          <w:sz w:val="22"/>
        </w:rPr>
        <w:t>Obs</w:t>
      </w:r>
      <w:proofErr w:type="spellEnd"/>
      <w:r w:rsidRPr="002D37AD">
        <w:rPr>
          <w:b w:val="0"/>
          <w:color w:val="auto"/>
          <w:sz w:val="22"/>
        </w:rPr>
        <w:t>.) y predichos</w:t>
      </w:r>
      <w:r>
        <w:rPr>
          <w:b w:val="0"/>
          <w:color w:val="auto"/>
          <w:sz w:val="22"/>
        </w:rPr>
        <w:t xml:space="preserve"> </w:t>
      </w:r>
      <w:r w:rsidRPr="002D37AD">
        <w:rPr>
          <w:b w:val="0"/>
          <w:color w:val="auto"/>
          <w:sz w:val="22"/>
        </w:rPr>
        <w:t>(</w:t>
      </w:r>
      <w:proofErr w:type="spellStart"/>
      <w:r w:rsidRPr="002D37AD">
        <w:rPr>
          <w:b w:val="0"/>
          <w:color w:val="auto"/>
          <w:sz w:val="22"/>
        </w:rPr>
        <w:t>Pred</w:t>
      </w:r>
      <w:proofErr w:type="spellEnd"/>
      <w:r w:rsidRPr="002D37AD">
        <w:rPr>
          <w:b w:val="0"/>
          <w:color w:val="auto"/>
          <w:sz w:val="22"/>
        </w:rPr>
        <w:t>.) (Calibres (4 − 6] y &gt; 6cm</w:t>
      </w:r>
      <w:r>
        <w:rPr>
          <w:b w:val="0"/>
          <w:color w:val="auto"/>
          <w:sz w:val="22"/>
        </w:rPr>
        <w:t>)</w:t>
      </w:r>
      <w:bookmarkEnd w:id="99"/>
    </w:p>
    <w:p w:rsidR="002D37AD" w:rsidRDefault="002D37AD" w:rsidP="00914343">
      <w:pPr>
        <w:spacing w:after="0" w:line="360" w:lineRule="auto"/>
        <w:jc w:val="center"/>
      </w:pPr>
      <w:r>
        <w:rPr>
          <w:noProof/>
          <w:lang w:eastAsia="es-CO"/>
        </w:rPr>
        <w:drawing>
          <wp:inline distT="0" distB="0" distL="0" distR="0" wp14:anchorId="0473B697" wp14:editId="66305F13">
            <wp:extent cx="5049000" cy="3060000"/>
            <wp:effectExtent l="0" t="0" r="0" b="762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pic:nvPicPr>
                  <pic:blipFill>
                    <a:blip r:embed="rId37" cstate="print"/>
                    <a:stretch>
                      <a:fillRect/>
                    </a:stretch>
                  </pic:blipFill>
                  <pic:spPr>
                    <a:xfrm>
                      <a:off x="0" y="0"/>
                      <a:ext cx="5049000" cy="3060000"/>
                    </a:xfrm>
                    <a:prstGeom prst="rect">
                      <a:avLst/>
                    </a:prstGeom>
                  </pic:spPr>
                </pic:pic>
              </a:graphicData>
            </a:graphic>
          </wp:inline>
        </w:drawing>
      </w:r>
    </w:p>
    <w:p w:rsidR="00E97B91" w:rsidRDefault="00E97B91" w:rsidP="00914343">
      <w:pPr>
        <w:spacing w:after="0" w:line="360" w:lineRule="auto"/>
        <w:jc w:val="center"/>
      </w:pPr>
    </w:p>
    <w:p w:rsidR="00E6221F" w:rsidRDefault="00E6221F" w:rsidP="00914343">
      <w:pPr>
        <w:spacing w:after="0" w:line="360" w:lineRule="auto"/>
        <w:jc w:val="both"/>
      </w:pPr>
      <w:r w:rsidRPr="00E6221F">
        <w:lastRenderedPageBreak/>
        <w:t>La</w:t>
      </w:r>
      <w:r w:rsidR="00914343">
        <w:t xml:space="preserve"> </w:t>
      </w:r>
      <w:r w:rsidR="00914343">
        <w:fldChar w:fldCharType="begin"/>
      </w:r>
      <w:r w:rsidR="00914343">
        <w:instrText xml:space="preserve"> REF _Ref498950137 \h </w:instrText>
      </w:r>
      <w:r w:rsidR="00914343">
        <w:fldChar w:fldCharType="separate"/>
      </w:r>
      <w:r w:rsidR="00914343" w:rsidRPr="00914343">
        <w:t xml:space="preserve">Tabla </w:t>
      </w:r>
      <w:r w:rsidR="00914343" w:rsidRPr="00914343">
        <w:rPr>
          <w:noProof/>
        </w:rPr>
        <w:t>1</w:t>
      </w:r>
      <w:r w:rsidR="00914343" w:rsidRPr="00914343">
        <w:noBreakHyphen/>
      </w:r>
      <w:r w:rsidR="00914343" w:rsidRPr="00914343">
        <w:rPr>
          <w:noProof/>
        </w:rPr>
        <w:t>11</w:t>
      </w:r>
      <w:r w:rsidR="00914343">
        <w:fldChar w:fldCharType="end"/>
      </w:r>
      <w:r w:rsidRPr="00E6221F">
        <w:t xml:space="preserve"> muestra el resumen de la información del proceso de modelado espacial</w:t>
      </w:r>
      <w:r w:rsidR="0090255F">
        <w:t xml:space="preserve"> mediante un modelo </w:t>
      </w:r>
      <w:proofErr w:type="spellStart"/>
      <w:r w:rsidR="0090255F">
        <w:t>autoregresi</w:t>
      </w:r>
      <w:r w:rsidR="0090255F" w:rsidRPr="00E6221F">
        <w:t>vo</w:t>
      </w:r>
      <w:proofErr w:type="spellEnd"/>
      <w:r w:rsidRPr="00E6221F">
        <w:t xml:space="preserve"> puro para las tres densidades de siembra, en</w:t>
      </w:r>
      <w:r>
        <w:t xml:space="preserve"> las respuestas peso fresco (</w:t>
      </w:r>
      <w:proofErr w:type="spellStart"/>
      <w:r>
        <w:t>pf</w:t>
      </w:r>
      <w:proofErr w:type="spellEnd"/>
      <w:r w:rsidRPr="00E6221F">
        <w:t>) de las dos repeticiones realizadas</w:t>
      </w:r>
      <w:r>
        <w:t xml:space="preserve"> </w:t>
      </w:r>
      <m:oMath>
        <m:d>
          <m:dPr>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 pf(</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w:r>
        <w:t>.</w:t>
      </w:r>
      <w:r w:rsidRPr="00E6221F">
        <w:t xml:space="preserve"> Para la competición intra</w:t>
      </w:r>
      <w:r>
        <w:t xml:space="preserve"> – </w:t>
      </w:r>
      <w:r w:rsidRPr="00E6221F">
        <w:t>hileras</w:t>
      </w:r>
      <w:r>
        <w:t xml:space="preserve"> </w:t>
      </w:r>
      <w:r w:rsidRPr="00E6221F">
        <w:t>siempre se tuvieron de uno</w:t>
      </w:r>
      <w:r>
        <w:t xml:space="preserve"> </w:t>
      </w:r>
      <w:r w:rsidRPr="00E6221F">
        <w:t xml:space="preserve">(esquinas) a dos </w:t>
      </w:r>
      <w:r>
        <w:t xml:space="preserve">vecinos </w:t>
      </w:r>
      <w:r w:rsidRPr="00E6221F">
        <w:t>(interiores), con una matriz de pesos con un porcentaje de celdas no nulas (PNN) que fue aumentando a medida que aumentó la distancia entre plantas, pues se generaron menos conexiones, de hecho, el promedio de conexiones (PC) disminuyó. En la correspondiente a la dimensión de la matriz de pesos (W), fue evidente la irregularidad en el tamaño de los surcos, y como se puede notar, a menos distancia entre plantas se utilizaron más plantas en las hileras. En lo que respecta al modelo ec</w:t>
      </w:r>
      <w:r w:rsidR="0090255F">
        <w:t xml:space="preserve">onométrico espacial </w:t>
      </w:r>
      <w:proofErr w:type="spellStart"/>
      <w:r w:rsidR="0090255F">
        <w:t>autoregresiv</w:t>
      </w:r>
      <w:r w:rsidRPr="00E6221F">
        <w:t>o</w:t>
      </w:r>
      <w:proofErr w:type="spellEnd"/>
      <w:r w:rsidRPr="00E6221F">
        <w:t xml:space="preserve"> puro, las s</w:t>
      </w:r>
      <w:r w:rsidR="00914343">
        <w:t>eis corridas mostraron la signifi</w:t>
      </w:r>
      <w:r w:rsidRPr="00E6221F">
        <w:t>cación del parámetro del intercepto y del parámetro de competición estimado (ˆ), y en todas las modalidades. Para las dos meno</w:t>
      </w:r>
      <w:r w:rsidR="00914343">
        <w:t>res distancias de siembra se vio</w:t>
      </w:r>
      <w:r w:rsidRPr="00E6221F">
        <w:t xml:space="preserve"> como a mayor distancia menor la competición, sin embargo, los resultados para la mayor distancia de siembra se asemejaron a la menor distancia, probablemente debido a la mayor variabilidad de los datos en estas mediciones</w:t>
      </w:r>
      <w:r w:rsidR="00914343">
        <w:t xml:space="preserve"> del peso fresco (coefi</w:t>
      </w:r>
      <w:r w:rsidRPr="00E6221F">
        <w:t>ciente de variación superiores a las dos menores densidades), por lo que resta probar no solo el peso fresco global sino el obtenido para cada densidad de siembra de modo que se pueda reducir la variabilidad en los datos. A pesar de este resultado en la mayor distanc</w:t>
      </w:r>
      <w:r w:rsidR="00914343">
        <w:t>ia, lo relevante fue que el coefi</w:t>
      </w:r>
      <w:r w:rsidRPr="00E6221F">
        <w:t>cien</w:t>
      </w:r>
      <w:r w:rsidR="00914343">
        <w:t>te de competición resultó signifi</w:t>
      </w:r>
      <w:r w:rsidRPr="00E6221F">
        <w:t>cativo, lo que sugiere una relación espacial entre rendimiento y densidad. Un resultado similar p</w:t>
      </w:r>
      <w:r w:rsidR="0090255F">
        <w:t>e</w:t>
      </w:r>
      <w:r w:rsidRPr="00E6221F">
        <w:t xml:space="preserve">ro mediante otra metodología fue encontrado por </w:t>
      </w:r>
      <w:proofErr w:type="spellStart"/>
      <w:r w:rsidRPr="00E6221F">
        <w:t>Zheng</w:t>
      </w:r>
      <w:proofErr w:type="spellEnd"/>
      <w:r w:rsidRPr="00E6221F">
        <w:t xml:space="preserve"> et al, (2016), donde evidenciaron la relación entre densidad y rendimiento y hasta con el número de tubérculos encontrados.</w:t>
      </w:r>
    </w:p>
    <w:p w:rsidR="00914343" w:rsidRDefault="00914343" w:rsidP="00914343">
      <w:pPr>
        <w:spacing w:after="0" w:line="360" w:lineRule="auto"/>
        <w:jc w:val="both"/>
      </w:pPr>
    </w:p>
    <w:p w:rsidR="00914343" w:rsidRDefault="00914343" w:rsidP="00914343">
      <w:pPr>
        <w:pStyle w:val="Descripcin"/>
        <w:spacing w:after="0" w:line="360" w:lineRule="auto"/>
        <w:jc w:val="both"/>
        <w:rPr>
          <w:b w:val="0"/>
          <w:color w:val="auto"/>
          <w:sz w:val="22"/>
        </w:rPr>
      </w:pPr>
      <w:bookmarkStart w:id="100" w:name="_Ref498950137"/>
      <w:bookmarkStart w:id="101" w:name="_Toc498979614"/>
      <w:r w:rsidRPr="00914343">
        <w:rPr>
          <w:color w:val="auto"/>
          <w:sz w:val="22"/>
        </w:rPr>
        <w:t xml:space="preserve">Tabla </w:t>
      </w:r>
      <w:r w:rsidR="007E1ECB">
        <w:rPr>
          <w:color w:val="auto"/>
          <w:sz w:val="22"/>
        </w:rPr>
        <w:fldChar w:fldCharType="begin"/>
      </w:r>
      <w:r w:rsidR="007E1ECB">
        <w:rPr>
          <w:color w:val="auto"/>
          <w:sz w:val="22"/>
        </w:rPr>
        <w:instrText xml:space="preserve"> STYLEREF 1 \s </w:instrText>
      </w:r>
      <w:r w:rsidR="007E1ECB">
        <w:rPr>
          <w:color w:val="auto"/>
          <w:sz w:val="22"/>
        </w:rPr>
        <w:fldChar w:fldCharType="separate"/>
      </w:r>
      <w:r w:rsidR="007E1ECB">
        <w:rPr>
          <w:noProof/>
          <w:color w:val="auto"/>
          <w:sz w:val="22"/>
        </w:rPr>
        <w:t>1</w:t>
      </w:r>
      <w:r w:rsidR="007E1ECB">
        <w:rPr>
          <w:color w:val="auto"/>
          <w:sz w:val="22"/>
        </w:rPr>
        <w:fldChar w:fldCharType="end"/>
      </w:r>
      <w:r w:rsidR="007E1ECB">
        <w:rPr>
          <w:color w:val="auto"/>
          <w:sz w:val="22"/>
        </w:rPr>
        <w:noBreakHyphen/>
      </w:r>
      <w:r w:rsidR="007E1ECB">
        <w:rPr>
          <w:color w:val="auto"/>
          <w:sz w:val="22"/>
        </w:rPr>
        <w:fldChar w:fldCharType="begin"/>
      </w:r>
      <w:r w:rsidR="007E1ECB">
        <w:rPr>
          <w:color w:val="auto"/>
          <w:sz w:val="22"/>
        </w:rPr>
        <w:instrText xml:space="preserve"> SEQ Tabla \* ARABIC \s 1 </w:instrText>
      </w:r>
      <w:r w:rsidR="007E1ECB">
        <w:rPr>
          <w:color w:val="auto"/>
          <w:sz w:val="22"/>
        </w:rPr>
        <w:fldChar w:fldCharType="separate"/>
      </w:r>
      <w:r w:rsidR="007E1ECB">
        <w:rPr>
          <w:noProof/>
          <w:color w:val="auto"/>
          <w:sz w:val="22"/>
        </w:rPr>
        <w:t>11</w:t>
      </w:r>
      <w:r w:rsidR="007E1ECB">
        <w:rPr>
          <w:color w:val="auto"/>
          <w:sz w:val="22"/>
        </w:rPr>
        <w:fldChar w:fldCharType="end"/>
      </w:r>
      <w:bookmarkEnd w:id="100"/>
      <w:r w:rsidRPr="00914343">
        <w:rPr>
          <w:color w:val="auto"/>
          <w:sz w:val="22"/>
        </w:rPr>
        <w:t xml:space="preserve">. </w:t>
      </w:r>
      <w:r w:rsidRPr="00914343">
        <w:rPr>
          <w:b w:val="0"/>
          <w:color w:val="auto"/>
          <w:sz w:val="22"/>
        </w:rPr>
        <w:t>Resultados de la Competición intra</w:t>
      </w:r>
      <w:r>
        <w:rPr>
          <w:b w:val="0"/>
          <w:color w:val="auto"/>
          <w:sz w:val="22"/>
        </w:rPr>
        <w:t xml:space="preserve"> – </w:t>
      </w:r>
      <w:r w:rsidRPr="00914343">
        <w:rPr>
          <w:b w:val="0"/>
          <w:color w:val="auto"/>
          <w:sz w:val="22"/>
        </w:rPr>
        <w:t>hilera</w:t>
      </w:r>
      <w:r>
        <w:rPr>
          <w:b w:val="0"/>
          <w:color w:val="auto"/>
          <w:sz w:val="22"/>
        </w:rPr>
        <w:t xml:space="preserve"> </w:t>
      </w:r>
      <w:r w:rsidRPr="00914343">
        <w:rPr>
          <w:b w:val="0"/>
          <w:color w:val="auto"/>
          <w:sz w:val="22"/>
        </w:rPr>
        <w:t>(vecino más cercano)</w:t>
      </w:r>
      <w:bookmarkEnd w:id="101"/>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3"/>
        <w:gridCol w:w="1125"/>
        <w:gridCol w:w="1125"/>
        <w:gridCol w:w="1097"/>
        <w:gridCol w:w="1265"/>
        <w:gridCol w:w="1181"/>
        <w:gridCol w:w="1183"/>
      </w:tblGrid>
      <w:tr w:rsidR="00914343" w:rsidRPr="00F4478F" w:rsidTr="00914343">
        <w:trPr>
          <w:trHeight w:val="237"/>
          <w:jc w:val="center"/>
        </w:trPr>
        <w:tc>
          <w:tcPr>
            <w:tcW w:w="1013" w:type="pct"/>
            <w:vMerge w:val="restart"/>
            <w:vAlign w:val="center"/>
          </w:tcPr>
          <w:p w:rsidR="00914343" w:rsidRPr="00F4478F" w:rsidRDefault="00914343" w:rsidP="00914343">
            <w:pPr>
              <w:spacing w:after="0" w:line="360" w:lineRule="auto"/>
              <w:jc w:val="center"/>
              <w:rPr>
                <w:rFonts w:cs="Arial"/>
                <w:b/>
              </w:rPr>
            </w:pPr>
            <w:r w:rsidRPr="00F4478F">
              <w:rPr>
                <w:rFonts w:cs="Arial"/>
                <w:b/>
                <w:lang w:eastAsia="es-ES"/>
              </w:rPr>
              <w:t>Resultado (cm)</w:t>
            </w:r>
          </w:p>
        </w:tc>
        <w:tc>
          <w:tcPr>
            <w:tcW w:w="1286" w:type="pct"/>
            <w:gridSpan w:val="2"/>
            <w:vAlign w:val="center"/>
          </w:tcPr>
          <w:p w:rsidR="00914343" w:rsidRPr="00F4478F" w:rsidRDefault="00914343" w:rsidP="00914343">
            <w:pPr>
              <w:spacing w:after="0" w:line="360" w:lineRule="auto"/>
              <w:jc w:val="center"/>
              <w:rPr>
                <w:rFonts w:cs="Arial"/>
                <w:b/>
              </w:rPr>
            </w:pPr>
            <w:r w:rsidRPr="00F4478F">
              <w:rPr>
                <w:rFonts w:cs="Arial"/>
                <w:b/>
                <w:lang w:eastAsia="es-ES"/>
              </w:rPr>
              <w:t>Densidad: (30*100)</w:t>
            </w:r>
          </w:p>
        </w:tc>
        <w:tc>
          <w:tcPr>
            <w:tcW w:w="1350" w:type="pct"/>
            <w:gridSpan w:val="2"/>
            <w:vAlign w:val="center"/>
          </w:tcPr>
          <w:p w:rsidR="00914343" w:rsidRPr="00F4478F" w:rsidRDefault="00914343" w:rsidP="00914343">
            <w:pPr>
              <w:spacing w:after="0" w:line="360" w:lineRule="auto"/>
              <w:jc w:val="center"/>
              <w:rPr>
                <w:rFonts w:cs="Arial"/>
                <w:b/>
              </w:rPr>
            </w:pPr>
            <w:r w:rsidRPr="00F4478F">
              <w:rPr>
                <w:rFonts w:cs="Arial"/>
                <w:b/>
                <w:w w:val="105"/>
              </w:rPr>
              <w:t>Densidad: (40*100)</w:t>
            </w:r>
          </w:p>
        </w:tc>
        <w:tc>
          <w:tcPr>
            <w:tcW w:w="1351" w:type="pct"/>
            <w:gridSpan w:val="2"/>
            <w:vAlign w:val="center"/>
          </w:tcPr>
          <w:p w:rsidR="00914343" w:rsidRPr="00F4478F" w:rsidRDefault="00914343" w:rsidP="00914343">
            <w:pPr>
              <w:spacing w:after="0" w:line="360" w:lineRule="auto"/>
              <w:jc w:val="center"/>
              <w:rPr>
                <w:rFonts w:cs="Arial"/>
                <w:b/>
              </w:rPr>
            </w:pPr>
            <w:r w:rsidRPr="00F4478F">
              <w:rPr>
                <w:rFonts w:cs="Arial"/>
                <w:b/>
                <w:w w:val="105"/>
              </w:rPr>
              <w:t>Densidad: (50*100)</w:t>
            </w:r>
          </w:p>
        </w:tc>
      </w:tr>
      <w:tr w:rsidR="00914343" w:rsidRPr="00F4478F" w:rsidTr="00F4478F">
        <w:trPr>
          <w:trHeight w:val="237"/>
          <w:jc w:val="center"/>
        </w:trPr>
        <w:tc>
          <w:tcPr>
            <w:tcW w:w="1013" w:type="pct"/>
            <w:vMerge/>
            <w:vAlign w:val="center"/>
          </w:tcPr>
          <w:p w:rsidR="00914343" w:rsidRPr="00F4478F" w:rsidRDefault="00914343" w:rsidP="00914343">
            <w:pPr>
              <w:spacing w:after="0" w:line="360" w:lineRule="auto"/>
              <w:jc w:val="center"/>
              <w:rPr>
                <w:rFonts w:cs="Arial"/>
                <w:b/>
              </w:rPr>
            </w:pPr>
          </w:p>
        </w:tc>
        <w:tc>
          <w:tcPr>
            <w:tcW w:w="643" w:type="pct"/>
            <w:vAlign w:val="center"/>
          </w:tcPr>
          <w:p w:rsidR="00914343" w:rsidRPr="00F4478F" w:rsidRDefault="00914343" w:rsidP="00914343">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(r1)</w:t>
            </w:r>
          </w:p>
        </w:tc>
        <w:tc>
          <w:tcPr>
            <w:tcW w:w="643" w:type="pct"/>
            <w:vAlign w:val="center"/>
          </w:tcPr>
          <w:p w:rsidR="00914343" w:rsidRPr="00F4478F" w:rsidRDefault="00914343" w:rsidP="00914343">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(r2)</w:t>
            </w:r>
          </w:p>
        </w:tc>
        <w:tc>
          <w:tcPr>
            <w:tcW w:w="627" w:type="pct"/>
            <w:vAlign w:val="center"/>
          </w:tcPr>
          <w:p w:rsidR="00914343" w:rsidRPr="00F4478F" w:rsidRDefault="00914343" w:rsidP="00914343">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(r1)</w:t>
            </w:r>
          </w:p>
        </w:tc>
        <w:tc>
          <w:tcPr>
            <w:tcW w:w="723" w:type="pct"/>
            <w:vAlign w:val="center"/>
          </w:tcPr>
          <w:p w:rsidR="00914343" w:rsidRPr="00F4478F" w:rsidRDefault="00914343" w:rsidP="00914343">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(r2)</w:t>
            </w:r>
          </w:p>
        </w:tc>
        <w:tc>
          <w:tcPr>
            <w:tcW w:w="675" w:type="pct"/>
            <w:vAlign w:val="center"/>
          </w:tcPr>
          <w:p w:rsidR="00914343" w:rsidRPr="00F4478F" w:rsidRDefault="00914343" w:rsidP="00914343">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(r1)</w:t>
            </w:r>
          </w:p>
        </w:tc>
        <w:tc>
          <w:tcPr>
            <w:tcW w:w="676" w:type="pct"/>
            <w:vAlign w:val="center"/>
          </w:tcPr>
          <w:p w:rsidR="00914343" w:rsidRPr="00F4478F" w:rsidRDefault="00914343" w:rsidP="00914343">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(r2)</w:t>
            </w:r>
          </w:p>
        </w:tc>
      </w:tr>
      <w:tr w:rsidR="00914343" w:rsidRPr="00F4478F" w:rsidTr="00F4478F">
        <w:trPr>
          <w:trHeight w:val="237"/>
          <w:jc w:val="center"/>
        </w:trPr>
        <w:tc>
          <w:tcPr>
            <w:tcW w:w="1013" w:type="pct"/>
            <w:vAlign w:val="center"/>
          </w:tcPr>
          <w:p w:rsidR="00914343" w:rsidRPr="00F4478F" w:rsidRDefault="00914343" w:rsidP="00914343">
            <w:pPr>
              <w:spacing w:after="0" w:line="360" w:lineRule="auto"/>
              <w:jc w:val="center"/>
              <w:rPr>
                <w:rFonts w:cs="Arial"/>
              </w:rPr>
            </w:pPr>
            <w:r w:rsidRPr="00F4478F">
              <w:rPr>
                <w:rFonts w:cs="Arial"/>
              </w:rPr>
              <w:t>Vecinos</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1-2</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1-2</w:t>
            </w:r>
          </w:p>
        </w:tc>
        <w:tc>
          <w:tcPr>
            <w:tcW w:w="627" w:type="pct"/>
            <w:vAlign w:val="center"/>
          </w:tcPr>
          <w:p w:rsidR="00914343" w:rsidRPr="00F4478F" w:rsidRDefault="00914343" w:rsidP="00914343">
            <w:pPr>
              <w:spacing w:after="0" w:line="360" w:lineRule="auto"/>
              <w:jc w:val="center"/>
              <w:rPr>
                <w:rFonts w:cs="Arial"/>
              </w:rPr>
            </w:pPr>
            <w:r w:rsidRPr="00F4478F">
              <w:rPr>
                <w:rFonts w:cs="Arial"/>
              </w:rPr>
              <w:t>1-2</w:t>
            </w:r>
          </w:p>
        </w:tc>
        <w:tc>
          <w:tcPr>
            <w:tcW w:w="723" w:type="pct"/>
            <w:vAlign w:val="center"/>
          </w:tcPr>
          <w:p w:rsidR="00914343" w:rsidRPr="00F4478F" w:rsidRDefault="00914343" w:rsidP="00914343">
            <w:pPr>
              <w:spacing w:after="0" w:line="360" w:lineRule="auto"/>
              <w:jc w:val="center"/>
              <w:rPr>
                <w:rFonts w:cs="Arial"/>
              </w:rPr>
            </w:pPr>
            <w:r w:rsidRPr="00F4478F">
              <w:rPr>
                <w:rFonts w:cs="Arial"/>
              </w:rPr>
              <w:t>1-2</w:t>
            </w:r>
          </w:p>
        </w:tc>
        <w:tc>
          <w:tcPr>
            <w:tcW w:w="675" w:type="pct"/>
            <w:vAlign w:val="center"/>
          </w:tcPr>
          <w:p w:rsidR="00914343" w:rsidRPr="00F4478F" w:rsidRDefault="00914343" w:rsidP="00914343">
            <w:pPr>
              <w:spacing w:after="0" w:line="360" w:lineRule="auto"/>
              <w:jc w:val="center"/>
              <w:rPr>
                <w:rFonts w:cs="Arial"/>
              </w:rPr>
            </w:pPr>
            <w:r w:rsidRPr="00F4478F">
              <w:rPr>
                <w:rFonts w:cs="Arial"/>
              </w:rPr>
              <w:t>1-2</w:t>
            </w:r>
          </w:p>
        </w:tc>
        <w:tc>
          <w:tcPr>
            <w:tcW w:w="676" w:type="pct"/>
            <w:vAlign w:val="center"/>
          </w:tcPr>
          <w:p w:rsidR="00914343" w:rsidRPr="00F4478F" w:rsidRDefault="00914343" w:rsidP="00914343">
            <w:pPr>
              <w:spacing w:after="0" w:line="360" w:lineRule="auto"/>
              <w:jc w:val="center"/>
              <w:rPr>
                <w:rFonts w:cs="Arial"/>
              </w:rPr>
            </w:pPr>
            <w:r w:rsidRPr="00F4478F">
              <w:rPr>
                <w:rFonts w:cs="Arial"/>
              </w:rPr>
              <w:t>1-2</w:t>
            </w:r>
          </w:p>
        </w:tc>
      </w:tr>
      <w:tr w:rsidR="00914343" w:rsidRPr="00F4478F" w:rsidTr="00F4478F">
        <w:trPr>
          <w:trHeight w:val="237"/>
          <w:jc w:val="center"/>
        </w:trPr>
        <w:tc>
          <w:tcPr>
            <w:tcW w:w="1013" w:type="pct"/>
            <w:vAlign w:val="center"/>
          </w:tcPr>
          <w:p w:rsidR="00914343" w:rsidRPr="00F4478F" w:rsidRDefault="00914343" w:rsidP="00914343">
            <w:pPr>
              <w:spacing w:after="0" w:line="360" w:lineRule="auto"/>
              <w:jc w:val="center"/>
              <w:rPr>
                <w:rFonts w:cs="Arial"/>
              </w:rPr>
            </w:pPr>
            <w:r w:rsidRPr="00F4478F">
              <w:rPr>
                <w:rFonts w:cs="Arial"/>
                <w:w w:val="110"/>
              </w:rPr>
              <w:t>PNN</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0,352</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0,347</w:t>
            </w:r>
          </w:p>
        </w:tc>
        <w:tc>
          <w:tcPr>
            <w:tcW w:w="627" w:type="pct"/>
            <w:vAlign w:val="center"/>
          </w:tcPr>
          <w:p w:rsidR="00914343" w:rsidRPr="00F4478F" w:rsidRDefault="00914343" w:rsidP="00914343">
            <w:pPr>
              <w:spacing w:after="0" w:line="360" w:lineRule="auto"/>
              <w:jc w:val="center"/>
              <w:rPr>
                <w:rFonts w:cs="Arial"/>
              </w:rPr>
            </w:pPr>
            <w:r w:rsidRPr="00F4478F">
              <w:rPr>
                <w:rFonts w:cs="Arial"/>
              </w:rPr>
              <w:t>0,435</w:t>
            </w:r>
          </w:p>
        </w:tc>
        <w:tc>
          <w:tcPr>
            <w:tcW w:w="723" w:type="pct"/>
            <w:vAlign w:val="center"/>
          </w:tcPr>
          <w:p w:rsidR="00914343" w:rsidRPr="00F4478F" w:rsidRDefault="00914343" w:rsidP="00914343">
            <w:pPr>
              <w:spacing w:after="0" w:line="360" w:lineRule="auto"/>
              <w:jc w:val="center"/>
              <w:rPr>
                <w:rFonts w:cs="Arial"/>
              </w:rPr>
            </w:pPr>
            <w:r w:rsidRPr="00F4478F">
              <w:rPr>
                <w:rFonts w:cs="Arial"/>
              </w:rPr>
              <w:t>0,421</w:t>
            </w:r>
          </w:p>
        </w:tc>
        <w:tc>
          <w:tcPr>
            <w:tcW w:w="675" w:type="pct"/>
            <w:vAlign w:val="center"/>
          </w:tcPr>
          <w:p w:rsidR="00914343" w:rsidRPr="00F4478F" w:rsidRDefault="00914343" w:rsidP="00914343">
            <w:pPr>
              <w:spacing w:after="0" w:line="360" w:lineRule="auto"/>
              <w:jc w:val="center"/>
              <w:rPr>
                <w:rFonts w:cs="Arial"/>
              </w:rPr>
            </w:pPr>
            <w:r w:rsidRPr="00F4478F">
              <w:rPr>
                <w:rFonts w:cs="Arial"/>
              </w:rPr>
              <w:t>0,499</w:t>
            </w:r>
          </w:p>
        </w:tc>
        <w:tc>
          <w:tcPr>
            <w:tcW w:w="676" w:type="pct"/>
            <w:vAlign w:val="center"/>
          </w:tcPr>
          <w:p w:rsidR="00914343" w:rsidRPr="00F4478F" w:rsidRDefault="00914343" w:rsidP="00914343">
            <w:pPr>
              <w:spacing w:after="0" w:line="360" w:lineRule="auto"/>
              <w:jc w:val="center"/>
              <w:rPr>
                <w:rFonts w:cs="Arial"/>
              </w:rPr>
            </w:pPr>
            <w:r w:rsidRPr="00F4478F">
              <w:rPr>
                <w:rFonts w:cs="Arial"/>
              </w:rPr>
              <w:t>0,518</w:t>
            </w:r>
          </w:p>
        </w:tc>
      </w:tr>
      <w:tr w:rsidR="00914343" w:rsidRPr="00F4478F" w:rsidTr="00F4478F">
        <w:trPr>
          <w:trHeight w:val="237"/>
          <w:jc w:val="center"/>
        </w:trPr>
        <w:tc>
          <w:tcPr>
            <w:tcW w:w="1013" w:type="pct"/>
            <w:vAlign w:val="center"/>
          </w:tcPr>
          <w:p w:rsidR="00914343" w:rsidRPr="00F4478F" w:rsidRDefault="00914343" w:rsidP="00914343">
            <w:pPr>
              <w:spacing w:after="0" w:line="360" w:lineRule="auto"/>
              <w:jc w:val="center"/>
              <w:rPr>
                <w:rFonts w:cs="Arial"/>
              </w:rPr>
            </w:pPr>
            <w:r w:rsidRPr="00F4478F">
              <w:rPr>
                <w:rFonts w:cs="Arial"/>
                <w:w w:val="115"/>
              </w:rPr>
              <w:t>PC</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1,99</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1,99</w:t>
            </w:r>
          </w:p>
        </w:tc>
        <w:tc>
          <w:tcPr>
            <w:tcW w:w="627" w:type="pct"/>
            <w:vAlign w:val="center"/>
          </w:tcPr>
          <w:p w:rsidR="00914343" w:rsidRPr="00F4478F" w:rsidRDefault="00914343" w:rsidP="00914343">
            <w:pPr>
              <w:spacing w:after="0" w:line="360" w:lineRule="auto"/>
              <w:jc w:val="center"/>
              <w:rPr>
                <w:rFonts w:cs="Arial"/>
              </w:rPr>
            </w:pPr>
            <w:r w:rsidRPr="00F4478F">
              <w:rPr>
                <w:rFonts w:cs="Arial"/>
              </w:rPr>
              <w:t>1,99</w:t>
            </w:r>
          </w:p>
        </w:tc>
        <w:tc>
          <w:tcPr>
            <w:tcW w:w="723" w:type="pct"/>
            <w:vAlign w:val="center"/>
          </w:tcPr>
          <w:p w:rsidR="00914343" w:rsidRPr="00F4478F" w:rsidRDefault="00914343" w:rsidP="00914343">
            <w:pPr>
              <w:spacing w:after="0" w:line="360" w:lineRule="auto"/>
              <w:jc w:val="center"/>
              <w:rPr>
                <w:rFonts w:cs="Arial"/>
              </w:rPr>
            </w:pPr>
            <w:r w:rsidRPr="00F4478F">
              <w:rPr>
                <w:rFonts w:cs="Arial"/>
              </w:rPr>
              <w:t>1,99</w:t>
            </w:r>
          </w:p>
        </w:tc>
        <w:tc>
          <w:tcPr>
            <w:tcW w:w="675" w:type="pct"/>
            <w:vAlign w:val="center"/>
          </w:tcPr>
          <w:p w:rsidR="00914343" w:rsidRPr="00F4478F" w:rsidRDefault="00914343" w:rsidP="00914343">
            <w:pPr>
              <w:spacing w:after="0" w:line="360" w:lineRule="auto"/>
              <w:jc w:val="center"/>
              <w:rPr>
                <w:rFonts w:cs="Arial"/>
              </w:rPr>
            </w:pPr>
            <w:r w:rsidRPr="00F4478F">
              <w:rPr>
                <w:rFonts w:cs="Arial"/>
              </w:rPr>
              <w:t>1,98</w:t>
            </w:r>
          </w:p>
        </w:tc>
        <w:tc>
          <w:tcPr>
            <w:tcW w:w="676" w:type="pct"/>
            <w:vAlign w:val="center"/>
          </w:tcPr>
          <w:p w:rsidR="00914343" w:rsidRPr="00F4478F" w:rsidRDefault="00914343" w:rsidP="00914343">
            <w:pPr>
              <w:spacing w:after="0" w:line="360" w:lineRule="auto"/>
              <w:jc w:val="center"/>
              <w:rPr>
                <w:rFonts w:cs="Arial"/>
              </w:rPr>
            </w:pPr>
            <w:r w:rsidRPr="00F4478F">
              <w:rPr>
                <w:rFonts w:cs="Arial"/>
              </w:rPr>
              <w:t>1,98</w:t>
            </w:r>
          </w:p>
        </w:tc>
      </w:tr>
      <w:tr w:rsidR="00914343" w:rsidRPr="00F4478F" w:rsidTr="00F4478F">
        <w:trPr>
          <w:trHeight w:val="237"/>
          <w:jc w:val="center"/>
        </w:trPr>
        <w:tc>
          <w:tcPr>
            <w:tcW w:w="1013" w:type="pct"/>
            <w:vAlign w:val="center"/>
          </w:tcPr>
          <w:p w:rsidR="00914343" w:rsidRPr="00F4478F" w:rsidRDefault="00914343" w:rsidP="00914343">
            <w:pPr>
              <w:spacing w:after="0" w:line="360" w:lineRule="auto"/>
              <w:jc w:val="center"/>
              <w:rPr>
                <w:rFonts w:cs="Arial"/>
              </w:rPr>
            </w:pPr>
            <w:r w:rsidRPr="00F4478F">
              <w:rPr>
                <w:rFonts w:cs="Arial"/>
                <w:w w:val="105"/>
              </w:rPr>
              <w:t>Dimensión(W)</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565</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574</w:t>
            </w:r>
          </w:p>
        </w:tc>
        <w:tc>
          <w:tcPr>
            <w:tcW w:w="627" w:type="pct"/>
            <w:vAlign w:val="center"/>
          </w:tcPr>
          <w:p w:rsidR="00914343" w:rsidRPr="00F4478F" w:rsidRDefault="00914343" w:rsidP="00914343">
            <w:pPr>
              <w:spacing w:after="0" w:line="360" w:lineRule="auto"/>
              <w:jc w:val="center"/>
              <w:rPr>
                <w:rFonts w:cs="Arial"/>
              </w:rPr>
            </w:pPr>
            <w:r w:rsidRPr="00F4478F">
              <w:rPr>
                <w:rFonts w:cs="Arial"/>
              </w:rPr>
              <w:t>457</w:t>
            </w:r>
          </w:p>
        </w:tc>
        <w:tc>
          <w:tcPr>
            <w:tcW w:w="723" w:type="pct"/>
            <w:vAlign w:val="center"/>
          </w:tcPr>
          <w:p w:rsidR="00914343" w:rsidRPr="00F4478F" w:rsidRDefault="00914343" w:rsidP="00914343">
            <w:pPr>
              <w:spacing w:after="0" w:line="360" w:lineRule="auto"/>
              <w:jc w:val="center"/>
              <w:rPr>
                <w:rFonts w:cs="Arial"/>
              </w:rPr>
            </w:pPr>
            <w:r w:rsidRPr="00F4478F">
              <w:rPr>
                <w:rFonts w:cs="Arial"/>
              </w:rPr>
              <w:t>472</w:t>
            </w:r>
          </w:p>
        </w:tc>
        <w:tc>
          <w:tcPr>
            <w:tcW w:w="675" w:type="pct"/>
            <w:vAlign w:val="center"/>
          </w:tcPr>
          <w:p w:rsidR="00914343" w:rsidRPr="00F4478F" w:rsidRDefault="00914343" w:rsidP="00914343">
            <w:pPr>
              <w:spacing w:after="0" w:line="360" w:lineRule="auto"/>
              <w:jc w:val="center"/>
              <w:rPr>
                <w:rFonts w:cs="Arial"/>
              </w:rPr>
            </w:pPr>
            <w:r w:rsidRPr="00F4478F">
              <w:rPr>
                <w:rFonts w:cs="Arial"/>
              </w:rPr>
              <w:t>398</w:t>
            </w:r>
          </w:p>
        </w:tc>
        <w:tc>
          <w:tcPr>
            <w:tcW w:w="676" w:type="pct"/>
            <w:vAlign w:val="center"/>
          </w:tcPr>
          <w:p w:rsidR="00914343" w:rsidRPr="00F4478F" w:rsidRDefault="00914343" w:rsidP="00914343">
            <w:pPr>
              <w:spacing w:after="0" w:line="360" w:lineRule="auto"/>
              <w:jc w:val="center"/>
              <w:rPr>
                <w:rFonts w:cs="Arial"/>
              </w:rPr>
            </w:pPr>
            <w:r w:rsidRPr="00F4478F">
              <w:rPr>
                <w:rFonts w:cs="Arial"/>
              </w:rPr>
              <w:t>383</w:t>
            </w:r>
          </w:p>
        </w:tc>
      </w:tr>
      <w:tr w:rsidR="00914343" w:rsidRPr="00F4478F" w:rsidTr="00F4478F">
        <w:trPr>
          <w:trHeight w:val="237"/>
          <w:jc w:val="center"/>
        </w:trPr>
        <w:tc>
          <w:tcPr>
            <w:tcW w:w="1013" w:type="pct"/>
            <w:vAlign w:val="center"/>
          </w:tcPr>
          <w:p w:rsidR="00914343" w:rsidRPr="00F4478F" w:rsidRDefault="00914343" w:rsidP="00914343">
            <w:pPr>
              <w:spacing w:after="0" w:line="360" w:lineRule="auto"/>
              <w:jc w:val="center"/>
              <w:rPr>
                <w:rFonts w:cs="Arial"/>
              </w:rPr>
            </w:pPr>
            <w:r w:rsidRPr="00F4478F">
              <w:rPr>
                <w:rFonts w:cs="Arial"/>
                <w:w w:val="110"/>
              </w:rPr>
              <w:t>Intercepto(p)</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2,2e-16</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2,2e-16</w:t>
            </w:r>
          </w:p>
        </w:tc>
        <w:tc>
          <w:tcPr>
            <w:tcW w:w="627" w:type="pct"/>
            <w:vAlign w:val="center"/>
          </w:tcPr>
          <w:p w:rsidR="00914343" w:rsidRPr="00F4478F" w:rsidRDefault="00914343" w:rsidP="00914343">
            <w:pPr>
              <w:spacing w:after="0" w:line="360" w:lineRule="auto"/>
              <w:jc w:val="center"/>
              <w:rPr>
                <w:rFonts w:cs="Arial"/>
              </w:rPr>
            </w:pPr>
            <w:r w:rsidRPr="00F4478F">
              <w:rPr>
                <w:rFonts w:cs="Arial"/>
              </w:rPr>
              <w:t>2,2e-16</w:t>
            </w:r>
          </w:p>
        </w:tc>
        <w:tc>
          <w:tcPr>
            <w:tcW w:w="723" w:type="pct"/>
            <w:vAlign w:val="center"/>
          </w:tcPr>
          <w:p w:rsidR="00914343" w:rsidRPr="00F4478F" w:rsidRDefault="00914343" w:rsidP="00914343">
            <w:pPr>
              <w:spacing w:after="0" w:line="360" w:lineRule="auto"/>
              <w:jc w:val="center"/>
              <w:rPr>
                <w:rFonts w:cs="Arial"/>
              </w:rPr>
            </w:pPr>
            <w:r w:rsidRPr="00F4478F">
              <w:rPr>
                <w:rFonts w:cs="Arial"/>
              </w:rPr>
              <w:t>2,2e-16</w:t>
            </w:r>
          </w:p>
        </w:tc>
        <w:tc>
          <w:tcPr>
            <w:tcW w:w="675" w:type="pct"/>
            <w:vAlign w:val="center"/>
          </w:tcPr>
          <w:p w:rsidR="00914343" w:rsidRPr="00F4478F" w:rsidRDefault="00914343" w:rsidP="00914343">
            <w:pPr>
              <w:spacing w:after="0" w:line="360" w:lineRule="auto"/>
              <w:jc w:val="center"/>
              <w:rPr>
                <w:rFonts w:cs="Arial"/>
              </w:rPr>
            </w:pPr>
            <w:r w:rsidRPr="00F4478F">
              <w:rPr>
                <w:rFonts w:cs="Arial"/>
              </w:rPr>
              <w:t>2,2e-16</w:t>
            </w:r>
          </w:p>
        </w:tc>
        <w:tc>
          <w:tcPr>
            <w:tcW w:w="676" w:type="pct"/>
            <w:vAlign w:val="center"/>
          </w:tcPr>
          <w:p w:rsidR="00914343" w:rsidRPr="00F4478F" w:rsidRDefault="00914343" w:rsidP="00914343">
            <w:pPr>
              <w:spacing w:after="0" w:line="360" w:lineRule="auto"/>
              <w:jc w:val="center"/>
              <w:rPr>
                <w:rFonts w:cs="Arial"/>
              </w:rPr>
            </w:pPr>
            <w:r w:rsidRPr="00F4478F">
              <w:rPr>
                <w:rFonts w:cs="Arial"/>
              </w:rPr>
              <w:t>2,2e-16</w:t>
            </w:r>
          </w:p>
        </w:tc>
      </w:tr>
      <w:tr w:rsidR="00914343" w:rsidRPr="00F4478F" w:rsidTr="00F4478F">
        <w:trPr>
          <w:trHeight w:val="260"/>
          <w:jc w:val="center"/>
        </w:trPr>
        <w:tc>
          <w:tcPr>
            <w:tcW w:w="1013" w:type="pct"/>
            <w:vAlign w:val="center"/>
          </w:tcPr>
          <w:p w:rsidR="00914343" w:rsidRPr="00F4478F" w:rsidRDefault="00914343" w:rsidP="00914343">
            <w:pPr>
              <w:spacing w:after="0" w:line="360" w:lineRule="auto"/>
              <w:jc w:val="center"/>
              <w:rPr>
                <w:rFonts w:cs="Arial"/>
              </w:rPr>
            </w:pPr>
            <w:r w:rsidRPr="00F4478F">
              <w:rPr>
                <w:rFonts w:cs="Arial"/>
                <w:i/>
                <w:spacing w:val="-108"/>
                <w:w w:val="98"/>
                <w:position w:val="-4"/>
              </w:rPr>
              <w:t>λ</w:t>
            </w:r>
            <w:r w:rsidRPr="00F4478F">
              <w:rPr>
                <w:rFonts w:cs="Arial"/>
                <w:w w:val="149"/>
              </w:rPr>
              <w:t>ˆ</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0,225</w:t>
            </w:r>
          </w:p>
        </w:tc>
        <w:tc>
          <w:tcPr>
            <w:tcW w:w="643" w:type="pct"/>
            <w:vAlign w:val="center"/>
          </w:tcPr>
          <w:p w:rsidR="00914343" w:rsidRPr="00F4478F" w:rsidRDefault="00914343" w:rsidP="00914343">
            <w:pPr>
              <w:spacing w:after="0" w:line="360" w:lineRule="auto"/>
              <w:jc w:val="center"/>
              <w:rPr>
                <w:rFonts w:cs="Arial"/>
              </w:rPr>
            </w:pPr>
            <w:r w:rsidRPr="00F4478F">
              <w:rPr>
                <w:rFonts w:cs="Arial"/>
              </w:rPr>
              <w:t>0,207</w:t>
            </w:r>
          </w:p>
        </w:tc>
        <w:tc>
          <w:tcPr>
            <w:tcW w:w="627" w:type="pct"/>
            <w:vAlign w:val="center"/>
          </w:tcPr>
          <w:p w:rsidR="00914343" w:rsidRPr="00F4478F" w:rsidRDefault="00914343" w:rsidP="00914343">
            <w:pPr>
              <w:spacing w:after="0" w:line="360" w:lineRule="auto"/>
              <w:jc w:val="center"/>
              <w:rPr>
                <w:rFonts w:cs="Arial"/>
              </w:rPr>
            </w:pPr>
            <w:r w:rsidRPr="00F4478F">
              <w:rPr>
                <w:rFonts w:cs="Arial"/>
              </w:rPr>
              <w:t>0,189</w:t>
            </w:r>
          </w:p>
        </w:tc>
        <w:tc>
          <w:tcPr>
            <w:tcW w:w="723" w:type="pct"/>
            <w:vAlign w:val="center"/>
          </w:tcPr>
          <w:p w:rsidR="00914343" w:rsidRPr="00F4478F" w:rsidRDefault="00914343" w:rsidP="00914343">
            <w:pPr>
              <w:spacing w:after="0" w:line="360" w:lineRule="auto"/>
              <w:jc w:val="center"/>
              <w:rPr>
                <w:rFonts w:cs="Arial"/>
              </w:rPr>
            </w:pPr>
            <w:r w:rsidRPr="00F4478F">
              <w:rPr>
                <w:rFonts w:cs="Arial"/>
              </w:rPr>
              <w:t>0,180</w:t>
            </w:r>
          </w:p>
        </w:tc>
        <w:tc>
          <w:tcPr>
            <w:tcW w:w="675" w:type="pct"/>
            <w:vAlign w:val="center"/>
          </w:tcPr>
          <w:p w:rsidR="00914343" w:rsidRPr="00F4478F" w:rsidRDefault="00914343" w:rsidP="00914343">
            <w:pPr>
              <w:spacing w:after="0" w:line="360" w:lineRule="auto"/>
              <w:jc w:val="center"/>
              <w:rPr>
                <w:rFonts w:cs="Arial"/>
              </w:rPr>
            </w:pPr>
            <w:r w:rsidRPr="00F4478F">
              <w:rPr>
                <w:rFonts w:cs="Arial"/>
              </w:rPr>
              <w:t>0,244</w:t>
            </w:r>
          </w:p>
        </w:tc>
        <w:tc>
          <w:tcPr>
            <w:tcW w:w="676" w:type="pct"/>
            <w:vAlign w:val="center"/>
          </w:tcPr>
          <w:p w:rsidR="00914343" w:rsidRPr="00F4478F" w:rsidRDefault="00914343" w:rsidP="00914343">
            <w:pPr>
              <w:spacing w:after="0" w:line="360" w:lineRule="auto"/>
              <w:jc w:val="center"/>
              <w:rPr>
                <w:rFonts w:cs="Arial"/>
              </w:rPr>
            </w:pPr>
            <w:r w:rsidRPr="00F4478F">
              <w:rPr>
                <w:rFonts w:cs="Arial"/>
              </w:rPr>
              <w:t>0,229</w:t>
            </w:r>
          </w:p>
        </w:tc>
      </w:tr>
    </w:tbl>
    <w:p w:rsidR="00E97B91" w:rsidRDefault="00E97B91" w:rsidP="00914343">
      <w:pPr>
        <w:spacing w:after="0" w:line="360" w:lineRule="auto"/>
        <w:jc w:val="center"/>
      </w:pPr>
    </w:p>
    <w:p w:rsidR="00F4478F" w:rsidRDefault="00F4478F" w:rsidP="00F4478F">
      <w:pPr>
        <w:spacing w:after="0" w:line="360" w:lineRule="auto"/>
        <w:jc w:val="both"/>
      </w:pPr>
      <w:r w:rsidRPr="00F4478F">
        <w:rPr>
          <w:b/>
        </w:rPr>
        <w:lastRenderedPageBreak/>
        <w:t xml:space="preserve">Tabla 1-11. </w:t>
      </w:r>
      <w:r>
        <w:t>Continuación</w:t>
      </w:r>
    </w:p>
    <w:tbl>
      <w:tblPr>
        <w:tblStyle w:val="TableNorm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3"/>
        <w:gridCol w:w="1125"/>
        <w:gridCol w:w="1125"/>
        <w:gridCol w:w="1097"/>
        <w:gridCol w:w="1265"/>
        <w:gridCol w:w="1181"/>
        <w:gridCol w:w="1183"/>
      </w:tblGrid>
      <w:tr w:rsidR="00F4478F" w:rsidRPr="00F4478F" w:rsidTr="0009618D">
        <w:trPr>
          <w:trHeight w:val="237"/>
          <w:jc w:val="center"/>
        </w:trPr>
        <w:tc>
          <w:tcPr>
            <w:tcW w:w="1013" w:type="pct"/>
            <w:vMerge w:val="restart"/>
            <w:vAlign w:val="center"/>
          </w:tcPr>
          <w:p w:rsidR="00F4478F" w:rsidRPr="00F4478F" w:rsidRDefault="00F4478F" w:rsidP="0009618D">
            <w:pPr>
              <w:spacing w:after="0" w:line="360" w:lineRule="auto"/>
              <w:jc w:val="center"/>
              <w:rPr>
                <w:rFonts w:cs="Arial"/>
                <w:b/>
              </w:rPr>
            </w:pPr>
            <w:r w:rsidRPr="00F4478F">
              <w:rPr>
                <w:rFonts w:cs="Arial"/>
                <w:b/>
                <w:lang w:eastAsia="es-ES"/>
              </w:rPr>
              <w:t>Resultado (cm)</w:t>
            </w:r>
          </w:p>
        </w:tc>
        <w:tc>
          <w:tcPr>
            <w:tcW w:w="1286" w:type="pct"/>
            <w:gridSpan w:val="2"/>
            <w:vAlign w:val="center"/>
          </w:tcPr>
          <w:p w:rsidR="00F4478F" w:rsidRPr="00F4478F" w:rsidRDefault="00F4478F" w:rsidP="0009618D">
            <w:pPr>
              <w:spacing w:after="0" w:line="360" w:lineRule="auto"/>
              <w:jc w:val="center"/>
              <w:rPr>
                <w:rFonts w:cs="Arial"/>
                <w:b/>
              </w:rPr>
            </w:pPr>
            <w:r w:rsidRPr="00F4478F">
              <w:rPr>
                <w:rFonts w:cs="Arial"/>
                <w:b/>
                <w:lang w:eastAsia="es-ES"/>
              </w:rPr>
              <w:t>Densidad: (30*100)</w:t>
            </w:r>
          </w:p>
        </w:tc>
        <w:tc>
          <w:tcPr>
            <w:tcW w:w="1350" w:type="pct"/>
            <w:gridSpan w:val="2"/>
            <w:vAlign w:val="center"/>
          </w:tcPr>
          <w:p w:rsidR="00F4478F" w:rsidRPr="00F4478F" w:rsidRDefault="00F4478F" w:rsidP="0009618D">
            <w:pPr>
              <w:spacing w:after="0" w:line="360" w:lineRule="auto"/>
              <w:jc w:val="center"/>
              <w:rPr>
                <w:rFonts w:cs="Arial"/>
                <w:b/>
              </w:rPr>
            </w:pPr>
            <w:r w:rsidRPr="00F4478F">
              <w:rPr>
                <w:rFonts w:cs="Arial"/>
                <w:b/>
                <w:w w:val="105"/>
              </w:rPr>
              <w:t>Densidad: (40*100)</w:t>
            </w:r>
          </w:p>
        </w:tc>
        <w:tc>
          <w:tcPr>
            <w:tcW w:w="1351" w:type="pct"/>
            <w:gridSpan w:val="2"/>
            <w:vAlign w:val="center"/>
          </w:tcPr>
          <w:p w:rsidR="00F4478F" w:rsidRPr="00F4478F" w:rsidRDefault="00F4478F" w:rsidP="0009618D">
            <w:pPr>
              <w:spacing w:after="0" w:line="360" w:lineRule="auto"/>
              <w:jc w:val="center"/>
              <w:rPr>
                <w:rFonts w:cs="Arial"/>
                <w:b/>
              </w:rPr>
            </w:pPr>
            <w:r w:rsidRPr="00F4478F">
              <w:rPr>
                <w:rFonts w:cs="Arial"/>
                <w:b/>
                <w:w w:val="105"/>
              </w:rPr>
              <w:t>Densidad: (50*100)</w:t>
            </w:r>
          </w:p>
        </w:tc>
      </w:tr>
      <w:tr w:rsidR="00F4478F" w:rsidRPr="00F4478F" w:rsidTr="0009618D">
        <w:trPr>
          <w:trHeight w:val="237"/>
          <w:jc w:val="center"/>
        </w:trPr>
        <w:tc>
          <w:tcPr>
            <w:tcW w:w="1013" w:type="pct"/>
            <w:vMerge/>
            <w:vAlign w:val="center"/>
          </w:tcPr>
          <w:p w:rsidR="00F4478F" w:rsidRPr="00F4478F" w:rsidRDefault="00F4478F" w:rsidP="0009618D">
            <w:pPr>
              <w:spacing w:after="0" w:line="360" w:lineRule="auto"/>
              <w:jc w:val="center"/>
              <w:rPr>
                <w:rFonts w:cs="Arial"/>
                <w:b/>
              </w:rPr>
            </w:pPr>
          </w:p>
        </w:tc>
        <w:tc>
          <w:tcPr>
            <w:tcW w:w="643" w:type="pct"/>
            <w:vAlign w:val="center"/>
          </w:tcPr>
          <w:p w:rsidR="00F4478F" w:rsidRPr="00F4478F" w:rsidRDefault="00F4478F" w:rsidP="0009618D">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(r1)</w:t>
            </w:r>
          </w:p>
        </w:tc>
        <w:tc>
          <w:tcPr>
            <w:tcW w:w="643" w:type="pct"/>
            <w:vAlign w:val="center"/>
          </w:tcPr>
          <w:p w:rsidR="00F4478F" w:rsidRPr="00F4478F" w:rsidRDefault="00F4478F" w:rsidP="0009618D">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(r2)</w:t>
            </w:r>
          </w:p>
        </w:tc>
        <w:tc>
          <w:tcPr>
            <w:tcW w:w="627" w:type="pct"/>
            <w:vAlign w:val="center"/>
          </w:tcPr>
          <w:p w:rsidR="00F4478F" w:rsidRPr="00F4478F" w:rsidRDefault="00F4478F" w:rsidP="0009618D">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(r1)</w:t>
            </w:r>
          </w:p>
        </w:tc>
        <w:tc>
          <w:tcPr>
            <w:tcW w:w="723" w:type="pct"/>
            <w:vAlign w:val="center"/>
          </w:tcPr>
          <w:p w:rsidR="00F4478F" w:rsidRPr="00F4478F" w:rsidRDefault="00F4478F" w:rsidP="0009618D">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(r2)</w:t>
            </w:r>
          </w:p>
        </w:tc>
        <w:tc>
          <w:tcPr>
            <w:tcW w:w="675" w:type="pct"/>
            <w:vAlign w:val="center"/>
          </w:tcPr>
          <w:p w:rsidR="00F4478F" w:rsidRPr="00F4478F" w:rsidRDefault="00F4478F" w:rsidP="0009618D">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(r1)</w:t>
            </w:r>
          </w:p>
        </w:tc>
        <w:tc>
          <w:tcPr>
            <w:tcW w:w="675" w:type="pct"/>
            <w:vAlign w:val="center"/>
          </w:tcPr>
          <w:p w:rsidR="00F4478F" w:rsidRPr="00F4478F" w:rsidRDefault="00F4478F" w:rsidP="0009618D">
            <w:pPr>
              <w:spacing w:after="0" w:line="360" w:lineRule="auto"/>
              <w:jc w:val="center"/>
              <w:rPr>
                <w:rFonts w:cs="Arial"/>
                <w:b/>
              </w:rPr>
            </w:pPr>
            <w:proofErr w:type="spellStart"/>
            <w:r w:rsidRPr="00F4478F">
              <w:rPr>
                <w:rFonts w:cs="Arial"/>
                <w:b/>
                <w:lang w:eastAsia="es-ES"/>
              </w:rPr>
              <w:t>pf</w:t>
            </w:r>
            <w:proofErr w:type="spellEnd"/>
            <w:r w:rsidRPr="00F4478F">
              <w:rPr>
                <w:rFonts w:cs="Arial"/>
                <w:b/>
                <w:lang w:eastAsia="es-ES"/>
              </w:rPr>
              <w:t>(r2)</w:t>
            </w:r>
          </w:p>
        </w:tc>
      </w:tr>
      <w:tr w:rsidR="00F4478F" w:rsidRPr="00F4478F" w:rsidTr="0009618D">
        <w:trPr>
          <w:trHeight w:val="260"/>
          <w:jc w:val="center"/>
        </w:trPr>
        <w:tc>
          <w:tcPr>
            <w:tcW w:w="1013" w:type="pct"/>
            <w:vAlign w:val="center"/>
          </w:tcPr>
          <w:p w:rsidR="00F4478F" w:rsidRPr="00F4478F" w:rsidRDefault="00F4478F" w:rsidP="0009618D">
            <w:pPr>
              <w:spacing w:after="0" w:line="360" w:lineRule="auto"/>
              <w:jc w:val="center"/>
              <w:rPr>
                <w:rFonts w:cs="Arial"/>
              </w:rPr>
            </w:pPr>
            <w:r w:rsidRPr="00F4478F">
              <w:rPr>
                <w:rFonts w:cs="Arial"/>
                <w:i/>
                <w:spacing w:val="-108"/>
                <w:w w:val="98"/>
              </w:rPr>
              <w:t>λ</w:t>
            </w:r>
            <w:r w:rsidRPr="00F4478F">
              <w:rPr>
                <w:rFonts w:cs="Arial"/>
                <w:spacing w:val="7"/>
                <w:w w:val="149"/>
                <w:position w:val="5"/>
              </w:rPr>
              <w:t>ˆ</w:t>
            </w:r>
            <w:r w:rsidRPr="00F4478F">
              <w:rPr>
                <w:rFonts w:cs="Arial"/>
                <w:w w:val="116"/>
              </w:rPr>
              <w:t>(</w:t>
            </w:r>
            <w:r w:rsidRPr="00F4478F">
              <w:rPr>
                <w:rFonts w:cs="Arial"/>
                <w:i/>
                <w:w w:val="80"/>
              </w:rPr>
              <w:t>p</w:t>
            </w:r>
            <w:r w:rsidRPr="00F4478F">
              <w:rPr>
                <w:rFonts w:cs="Arial"/>
                <w:w w:val="116"/>
              </w:rPr>
              <w:t>)</w:t>
            </w:r>
          </w:p>
        </w:tc>
        <w:tc>
          <w:tcPr>
            <w:tcW w:w="643" w:type="pct"/>
            <w:vAlign w:val="center"/>
          </w:tcPr>
          <w:p w:rsidR="00F4478F" w:rsidRPr="00F4478F" w:rsidRDefault="00F4478F" w:rsidP="0009618D">
            <w:pPr>
              <w:spacing w:after="0" w:line="360" w:lineRule="auto"/>
              <w:jc w:val="center"/>
              <w:rPr>
                <w:rFonts w:cs="Arial"/>
              </w:rPr>
            </w:pPr>
            <w:r w:rsidRPr="00F4478F">
              <w:rPr>
                <w:rFonts w:cs="Arial"/>
              </w:rPr>
              <w:t>1,1e-8</w:t>
            </w:r>
          </w:p>
        </w:tc>
        <w:tc>
          <w:tcPr>
            <w:tcW w:w="643" w:type="pct"/>
            <w:vAlign w:val="center"/>
          </w:tcPr>
          <w:p w:rsidR="00F4478F" w:rsidRPr="00F4478F" w:rsidRDefault="00F4478F" w:rsidP="0009618D">
            <w:pPr>
              <w:spacing w:after="0" w:line="360" w:lineRule="auto"/>
              <w:jc w:val="center"/>
              <w:rPr>
                <w:rFonts w:cs="Arial"/>
              </w:rPr>
            </w:pPr>
            <w:r w:rsidRPr="00F4478F">
              <w:rPr>
                <w:rFonts w:cs="Arial"/>
              </w:rPr>
              <w:t>1,8e-7</w:t>
            </w:r>
          </w:p>
        </w:tc>
        <w:tc>
          <w:tcPr>
            <w:tcW w:w="627" w:type="pct"/>
            <w:vAlign w:val="center"/>
          </w:tcPr>
          <w:p w:rsidR="00F4478F" w:rsidRPr="00F4478F" w:rsidRDefault="00F4478F" w:rsidP="0009618D">
            <w:pPr>
              <w:spacing w:after="0" w:line="360" w:lineRule="auto"/>
              <w:jc w:val="center"/>
              <w:rPr>
                <w:rFonts w:cs="Arial"/>
              </w:rPr>
            </w:pPr>
            <w:r w:rsidRPr="00F4478F">
              <w:rPr>
                <w:rFonts w:cs="Arial"/>
              </w:rPr>
              <w:t>2,6e-5</w:t>
            </w:r>
          </w:p>
        </w:tc>
        <w:tc>
          <w:tcPr>
            <w:tcW w:w="723" w:type="pct"/>
            <w:vAlign w:val="center"/>
          </w:tcPr>
          <w:p w:rsidR="00F4478F" w:rsidRPr="00F4478F" w:rsidRDefault="00F4478F" w:rsidP="0009618D">
            <w:pPr>
              <w:spacing w:after="0" w:line="360" w:lineRule="auto"/>
              <w:jc w:val="center"/>
              <w:rPr>
                <w:rFonts w:cs="Arial"/>
              </w:rPr>
            </w:pPr>
            <w:r w:rsidRPr="00F4478F">
              <w:rPr>
                <w:rFonts w:cs="Arial"/>
              </w:rPr>
              <w:t>3,7e-5</w:t>
            </w:r>
          </w:p>
        </w:tc>
        <w:tc>
          <w:tcPr>
            <w:tcW w:w="675" w:type="pct"/>
            <w:vAlign w:val="center"/>
          </w:tcPr>
          <w:p w:rsidR="00F4478F" w:rsidRPr="00F4478F" w:rsidRDefault="00F4478F" w:rsidP="0009618D">
            <w:pPr>
              <w:spacing w:after="0" w:line="360" w:lineRule="auto"/>
              <w:jc w:val="center"/>
              <w:rPr>
                <w:rFonts w:cs="Arial"/>
              </w:rPr>
            </w:pPr>
            <w:r w:rsidRPr="00F4478F">
              <w:rPr>
                <w:rFonts w:cs="Arial"/>
              </w:rPr>
              <w:t>1,1e-7</w:t>
            </w:r>
          </w:p>
        </w:tc>
        <w:tc>
          <w:tcPr>
            <w:tcW w:w="675" w:type="pct"/>
            <w:vAlign w:val="center"/>
          </w:tcPr>
          <w:p w:rsidR="00F4478F" w:rsidRPr="00F4478F" w:rsidRDefault="00F4478F" w:rsidP="0009618D">
            <w:pPr>
              <w:spacing w:after="0" w:line="360" w:lineRule="auto"/>
              <w:jc w:val="center"/>
              <w:rPr>
                <w:rFonts w:cs="Arial"/>
              </w:rPr>
            </w:pPr>
            <w:r w:rsidRPr="00F4478F">
              <w:rPr>
                <w:rFonts w:cs="Arial"/>
              </w:rPr>
              <w:t>1,2e-6</w:t>
            </w:r>
          </w:p>
        </w:tc>
      </w:tr>
      <w:tr w:rsidR="00F4478F" w:rsidRPr="00F4478F" w:rsidTr="00F4478F">
        <w:trPr>
          <w:trHeight w:val="237"/>
          <w:jc w:val="center"/>
        </w:trPr>
        <w:tc>
          <w:tcPr>
            <w:tcW w:w="1013" w:type="pct"/>
            <w:vAlign w:val="center"/>
          </w:tcPr>
          <w:p w:rsidR="00F4478F" w:rsidRPr="00F4478F" w:rsidRDefault="00F4478F" w:rsidP="0009618D">
            <w:pPr>
              <w:spacing w:after="0" w:line="360" w:lineRule="auto"/>
              <w:jc w:val="center"/>
              <w:rPr>
                <w:rFonts w:cs="Arial"/>
              </w:rPr>
            </w:pPr>
            <w:r w:rsidRPr="00F4478F">
              <w:rPr>
                <w:rFonts w:cs="Arial"/>
                <w:w w:val="105"/>
              </w:rPr>
              <w:t>AIC</w:t>
            </w:r>
          </w:p>
        </w:tc>
        <w:tc>
          <w:tcPr>
            <w:tcW w:w="643" w:type="pct"/>
            <w:vAlign w:val="center"/>
          </w:tcPr>
          <w:p w:rsidR="00F4478F" w:rsidRPr="00F4478F" w:rsidRDefault="00F4478F" w:rsidP="0009618D">
            <w:pPr>
              <w:spacing w:after="0" w:line="360" w:lineRule="auto"/>
              <w:jc w:val="center"/>
              <w:rPr>
                <w:rFonts w:cs="Arial"/>
              </w:rPr>
            </w:pPr>
            <w:r w:rsidRPr="00F4478F">
              <w:rPr>
                <w:rFonts w:cs="Arial"/>
              </w:rPr>
              <w:t>7893,3</w:t>
            </w:r>
          </w:p>
        </w:tc>
        <w:tc>
          <w:tcPr>
            <w:tcW w:w="643" w:type="pct"/>
            <w:vAlign w:val="center"/>
          </w:tcPr>
          <w:p w:rsidR="00F4478F" w:rsidRPr="00F4478F" w:rsidRDefault="00F4478F" w:rsidP="0009618D">
            <w:pPr>
              <w:spacing w:after="0" w:line="360" w:lineRule="auto"/>
              <w:jc w:val="center"/>
              <w:rPr>
                <w:rFonts w:cs="Arial"/>
              </w:rPr>
            </w:pPr>
            <w:r w:rsidRPr="00F4478F">
              <w:rPr>
                <w:rFonts w:cs="Arial"/>
              </w:rPr>
              <w:t>7882,5</w:t>
            </w:r>
          </w:p>
        </w:tc>
        <w:tc>
          <w:tcPr>
            <w:tcW w:w="627" w:type="pct"/>
            <w:vAlign w:val="center"/>
          </w:tcPr>
          <w:p w:rsidR="00F4478F" w:rsidRPr="00F4478F" w:rsidRDefault="00F4478F" w:rsidP="0009618D">
            <w:pPr>
              <w:spacing w:after="0" w:line="360" w:lineRule="auto"/>
              <w:jc w:val="center"/>
              <w:rPr>
                <w:rFonts w:cs="Arial"/>
              </w:rPr>
            </w:pPr>
            <w:r w:rsidRPr="00F4478F">
              <w:rPr>
                <w:rFonts w:cs="Arial"/>
              </w:rPr>
              <w:t>6492,5</w:t>
            </w:r>
          </w:p>
        </w:tc>
        <w:tc>
          <w:tcPr>
            <w:tcW w:w="723" w:type="pct"/>
            <w:vAlign w:val="center"/>
          </w:tcPr>
          <w:p w:rsidR="00F4478F" w:rsidRPr="00F4478F" w:rsidRDefault="00F4478F" w:rsidP="0009618D">
            <w:pPr>
              <w:spacing w:after="0" w:line="360" w:lineRule="auto"/>
              <w:jc w:val="center"/>
              <w:rPr>
                <w:rFonts w:cs="Arial"/>
              </w:rPr>
            </w:pPr>
            <w:r w:rsidRPr="00F4478F">
              <w:rPr>
                <w:rFonts w:cs="Arial"/>
              </w:rPr>
              <w:t>6920,7</w:t>
            </w:r>
          </w:p>
        </w:tc>
        <w:tc>
          <w:tcPr>
            <w:tcW w:w="675" w:type="pct"/>
            <w:vAlign w:val="center"/>
          </w:tcPr>
          <w:p w:rsidR="00F4478F" w:rsidRPr="00F4478F" w:rsidRDefault="00F4478F" w:rsidP="0009618D">
            <w:pPr>
              <w:spacing w:after="0" w:line="360" w:lineRule="auto"/>
              <w:jc w:val="center"/>
              <w:rPr>
                <w:rFonts w:cs="Arial"/>
              </w:rPr>
            </w:pPr>
            <w:r w:rsidRPr="00F4478F">
              <w:rPr>
                <w:rFonts w:cs="Arial"/>
              </w:rPr>
              <w:t>5772,6</w:t>
            </w:r>
          </w:p>
        </w:tc>
        <w:tc>
          <w:tcPr>
            <w:tcW w:w="676" w:type="pct"/>
            <w:vAlign w:val="center"/>
          </w:tcPr>
          <w:p w:rsidR="00F4478F" w:rsidRPr="00F4478F" w:rsidRDefault="00F4478F" w:rsidP="0009618D">
            <w:pPr>
              <w:spacing w:after="0" w:line="360" w:lineRule="auto"/>
              <w:jc w:val="center"/>
              <w:rPr>
                <w:rFonts w:cs="Arial"/>
              </w:rPr>
            </w:pPr>
            <w:r w:rsidRPr="00F4478F">
              <w:rPr>
                <w:rFonts w:cs="Arial"/>
              </w:rPr>
              <w:t>5613,3</w:t>
            </w:r>
          </w:p>
        </w:tc>
      </w:tr>
      <w:tr w:rsidR="00F4478F" w:rsidRPr="00F4478F" w:rsidTr="00F4478F">
        <w:trPr>
          <w:trHeight w:val="237"/>
          <w:jc w:val="center"/>
        </w:trPr>
        <w:tc>
          <w:tcPr>
            <w:tcW w:w="1013" w:type="pct"/>
            <w:vAlign w:val="center"/>
          </w:tcPr>
          <w:p w:rsidR="00F4478F" w:rsidRPr="00F4478F" w:rsidRDefault="00F4478F" w:rsidP="0009618D">
            <w:pPr>
              <w:spacing w:after="0" w:line="360" w:lineRule="auto"/>
              <w:jc w:val="center"/>
              <w:rPr>
                <w:rFonts w:cs="Arial"/>
              </w:rPr>
            </w:pPr>
            <w:r w:rsidRPr="00F4478F">
              <w:rPr>
                <w:rFonts w:cs="Arial"/>
                <w:w w:val="110"/>
              </w:rPr>
              <w:t>Var. Res.</w:t>
            </w:r>
          </w:p>
        </w:tc>
        <w:tc>
          <w:tcPr>
            <w:tcW w:w="643" w:type="pct"/>
            <w:vAlign w:val="center"/>
          </w:tcPr>
          <w:p w:rsidR="00F4478F" w:rsidRPr="00F4478F" w:rsidRDefault="00F4478F" w:rsidP="0009618D">
            <w:pPr>
              <w:spacing w:after="0" w:line="360" w:lineRule="auto"/>
              <w:jc w:val="center"/>
              <w:rPr>
                <w:rFonts w:cs="Arial"/>
              </w:rPr>
            </w:pPr>
            <w:r w:rsidRPr="00F4478F">
              <w:rPr>
                <w:rFonts w:cs="Arial"/>
              </w:rPr>
              <w:t>65901,0</w:t>
            </w:r>
          </w:p>
        </w:tc>
        <w:tc>
          <w:tcPr>
            <w:tcW w:w="643" w:type="pct"/>
            <w:vAlign w:val="center"/>
          </w:tcPr>
          <w:p w:rsidR="00F4478F" w:rsidRPr="00F4478F" w:rsidRDefault="00F4478F" w:rsidP="0009618D">
            <w:pPr>
              <w:spacing w:after="0" w:line="360" w:lineRule="auto"/>
              <w:jc w:val="center"/>
              <w:rPr>
                <w:rFonts w:cs="Arial"/>
              </w:rPr>
            </w:pPr>
            <w:r w:rsidRPr="00F4478F">
              <w:rPr>
                <w:rFonts w:cs="Arial"/>
              </w:rPr>
              <w:t>52175,0</w:t>
            </w:r>
          </w:p>
        </w:tc>
        <w:tc>
          <w:tcPr>
            <w:tcW w:w="627" w:type="pct"/>
            <w:vAlign w:val="center"/>
          </w:tcPr>
          <w:p w:rsidR="00F4478F" w:rsidRPr="00F4478F" w:rsidRDefault="00F4478F" w:rsidP="0009618D">
            <w:pPr>
              <w:spacing w:after="0" w:line="360" w:lineRule="auto"/>
              <w:jc w:val="center"/>
              <w:rPr>
                <w:rFonts w:cs="Arial"/>
              </w:rPr>
            </w:pPr>
            <w:r w:rsidRPr="00F4478F">
              <w:rPr>
                <w:rFonts w:cs="Arial"/>
              </w:rPr>
              <w:t>83945,0</w:t>
            </w:r>
          </w:p>
        </w:tc>
        <w:tc>
          <w:tcPr>
            <w:tcW w:w="723" w:type="pct"/>
            <w:vAlign w:val="center"/>
          </w:tcPr>
          <w:p w:rsidR="00F4478F" w:rsidRPr="00F4478F" w:rsidRDefault="00F4478F" w:rsidP="0009618D">
            <w:pPr>
              <w:spacing w:after="0" w:line="360" w:lineRule="auto"/>
              <w:jc w:val="center"/>
              <w:rPr>
                <w:rFonts w:cs="Arial"/>
              </w:rPr>
            </w:pPr>
            <w:r w:rsidRPr="00F4478F">
              <w:rPr>
                <w:rFonts w:cs="Arial"/>
              </w:rPr>
              <w:t>132640,0</w:t>
            </w:r>
          </w:p>
        </w:tc>
        <w:tc>
          <w:tcPr>
            <w:tcW w:w="675" w:type="pct"/>
            <w:vAlign w:val="center"/>
          </w:tcPr>
          <w:p w:rsidR="00F4478F" w:rsidRPr="00F4478F" w:rsidRDefault="00F4478F" w:rsidP="0009618D">
            <w:pPr>
              <w:spacing w:after="0" w:line="360" w:lineRule="auto"/>
              <w:jc w:val="center"/>
              <w:rPr>
                <w:rFonts w:cs="Arial"/>
              </w:rPr>
            </w:pPr>
            <w:r w:rsidRPr="00F4478F">
              <w:rPr>
                <w:rFonts w:cs="Arial"/>
              </w:rPr>
              <w:t>111340,0</w:t>
            </w:r>
          </w:p>
        </w:tc>
        <w:tc>
          <w:tcPr>
            <w:tcW w:w="676" w:type="pct"/>
            <w:vAlign w:val="center"/>
          </w:tcPr>
          <w:p w:rsidR="00F4478F" w:rsidRPr="00F4478F" w:rsidRDefault="00F4478F" w:rsidP="0009618D">
            <w:pPr>
              <w:spacing w:after="0" w:line="360" w:lineRule="auto"/>
              <w:jc w:val="center"/>
              <w:rPr>
                <w:rFonts w:cs="Arial"/>
              </w:rPr>
            </w:pPr>
            <w:r w:rsidRPr="00F4478F">
              <w:rPr>
                <w:rFonts w:cs="Arial"/>
              </w:rPr>
              <w:t>130060,0</w:t>
            </w:r>
          </w:p>
        </w:tc>
      </w:tr>
    </w:tbl>
    <w:p w:rsidR="00F4478F" w:rsidRDefault="00F4478F" w:rsidP="00914343">
      <w:pPr>
        <w:spacing w:after="0" w:line="360" w:lineRule="auto"/>
        <w:jc w:val="center"/>
      </w:pPr>
    </w:p>
    <w:p w:rsidR="007E1ECB" w:rsidRDefault="007E1ECB" w:rsidP="007E1ECB">
      <w:pPr>
        <w:pStyle w:val="Descripcin"/>
        <w:spacing w:after="0" w:line="360" w:lineRule="auto"/>
        <w:jc w:val="both"/>
        <w:rPr>
          <w:b w:val="0"/>
          <w:color w:val="auto"/>
          <w:sz w:val="22"/>
        </w:rPr>
      </w:pPr>
      <w:bookmarkStart w:id="102" w:name="_Toc498979615"/>
      <w:r w:rsidRPr="007E1ECB">
        <w:rPr>
          <w:color w:val="auto"/>
          <w:sz w:val="22"/>
        </w:rPr>
        <w:t xml:space="preserve">Tabla </w:t>
      </w:r>
      <w:r w:rsidRPr="007E1ECB">
        <w:rPr>
          <w:color w:val="auto"/>
          <w:sz w:val="22"/>
        </w:rPr>
        <w:fldChar w:fldCharType="begin"/>
      </w:r>
      <w:r w:rsidRPr="007E1ECB">
        <w:rPr>
          <w:color w:val="auto"/>
          <w:sz w:val="22"/>
        </w:rPr>
        <w:instrText xml:space="preserve"> STYLEREF 1 \s </w:instrText>
      </w:r>
      <w:r w:rsidRPr="007E1ECB">
        <w:rPr>
          <w:color w:val="auto"/>
          <w:sz w:val="22"/>
        </w:rPr>
        <w:fldChar w:fldCharType="separate"/>
      </w:r>
      <w:r w:rsidRPr="007E1ECB">
        <w:rPr>
          <w:noProof/>
          <w:color w:val="auto"/>
          <w:sz w:val="22"/>
        </w:rPr>
        <w:t>1</w:t>
      </w:r>
      <w:r w:rsidRPr="007E1ECB">
        <w:rPr>
          <w:color w:val="auto"/>
          <w:sz w:val="22"/>
        </w:rPr>
        <w:fldChar w:fldCharType="end"/>
      </w:r>
      <w:r w:rsidRPr="007E1ECB">
        <w:rPr>
          <w:color w:val="auto"/>
          <w:sz w:val="22"/>
        </w:rPr>
        <w:noBreakHyphen/>
      </w:r>
      <w:r w:rsidRPr="007E1ECB">
        <w:rPr>
          <w:color w:val="auto"/>
          <w:sz w:val="22"/>
        </w:rPr>
        <w:fldChar w:fldCharType="begin"/>
      </w:r>
      <w:r w:rsidRPr="007E1ECB">
        <w:rPr>
          <w:color w:val="auto"/>
          <w:sz w:val="22"/>
        </w:rPr>
        <w:instrText xml:space="preserve"> SEQ Tabla \* ARABIC \s 1 </w:instrText>
      </w:r>
      <w:r w:rsidRPr="007E1ECB">
        <w:rPr>
          <w:color w:val="auto"/>
          <w:sz w:val="22"/>
        </w:rPr>
        <w:fldChar w:fldCharType="separate"/>
      </w:r>
      <w:r w:rsidRPr="007E1ECB">
        <w:rPr>
          <w:noProof/>
          <w:color w:val="auto"/>
          <w:sz w:val="22"/>
        </w:rPr>
        <w:t>12</w:t>
      </w:r>
      <w:r w:rsidRPr="007E1ECB">
        <w:rPr>
          <w:color w:val="auto"/>
          <w:sz w:val="22"/>
        </w:rPr>
        <w:fldChar w:fldCharType="end"/>
      </w:r>
      <w:r w:rsidRPr="007E1ECB">
        <w:rPr>
          <w:color w:val="auto"/>
          <w:sz w:val="22"/>
        </w:rPr>
        <w:t xml:space="preserve">. </w:t>
      </w:r>
      <w:r w:rsidRPr="007E1ECB">
        <w:rPr>
          <w:b w:val="0"/>
          <w:color w:val="auto"/>
          <w:sz w:val="22"/>
        </w:rPr>
        <w:t>Resultados de la Competición inter-intra-hilera (vecino más cercano)</w:t>
      </w:r>
      <w:bookmarkEnd w:id="102"/>
    </w:p>
    <w:tbl>
      <w:tblPr>
        <w:tblStyle w:val="TableNormal"/>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45"/>
        <w:gridCol w:w="1085"/>
        <w:gridCol w:w="1120"/>
        <w:gridCol w:w="1085"/>
        <w:gridCol w:w="1206"/>
        <w:gridCol w:w="1206"/>
        <w:gridCol w:w="1202"/>
      </w:tblGrid>
      <w:tr w:rsidR="007E1ECB" w:rsidRPr="007E1ECB" w:rsidTr="007E1ECB">
        <w:trPr>
          <w:trHeight w:val="237"/>
          <w:jc w:val="center"/>
        </w:trPr>
        <w:tc>
          <w:tcPr>
            <w:tcW w:w="1055" w:type="pct"/>
            <w:vMerge w:val="restar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b/>
                <w:lang w:val="es-CO" w:eastAsia="es-ES"/>
              </w:rPr>
              <w:t>Resultado (cm)</w:t>
            </w:r>
          </w:p>
        </w:tc>
        <w:tc>
          <w:tcPr>
            <w:tcW w:w="1260" w:type="pct"/>
            <w:gridSpan w:val="2"/>
            <w:vAlign w:val="center"/>
          </w:tcPr>
          <w:p w:rsidR="007E1ECB" w:rsidRPr="007E1ECB" w:rsidRDefault="007E1ECB" w:rsidP="007E1ECB">
            <w:pPr>
              <w:spacing w:after="0" w:line="360" w:lineRule="auto"/>
              <w:jc w:val="center"/>
              <w:rPr>
                <w:rFonts w:cs="Arial"/>
                <w:b/>
              </w:rPr>
            </w:pPr>
            <w:r w:rsidRPr="007E1ECB">
              <w:rPr>
                <w:rFonts w:cs="Arial"/>
                <w:b/>
                <w:lang w:eastAsia="es-ES"/>
              </w:rPr>
              <w:t>Densidad: (30*100)</w:t>
            </w:r>
          </w:p>
        </w:tc>
        <w:tc>
          <w:tcPr>
            <w:tcW w:w="1309" w:type="pct"/>
            <w:gridSpan w:val="2"/>
            <w:vAlign w:val="center"/>
          </w:tcPr>
          <w:p w:rsidR="007E1ECB" w:rsidRPr="007E1ECB" w:rsidRDefault="007E1ECB" w:rsidP="007E1ECB">
            <w:pPr>
              <w:spacing w:after="0" w:line="360" w:lineRule="auto"/>
              <w:jc w:val="center"/>
              <w:rPr>
                <w:b/>
              </w:rPr>
            </w:pPr>
            <w:r w:rsidRPr="007E1ECB">
              <w:rPr>
                <w:b/>
                <w:w w:val="105"/>
              </w:rPr>
              <w:t>Densidad: (40*100)</w:t>
            </w:r>
          </w:p>
        </w:tc>
        <w:tc>
          <w:tcPr>
            <w:tcW w:w="1376" w:type="pct"/>
            <w:gridSpan w:val="2"/>
            <w:vAlign w:val="center"/>
          </w:tcPr>
          <w:p w:rsidR="007E1ECB" w:rsidRPr="007E1ECB" w:rsidRDefault="007E1ECB" w:rsidP="007E1ECB">
            <w:pPr>
              <w:spacing w:after="0" w:line="360" w:lineRule="auto"/>
              <w:jc w:val="center"/>
              <w:rPr>
                <w:rFonts w:cs="Arial"/>
                <w:b/>
              </w:rPr>
            </w:pPr>
            <w:r w:rsidRPr="007E1ECB">
              <w:rPr>
                <w:rFonts w:cs="Arial"/>
                <w:b/>
                <w:w w:val="105"/>
              </w:rPr>
              <w:t>Densidad: (50*100)</w:t>
            </w:r>
          </w:p>
        </w:tc>
      </w:tr>
      <w:tr w:rsidR="007E1ECB" w:rsidRPr="007E1ECB" w:rsidTr="007E1ECB">
        <w:trPr>
          <w:trHeight w:val="237"/>
          <w:jc w:val="center"/>
        </w:trPr>
        <w:tc>
          <w:tcPr>
            <w:tcW w:w="1055" w:type="pct"/>
            <w:vMerge/>
            <w:vAlign w:val="center"/>
          </w:tcPr>
          <w:p w:rsidR="007E1ECB" w:rsidRPr="007E1ECB" w:rsidRDefault="007E1ECB" w:rsidP="007E1ECB">
            <w:pPr>
              <w:pStyle w:val="TableParagraph"/>
              <w:spacing w:line="360" w:lineRule="auto"/>
              <w:ind w:left="106" w:right="99"/>
              <w:rPr>
                <w:rFonts w:ascii="Arial" w:hAnsi="Arial" w:cs="Arial"/>
                <w:lang w:val="es-CO"/>
              </w:rPr>
            </w:pPr>
          </w:p>
        </w:tc>
        <w:tc>
          <w:tcPr>
            <w:tcW w:w="620" w:type="pct"/>
            <w:vAlign w:val="center"/>
          </w:tcPr>
          <w:p w:rsidR="007E1ECB" w:rsidRPr="007E1ECB" w:rsidRDefault="007E1ECB" w:rsidP="007E1ECB">
            <w:pPr>
              <w:spacing w:after="0" w:line="360" w:lineRule="auto"/>
              <w:jc w:val="center"/>
              <w:rPr>
                <w:rFonts w:cs="Arial"/>
                <w:b/>
              </w:rPr>
            </w:pPr>
            <w:proofErr w:type="spellStart"/>
            <w:r w:rsidRPr="007E1ECB">
              <w:rPr>
                <w:rFonts w:cs="Arial"/>
                <w:b/>
                <w:lang w:eastAsia="es-ES"/>
              </w:rPr>
              <w:t>pf</w:t>
            </w:r>
            <w:proofErr w:type="spellEnd"/>
            <w:r w:rsidRPr="007E1ECB">
              <w:rPr>
                <w:rFonts w:cs="Arial"/>
                <w:b/>
                <w:lang w:eastAsia="es-ES"/>
              </w:rPr>
              <w:t>(r1)</w:t>
            </w:r>
          </w:p>
        </w:tc>
        <w:tc>
          <w:tcPr>
            <w:tcW w:w="640" w:type="pct"/>
            <w:vAlign w:val="center"/>
          </w:tcPr>
          <w:p w:rsidR="007E1ECB" w:rsidRPr="007E1ECB" w:rsidRDefault="007E1ECB" w:rsidP="007E1ECB">
            <w:pPr>
              <w:spacing w:after="0" w:line="360" w:lineRule="auto"/>
              <w:jc w:val="center"/>
              <w:rPr>
                <w:rFonts w:cs="Arial"/>
                <w:b/>
              </w:rPr>
            </w:pPr>
            <w:proofErr w:type="spellStart"/>
            <w:r w:rsidRPr="007E1ECB">
              <w:rPr>
                <w:rFonts w:cs="Arial"/>
                <w:b/>
                <w:lang w:eastAsia="es-ES"/>
              </w:rPr>
              <w:t>pf</w:t>
            </w:r>
            <w:proofErr w:type="spellEnd"/>
            <w:r w:rsidRPr="007E1ECB">
              <w:rPr>
                <w:rFonts w:cs="Arial"/>
                <w:b/>
                <w:lang w:eastAsia="es-ES"/>
              </w:rPr>
              <w:t>(r2)</w:t>
            </w:r>
          </w:p>
        </w:tc>
        <w:tc>
          <w:tcPr>
            <w:tcW w:w="620" w:type="pct"/>
            <w:vAlign w:val="center"/>
          </w:tcPr>
          <w:p w:rsidR="007E1ECB" w:rsidRPr="007E1ECB" w:rsidRDefault="007E1ECB" w:rsidP="007E1ECB">
            <w:pPr>
              <w:spacing w:after="0" w:line="360" w:lineRule="auto"/>
              <w:jc w:val="center"/>
              <w:rPr>
                <w:rFonts w:cs="Arial"/>
                <w:b/>
              </w:rPr>
            </w:pPr>
            <w:proofErr w:type="spellStart"/>
            <w:r w:rsidRPr="007E1ECB">
              <w:rPr>
                <w:rFonts w:cs="Arial"/>
                <w:b/>
                <w:lang w:eastAsia="es-ES"/>
              </w:rPr>
              <w:t>pf</w:t>
            </w:r>
            <w:proofErr w:type="spellEnd"/>
            <w:r w:rsidRPr="007E1ECB">
              <w:rPr>
                <w:rFonts w:cs="Arial"/>
                <w:b/>
                <w:lang w:eastAsia="es-ES"/>
              </w:rPr>
              <w:t>(r1)</w:t>
            </w:r>
          </w:p>
        </w:tc>
        <w:tc>
          <w:tcPr>
            <w:tcW w:w="689" w:type="pct"/>
            <w:vAlign w:val="center"/>
          </w:tcPr>
          <w:p w:rsidR="007E1ECB" w:rsidRPr="007E1ECB" w:rsidRDefault="007E1ECB" w:rsidP="007E1ECB">
            <w:pPr>
              <w:spacing w:after="0" w:line="360" w:lineRule="auto"/>
              <w:jc w:val="center"/>
              <w:rPr>
                <w:rFonts w:cs="Arial"/>
                <w:b/>
              </w:rPr>
            </w:pPr>
            <w:proofErr w:type="spellStart"/>
            <w:r w:rsidRPr="007E1ECB">
              <w:rPr>
                <w:rFonts w:cs="Arial"/>
                <w:b/>
                <w:lang w:eastAsia="es-ES"/>
              </w:rPr>
              <w:t>pf</w:t>
            </w:r>
            <w:proofErr w:type="spellEnd"/>
            <w:r w:rsidRPr="007E1ECB">
              <w:rPr>
                <w:rFonts w:cs="Arial"/>
                <w:b/>
                <w:lang w:eastAsia="es-ES"/>
              </w:rPr>
              <w:t>(r2)</w:t>
            </w:r>
          </w:p>
        </w:tc>
        <w:tc>
          <w:tcPr>
            <w:tcW w:w="689" w:type="pct"/>
            <w:vAlign w:val="center"/>
          </w:tcPr>
          <w:p w:rsidR="007E1ECB" w:rsidRPr="007E1ECB" w:rsidRDefault="007E1ECB" w:rsidP="007E1ECB">
            <w:pPr>
              <w:spacing w:after="0" w:line="360" w:lineRule="auto"/>
              <w:jc w:val="center"/>
              <w:rPr>
                <w:rFonts w:cs="Arial"/>
                <w:b/>
              </w:rPr>
            </w:pPr>
            <w:proofErr w:type="spellStart"/>
            <w:r w:rsidRPr="007E1ECB">
              <w:rPr>
                <w:rFonts w:cs="Arial"/>
                <w:b/>
                <w:lang w:eastAsia="es-ES"/>
              </w:rPr>
              <w:t>pf</w:t>
            </w:r>
            <w:proofErr w:type="spellEnd"/>
            <w:r w:rsidRPr="007E1ECB">
              <w:rPr>
                <w:rFonts w:cs="Arial"/>
                <w:b/>
                <w:lang w:eastAsia="es-ES"/>
              </w:rPr>
              <w:t>(r1)</w:t>
            </w:r>
          </w:p>
        </w:tc>
        <w:tc>
          <w:tcPr>
            <w:tcW w:w="687" w:type="pct"/>
            <w:vAlign w:val="center"/>
          </w:tcPr>
          <w:p w:rsidR="007E1ECB" w:rsidRPr="007E1ECB" w:rsidRDefault="007E1ECB" w:rsidP="007E1ECB">
            <w:pPr>
              <w:spacing w:after="0" w:line="360" w:lineRule="auto"/>
              <w:jc w:val="center"/>
              <w:rPr>
                <w:rFonts w:cs="Arial"/>
                <w:b/>
              </w:rPr>
            </w:pPr>
            <w:proofErr w:type="spellStart"/>
            <w:r w:rsidRPr="007E1ECB">
              <w:rPr>
                <w:rFonts w:cs="Arial"/>
                <w:b/>
                <w:lang w:eastAsia="es-ES"/>
              </w:rPr>
              <w:t>pf</w:t>
            </w:r>
            <w:proofErr w:type="spellEnd"/>
            <w:r w:rsidRPr="007E1ECB">
              <w:rPr>
                <w:rFonts w:cs="Arial"/>
                <w:b/>
                <w:lang w:eastAsia="es-ES"/>
              </w:rPr>
              <w:t>(r2)</w:t>
            </w:r>
          </w:p>
        </w:tc>
      </w:tr>
      <w:tr w:rsidR="007E1ECB" w:rsidRPr="007E1ECB" w:rsidTr="007E1ECB">
        <w:trPr>
          <w:trHeight w:val="237"/>
          <w:jc w:val="center"/>
        </w:trPr>
        <w:tc>
          <w:tcPr>
            <w:tcW w:w="1055" w:type="pc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rFonts w:ascii="Arial" w:hAnsi="Arial" w:cs="Arial"/>
                <w:lang w:val="es-CO"/>
              </w:rPr>
              <w:t>Vecinos</w:t>
            </w:r>
          </w:p>
        </w:tc>
        <w:tc>
          <w:tcPr>
            <w:tcW w:w="620" w:type="pct"/>
            <w:vAlign w:val="center"/>
          </w:tcPr>
          <w:p w:rsidR="007E1ECB" w:rsidRPr="007E1ECB" w:rsidRDefault="007E1ECB" w:rsidP="007E1ECB">
            <w:pPr>
              <w:pStyle w:val="TableParagraph"/>
              <w:spacing w:line="360" w:lineRule="auto"/>
              <w:ind w:left="99" w:right="92"/>
              <w:rPr>
                <w:rFonts w:ascii="Arial" w:hAnsi="Arial" w:cs="Arial"/>
                <w:lang w:val="es-CO"/>
              </w:rPr>
            </w:pPr>
            <w:r w:rsidRPr="007E1ECB">
              <w:rPr>
                <w:rFonts w:ascii="Arial" w:hAnsi="Arial" w:cs="Arial"/>
                <w:lang w:val="es-CO"/>
              </w:rPr>
              <w:t>5-12</w:t>
            </w:r>
          </w:p>
        </w:tc>
        <w:tc>
          <w:tcPr>
            <w:tcW w:w="640" w:type="pct"/>
            <w:vAlign w:val="center"/>
          </w:tcPr>
          <w:p w:rsidR="007E1ECB" w:rsidRPr="007E1ECB" w:rsidRDefault="007E1ECB" w:rsidP="007E1ECB">
            <w:pPr>
              <w:pStyle w:val="TableParagraph"/>
              <w:spacing w:line="360" w:lineRule="auto"/>
              <w:ind w:left="113" w:right="106"/>
              <w:rPr>
                <w:rFonts w:ascii="Arial" w:hAnsi="Arial" w:cs="Arial"/>
                <w:lang w:val="es-CO"/>
              </w:rPr>
            </w:pPr>
            <w:r w:rsidRPr="007E1ECB">
              <w:rPr>
                <w:rFonts w:ascii="Arial" w:hAnsi="Arial" w:cs="Arial"/>
                <w:lang w:val="es-CO"/>
              </w:rPr>
              <w:t>3-12</w:t>
            </w:r>
          </w:p>
        </w:tc>
        <w:tc>
          <w:tcPr>
            <w:tcW w:w="620"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2-10</w:t>
            </w:r>
          </w:p>
        </w:tc>
        <w:tc>
          <w:tcPr>
            <w:tcW w:w="689"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2-10</w:t>
            </w:r>
          </w:p>
        </w:tc>
        <w:tc>
          <w:tcPr>
            <w:tcW w:w="689"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2-6</w:t>
            </w:r>
          </w:p>
        </w:tc>
        <w:tc>
          <w:tcPr>
            <w:tcW w:w="687"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2-6</w:t>
            </w:r>
          </w:p>
        </w:tc>
      </w:tr>
      <w:tr w:rsidR="007E1ECB" w:rsidRPr="007E1ECB" w:rsidTr="007E1ECB">
        <w:trPr>
          <w:trHeight w:val="237"/>
          <w:jc w:val="center"/>
        </w:trPr>
        <w:tc>
          <w:tcPr>
            <w:tcW w:w="1055" w:type="pc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rFonts w:ascii="Arial" w:hAnsi="Arial" w:cs="Arial"/>
                <w:w w:val="110"/>
                <w:lang w:val="es-CO"/>
              </w:rPr>
              <w:t>PNN</w:t>
            </w:r>
          </w:p>
        </w:tc>
        <w:tc>
          <w:tcPr>
            <w:tcW w:w="620" w:type="pct"/>
            <w:vAlign w:val="center"/>
          </w:tcPr>
          <w:p w:rsidR="007E1ECB" w:rsidRPr="007E1ECB" w:rsidRDefault="007E1ECB" w:rsidP="007E1ECB">
            <w:pPr>
              <w:pStyle w:val="TableParagraph"/>
              <w:spacing w:line="360" w:lineRule="auto"/>
              <w:ind w:left="99" w:right="92"/>
              <w:rPr>
                <w:rFonts w:ascii="Arial" w:hAnsi="Arial" w:cs="Arial"/>
                <w:lang w:val="es-CO"/>
              </w:rPr>
            </w:pPr>
            <w:r w:rsidRPr="007E1ECB">
              <w:rPr>
                <w:rFonts w:ascii="Arial" w:hAnsi="Arial" w:cs="Arial"/>
                <w:lang w:val="es-CO"/>
              </w:rPr>
              <w:t>1,756</w:t>
            </w:r>
          </w:p>
        </w:tc>
        <w:tc>
          <w:tcPr>
            <w:tcW w:w="640" w:type="pct"/>
            <w:vAlign w:val="center"/>
          </w:tcPr>
          <w:p w:rsidR="007E1ECB" w:rsidRPr="007E1ECB" w:rsidRDefault="007E1ECB" w:rsidP="007E1ECB">
            <w:pPr>
              <w:pStyle w:val="TableParagraph"/>
              <w:spacing w:line="360" w:lineRule="auto"/>
              <w:ind w:left="113" w:right="106"/>
              <w:rPr>
                <w:rFonts w:ascii="Arial" w:hAnsi="Arial" w:cs="Arial"/>
                <w:lang w:val="es-CO"/>
              </w:rPr>
            </w:pPr>
            <w:r w:rsidRPr="007E1ECB">
              <w:rPr>
                <w:rFonts w:ascii="Arial" w:hAnsi="Arial" w:cs="Arial"/>
                <w:lang w:val="es-CO"/>
              </w:rPr>
              <w:t>1,725</w:t>
            </w:r>
          </w:p>
        </w:tc>
        <w:tc>
          <w:tcPr>
            <w:tcW w:w="620"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1,732</w:t>
            </w:r>
          </w:p>
        </w:tc>
        <w:tc>
          <w:tcPr>
            <w:tcW w:w="689"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1,681</w:t>
            </w:r>
          </w:p>
        </w:tc>
        <w:tc>
          <w:tcPr>
            <w:tcW w:w="689"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1,326</w:t>
            </w:r>
          </w:p>
        </w:tc>
        <w:tc>
          <w:tcPr>
            <w:tcW w:w="687"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1,377</w:t>
            </w:r>
          </w:p>
        </w:tc>
      </w:tr>
      <w:tr w:rsidR="007E1ECB" w:rsidRPr="007E1ECB" w:rsidTr="007E1ECB">
        <w:trPr>
          <w:trHeight w:val="237"/>
          <w:jc w:val="center"/>
        </w:trPr>
        <w:tc>
          <w:tcPr>
            <w:tcW w:w="1055" w:type="pc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rFonts w:ascii="Arial" w:hAnsi="Arial" w:cs="Arial"/>
                <w:w w:val="115"/>
                <w:lang w:val="es-CO"/>
              </w:rPr>
              <w:t>PC</w:t>
            </w:r>
          </w:p>
        </w:tc>
        <w:tc>
          <w:tcPr>
            <w:tcW w:w="620" w:type="pct"/>
            <w:vAlign w:val="center"/>
          </w:tcPr>
          <w:p w:rsidR="007E1ECB" w:rsidRPr="007E1ECB" w:rsidRDefault="007E1ECB" w:rsidP="007E1ECB">
            <w:pPr>
              <w:pStyle w:val="TableParagraph"/>
              <w:spacing w:line="360" w:lineRule="auto"/>
              <w:ind w:left="99" w:right="92"/>
              <w:rPr>
                <w:rFonts w:ascii="Arial" w:hAnsi="Arial" w:cs="Arial"/>
                <w:lang w:val="es-CO"/>
              </w:rPr>
            </w:pPr>
            <w:r w:rsidRPr="007E1ECB">
              <w:rPr>
                <w:rFonts w:ascii="Arial" w:hAnsi="Arial" w:cs="Arial"/>
                <w:lang w:val="es-CO"/>
              </w:rPr>
              <w:t>9,92</w:t>
            </w:r>
          </w:p>
        </w:tc>
        <w:tc>
          <w:tcPr>
            <w:tcW w:w="640" w:type="pct"/>
            <w:vAlign w:val="center"/>
          </w:tcPr>
          <w:p w:rsidR="007E1ECB" w:rsidRPr="007E1ECB" w:rsidRDefault="007E1ECB" w:rsidP="007E1ECB">
            <w:pPr>
              <w:pStyle w:val="TableParagraph"/>
              <w:spacing w:line="360" w:lineRule="auto"/>
              <w:ind w:left="113" w:right="106"/>
              <w:rPr>
                <w:rFonts w:ascii="Arial" w:hAnsi="Arial" w:cs="Arial"/>
                <w:lang w:val="es-CO"/>
              </w:rPr>
            </w:pPr>
            <w:r w:rsidRPr="007E1ECB">
              <w:rPr>
                <w:rFonts w:ascii="Arial" w:hAnsi="Arial" w:cs="Arial"/>
                <w:lang w:val="es-CO"/>
              </w:rPr>
              <w:t>9,90</w:t>
            </w:r>
          </w:p>
        </w:tc>
        <w:tc>
          <w:tcPr>
            <w:tcW w:w="620"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7,92</w:t>
            </w:r>
          </w:p>
        </w:tc>
        <w:tc>
          <w:tcPr>
            <w:tcW w:w="689"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7,93</w:t>
            </w:r>
          </w:p>
        </w:tc>
        <w:tc>
          <w:tcPr>
            <w:tcW w:w="689"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5,28</w:t>
            </w:r>
          </w:p>
        </w:tc>
        <w:tc>
          <w:tcPr>
            <w:tcW w:w="687"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5,27</w:t>
            </w:r>
          </w:p>
        </w:tc>
      </w:tr>
      <w:tr w:rsidR="007E1ECB" w:rsidRPr="007E1ECB" w:rsidTr="007E1ECB">
        <w:trPr>
          <w:trHeight w:val="237"/>
          <w:jc w:val="center"/>
        </w:trPr>
        <w:tc>
          <w:tcPr>
            <w:tcW w:w="1055" w:type="pc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rFonts w:ascii="Arial" w:hAnsi="Arial" w:cs="Arial"/>
                <w:w w:val="105"/>
                <w:lang w:val="es-CO"/>
              </w:rPr>
              <w:t>Dimensión(W)</w:t>
            </w:r>
          </w:p>
        </w:tc>
        <w:tc>
          <w:tcPr>
            <w:tcW w:w="620" w:type="pct"/>
            <w:vAlign w:val="center"/>
          </w:tcPr>
          <w:p w:rsidR="007E1ECB" w:rsidRPr="007E1ECB" w:rsidRDefault="007E1ECB" w:rsidP="007E1ECB">
            <w:pPr>
              <w:pStyle w:val="TableParagraph"/>
              <w:spacing w:line="360" w:lineRule="auto"/>
              <w:ind w:left="99" w:right="92"/>
              <w:rPr>
                <w:rFonts w:ascii="Arial" w:hAnsi="Arial" w:cs="Arial"/>
                <w:lang w:val="es-CO"/>
              </w:rPr>
            </w:pPr>
            <w:r w:rsidRPr="007E1ECB">
              <w:rPr>
                <w:rFonts w:ascii="Arial" w:hAnsi="Arial" w:cs="Arial"/>
                <w:lang w:val="es-CO"/>
              </w:rPr>
              <w:t>565</w:t>
            </w:r>
          </w:p>
        </w:tc>
        <w:tc>
          <w:tcPr>
            <w:tcW w:w="640" w:type="pct"/>
            <w:vAlign w:val="center"/>
          </w:tcPr>
          <w:p w:rsidR="007E1ECB" w:rsidRPr="007E1ECB" w:rsidRDefault="007E1ECB" w:rsidP="007E1ECB">
            <w:pPr>
              <w:pStyle w:val="TableParagraph"/>
              <w:spacing w:line="360" w:lineRule="auto"/>
              <w:ind w:left="113" w:right="106"/>
              <w:rPr>
                <w:rFonts w:ascii="Arial" w:hAnsi="Arial" w:cs="Arial"/>
                <w:lang w:val="es-CO"/>
              </w:rPr>
            </w:pPr>
            <w:r w:rsidRPr="007E1ECB">
              <w:rPr>
                <w:rFonts w:ascii="Arial" w:hAnsi="Arial" w:cs="Arial"/>
                <w:lang w:val="es-CO"/>
              </w:rPr>
              <w:t>574</w:t>
            </w:r>
          </w:p>
        </w:tc>
        <w:tc>
          <w:tcPr>
            <w:tcW w:w="620"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457</w:t>
            </w:r>
          </w:p>
        </w:tc>
        <w:tc>
          <w:tcPr>
            <w:tcW w:w="689"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472</w:t>
            </w:r>
          </w:p>
        </w:tc>
        <w:tc>
          <w:tcPr>
            <w:tcW w:w="689"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398</w:t>
            </w:r>
          </w:p>
        </w:tc>
        <w:tc>
          <w:tcPr>
            <w:tcW w:w="687"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383</w:t>
            </w:r>
          </w:p>
        </w:tc>
      </w:tr>
      <w:tr w:rsidR="007E1ECB" w:rsidRPr="007E1ECB" w:rsidTr="007E1ECB">
        <w:trPr>
          <w:trHeight w:val="237"/>
          <w:jc w:val="center"/>
        </w:trPr>
        <w:tc>
          <w:tcPr>
            <w:tcW w:w="1055" w:type="pc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rFonts w:ascii="Arial" w:hAnsi="Arial" w:cs="Arial"/>
                <w:w w:val="110"/>
                <w:lang w:val="es-CO"/>
              </w:rPr>
              <w:t>Intercepto(p)</w:t>
            </w:r>
          </w:p>
        </w:tc>
        <w:tc>
          <w:tcPr>
            <w:tcW w:w="620" w:type="pct"/>
            <w:vAlign w:val="center"/>
          </w:tcPr>
          <w:p w:rsidR="007E1ECB" w:rsidRPr="007E1ECB" w:rsidRDefault="007E1ECB" w:rsidP="007E1ECB">
            <w:pPr>
              <w:pStyle w:val="TableParagraph"/>
              <w:spacing w:line="360" w:lineRule="auto"/>
              <w:ind w:left="99" w:right="92"/>
              <w:rPr>
                <w:rFonts w:ascii="Arial" w:hAnsi="Arial" w:cs="Arial"/>
                <w:lang w:val="es-CO"/>
              </w:rPr>
            </w:pPr>
            <w:r w:rsidRPr="007E1ECB">
              <w:rPr>
                <w:rFonts w:ascii="Arial" w:hAnsi="Arial" w:cs="Arial"/>
                <w:lang w:val="es-CO"/>
              </w:rPr>
              <w:t>2,2e-16</w:t>
            </w:r>
          </w:p>
        </w:tc>
        <w:tc>
          <w:tcPr>
            <w:tcW w:w="640" w:type="pct"/>
            <w:vAlign w:val="center"/>
          </w:tcPr>
          <w:p w:rsidR="007E1ECB" w:rsidRPr="007E1ECB" w:rsidRDefault="007E1ECB" w:rsidP="007E1ECB">
            <w:pPr>
              <w:pStyle w:val="TableParagraph"/>
              <w:spacing w:line="360" w:lineRule="auto"/>
              <w:ind w:left="113" w:right="106"/>
              <w:rPr>
                <w:rFonts w:ascii="Arial" w:hAnsi="Arial" w:cs="Arial"/>
                <w:lang w:val="es-CO"/>
              </w:rPr>
            </w:pPr>
            <w:r w:rsidRPr="007E1ECB">
              <w:rPr>
                <w:rFonts w:ascii="Arial" w:hAnsi="Arial" w:cs="Arial"/>
                <w:lang w:val="es-CO"/>
              </w:rPr>
              <w:t>2,2e-16</w:t>
            </w:r>
          </w:p>
        </w:tc>
        <w:tc>
          <w:tcPr>
            <w:tcW w:w="620"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2,2e-16</w:t>
            </w:r>
          </w:p>
        </w:tc>
        <w:tc>
          <w:tcPr>
            <w:tcW w:w="689"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2,2e-16</w:t>
            </w:r>
          </w:p>
        </w:tc>
        <w:tc>
          <w:tcPr>
            <w:tcW w:w="689"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2,2e-16</w:t>
            </w:r>
          </w:p>
        </w:tc>
        <w:tc>
          <w:tcPr>
            <w:tcW w:w="687"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2,2e-16</w:t>
            </w:r>
          </w:p>
        </w:tc>
      </w:tr>
      <w:tr w:rsidR="007E1ECB" w:rsidRPr="007E1ECB" w:rsidTr="007E1ECB">
        <w:trPr>
          <w:trHeight w:val="260"/>
          <w:jc w:val="center"/>
        </w:trPr>
        <w:tc>
          <w:tcPr>
            <w:tcW w:w="1055" w:type="pct"/>
            <w:vAlign w:val="center"/>
          </w:tcPr>
          <w:p w:rsidR="007E1ECB" w:rsidRPr="007E1ECB" w:rsidRDefault="007E1ECB" w:rsidP="007E1ECB">
            <w:pPr>
              <w:pStyle w:val="TableParagraph"/>
              <w:spacing w:line="360" w:lineRule="auto"/>
              <w:ind w:left="99" w:right="99"/>
              <w:rPr>
                <w:rFonts w:ascii="Arial" w:hAnsi="Arial" w:cs="Arial"/>
                <w:lang w:val="es-CO"/>
              </w:rPr>
            </w:pPr>
            <w:r w:rsidRPr="007E1ECB">
              <w:rPr>
                <w:rFonts w:ascii="Arial" w:hAnsi="Arial" w:cs="Arial"/>
                <w:i/>
                <w:spacing w:val="-108"/>
                <w:w w:val="98"/>
                <w:position w:val="-4"/>
                <w:lang w:val="es-CO"/>
              </w:rPr>
              <w:t>λ</w:t>
            </w:r>
            <w:r w:rsidRPr="007E1ECB">
              <w:rPr>
                <w:rFonts w:ascii="Arial" w:hAnsi="Arial" w:cs="Arial"/>
                <w:w w:val="149"/>
                <w:lang w:val="es-CO"/>
              </w:rPr>
              <w:t>ˆ</w:t>
            </w:r>
          </w:p>
        </w:tc>
        <w:tc>
          <w:tcPr>
            <w:tcW w:w="620" w:type="pct"/>
            <w:vAlign w:val="center"/>
          </w:tcPr>
          <w:p w:rsidR="007E1ECB" w:rsidRPr="007E1ECB" w:rsidRDefault="007E1ECB" w:rsidP="007E1ECB">
            <w:pPr>
              <w:pStyle w:val="TableParagraph"/>
              <w:spacing w:before="3" w:line="360" w:lineRule="auto"/>
              <w:ind w:left="99" w:right="92"/>
              <w:rPr>
                <w:rFonts w:ascii="Arial" w:hAnsi="Arial" w:cs="Arial"/>
                <w:lang w:val="es-CO"/>
              </w:rPr>
            </w:pPr>
            <w:r w:rsidRPr="007E1ECB">
              <w:rPr>
                <w:rFonts w:ascii="Arial" w:hAnsi="Arial" w:cs="Arial"/>
                <w:lang w:val="es-CO"/>
              </w:rPr>
              <w:t>0,482</w:t>
            </w:r>
          </w:p>
        </w:tc>
        <w:tc>
          <w:tcPr>
            <w:tcW w:w="640" w:type="pct"/>
            <w:vAlign w:val="center"/>
          </w:tcPr>
          <w:p w:rsidR="007E1ECB" w:rsidRPr="007E1ECB" w:rsidRDefault="007E1ECB" w:rsidP="007E1ECB">
            <w:pPr>
              <w:pStyle w:val="TableParagraph"/>
              <w:spacing w:before="3" w:line="360" w:lineRule="auto"/>
              <w:ind w:left="113" w:right="106"/>
              <w:rPr>
                <w:rFonts w:ascii="Arial" w:hAnsi="Arial" w:cs="Arial"/>
                <w:lang w:val="es-CO"/>
              </w:rPr>
            </w:pPr>
            <w:r w:rsidRPr="007E1ECB">
              <w:rPr>
                <w:rFonts w:ascii="Arial" w:hAnsi="Arial" w:cs="Arial"/>
                <w:lang w:val="es-CO"/>
              </w:rPr>
              <w:t>0,398</w:t>
            </w:r>
          </w:p>
        </w:tc>
        <w:tc>
          <w:tcPr>
            <w:tcW w:w="620" w:type="pct"/>
            <w:vAlign w:val="center"/>
          </w:tcPr>
          <w:p w:rsidR="007E1ECB" w:rsidRPr="007E1ECB" w:rsidRDefault="007E1ECB" w:rsidP="007E1ECB">
            <w:pPr>
              <w:pStyle w:val="TableParagraph"/>
              <w:spacing w:before="3" w:line="360" w:lineRule="auto"/>
              <w:ind w:right="92"/>
              <w:rPr>
                <w:rFonts w:ascii="Arial" w:hAnsi="Arial" w:cs="Arial"/>
                <w:lang w:val="es-CO"/>
              </w:rPr>
            </w:pPr>
            <w:r w:rsidRPr="007E1ECB">
              <w:rPr>
                <w:rFonts w:ascii="Arial" w:hAnsi="Arial" w:cs="Arial"/>
                <w:lang w:val="es-CO"/>
              </w:rPr>
              <w:t>0,437</w:t>
            </w:r>
          </w:p>
        </w:tc>
        <w:tc>
          <w:tcPr>
            <w:tcW w:w="689" w:type="pct"/>
            <w:vAlign w:val="center"/>
          </w:tcPr>
          <w:p w:rsidR="007E1ECB" w:rsidRPr="007E1ECB" w:rsidRDefault="007E1ECB" w:rsidP="007E1ECB">
            <w:pPr>
              <w:pStyle w:val="TableParagraph"/>
              <w:spacing w:before="3" w:line="360" w:lineRule="auto"/>
              <w:ind w:right="92"/>
              <w:rPr>
                <w:rFonts w:ascii="Arial" w:hAnsi="Arial" w:cs="Arial"/>
                <w:lang w:val="es-CO"/>
              </w:rPr>
            </w:pPr>
            <w:r w:rsidRPr="007E1ECB">
              <w:rPr>
                <w:rFonts w:ascii="Arial" w:hAnsi="Arial" w:cs="Arial"/>
                <w:lang w:val="es-CO"/>
              </w:rPr>
              <w:t>0,407</w:t>
            </w:r>
          </w:p>
        </w:tc>
        <w:tc>
          <w:tcPr>
            <w:tcW w:w="689" w:type="pct"/>
            <w:vAlign w:val="center"/>
          </w:tcPr>
          <w:p w:rsidR="007E1ECB" w:rsidRPr="007E1ECB" w:rsidRDefault="007E1ECB" w:rsidP="007E1ECB">
            <w:pPr>
              <w:pStyle w:val="TableParagraph"/>
              <w:spacing w:before="3" w:line="360" w:lineRule="auto"/>
              <w:ind w:right="93"/>
              <w:rPr>
                <w:rFonts w:ascii="Arial" w:hAnsi="Arial" w:cs="Arial"/>
                <w:lang w:val="es-CO"/>
              </w:rPr>
            </w:pPr>
            <w:r w:rsidRPr="007E1ECB">
              <w:rPr>
                <w:rFonts w:ascii="Arial" w:hAnsi="Arial" w:cs="Arial"/>
                <w:lang w:val="es-CO"/>
              </w:rPr>
              <w:t>0,431</w:t>
            </w:r>
          </w:p>
        </w:tc>
        <w:tc>
          <w:tcPr>
            <w:tcW w:w="687" w:type="pct"/>
            <w:vAlign w:val="center"/>
          </w:tcPr>
          <w:p w:rsidR="007E1ECB" w:rsidRPr="007E1ECB" w:rsidRDefault="007E1ECB" w:rsidP="007E1ECB">
            <w:pPr>
              <w:pStyle w:val="TableParagraph"/>
              <w:spacing w:before="3" w:line="360" w:lineRule="auto"/>
              <w:ind w:right="93"/>
              <w:rPr>
                <w:rFonts w:ascii="Arial" w:hAnsi="Arial" w:cs="Arial"/>
                <w:lang w:val="es-CO"/>
              </w:rPr>
            </w:pPr>
            <w:r w:rsidRPr="007E1ECB">
              <w:rPr>
                <w:rFonts w:ascii="Arial" w:hAnsi="Arial" w:cs="Arial"/>
                <w:lang w:val="es-CO"/>
              </w:rPr>
              <w:t>0,429</w:t>
            </w:r>
          </w:p>
        </w:tc>
      </w:tr>
      <w:tr w:rsidR="007E1ECB" w:rsidRPr="007E1ECB" w:rsidTr="007E1ECB">
        <w:trPr>
          <w:trHeight w:val="260"/>
          <w:jc w:val="center"/>
        </w:trPr>
        <w:tc>
          <w:tcPr>
            <w:tcW w:w="1055" w:type="pc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rFonts w:ascii="Arial" w:hAnsi="Arial" w:cs="Arial"/>
                <w:i/>
                <w:spacing w:val="-108"/>
                <w:w w:val="98"/>
                <w:lang w:val="es-CO"/>
              </w:rPr>
              <w:t>λ</w:t>
            </w:r>
            <w:r w:rsidRPr="007E1ECB">
              <w:rPr>
                <w:rFonts w:ascii="Arial" w:hAnsi="Arial" w:cs="Arial"/>
                <w:spacing w:val="7"/>
                <w:w w:val="149"/>
                <w:position w:val="5"/>
                <w:lang w:val="es-CO"/>
              </w:rPr>
              <w:t>ˆ</w:t>
            </w:r>
            <w:r w:rsidRPr="007E1ECB">
              <w:rPr>
                <w:rFonts w:ascii="Arial" w:hAnsi="Arial" w:cs="Arial"/>
                <w:w w:val="116"/>
                <w:lang w:val="es-CO"/>
              </w:rPr>
              <w:t>(</w:t>
            </w:r>
            <w:r w:rsidRPr="007E1ECB">
              <w:rPr>
                <w:rFonts w:ascii="Arial" w:hAnsi="Arial" w:cs="Arial"/>
                <w:i/>
                <w:w w:val="80"/>
                <w:lang w:val="es-CO"/>
              </w:rPr>
              <w:t>p</w:t>
            </w:r>
            <w:r w:rsidRPr="007E1ECB">
              <w:rPr>
                <w:rFonts w:ascii="Arial" w:hAnsi="Arial" w:cs="Arial"/>
                <w:w w:val="116"/>
                <w:lang w:val="es-CO"/>
              </w:rPr>
              <w:t>)</w:t>
            </w:r>
          </w:p>
        </w:tc>
        <w:tc>
          <w:tcPr>
            <w:tcW w:w="620" w:type="pct"/>
            <w:vAlign w:val="center"/>
          </w:tcPr>
          <w:p w:rsidR="007E1ECB" w:rsidRPr="007E1ECB" w:rsidRDefault="007E1ECB" w:rsidP="007E1ECB">
            <w:pPr>
              <w:pStyle w:val="TableParagraph"/>
              <w:spacing w:before="3" w:line="360" w:lineRule="auto"/>
              <w:ind w:left="99" w:right="92"/>
              <w:rPr>
                <w:rFonts w:ascii="Arial" w:hAnsi="Arial" w:cs="Arial"/>
                <w:lang w:val="es-CO"/>
              </w:rPr>
            </w:pPr>
            <w:r w:rsidRPr="007E1ECB">
              <w:rPr>
                <w:rFonts w:ascii="Arial" w:hAnsi="Arial" w:cs="Arial"/>
                <w:lang w:val="es-CO"/>
              </w:rPr>
              <w:t>2,2e-16</w:t>
            </w:r>
          </w:p>
        </w:tc>
        <w:tc>
          <w:tcPr>
            <w:tcW w:w="640" w:type="pct"/>
            <w:vAlign w:val="center"/>
          </w:tcPr>
          <w:p w:rsidR="007E1ECB" w:rsidRPr="007E1ECB" w:rsidRDefault="007E1ECB" w:rsidP="007E1ECB">
            <w:pPr>
              <w:pStyle w:val="TableParagraph"/>
              <w:spacing w:before="3" w:line="360" w:lineRule="auto"/>
              <w:ind w:left="113" w:right="106"/>
              <w:rPr>
                <w:rFonts w:ascii="Arial" w:hAnsi="Arial" w:cs="Arial"/>
                <w:lang w:val="es-CO"/>
              </w:rPr>
            </w:pPr>
            <w:r w:rsidRPr="007E1ECB">
              <w:rPr>
                <w:rFonts w:ascii="Arial" w:hAnsi="Arial" w:cs="Arial"/>
                <w:lang w:val="es-CO"/>
              </w:rPr>
              <w:t>5,8e-10</w:t>
            </w:r>
          </w:p>
        </w:tc>
        <w:tc>
          <w:tcPr>
            <w:tcW w:w="620" w:type="pct"/>
            <w:vAlign w:val="center"/>
          </w:tcPr>
          <w:p w:rsidR="007E1ECB" w:rsidRPr="007E1ECB" w:rsidRDefault="007E1ECB" w:rsidP="007E1ECB">
            <w:pPr>
              <w:pStyle w:val="TableParagraph"/>
              <w:spacing w:before="3" w:line="360" w:lineRule="auto"/>
              <w:ind w:right="92"/>
              <w:rPr>
                <w:rFonts w:ascii="Arial" w:hAnsi="Arial" w:cs="Arial"/>
                <w:lang w:val="es-CO"/>
              </w:rPr>
            </w:pPr>
            <w:r w:rsidRPr="007E1ECB">
              <w:rPr>
                <w:rFonts w:ascii="Arial" w:hAnsi="Arial" w:cs="Arial"/>
                <w:lang w:val="es-CO"/>
              </w:rPr>
              <w:t>2,0e-11</w:t>
            </w:r>
          </w:p>
        </w:tc>
        <w:tc>
          <w:tcPr>
            <w:tcW w:w="689" w:type="pct"/>
            <w:vAlign w:val="center"/>
          </w:tcPr>
          <w:p w:rsidR="007E1ECB" w:rsidRPr="007E1ECB" w:rsidRDefault="007E1ECB" w:rsidP="007E1ECB">
            <w:pPr>
              <w:pStyle w:val="TableParagraph"/>
              <w:spacing w:before="3" w:line="360" w:lineRule="auto"/>
              <w:ind w:right="92"/>
              <w:rPr>
                <w:rFonts w:ascii="Arial" w:hAnsi="Arial" w:cs="Arial"/>
                <w:lang w:val="es-CO"/>
              </w:rPr>
            </w:pPr>
            <w:r w:rsidRPr="007E1ECB">
              <w:rPr>
                <w:rFonts w:ascii="Arial" w:hAnsi="Arial" w:cs="Arial"/>
                <w:lang w:val="es-CO"/>
              </w:rPr>
              <w:t>2,5e-10</w:t>
            </w:r>
          </w:p>
        </w:tc>
        <w:tc>
          <w:tcPr>
            <w:tcW w:w="689" w:type="pct"/>
            <w:vAlign w:val="center"/>
          </w:tcPr>
          <w:p w:rsidR="007E1ECB" w:rsidRPr="007E1ECB" w:rsidRDefault="007E1ECB" w:rsidP="007E1ECB">
            <w:pPr>
              <w:pStyle w:val="TableParagraph"/>
              <w:spacing w:before="3" w:line="360" w:lineRule="auto"/>
              <w:ind w:right="93"/>
              <w:rPr>
                <w:rFonts w:ascii="Arial" w:hAnsi="Arial" w:cs="Arial"/>
                <w:lang w:val="es-CO"/>
              </w:rPr>
            </w:pPr>
            <w:r w:rsidRPr="007E1ECB">
              <w:rPr>
                <w:rFonts w:ascii="Arial" w:hAnsi="Arial" w:cs="Arial"/>
                <w:lang w:val="es-CO"/>
              </w:rPr>
              <w:t>6,6e-13</w:t>
            </w:r>
          </w:p>
        </w:tc>
        <w:tc>
          <w:tcPr>
            <w:tcW w:w="687" w:type="pct"/>
            <w:vAlign w:val="center"/>
          </w:tcPr>
          <w:p w:rsidR="007E1ECB" w:rsidRPr="007E1ECB" w:rsidRDefault="007E1ECB" w:rsidP="007E1ECB">
            <w:pPr>
              <w:pStyle w:val="TableParagraph"/>
              <w:spacing w:before="3" w:line="360" w:lineRule="auto"/>
              <w:ind w:right="93"/>
              <w:rPr>
                <w:rFonts w:ascii="Arial" w:hAnsi="Arial" w:cs="Arial"/>
                <w:lang w:val="es-CO"/>
              </w:rPr>
            </w:pPr>
            <w:r w:rsidRPr="007E1ECB">
              <w:rPr>
                <w:rFonts w:ascii="Arial" w:hAnsi="Arial" w:cs="Arial"/>
                <w:lang w:val="es-CO"/>
              </w:rPr>
              <w:t>4,7e-12</w:t>
            </w:r>
          </w:p>
        </w:tc>
      </w:tr>
      <w:tr w:rsidR="007E1ECB" w:rsidRPr="007E1ECB" w:rsidTr="007E1ECB">
        <w:trPr>
          <w:trHeight w:val="237"/>
          <w:jc w:val="center"/>
        </w:trPr>
        <w:tc>
          <w:tcPr>
            <w:tcW w:w="1055" w:type="pc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rFonts w:ascii="Arial" w:hAnsi="Arial" w:cs="Arial"/>
                <w:w w:val="105"/>
                <w:lang w:val="es-CO"/>
              </w:rPr>
              <w:t>AIC</w:t>
            </w:r>
          </w:p>
        </w:tc>
        <w:tc>
          <w:tcPr>
            <w:tcW w:w="620" w:type="pct"/>
            <w:vAlign w:val="center"/>
          </w:tcPr>
          <w:p w:rsidR="007E1ECB" w:rsidRPr="007E1ECB" w:rsidRDefault="007E1ECB" w:rsidP="007E1ECB">
            <w:pPr>
              <w:pStyle w:val="TableParagraph"/>
              <w:spacing w:line="360" w:lineRule="auto"/>
              <w:ind w:left="99" w:right="92"/>
              <w:rPr>
                <w:rFonts w:ascii="Arial" w:hAnsi="Arial" w:cs="Arial"/>
                <w:lang w:val="es-CO"/>
              </w:rPr>
            </w:pPr>
            <w:r w:rsidRPr="007E1ECB">
              <w:rPr>
                <w:rFonts w:ascii="Arial" w:hAnsi="Arial" w:cs="Arial"/>
                <w:lang w:val="es-CO"/>
              </w:rPr>
              <w:t>7858,9</w:t>
            </w:r>
          </w:p>
        </w:tc>
        <w:tc>
          <w:tcPr>
            <w:tcW w:w="640" w:type="pct"/>
            <w:vAlign w:val="center"/>
          </w:tcPr>
          <w:p w:rsidR="007E1ECB" w:rsidRPr="007E1ECB" w:rsidRDefault="007E1ECB" w:rsidP="007E1ECB">
            <w:pPr>
              <w:pStyle w:val="TableParagraph"/>
              <w:spacing w:line="360" w:lineRule="auto"/>
              <w:ind w:left="113" w:right="106"/>
              <w:rPr>
                <w:rFonts w:ascii="Arial" w:hAnsi="Arial" w:cs="Arial"/>
                <w:lang w:val="es-CO"/>
              </w:rPr>
            </w:pPr>
            <w:r w:rsidRPr="007E1ECB">
              <w:rPr>
                <w:rFonts w:ascii="Arial" w:hAnsi="Arial" w:cs="Arial"/>
                <w:lang w:val="es-CO"/>
              </w:rPr>
              <w:t>7871,4</w:t>
            </w:r>
          </w:p>
        </w:tc>
        <w:tc>
          <w:tcPr>
            <w:tcW w:w="620"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6463,9</w:t>
            </w:r>
          </w:p>
        </w:tc>
        <w:tc>
          <w:tcPr>
            <w:tcW w:w="689"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6897,7</w:t>
            </w:r>
          </w:p>
        </w:tc>
        <w:tc>
          <w:tcPr>
            <w:tcW w:w="689"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5749,2</w:t>
            </w:r>
          </w:p>
        </w:tc>
        <w:tc>
          <w:tcPr>
            <w:tcW w:w="687"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5589,1</w:t>
            </w:r>
          </w:p>
        </w:tc>
      </w:tr>
      <w:tr w:rsidR="007E1ECB" w:rsidRPr="007E1ECB" w:rsidTr="007E1ECB">
        <w:trPr>
          <w:trHeight w:val="237"/>
          <w:jc w:val="center"/>
        </w:trPr>
        <w:tc>
          <w:tcPr>
            <w:tcW w:w="1055" w:type="pct"/>
            <w:vAlign w:val="center"/>
          </w:tcPr>
          <w:p w:rsidR="007E1ECB" w:rsidRPr="007E1ECB" w:rsidRDefault="007E1ECB" w:rsidP="007E1ECB">
            <w:pPr>
              <w:pStyle w:val="TableParagraph"/>
              <w:spacing w:line="360" w:lineRule="auto"/>
              <w:ind w:left="106" w:right="99"/>
              <w:rPr>
                <w:rFonts w:ascii="Arial" w:hAnsi="Arial" w:cs="Arial"/>
                <w:lang w:val="es-CO"/>
              </w:rPr>
            </w:pPr>
            <w:r w:rsidRPr="007E1ECB">
              <w:rPr>
                <w:rFonts w:ascii="Arial" w:hAnsi="Arial" w:cs="Arial"/>
                <w:w w:val="110"/>
                <w:lang w:val="es-CO"/>
              </w:rPr>
              <w:t>Var. Res.</w:t>
            </w:r>
          </w:p>
        </w:tc>
        <w:tc>
          <w:tcPr>
            <w:tcW w:w="620" w:type="pct"/>
            <w:vAlign w:val="center"/>
          </w:tcPr>
          <w:p w:rsidR="007E1ECB" w:rsidRPr="007E1ECB" w:rsidRDefault="007E1ECB" w:rsidP="007E1ECB">
            <w:pPr>
              <w:pStyle w:val="TableParagraph"/>
              <w:spacing w:line="360" w:lineRule="auto"/>
              <w:ind w:left="99" w:right="92"/>
              <w:rPr>
                <w:rFonts w:ascii="Arial" w:hAnsi="Arial" w:cs="Arial"/>
                <w:lang w:val="es-CO"/>
              </w:rPr>
            </w:pPr>
            <w:r w:rsidRPr="007E1ECB">
              <w:rPr>
                <w:rFonts w:ascii="Arial" w:hAnsi="Arial" w:cs="Arial"/>
                <w:lang w:val="es-CO"/>
              </w:rPr>
              <w:t>61265,0</w:t>
            </w:r>
          </w:p>
        </w:tc>
        <w:tc>
          <w:tcPr>
            <w:tcW w:w="640" w:type="pct"/>
            <w:vAlign w:val="center"/>
          </w:tcPr>
          <w:p w:rsidR="007E1ECB" w:rsidRPr="007E1ECB" w:rsidRDefault="007E1ECB" w:rsidP="007E1ECB">
            <w:pPr>
              <w:pStyle w:val="TableParagraph"/>
              <w:spacing w:line="360" w:lineRule="auto"/>
              <w:ind w:left="113" w:right="106"/>
              <w:rPr>
                <w:rFonts w:ascii="Arial" w:hAnsi="Arial" w:cs="Arial"/>
                <w:lang w:val="es-CO"/>
              </w:rPr>
            </w:pPr>
            <w:r w:rsidRPr="007E1ECB">
              <w:rPr>
                <w:rFonts w:ascii="Arial" w:hAnsi="Arial" w:cs="Arial"/>
                <w:lang w:val="es-CO"/>
              </w:rPr>
              <w:t>51020,0</w:t>
            </w:r>
          </w:p>
        </w:tc>
        <w:tc>
          <w:tcPr>
            <w:tcW w:w="620"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77497,0</w:t>
            </w:r>
          </w:p>
        </w:tc>
        <w:tc>
          <w:tcPr>
            <w:tcW w:w="689" w:type="pct"/>
            <w:vAlign w:val="center"/>
          </w:tcPr>
          <w:p w:rsidR="007E1ECB" w:rsidRPr="007E1ECB" w:rsidRDefault="007E1ECB" w:rsidP="007E1ECB">
            <w:pPr>
              <w:pStyle w:val="TableParagraph"/>
              <w:spacing w:line="360" w:lineRule="auto"/>
              <w:ind w:right="92"/>
              <w:rPr>
                <w:rFonts w:ascii="Arial" w:hAnsi="Arial" w:cs="Arial"/>
                <w:lang w:val="es-CO"/>
              </w:rPr>
            </w:pPr>
            <w:r w:rsidRPr="007E1ECB">
              <w:rPr>
                <w:rFonts w:ascii="Arial" w:hAnsi="Arial" w:cs="Arial"/>
                <w:lang w:val="es-CO"/>
              </w:rPr>
              <w:t>124650,0</w:t>
            </w:r>
          </w:p>
        </w:tc>
        <w:tc>
          <w:tcPr>
            <w:tcW w:w="689"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103410,0</w:t>
            </w:r>
          </w:p>
        </w:tc>
        <w:tc>
          <w:tcPr>
            <w:tcW w:w="687" w:type="pct"/>
            <w:vAlign w:val="center"/>
          </w:tcPr>
          <w:p w:rsidR="007E1ECB" w:rsidRPr="007E1ECB" w:rsidRDefault="007E1ECB" w:rsidP="007E1ECB">
            <w:pPr>
              <w:pStyle w:val="TableParagraph"/>
              <w:spacing w:line="360" w:lineRule="auto"/>
              <w:ind w:right="93"/>
              <w:rPr>
                <w:rFonts w:ascii="Arial" w:hAnsi="Arial" w:cs="Arial"/>
                <w:lang w:val="es-CO"/>
              </w:rPr>
            </w:pPr>
            <w:r w:rsidRPr="007E1ECB">
              <w:rPr>
                <w:rFonts w:ascii="Arial" w:hAnsi="Arial" w:cs="Arial"/>
                <w:lang w:val="es-CO"/>
              </w:rPr>
              <w:t>119900,0</w:t>
            </w:r>
          </w:p>
        </w:tc>
      </w:tr>
    </w:tbl>
    <w:p w:rsidR="00F4478F" w:rsidRDefault="00F4478F" w:rsidP="00914343">
      <w:pPr>
        <w:spacing w:after="0" w:line="360" w:lineRule="auto"/>
        <w:jc w:val="both"/>
        <w:rPr>
          <w:rFonts w:cs="Arial"/>
        </w:rPr>
      </w:pPr>
    </w:p>
    <w:p w:rsidR="00914343" w:rsidRDefault="00914343" w:rsidP="00914343">
      <w:pPr>
        <w:spacing w:after="0" w:line="360" w:lineRule="auto"/>
        <w:jc w:val="both"/>
        <w:rPr>
          <w:rFonts w:cs="Arial"/>
        </w:rPr>
      </w:pPr>
      <w:r w:rsidRPr="00914343">
        <w:rPr>
          <w:rFonts w:cs="Arial"/>
        </w:rPr>
        <w:t>Para el caso de la competición inter</w:t>
      </w:r>
      <w:r>
        <w:rPr>
          <w:rFonts w:cs="Arial"/>
        </w:rPr>
        <w:t xml:space="preserve"> – </w:t>
      </w:r>
      <w:r w:rsidRPr="00914343">
        <w:rPr>
          <w:rFonts w:cs="Arial"/>
        </w:rPr>
        <w:t>intra</w:t>
      </w:r>
      <w:r>
        <w:rPr>
          <w:rFonts w:cs="Arial"/>
        </w:rPr>
        <w:t xml:space="preserve"> – </w:t>
      </w:r>
      <w:r w:rsidRPr="00914343">
        <w:rPr>
          <w:rFonts w:cs="Arial"/>
        </w:rPr>
        <w:t>hilera, los resultados son un poco más coherentes en lo que respecta</w:t>
      </w:r>
      <w:r>
        <w:rPr>
          <w:rFonts w:cs="Arial"/>
        </w:rPr>
        <w:t xml:space="preserve"> al coefi</w:t>
      </w:r>
      <w:r w:rsidRPr="00914343">
        <w:rPr>
          <w:rFonts w:cs="Arial"/>
        </w:rPr>
        <w:t>ciente de competición estimado, pues promediando las dos repetici</w:t>
      </w:r>
      <w:r>
        <w:rPr>
          <w:rFonts w:cs="Arial"/>
        </w:rPr>
        <w:t>ones para cada densidad, el coefi</w:t>
      </w:r>
      <w:r w:rsidRPr="00914343">
        <w:rPr>
          <w:rFonts w:cs="Arial"/>
        </w:rPr>
        <w:t>ciente va de 0,44 para la menor distancia de siembra, 0,42 para la distancia intermedia y 0,43 para la mayor distancia, y aunque todos resultaron signi</w:t>
      </w:r>
      <w:r>
        <w:rPr>
          <w:rFonts w:cs="Arial"/>
        </w:rPr>
        <w:t>fi</w:t>
      </w:r>
      <w:r w:rsidRPr="00914343">
        <w:rPr>
          <w:rFonts w:cs="Arial"/>
        </w:rPr>
        <w:t>cativos, tienden a ser más similares, lo que seguramente podría mejorar si se modela el peso fresco de cada densidad por aparte o si se estudian modelos no puros donde se incorpore el calibre co</w:t>
      </w:r>
      <w:r>
        <w:rPr>
          <w:rFonts w:cs="Arial"/>
        </w:rPr>
        <w:t>mo variable explicativa. El coefi</w:t>
      </w:r>
      <w:r w:rsidRPr="00914343">
        <w:rPr>
          <w:rFonts w:cs="Arial"/>
        </w:rPr>
        <w:t>ciente de variación del peso fresco de la primera densidad fue de 62,2 %, a los 40 cm de distancia entre plantas pasó a 56,1 %, pero volvió a aumentar en la distancia de 50 cm, lo que puede es</w:t>
      </w:r>
      <w:r>
        <w:rPr>
          <w:rFonts w:cs="Arial"/>
        </w:rPr>
        <w:t>tar asociado al aumento del coefi</w:t>
      </w:r>
      <w:r w:rsidRPr="00914343">
        <w:rPr>
          <w:rFonts w:cs="Arial"/>
        </w:rPr>
        <w:t>ciente de competición para la mayor separación entre plantas, por lo</w:t>
      </w:r>
      <w:r w:rsidR="007E1ECB">
        <w:rPr>
          <w:rFonts w:cs="Arial"/>
        </w:rPr>
        <w:t xml:space="preserve"> </w:t>
      </w:r>
      <w:r w:rsidR="007E1ECB" w:rsidRPr="007E1ECB">
        <w:rPr>
          <w:rFonts w:cs="Arial"/>
        </w:rPr>
        <w:t>que una realización de pruebas usando el peso estimado propuesto en (2) para cada calibre podría mejorar la estimación de λ. Los modelos de competición intra</w:t>
      </w:r>
      <w:r w:rsidR="007E1ECB">
        <w:rPr>
          <w:rFonts w:cs="Arial"/>
        </w:rPr>
        <w:t xml:space="preserve"> – </w:t>
      </w:r>
      <w:r w:rsidR="007E1ECB" w:rsidRPr="007E1ECB">
        <w:rPr>
          <w:rFonts w:cs="Arial"/>
        </w:rPr>
        <w:t>inter</w:t>
      </w:r>
      <w:r w:rsidR="007E1ECB">
        <w:rPr>
          <w:rFonts w:cs="Arial"/>
        </w:rPr>
        <w:t xml:space="preserve"> – </w:t>
      </w:r>
      <w:r w:rsidR="000B6C16" w:rsidRPr="007E1ECB">
        <w:rPr>
          <w:rFonts w:cs="Arial"/>
        </w:rPr>
        <w:t>hilera</w:t>
      </w:r>
      <w:r w:rsidR="000B6C16">
        <w:rPr>
          <w:rFonts w:cs="Arial"/>
        </w:rPr>
        <w:t xml:space="preserve"> </w:t>
      </w:r>
      <w:r w:rsidR="000B6C16" w:rsidRPr="007E1ECB">
        <w:rPr>
          <w:rFonts w:cs="Arial"/>
        </w:rPr>
        <w:t>tuvieron</w:t>
      </w:r>
      <w:r w:rsidR="007E1ECB" w:rsidRPr="007E1ECB">
        <w:rPr>
          <w:rFonts w:cs="Arial"/>
        </w:rPr>
        <w:t xml:space="preserve"> los más bajos criterios de información de </w:t>
      </w:r>
      <w:proofErr w:type="spellStart"/>
      <w:r w:rsidR="007E1ECB" w:rsidRPr="007E1ECB">
        <w:rPr>
          <w:rFonts w:cs="Arial"/>
        </w:rPr>
        <w:t>Akaike</w:t>
      </w:r>
      <w:proofErr w:type="spellEnd"/>
      <w:r w:rsidR="007E1ECB" w:rsidRPr="007E1ECB">
        <w:rPr>
          <w:rFonts w:cs="Arial"/>
        </w:rPr>
        <w:t xml:space="preserve"> y men</w:t>
      </w:r>
      <w:r w:rsidR="00F4478F">
        <w:rPr>
          <w:rFonts w:cs="Arial"/>
        </w:rPr>
        <w:t xml:space="preserve">or varianza </w:t>
      </w:r>
      <w:r w:rsidR="00F4478F">
        <w:rPr>
          <w:rFonts w:cs="Arial"/>
        </w:rPr>
        <w:lastRenderedPageBreak/>
        <w:t xml:space="preserve">de los residuos. La </w:t>
      </w:r>
      <w:r w:rsidR="00F4478F">
        <w:rPr>
          <w:rFonts w:cs="Arial"/>
        </w:rPr>
        <w:fldChar w:fldCharType="begin"/>
      </w:r>
      <w:r w:rsidR="00F4478F">
        <w:rPr>
          <w:rFonts w:cs="Arial"/>
        </w:rPr>
        <w:instrText xml:space="preserve"> REF _Ref498977778 \h </w:instrText>
      </w:r>
      <w:r w:rsidR="00F4478F">
        <w:rPr>
          <w:rFonts w:cs="Arial"/>
        </w:rPr>
      </w:r>
      <w:r w:rsidR="00F4478F">
        <w:rPr>
          <w:rFonts w:cs="Arial"/>
        </w:rPr>
        <w:fldChar w:fldCharType="separate"/>
      </w:r>
      <w:r w:rsidR="00F4478F" w:rsidRPr="008C568D">
        <w:t xml:space="preserve">Figura </w:t>
      </w:r>
      <w:r w:rsidR="00F4478F">
        <w:rPr>
          <w:noProof/>
        </w:rPr>
        <w:t>1</w:t>
      </w:r>
      <w:r w:rsidR="00F4478F">
        <w:noBreakHyphen/>
      </w:r>
      <w:r w:rsidR="00F4478F">
        <w:rPr>
          <w:noProof/>
        </w:rPr>
        <w:t>19</w:t>
      </w:r>
      <w:r w:rsidR="00F4478F">
        <w:rPr>
          <w:rFonts w:cs="Arial"/>
        </w:rPr>
        <w:fldChar w:fldCharType="end"/>
      </w:r>
      <w:r w:rsidR="00F4478F">
        <w:rPr>
          <w:rFonts w:cs="Arial"/>
        </w:rPr>
        <w:t xml:space="preserve"> y </w:t>
      </w:r>
      <w:r w:rsidR="00F4478F">
        <w:rPr>
          <w:rFonts w:cs="Arial"/>
        </w:rPr>
        <w:fldChar w:fldCharType="begin"/>
      </w:r>
      <w:r w:rsidR="00F4478F">
        <w:rPr>
          <w:rFonts w:cs="Arial"/>
        </w:rPr>
        <w:instrText xml:space="preserve"> REF _Ref498978154 \h </w:instrText>
      </w:r>
      <w:r w:rsidR="00F4478F">
        <w:rPr>
          <w:rFonts w:cs="Arial"/>
        </w:rPr>
      </w:r>
      <w:r w:rsidR="00F4478F">
        <w:rPr>
          <w:rFonts w:cs="Arial"/>
        </w:rPr>
        <w:fldChar w:fldCharType="separate"/>
      </w:r>
      <w:r w:rsidR="00F4478F" w:rsidRPr="008C568D">
        <w:t xml:space="preserve">Figura </w:t>
      </w:r>
      <w:r w:rsidR="00F4478F">
        <w:rPr>
          <w:noProof/>
        </w:rPr>
        <w:t>1</w:t>
      </w:r>
      <w:r w:rsidR="00F4478F">
        <w:noBreakHyphen/>
      </w:r>
      <w:r w:rsidR="00F4478F">
        <w:rPr>
          <w:noProof/>
        </w:rPr>
        <w:t>20</w:t>
      </w:r>
      <w:r w:rsidR="00F4478F">
        <w:rPr>
          <w:rFonts w:cs="Arial"/>
        </w:rPr>
        <w:fldChar w:fldCharType="end"/>
      </w:r>
      <w:r w:rsidR="00F4478F">
        <w:rPr>
          <w:rFonts w:cs="Arial"/>
        </w:rPr>
        <w:t xml:space="preserve"> </w:t>
      </w:r>
      <w:r w:rsidR="007E1ECB" w:rsidRPr="007E1ECB">
        <w:rPr>
          <w:rFonts w:cs="Arial"/>
        </w:rPr>
        <w:t xml:space="preserve">describen la relación entre los valores observados y estimados </w:t>
      </w:r>
      <w:r w:rsidR="00F4478F">
        <w:rPr>
          <w:rFonts w:cs="Arial"/>
        </w:rPr>
        <w:t xml:space="preserve">de los modelos </w:t>
      </w:r>
      <w:proofErr w:type="spellStart"/>
      <w:r w:rsidR="00F4478F">
        <w:rPr>
          <w:rFonts w:cs="Arial"/>
        </w:rPr>
        <w:t>intrahilera</w:t>
      </w:r>
      <w:proofErr w:type="spellEnd"/>
      <w:r w:rsidR="00F4478F">
        <w:rPr>
          <w:rFonts w:cs="Arial"/>
        </w:rPr>
        <w:t xml:space="preserve"> y la </w:t>
      </w:r>
      <w:r w:rsidR="00F4478F">
        <w:rPr>
          <w:rFonts w:cs="Arial"/>
        </w:rPr>
        <w:fldChar w:fldCharType="begin"/>
      </w:r>
      <w:r w:rsidR="00F4478F">
        <w:rPr>
          <w:rFonts w:cs="Arial"/>
        </w:rPr>
        <w:instrText xml:space="preserve"> REF _Ref498978155 \h </w:instrText>
      </w:r>
      <w:r w:rsidR="00F4478F">
        <w:rPr>
          <w:rFonts w:cs="Arial"/>
        </w:rPr>
      </w:r>
      <w:r w:rsidR="00F4478F">
        <w:rPr>
          <w:rFonts w:cs="Arial"/>
        </w:rPr>
        <w:fldChar w:fldCharType="separate"/>
      </w:r>
      <w:r w:rsidR="00F4478F" w:rsidRPr="008C568D">
        <w:t xml:space="preserve">Figura </w:t>
      </w:r>
      <w:r w:rsidR="00F4478F">
        <w:rPr>
          <w:noProof/>
        </w:rPr>
        <w:t>1</w:t>
      </w:r>
      <w:r w:rsidR="00F4478F">
        <w:noBreakHyphen/>
      </w:r>
      <w:r w:rsidR="00F4478F">
        <w:rPr>
          <w:noProof/>
        </w:rPr>
        <w:t>21</w:t>
      </w:r>
      <w:r w:rsidR="00F4478F">
        <w:rPr>
          <w:rFonts w:cs="Arial"/>
        </w:rPr>
        <w:fldChar w:fldCharType="end"/>
      </w:r>
      <w:r w:rsidR="00F4478F">
        <w:rPr>
          <w:rFonts w:cs="Arial"/>
        </w:rPr>
        <w:t xml:space="preserve"> y </w:t>
      </w:r>
      <w:r w:rsidR="00F4478F">
        <w:rPr>
          <w:rFonts w:cs="Arial"/>
        </w:rPr>
        <w:fldChar w:fldCharType="begin"/>
      </w:r>
      <w:r w:rsidR="00F4478F">
        <w:rPr>
          <w:rFonts w:cs="Arial"/>
        </w:rPr>
        <w:instrText xml:space="preserve"> REF _Ref498978231 \h </w:instrText>
      </w:r>
      <w:r w:rsidR="00F4478F">
        <w:rPr>
          <w:rFonts w:cs="Arial"/>
        </w:rPr>
      </w:r>
      <w:r w:rsidR="00F4478F">
        <w:rPr>
          <w:rFonts w:cs="Arial"/>
        </w:rPr>
        <w:fldChar w:fldCharType="separate"/>
      </w:r>
      <w:r w:rsidR="00F4478F" w:rsidRPr="008C568D">
        <w:t xml:space="preserve">Figura </w:t>
      </w:r>
      <w:r w:rsidR="00F4478F">
        <w:rPr>
          <w:noProof/>
        </w:rPr>
        <w:t>1</w:t>
      </w:r>
      <w:r w:rsidR="00F4478F">
        <w:noBreakHyphen/>
      </w:r>
      <w:r w:rsidR="00F4478F">
        <w:rPr>
          <w:noProof/>
        </w:rPr>
        <w:t>22</w:t>
      </w:r>
      <w:r w:rsidR="00F4478F">
        <w:rPr>
          <w:rFonts w:cs="Arial"/>
        </w:rPr>
        <w:fldChar w:fldCharType="end"/>
      </w:r>
      <w:r w:rsidR="007E1ECB" w:rsidRPr="007E1ECB">
        <w:rPr>
          <w:rFonts w:cs="Arial"/>
        </w:rPr>
        <w:t xml:space="preserve"> son las correspondientes a los modelos de competición intra</w:t>
      </w:r>
      <w:r w:rsidR="007E1ECB">
        <w:rPr>
          <w:rFonts w:cs="Arial"/>
        </w:rPr>
        <w:t xml:space="preserve"> – </w:t>
      </w:r>
      <w:r w:rsidR="007E1ECB" w:rsidRPr="007E1ECB">
        <w:rPr>
          <w:rFonts w:cs="Arial"/>
        </w:rPr>
        <w:t>inter</w:t>
      </w:r>
      <w:r w:rsidR="007E1ECB">
        <w:rPr>
          <w:rFonts w:cs="Arial"/>
        </w:rPr>
        <w:t xml:space="preserve"> – </w:t>
      </w:r>
      <w:r w:rsidR="007E1ECB" w:rsidRPr="007E1ECB">
        <w:rPr>
          <w:rFonts w:cs="Arial"/>
        </w:rPr>
        <w:t>hileras.</w:t>
      </w:r>
    </w:p>
    <w:p w:rsidR="008C568D" w:rsidRDefault="008C568D" w:rsidP="00914343">
      <w:pPr>
        <w:spacing w:after="0" w:line="360" w:lineRule="auto"/>
        <w:jc w:val="both"/>
        <w:rPr>
          <w:rFonts w:cs="Arial"/>
        </w:rPr>
      </w:pPr>
      <w:r w:rsidRPr="008C568D">
        <w:rPr>
          <w:rFonts w:cs="Arial"/>
        </w:rPr>
        <w:t>Sin duda, con los resultados obtenidos de la última sección se corrobora la importancia de involucrar metodologías de análisis espacial en el estudio del cultivo de papa, sobre todo cuando se estudian densidades de siembra, y aunque los autores describen en detalle el problema de la escala en el modelado, esto puede asociarse de manera análoga a la forma en que se analizan los datos, pues el estudio del peso fresco total de algún modo implica una escala diferente a lo que sucedería si se hace un modelado a cada calibre, pues esto puede disminuir la variabilidad encontrada en los datos globales (Chen et al, 2017).</w:t>
      </w:r>
    </w:p>
    <w:p w:rsidR="008C568D" w:rsidRDefault="008C568D" w:rsidP="00914343">
      <w:pPr>
        <w:spacing w:after="0" w:line="360" w:lineRule="auto"/>
        <w:jc w:val="both"/>
        <w:rPr>
          <w:rFonts w:cs="Arial"/>
        </w:rPr>
      </w:pPr>
    </w:p>
    <w:p w:rsidR="008C568D" w:rsidRDefault="008C568D" w:rsidP="008C568D">
      <w:pPr>
        <w:pStyle w:val="Descripcin"/>
        <w:spacing w:after="0" w:line="360" w:lineRule="auto"/>
        <w:jc w:val="both"/>
        <w:rPr>
          <w:b w:val="0"/>
          <w:color w:val="auto"/>
          <w:sz w:val="22"/>
        </w:rPr>
      </w:pPr>
      <w:bookmarkStart w:id="103" w:name="_Ref498977778"/>
      <w:bookmarkStart w:id="104" w:name="_Toc499014946"/>
      <w:r w:rsidRPr="008C568D">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19</w:t>
      </w:r>
      <w:r w:rsidR="00C80853">
        <w:rPr>
          <w:color w:val="auto"/>
          <w:sz w:val="22"/>
        </w:rPr>
        <w:fldChar w:fldCharType="end"/>
      </w:r>
      <w:bookmarkEnd w:id="103"/>
      <w:r w:rsidRPr="008C568D">
        <w:rPr>
          <w:color w:val="auto"/>
          <w:sz w:val="22"/>
        </w:rPr>
        <w:t xml:space="preserve">. </w:t>
      </w:r>
      <w:r w:rsidRPr="008C568D">
        <w:rPr>
          <w:b w:val="0"/>
          <w:color w:val="auto"/>
          <w:sz w:val="22"/>
        </w:rPr>
        <w:t>Comparación de valores observados y predichos (Densidad</w:t>
      </w:r>
      <w:r>
        <w:rPr>
          <w:b w:val="0"/>
          <w:color w:val="auto"/>
          <w:sz w:val="22"/>
        </w:rPr>
        <w:t xml:space="preserve"> </w:t>
      </w:r>
      <w:r w:rsidRPr="008C568D">
        <w:rPr>
          <w:b w:val="0"/>
          <w:color w:val="auto"/>
          <w:sz w:val="22"/>
        </w:rPr>
        <w:t>(30cm*100cm)- Competición intra</w:t>
      </w:r>
      <w:r>
        <w:rPr>
          <w:b w:val="0"/>
          <w:color w:val="auto"/>
          <w:sz w:val="22"/>
        </w:rPr>
        <w:t xml:space="preserve"> – </w:t>
      </w:r>
      <w:r w:rsidRPr="008C568D">
        <w:rPr>
          <w:b w:val="0"/>
          <w:color w:val="auto"/>
          <w:sz w:val="22"/>
        </w:rPr>
        <w:t>hilera)</w:t>
      </w:r>
      <w:bookmarkEnd w:id="104"/>
    </w:p>
    <w:p w:rsidR="008C568D" w:rsidRDefault="008C568D" w:rsidP="008C568D">
      <w:pPr>
        <w:spacing w:after="0" w:line="360" w:lineRule="auto"/>
        <w:jc w:val="center"/>
      </w:pPr>
      <w:r>
        <w:rPr>
          <w:noProof/>
          <w:sz w:val="20"/>
          <w:lang w:eastAsia="es-CO"/>
        </w:rPr>
        <w:drawing>
          <wp:inline distT="0" distB="0" distL="0" distR="0" wp14:anchorId="578C46B9" wp14:editId="3B821880">
            <wp:extent cx="4218527" cy="315639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8" cstate="print"/>
                    <a:stretch>
                      <a:fillRect/>
                    </a:stretch>
                  </pic:blipFill>
                  <pic:spPr>
                    <a:xfrm>
                      <a:off x="0" y="0"/>
                      <a:ext cx="4218527" cy="3156394"/>
                    </a:xfrm>
                    <a:prstGeom prst="rect">
                      <a:avLst/>
                    </a:prstGeom>
                  </pic:spPr>
                </pic:pic>
              </a:graphicData>
            </a:graphic>
          </wp:inline>
        </w:drawing>
      </w:r>
    </w:p>
    <w:p w:rsidR="008C568D" w:rsidRDefault="008C568D" w:rsidP="008C568D">
      <w:pPr>
        <w:spacing w:after="0" w:line="360" w:lineRule="auto"/>
        <w:jc w:val="center"/>
      </w:pPr>
    </w:p>
    <w:p w:rsidR="00F4478F" w:rsidRDefault="00F4478F" w:rsidP="008C568D">
      <w:pPr>
        <w:spacing w:after="0" w:line="360" w:lineRule="auto"/>
        <w:jc w:val="center"/>
      </w:pPr>
    </w:p>
    <w:p w:rsidR="00F4478F" w:rsidRDefault="00F4478F" w:rsidP="008C568D">
      <w:pPr>
        <w:spacing w:after="0" w:line="360" w:lineRule="auto"/>
        <w:jc w:val="center"/>
      </w:pPr>
    </w:p>
    <w:p w:rsidR="00F4478F" w:rsidRDefault="00F4478F" w:rsidP="008C568D">
      <w:pPr>
        <w:spacing w:after="0" w:line="360" w:lineRule="auto"/>
        <w:jc w:val="center"/>
      </w:pPr>
    </w:p>
    <w:p w:rsidR="00F4478F" w:rsidRDefault="00F4478F" w:rsidP="008C568D">
      <w:pPr>
        <w:spacing w:after="0" w:line="360" w:lineRule="auto"/>
        <w:jc w:val="center"/>
      </w:pPr>
    </w:p>
    <w:p w:rsidR="00F4478F" w:rsidRDefault="00F4478F" w:rsidP="008C568D">
      <w:pPr>
        <w:spacing w:after="0" w:line="360" w:lineRule="auto"/>
        <w:jc w:val="center"/>
      </w:pPr>
    </w:p>
    <w:p w:rsidR="008C568D" w:rsidRDefault="008C568D" w:rsidP="008C568D">
      <w:pPr>
        <w:pStyle w:val="Descripcin"/>
        <w:spacing w:after="0" w:line="360" w:lineRule="auto"/>
        <w:jc w:val="both"/>
        <w:rPr>
          <w:b w:val="0"/>
          <w:color w:val="auto"/>
          <w:sz w:val="22"/>
        </w:rPr>
      </w:pPr>
      <w:bookmarkStart w:id="105" w:name="_Ref498978154"/>
      <w:bookmarkStart w:id="106" w:name="_Toc499014947"/>
      <w:r w:rsidRPr="008C568D">
        <w:rPr>
          <w:color w:val="auto"/>
          <w:sz w:val="22"/>
        </w:rPr>
        <w:lastRenderedPageBreak/>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20</w:t>
      </w:r>
      <w:r w:rsidR="00C80853">
        <w:rPr>
          <w:color w:val="auto"/>
          <w:sz w:val="22"/>
        </w:rPr>
        <w:fldChar w:fldCharType="end"/>
      </w:r>
      <w:bookmarkEnd w:id="105"/>
      <w:r w:rsidRPr="008C568D">
        <w:rPr>
          <w:color w:val="auto"/>
          <w:sz w:val="22"/>
        </w:rPr>
        <w:t xml:space="preserve">. </w:t>
      </w:r>
      <w:r w:rsidRPr="008C568D">
        <w:rPr>
          <w:b w:val="0"/>
          <w:color w:val="auto"/>
          <w:sz w:val="22"/>
        </w:rPr>
        <w:t>Comparación de valores observados y predichos (Densidad</w:t>
      </w:r>
      <w:r>
        <w:rPr>
          <w:b w:val="0"/>
          <w:color w:val="auto"/>
          <w:sz w:val="22"/>
        </w:rPr>
        <w:t xml:space="preserve"> </w:t>
      </w:r>
      <w:r w:rsidRPr="008C568D">
        <w:rPr>
          <w:b w:val="0"/>
          <w:color w:val="auto"/>
          <w:sz w:val="22"/>
        </w:rPr>
        <w:t>(40cm*100cm)- Competición intra</w:t>
      </w:r>
      <w:r>
        <w:rPr>
          <w:b w:val="0"/>
          <w:color w:val="auto"/>
          <w:sz w:val="22"/>
        </w:rPr>
        <w:t xml:space="preserve"> – </w:t>
      </w:r>
      <w:r w:rsidRPr="008C568D">
        <w:rPr>
          <w:b w:val="0"/>
          <w:color w:val="auto"/>
          <w:sz w:val="22"/>
        </w:rPr>
        <w:t>hilera)</w:t>
      </w:r>
      <w:bookmarkEnd w:id="106"/>
    </w:p>
    <w:p w:rsidR="008C568D" w:rsidRDefault="008C568D" w:rsidP="008C568D">
      <w:pPr>
        <w:jc w:val="center"/>
      </w:pPr>
      <w:r>
        <w:rPr>
          <w:noProof/>
          <w:lang w:eastAsia="es-CO"/>
        </w:rPr>
        <w:drawing>
          <wp:inline distT="0" distB="0" distL="0" distR="0" wp14:anchorId="164D00AE">
            <wp:extent cx="4206875" cy="3157855"/>
            <wp:effectExtent l="0" t="0" r="317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6875" cy="3157855"/>
                    </a:xfrm>
                    <a:prstGeom prst="rect">
                      <a:avLst/>
                    </a:prstGeom>
                    <a:noFill/>
                  </pic:spPr>
                </pic:pic>
              </a:graphicData>
            </a:graphic>
          </wp:inline>
        </w:drawing>
      </w:r>
    </w:p>
    <w:p w:rsidR="008C568D" w:rsidRDefault="008C568D" w:rsidP="008C568D">
      <w:pPr>
        <w:jc w:val="center"/>
      </w:pPr>
    </w:p>
    <w:p w:rsidR="008C568D" w:rsidRDefault="008C568D" w:rsidP="008C568D">
      <w:pPr>
        <w:pStyle w:val="Descripcin"/>
        <w:spacing w:after="0" w:line="360" w:lineRule="auto"/>
        <w:jc w:val="both"/>
        <w:rPr>
          <w:b w:val="0"/>
          <w:color w:val="auto"/>
          <w:sz w:val="22"/>
        </w:rPr>
      </w:pPr>
      <w:bookmarkStart w:id="107" w:name="_Ref498978155"/>
      <w:bookmarkStart w:id="108" w:name="_Toc499014948"/>
      <w:r w:rsidRPr="008C568D">
        <w:rPr>
          <w:color w:val="auto"/>
          <w:sz w:val="22"/>
        </w:rPr>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21</w:t>
      </w:r>
      <w:r w:rsidR="00C80853">
        <w:rPr>
          <w:color w:val="auto"/>
          <w:sz w:val="22"/>
        </w:rPr>
        <w:fldChar w:fldCharType="end"/>
      </w:r>
      <w:bookmarkEnd w:id="107"/>
      <w:r w:rsidRPr="008C568D">
        <w:rPr>
          <w:color w:val="auto"/>
          <w:sz w:val="22"/>
        </w:rPr>
        <w:t xml:space="preserve">. </w:t>
      </w:r>
      <w:r w:rsidRPr="008C568D">
        <w:rPr>
          <w:b w:val="0"/>
          <w:color w:val="auto"/>
          <w:sz w:val="22"/>
        </w:rPr>
        <w:t>Comparación de valores observados y predichos (Densidad</w:t>
      </w:r>
      <w:r>
        <w:rPr>
          <w:b w:val="0"/>
          <w:color w:val="auto"/>
          <w:sz w:val="22"/>
        </w:rPr>
        <w:t xml:space="preserve"> </w:t>
      </w:r>
      <w:r w:rsidRPr="008C568D">
        <w:rPr>
          <w:b w:val="0"/>
          <w:color w:val="auto"/>
          <w:sz w:val="22"/>
        </w:rPr>
        <w:t>(50cm*100cm)- Competición intra</w:t>
      </w:r>
      <w:r>
        <w:rPr>
          <w:b w:val="0"/>
          <w:color w:val="auto"/>
          <w:sz w:val="22"/>
        </w:rPr>
        <w:t xml:space="preserve"> – </w:t>
      </w:r>
      <w:r w:rsidRPr="008C568D">
        <w:rPr>
          <w:b w:val="0"/>
          <w:color w:val="auto"/>
          <w:sz w:val="22"/>
        </w:rPr>
        <w:t>hilera)</w:t>
      </w:r>
      <w:bookmarkEnd w:id="108"/>
    </w:p>
    <w:p w:rsidR="008C568D" w:rsidRDefault="008C568D" w:rsidP="008C568D">
      <w:pPr>
        <w:spacing w:after="0" w:line="360" w:lineRule="auto"/>
        <w:jc w:val="center"/>
      </w:pPr>
      <w:r>
        <w:rPr>
          <w:rFonts w:ascii="Century"/>
          <w:noProof/>
          <w:sz w:val="20"/>
          <w:lang w:eastAsia="es-CO"/>
        </w:rPr>
        <w:drawing>
          <wp:inline distT="0" distB="0" distL="0" distR="0" wp14:anchorId="064F2B5E" wp14:editId="263F700B">
            <wp:extent cx="4186999" cy="3094481"/>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0" cstate="print"/>
                    <a:stretch>
                      <a:fillRect/>
                    </a:stretch>
                  </pic:blipFill>
                  <pic:spPr>
                    <a:xfrm>
                      <a:off x="0" y="0"/>
                      <a:ext cx="4186999" cy="3094481"/>
                    </a:xfrm>
                    <a:prstGeom prst="rect">
                      <a:avLst/>
                    </a:prstGeom>
                  </pic:spPr>
                </pic:pic>
              </a:graphicData>
            </a:graphic>
          </wp:inline>
        </w:drawing>
      </w:r>
    </w:p>
    <w:p w:rsidR="008C568D" w:rsidRDefault="008C568D" w:rsidP="008C568D">
      <w:pPr>
        <w:spacing w:after="0" w:line="360" w:lineRule="auto"/>
        <w:jc w:val="center"/>
      </w:pPr>
    </w:p>
    <w:p w:rsidR="008C568D" w:rsidRDefault="008C568D" w:rsidP="008C568D">
      <w:pPr>
        <w:pStyle w:val="Descripcin"/>
        <w:spacing w:after="0" w:line="360" w:lineRule="auto"/>
        <w:jc w:val="both"/>
        <w:rPr>
          <w:b w:val="0"/>
          <w:color w:val="auto"/>
          <w:sz w:val="22"/>
        </w:rPr>
      </w:pPr>
      <w:bookmarkStart w:id="109" w:name="_Ref498978231"/>
      <w:bookmarkStart w:id="110" w:name="_Toc499014949"/>
      <w:r w:rsidRPr="008C568D">
        <w:rPr>
          <w:color w:val="auto"/>
          <w:sz w:val="22"/>
        </w:rPr>
        <w:lastRenderedPageBreak/>
        <w:t xml:space="preserve">Figura </w:t>
      </w:r>
      <w:r w:rsidR="00C80853">
        <w:rPr>
          <w:color w:val="auto"/>
          <w:sz w:val="22"/>
        </w:rPr>
        <w:fldChar w:fldCharType="begin"/>
      </w:r>
      <w:r w:rsidR="00C80853">
        <w:rPr>
          <w:color w:val="auto"/>
          <w:sz w:val="22"/>
        </w:rPr>
        <w:instrText xml:space="preserve"> STYLEREF 1 \s </w:instrText>
      </w:r>
      <w:r w:rsidR="00C80853">
        <w:rPr>
          <w:color w:val="auto"/>
          <w:sz w:val="22"/>
        </w:rPr>
        <w:fldChar w:fldCharType="separate"/>
      </w:r>
      <w:r w:rsidR="00C80853">
        <w:rPr>
          <w:noProof/>
          <w:color w:val="auto"/>
          <w:sz w:val="22"/>
        </w:rPr>
        <w:t>1</w:t>
      </w:r>
      <w:r w:rsidR="00C80853">
        <w:rPr>
          <w:color w:val="auto"/>
          <w:sz w:val="22"/>
        </w:rPr>
        <w:fldChar w:fldCharType="end"/>
      </w:r>
      <w:r w:rsidR="00C80853">
        <w:rPr>
          <w:color w:val="auto"/>
          <w:sz w:val="22"/>
        </w:rPr>
        <w:noBreakHyphen/>
      </w:r>
      <w:r w:rsidR="00C80853">
        <w:rPr>
          <w:color w:val="auto"/>
          <w:sz w:val="22"/>
        </w:rPr>
        <w:fldChar w:fldCharType="begin"/>
      </w:r>
      <w:r w:rsidR="00C80853">
        <w:rPr>
          <w:color w:val="auto"/>
          <w:sz w:val="22"/>
        </w:rPr>
        <w:instrText xml:space="preserve"> SEQ Figura \* ARABIC \s 1 </w:instrText>
      </w:r>
      <w:r w:rsidR="00C80853">
        <w:rPr>
          <w:color w:val="auto"/>
          <w:sz w:val="22"/>
        </w:rPr>
        <w:fldChar w:fldCharType="separate"/>
      </w:r>
      <w:r w:rsidR="00C80853">
        <w:rPr>
          <w:noProof/>
          <w:color w:val="auto"/>
          <w:sz w:val="22"/>
        </w:rPr>
        <w:t>22</w:t>
      </w:r>
      <w:r w:rsidR="00C80853">
        <w:rPr>
          <w:color w:val="auto"/>
          <w:sz w:val="22"/>
        </w:rPr>
        <w:fldChar w:fldCharType="end"/>
      </w:r>
      <w:bookmarkEnd w:id="109"/>
      <w:r w:rsidRPr="008C568D">
        <w:rPr>
          <w:color w:val="auto"/>
          <w:sz w:val="22"/>
        </w:rPr>
        <w:t xml:space="preserve">. </w:t>
      </w:r>
      <w:r w:rsidRPr="008C568D">
        <w:rPr>
          <w:b w:val="0"/>
          <w:color w:val="auto"/>
          <w:sz w:val="22"/>
        </w:rPr>
        <w:t>Comparación de valores observados y predichos (Densidad</w:t>
      </w:r>
      <w:r>
        <w:rPr>
          <w:b w:val="0"/>
          <w:color w:val="auto"/>
          <w:sz w:val="22"/>
        </w:rPr>
        <w:t xml:space="preserve"> </w:t>
      </w:r>
      <w:r w:rsidRPr="008C568D">
        <w:rPr>
          <w:b w:val="0"/>
          <w:color w:val="auto"/>
          <w:sz w:val="22"/>
        </w:rPr>
        <w:t>(30cm*100cm)- Competición inter</w:t>
      </w:r>
      <w:r>
        <w:rPr>
          <w:b w:val="0"/>
          <w:color w:val="auto"/>
          <w:sz w:val="22"/>
        </w:rPr>
        <w:t xml:space="preserve"> – </w:t>
      </w:r>
      <w:r w:rsidRPr="008C568D">
        <w:rPr>
          <w:b w:val="0"/>
          <w:color w:val="auto"/>
          <w:sz w:val="22"/>
        </w:rPr>
        <w:t>intra</w:t>
      </w:r>
      <w:r>
        <w:rPr>
          <w:b w:val="0"/>
          <w:color w:val="auto"/>
          <w:sz w:val="22"/>
        </w:rPr>
        <w:t xml:space="preserve"> – </w:t>
      </w:r>
      <w:r w:rsidRPr="008C568D">
        <w:rPr>
          <w:b w:val="0"/>
          <w:color w:val="auto"/>
          <w:sz w:val="22"/>
        </w:rPr>
        <w:t>hilera)</w:t>
      </w:r>
      <w:bookmarkEnd w:id="110"/>
    </w:p>
    <w:p w:rsidR="008C568D" w:rsidRPr="008C568D" w:rsidRDefault="008C568D" w:rsidP="008C568D">
      <w:pPr>
        <w:jc w:val="center"/>
      </w:pPr>
      <w:r>
        <w:rPr>
          <w:noProof/>
          <w:lang w:eastAsia="es-CO"/>
        </w:rPr>
        <w:drawing>
          <wp:inline distT="0" distB="0" distL="0" distR="0" wp14:anchorId="02F3722C">
            <wp:extent cx="4212590" cy="31642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2590" cy="3164205"/>
                    </a:xfrm>
                    <a:prstGeom prst="rect">
                      <a:avLst/>
                    </a:prstGeom>
                    <a:noFill/>
                  </pic:spPr>
                </pic:pic>
              </a:graphicData>
            </a:graphic>
          </wp:inline>
        </w:drawing>
      </w:r>
    </w:p>
    <w:p w:rsidR="00F14510" w:rsidRPr="007B6E4C" w:rsidRDefault="00F14510" w:rsidP="00F14510">
      <w:pPr>
        <w:pStyle w:val="Ttulo2"/>
      </w:pPr>
      <w:bookmarkStart w:id="111" w:name="_Toc498978688"/>
      <w:bookmarkStart w:id="112" w:name="_Toc498980100"/>
      <w:r w:rsidRPr="007B6E4C">
        <w:t>Conclusión</w:t>
      </w:r>
      <w:bookmarkEnd w:id="111"/>
      <w:bookmarkEnd w:id="112"/>
      <w:r w:rsidRPr="007B6E4C">
        <w:t xml:space="preserve"> </w:t>
      </w:r>
    </w:p>
    <w:p w:rsidR="007B6E4C" w:rsidRDefault="007B6E4C" w:rsidP="007B6E4C">
      <w:pPr>
        <w:spacing w:after="0" w:line="360" w:lineRule="auto"/>
        <w:jc w:val="both"/>
      </w:pPr>
      <w:r>
        <w:t>El modelado del conteo de tubérculos por calibres en los cuatro diámetros y el análisis espacial del rendimiento en peso fresco (g) para las densidades de siembra del cultivo de papa criolla sometido a tres densidades de siembra asociadas a distancias entre plantas de 30,40 y 50 cm permitió concluir estadísticamente la relación entre la densidad y el número de tubérculos según el calibre.</w:t>
      </w:r>
    </w:p>
    <w:p w:rsidR="007B6E4C" w:rsidRDefault="007B6E4C" w:rsidP="007B6E4C">
      <w:pPr>
        <w:spacing w:after="0" w:line="360" w:lineRule="auto"/>
        <w:jc w:val="both"/>
      </w:pPr>
    </w:p>
    <w:p w:rsidR="007B6E4C" w:rsidRDefault="007B6E4C" w:rsidP="007B6E4C">
      <w:pPr>
        <w:spacing w:after="0" w:line="360" w:lineRule="auto"/>
        <w:jc w:val="both"/>
      </w:pPr>
      <w:r>
        <w:t xml:space="preserve">La adopción de modelos especiales de conteo para el análisis de regresión, como el modelo binomial negativo cero inflado, se ajustó con mayor precisión a los datos recolectados en campo en los calibres superiores, es decir, mayores a 4 cm, mientras que en calibres inferiores donde no son excesivos los ceros, los modelos binomiales negativos usuales se ajustaron mucho mejor que los modelos de Poisson, debido a la naturaleza </w:t>
      </w:r>
      <w:proofErr w:type="spellStart"/>
      <w:r>
        <w:t>sobredispersa</w:t>
      </w:r>
      <w:proofErr w:type="spellEnd"/>
      <w:r>
        <w:t xml:space="preserve"> de los datos, donde el modelado Binomial negativo posee ventajas por no restringir a la varianza de conteos a ser igual a la media.</w:t>
      </w:r>
    </w:p>
    <w:p w:rsidR="007B6E4C" w:rsidRDefault="007B6E4C" w:rsidP="007B6E4C">
      <w:pPr>
        <w:spacing w:after="0" w:line="360" w:lineRule="auto"/>
        <w:jc w:val="both"/>
      </w:pPr>
    </w:p>
    <w:p w:rsidR="007B6E4C" w:rsidRDefault="007B6E4C" w:rsidP="007B6E4C">
      <w:pPr>
        <w:spacing w:after="0" w:line="360" w:lineRule="auto"/>
        <w:jc w:val="both"/>
      </w:pPr>
      <w:r>
        <w:lastRenderedPageBreak/>
        <w:t>Los dos primeros calibres rindieron una cantidad de tubérculos similar (alrededor del 40%) del total de tubérculos para cada densidad, sin embargo, el conteo en los calibres fue mucho menor, especialmente en el mayor calibre, donde los conteos estuvieron alrededor del 1% en todas las densidades.</w:t>
      </w:r>
    </w:p>
    <w:p w:rsidR="007B6E4C" w:rsidRDefault="007B6E4C" w:rsidP="007B6E4C">
      <w:pPr>
        <w:spacing w:after="0" w:line="360" w:lineRule="auto"/>
        <w:jc w:val="both"/>
      </w:pPr>
    </w:p>
    <w:p w:rsidR="007B6E4C" w:rsidRDefault="007B6E4C" w:rsidP="007B6E4C">
      <w:pPr>
        <w:spacing w:after="0" w:line="360" w:lineRule="auto"/>
        <w:jc w:val="both"/>
      </w:pPr>
      <w:r>
        <w:t>Los conteos de tubérculos categorizados permitieron generar una expresión para estimar el diámetro medio ponderado global de los tubérculos, pues en la matriz de datos original solo se dispuso de número de tubérculos y pesos frescos (g). En vista de que en la práctica es simple contar tubérculos mediante tamices, no resulta directo tener una medida del diámetro medio de los tubérculos por planta, lo cual en este caso se logró mediante un promedio ponderado usando los conteos de tubérculos como ponderadores. Esta nueva variable mostró una estrecha relación lineal con el peso fresco de los tubérculos en cada densidad evaluada.</w:t>
      </w:r>
    </w:p>
    <w:p w:rsidR="007B6E4C" w:rsidRDefault="007B6E4C" w:rsidP="007B6E4C">
      <w:pPr>
        <w:spacing w:after="0" w:line="360" w:lineRule="auto"/>
        <w:jc w:val="both"/>
      </w:pPr>
    </w:p>
    <w:p w:rsidR="007B6E4C" w:rsidRDefault="007B6E4C" w:rsidP="007B6E4C">
      <w:pPr>
        <w:spacing w:after="0" w:line="360" w:lineRule="auto"/>
        <w:jc w:val="both"/>
      </w:pPr>
      <w:r>
        <w:t>Con la creación de una expresión para el cálculo del promedio ponderado del diámetro (cm), se generó una propuesta para estimar el peso fresco para cada calibre, el cual pudiera ser utilizado para el proceso de modelado del peso fresco de cada calibre cuando no pudo medirse en campo discriminado por esta variable.</w:t>
      </w:r>
    </w:p>
    <w:p w:rsidR="007B6E4C" w:rsidRDefault="007B6E4C" w:rsidP="007B6E4C">
      <w:pPr>
        <w:spacing w:after="0" w:line="360" w:lineRule="auto"/>
        <w:jc w:val="both"/>
        <w:rPr>
          <w:highlight w:val="yellow"/>
        </w:rPr>
      </w:pPr>
      <w:r>
        <w:t>El modelado econométrico espacial utilizando regresión espacial permitió verificar la estrecha relación estadística entre densidad, calibre y el rendimiento en peso fresco de los tubérculos. Usando dos patrones de vecindad se pudo estimar la competición intra-específica usando los vecinos más cercanos en esquemas intra-hilera e intra-inter-hileras. El coeficiente de competición fue aumentando a medida que disminuía la distancia entre plantas. Solo el caso de mayor espaciado entre plantas rindió un coeficiente de competición que parece contradecir los resultados, sin embargo, al observar el coeficiente de variación en los datos, se notó como este fue mucho mayor en el caso de la distancia entre plantas de 50 cm, lo que pudiera ser usado para en una siguiente ocasión no modelar los datos de peso fresco de la planta sino discriminar este por calibre mediante la expresión propuesta basada en el diámetro medio ponderado de los tubérculos.</w:t>
      </w:r>
    </w:p>
    <w:p w:rsidR="007B6E4C" w:rsidRDefault="007B6E4C" w:rsidP="006E433D">
      <w:pPr>
        <w:pStyle w:val="Prrafodelista"/>
        <w:rPr>
          <w:rStyle w:val="Textoennegrita"/>
          <w:b/>
          <w:sz w:val="22"/>
        </w:rPr>
      </w:pPr>
    </w:p>
    <w:p w:rsidR="007B6E4C" w:rsidRDefault="007B6E4C" w:rsidP="006E433D">
      <w:pPr>
        <w:pStyle w:val="Prrafodelista"/>
        <w:rPr>
          <w:rStyle w:val="Textoennegrita"/>
          <w:b/>
          <w:sz w:val="22"/>
        </w:rPr>
      </w:pPr>
    </w:p>
    <w:p w:rsidR="00F4478F" w:rsidRDefault="00F4478F" w:rsidP="006E433D">
      <w:pPr>
        <w:pStyle w:val="Prrafodelista"/>
        <w:rPr>
          <w:rStyle w:val="Textoennegrita"/>
          <w:b/>
          <w:sz w:val="22"/>
        </w:rPr>
      </w:pPr>
    </w:p>
    <w:p w:rsidR="00F4478F" w:rsidRDefault="00F4478F" w:rsidP="006E433D">
      <w:pPr>
        <w:pStyle w:val="Prrafodelista"/>
        <w:rPr>
          <w:rStyle w:val="Textoennegrita"/>
          <w:b/>
          <w:sz w:val="22"/>
        </w:rPr>
      </w:pPr>
    </w:p>
    <w:p w:rsidR="00F4478F" w:rsidRDefault="00F4478F" w:rsidP="006E433D">
      <w:pPr>
        <w:pStyle w:val="Prrafodelista"/>
        <w:rPr>
          <w:rStyle w:val="Textoennegrita"/>
          <w:b/>
          <w:sz w:val="22"/>
        </w:rPr>
      </w:pPr>
    </w:p>
    <w:p w:rsidR="004D34A5" w:rsidRPr="008732CE" w:rsidRDefault="00F14510" w:rsidP="006E433D">
      <w:pPr>
        <w:pStyle w:val="Prrafodelista"/>
        <w:rPr>
          <w:rStyle w:val="Textoennegrita"/>
          <w:b/>
          <w:sz w:val="22"/>
          <w:lang w:val="en-US"/>
        </w:rPr>
      </w:pPr>
      <w:proofErr w:type="spellStart"/>
      <w:r w:rsidRPr="008732CE">
        <w:rPr>
          <w:rStyle w:val="Textoennegrita"/>
          <w:b/>
          <w:sz w:val="22"/>
          <w:lang w:val="en-US"/>
        </w:rPr>
        <w:lastRenderedPageBreak/>
        <w:t>Bibliografía</w:t>
      </w:r>
      <w:proofErr w:type="spellEnd"/>
      <w:r w:rsidRPr="008732CE">
        <w:rPr>
          <w:rStyle w:val="Textoennegrita"/>
          <w:b/>
          <w:sz w:val="22"/>
          <w:lang w:val="en-US"/>
        </w:rPr>
        <w:t xml:space="preserve"> </w:t>
      </w:r>
    </w:p>
    <w:p w:rsidR="00F4035D" w:rsidRPr="008732CE" w:rsidRDefault="00F4035D" w:rsidP="00900E90">
      <w:pPr>
        <w:pStyle w:val="Prrafodelista"/>
        <w:ind w:left="454" w:hanging="454"/>
        <w:rPr>
          <w:rStyle w:val="Textoennegrita"/>
          <w:sz w:val="22"/>
          <w:lang w:val="en-US"/>
        </w:rPr>
      </w:pPr>
      <w:proofErr w:type="spellStart"/>
      <w:proofErr w:type="gramStart"/>
      <w:r w:rsidRPr="008732CE">
        <w:rPr>
          <w:rStyle w:val="Textoennegrita"/>
          <w:sz w:val="22"/>
          <w:lang w:val="en-US"/>
        </w:rPr>
        <w:t>Arbia,G</w:t>
      </w:r>
      <w:proofErr w:type="spellEnd"/>
      <w:r w:rsidRPr="008732CE">
        <w:rPr>
          <w:rStyle w:val="Textoennegrita"/>
          <w:sz w:val="22"/>
          <w:lang w:val="en-US"/>
        </w:rPr>
        <w:t>.</w:t>
      </w:r>
      <w:proofErr w:type="gramEnd"/>
      <w:r w:rsidRPr="008732CE">
        <w:rPr>
          <w:rStyle w:val="Textoennegrita"/>
          <w:sz w:val="22"/>
          <w:lang w:val="en-US"/>
        </w:rPr>
        <w:t xml:space="preserve"> (2014). A Primer for Spatial Econometrics With Applications in </w:t>
      </w:r>
      <w:proofErr w:type="spellStart"/>
      <w:proofErr w:type="gramStart"/>
      <w:r w:rsidRPr="008732CE">
        <w:rPr>
          <w:rStyle w:val="Textoennegrita"/>
          <w:sz w:val="22"/>
          <w:lang w:val="en-US"/>
        </w:rPr>
        <w:t>R.Palgrave</w:t>
      </w:r>
      <w:proofErr w:type="spellEnd"/>
      <w:proofErr w:type="gramEnd"/>
      <w:r w:rsidRPr="008732CE">
        <w:rPr>
          <w:rStyle w:val="Textoennegrita"/>
          <w:sz w:val="22"/>
          <w:lang w:val="en-US"/>
        </w:rPr>
        <w:t xml:space="preserve"> Macmillan.UK.</w:t>
      </w:r>
    </w:p>
    <w:p w:rsidR="007B6E4C" w:rsidRPr="00F4035D" w:rsidRDefault="007B6E4C" w:rsidP="00900E90">
      <w:pPr>
        <w:pStyle w:val="Prrafodelista"/>
        <w:ind w:left="454" w:hanging="454"/>
        <w:rPr>
          <w:rStyle w:val="Textoennegrita"/>
          <w:sz w:val="22"/>
        </w:rPr>
      </w:pPr>
      <w:r w:rsidRPr="00F4035D">
        <w:rPr>
          <w:rStyle w:val="Textoennegrita"/>
          <w:sz w:val="22"/>
        </w:rPr>
        <w:t>Arias,</w:t>
      </w:r>
      <w:r>
        <w:rPr>
          <w:rStyle w:val="Textoennegrita"/>
          <w:sz w:val="22"/>
        </w:rPr>
        <w:t xml:space="preserve"> </w:t>
      </w:r>
      <w:proofErr w:type="gramStart"/>
      <w:r w:rsidRPr="00F4035D">
        <w:rPr>
          <w:rStyle w:val="Textoennegrita"/>
          <w:sz w:val="22"/>
        </w:rPr>
        <w:t>V.,Bustos</w:t>
      </w:r>
      <w:proofErr w:type="gramEnd"/>
      <w:r w:rsidRPr="00F4035D">
        <w:rPr>
          <w:rStyle w:val="Textoennegrita"/>
          <w:sz w:val="22"/>
        </w:rPr>
        <w:t>,P.,</w:t>
      </w:r>
      <w:proofErr w:type="spellStart"/>
      <w:r w:rsidRPr="00F4035D">
        <w:rPr>
          <w:rStyle w:val="Textoennegrita"/>
          <w:sz w:val="22"/>
        </w:rPr>
        <w:t>Ñuztez,C.E</w:t>
      </w:r>
      <w:proofErr w:type="spellEnd"/>
      <w:r w:rsidRPr="00F4035D">
        <w:rPr>
          <w:rStyle w:val="Textoennegrita"/>
          <w:sz w:val="22"/>
        </w:rPr>
        <w:t>. (1996). Evaluación del rendimiento de papa criolla (</w:t>
      </w:r>
      <w:proofErr w:type="spellStart"/>
      <w:r w:rsidRPr="00F4035D">
        <w:rPr>
          <w:rStyle w:val="Textoennegrita"/>
          <w:sz w:val="22"/>
        </w:rPr>
        <w:t>Solanum</w:t>
      </w:r>
      <w:proofErr w:type="spellEnd"/>
      <w:r w:rsidRPr="00F4035D">
        <w:rPr>
          <w:rStyle w:val="Textoennegrita"/>
          <w:sz w:val="22"/>
        </w:rPr>
        <w:t xml:space="preserve"> </w:t>
      </w:r>
      <w:proofErr w:type="spellStart"/>
      <w:r w:rsidRPr="00F4035D">
        <w:rPr>
          <w:rStyle w:val="Textoennegrita"/>
          <w:sz w:val="22"/>
        </w:rPr>
        <w:t>phureja</w:t>
      </w:r>
      <w:proofErr w:type="spellEnd"/>
      <w:r w:rsidRPr="00F4035D">
        <w:rPr>
          <w:rStyle w:val="Textoennegrita"/>
          <w:sz w:val="22"/>
        </w:rPr>
        <w:t xml:space="preserve">) variedad </w:t>
      </w:r>
      <w:proofErr w:type="spellStart"/>
      <w:r w:rsidRPr="00F4035D">
        <w:rPr>
          <w:rStyle w:val="Textoennegrita"/>
          <w:sz w:val="22"/>
        </w:rPr>
        <w:t>ema</w:t>
      </w:r>
      <w:proofErr w:type="spellEnd"/>
      <w:r w:rsidRPr="00F4035D">
        <w:rPr>
          <w:rStyle w:val="Textoennegrita"/>
          <w:sz w:val="22"/>
        </w:rPr>
        <w:t xml:space="preserve"> de huevo", bajo diferentes densidades de siembra en la sabana de Bogotá. </w:t>
      </w:r>
      <w:proofErr w:type="spellStart"/>
      <w:r w:rsidRPr="00F4035D">
        <w:rPr>
          <w:rStyle w:val="Textoennegrita"/>
          <w:sz w:val="22"/>
        </w:rPr>
        <w:t>Agronomia</w:t>
      </w:r>
      <w:proofErr w:type="spellEnd"/>
      <w:r w:rsidRPr="00F4035D">
        <w:rPr>
          <w:rStyle w:val="Textoennegrita"/>
          <w:sz w:val="22"/>
        </w:rPr>
        <w:t xml:space="preserve"> Colombiana, Volumen XIII, No.2; </w:t>
      </w:r>
      <w:proofErr w:type="spellStart"/>
      <w:r w:rsidRPr="00F4035D">
        <w:rPr>
          <w:rStyle w:val="Textoennegrita"/>
          <w:sz w:val="22"/>
        </w:rPr>
        <w:t>pag</w:t>
      </w:r>
      <w:proofErr w:type="spellEnd"/>
      <w:r w:rsidRPr="00F4035D">
        <w:rPr>
          <w:rStyle w:val="Textoennegrita"/>
          <w:sz w:val="22"/>
        </w:rPr>
        <w:t>. 152-161</w:t>
      </w:r>
    </w:p>
    <w:p w:rsidR="00F4035D" w:rsidRPr="00F4035D" w:rsidRDefault="00F4035D" w:rsidP="00900E90">
      <w:pPr>
        <w:pStyle w:val="Prrafodelista"/>
        <w:ind w:left="454" w:hanging="454"/>
        <w:rPr>
          <w:rStyle w:val="Textoennegrita"/>
          <w:sz w:val="22"/>
        </w:rPr>
      </w:pPr>
      <w:proofErr w:type="spellStart"/>
      <w:r w:rsidRPr="00F4035D">
        <w:rPr>
          <w:rStyle w:val="Textoennegrita"/>
          <w:sz w:val="22"/>
        </w:rPr>
        <w:t>Bonierbale</w:t>
      </w:r>
      <w:proofErr w:type="spellEnd"/>
      <w:r w:rsidRPr="00F4035D">
        <w:rPr>
          <w:rStyle w:val="Textoennegrita"/>
          <w:sz w:val="22"/>
        </w:rPr>
        <w:t xml:space="preserve">, M.; W. </w:t>
      </w:r>
      <w:proofErr w:type="spellStart"/>
      <w:r w:rsidRPr="00F4035D">
        <w:rPr>
          <w:rStyle w:val="Textoennegrita"/>
          <w:sz w:val="22"/>
        </w:rPr>
        <w:t>Amoros</w:t>
      </w:r>
      <w:proofErr w:type="spellEnd"/>
      <w:r w:rsidRPr="00F4035D">
        <w:rPr>
          <w:rStyle w:val="Textoennegrita"/>
          <w:sz w:val="22"/>
        </w:rPr>
        <w:t>; E. Salas; M. Cáceres. 2008. Valor agregado y nutricional de la papa nativa. Páginas 73-76 in Memoria III Congreso Iberoamericano en Patata Vitoria Gasteiz, España.</w:t>
      </w:r>
    </w:p>
    <w:p w:rsidR="00F4035D" w:rsidRPr="00F4035D" w:rsidRDefault="00F4035D" w:rsidP="00900E90">
      <w:pPr>
        <w:pStyle w:val="Prrafodelista"/>
        <w:ind w:left="454" w:hanging="454"/>
        <w:rPr>
          <w:rStyle w:val="Textoennegrita"/>
          <w:sz w:val="22"/>
        </w:rPr>
      </w:pPr>
      <w:proofErr w:type="spellStart"/>
      <w:r w:rsidRPr="00F4035D">
        <w:rPr>
          <w:rStyle w:val="Textoennegrita"/>
          <w:sz w:val="22"/>
        </w:rPr>
        <w:t>Bonierbale</w:t>
      </w:r>
      <w:proofErr w:type="spellEnd"/>
      <w:r w:rsidRPr="00F4035D">
        <w:rPr>
          <w:rStyle w:val="Textoennegrita"/>
          <w:sz w:val="22"/>
        </w:rPr>
        <w:t xml:space="preserve">, M.; W. </w:t>
      </w:r>
      <w:proofErr w:type="spellStart"/>
      <w:r w:rsidRPr="00F4035D">
        <w:rPr>
          <w:rStyle w:val="Textoennegrita"/>
          <w:sz w:val="22"/>
        </w:rPr>
        <w:t>Gruneberg</w:t>
      </w:r>
      <w:proofErr w:type="spellEnd"/>
      <w:r w:rsidRPr="00F4035D">
        <w:rPr>
          <w:rStyle w:val="Textoennegrita"/>
          <w:sz w:val="22"/>
        </w:rPr>
        <w:t xml:space="preserve">; W. </w:t>
      </w:r>
      <w:proofErr w:type="spellStart"/>
      <w:r w:rsidRPr="00F4035D">
        <w:rPr>
          <w:rStyle w:val="Textoennegrita"/>
          <w:sz w:val="22"/>
        </w:rPr>
        <w:t>Amoros</w:t>
      </w:r>
      <w:proofErr w:type="spellEnd"/>
      <w:r w:rsidRPr="00F4035D">
        <w:rPr>
          <w:rStyle w:val="Textoennegrita"/>
          <w:sz w:val="22"/>
        </w:rPr>
        <w:t xml:space="preserve">; G. Burgos; E. Salas; E. Porras; T. Zum </w:t>
      </w:r>
      <w:proofErr w:type="spellStart"/>
      <w:r w:rsidRPr="00F4035D">
        <w:rPr>
          <w:rStyle w:val="Textoennegrita"/>
          <w:sz w:val="22"/>
        </w:rPr>
        <w:t>Felde</w:t>
      </w:r>
      <w:proofErr w:type="spellEnd"/>
      <w:r w:rsidRPr="00F4035D">
        <w:rPr>
          <w:rStyle w:val="Textoennegrita"/>
          <w:sz w:val="22"/>
        </w:rPr>
        <w:t xml:space="preserve">. </w:t>
      </w:r>
      <w:r w:rsidRPr="008732CE">
        <w:rPr>
          <w:rStyle w:val="Textoennegrita"/>
          <w:sz w:val="22"/>
          <w:lang w:val="en-US"/>
        </w:rPr>
        <w:t xml:space="preserve">2009. Total and individual carotenoid pro les in Solanum </w:t>
      </w:r>
      <w:proofErr w:type="spellStart"/>
      <w:r w:rsidRPr="008732CE">
        <w:rPr>
          <w:rStyle w:val="Textoennegrita"/>
          <w:sz w:val="22"/>
          <w:lang w:val="en-US"/>
        </w:rPr>
        <w:t>phureja</w:t>
      </w:r>
      <w:proofErr w:type="spellEnd"/>
      <w:r w:rsidRPr="008732CE">
        <w:rPr>
          <w:rStyle w:val="Textoennegrita"/>
          <w:sz w:val="22"/>
          <w:lang w:val="en-US"/>
        </w:rPr>
        <w:t xml:space="preserve"> cultivated potatoes: II. Development and application of near-infrared re </w:t>
      </w:r>
      <w:proofErr w:type="spellStart"/>
      <w:r w:rsidRPr="008732CE">
        <w:rPr>
          <w:rStyle w:val="Textoennegrita"/>
          <w:sz w:val="22"/>
          <w:lang w:val="en-US"/>
        </w:rPr>
        <w:t>ectance</w:t>
      </w:r>
      <w:proofErr w:type="spellEnd"/>
      <w:r w:rsidRPr="008732CE">
        <w:rPr>
          <w:rStyle w:val="Textoennegrita"/>
          <w:sz w:val="22"/>
          <w:lang w:val="en-US"/>
        </w:rPr>
        <w:t xml:space="preserve"> spectroscopy (NIRS) calibrations for germplasm characterization. </w:t>
      </w:r>
      <w:r w:rsidRPr="00F4035D">
        <w:rPr>
          <w:rStyle w:val="Textoennegrita"/>
          <w:sz w:val="22"/>
        </w:rPr>
        <w:t xml:space="preserve">J. </w:t>
      </w:r>
      <w:proofErr w:type="spellStart"/>
      <w:r w:rsidRPr="00F4035D">
        <w:rPr>
          <w:rStyle w:val="Textoennegrita"/>
          <w:sz w:val="22"/>
        </w:rPr>
        <w:t>Food</w:t>
      </w:r>
      <w:proofErr w:type="spellEnd"/>
      <w:r w:rsidRPr="00F4035D">
        <w:rPr>
          <w:rStyle w:val="Textoennegrita"/>
          <w:sz w:val="22"/>
        </w:rPr>
        <w:t>. Comp. Anal., 22: 509–516.</w:t>
      </w:r>
    </w:p>
    <w:p w:rsidR="00F4035D" w:rsidRPr="008732CE" w:rsidRDefault="00F4035D" w:rsidP="00900E90">
      <w:pPr>
        <w:pStyle w:val="Prrafodelista"/>
        <w:ind w:left="454" w:hanging="454"/>
        <w:rPr>
          <w:rStyle w:val="Textoennegrita"/>
          <w:sz w:val="22"/>
          <w:lang w:val="en-US"/>
        </w:rPr>
      </w:pPr>
      <w:proofErr w:type="spellStart"/>
      <w:r w:rsidRPr="00F4035D">
        <w:rPr>
          <w:rStyle w:val="Textoennegrita"/>
          <w:sz w:val="22"/>
        </w:rPr>
        <w:t>Cadhia</w:t>
      </w:r>
      <w:proofErr w:type="spellEnd"/>
      <w:r w:rsidRPr="00F4035D">
        <w:rPr>
          <w:rStyle w:val="Textoennegrita"/>
          <w:sz w:val="22"/>
        </w:rPr>
        <w:t xml:space="preserve">, </w:t>
      </w:r>
      <w:proofErr w:type="gramStart"/>
      <w:r w:rsidRPr="00F4035D">
        <w:rPr>
          <w:rStyle w:val="Textoennegrita"/>
          <w:sz w:val="22"/>
        </w:rPr>
        <w:t>D.(</w:t>
      </w:r>
      <w:proofErr w:type="gramEnd"/>
      <w:r w:rsidRPr="00F4035D">
        <w:rPr>
          <w:rStyle w:val="Textoennegrita"/>
          <w:sz w:val="22"/>
        </w:rPr>
        <w:t xml:space="preserve">1977). Repartición espacial de las poblaciones en Entomología aplicada. </w:t>
      </w:r>
      <w:r w:rsidRPr="008732CE">
        <w:rPr>
          <w:rStyle w:val="Textoennegrita"/>
          <w:sz w:val="22"/>
          <w:lang w:val="en-US"/>
        </w:rPr>
        <w:t xml:space="preserve">Bol. Serv. </w:t>
      </w:r>
      <w:proofErr w:type="spellStart"/>
      <w:r w:rsidRPr="008732CE">
        <w:rPr>
          <w:rStyle w:val="Textoennegrita"/>
          <w:sz w:val="22"/>
          <w:lang w:val="en-US"/>
        </w:rPr>
        <w:t>Plagas</w:t>
      </w:r>
      <w:proofErr w:type="spellEnd"/>
      <w:r w:rsidRPr="008732CE">
        <w:rPr>
          <w:rStyle w:val="Textoennegrita"/>
          <w:sz w:val="22"/>
          <w:lang w:val="en-US"/>
        </w:rPr>
        <w:t>, 3: 219-233.</w:t>
      </w:r>
    </w:p>
    <w:p w:rsidR="00F4035D" w:rsidRPr="008732CE" w:rsidRDefault="00F4035D" w:rsidP="00900E90">
      <w:pPr>
        <w:pStyle w:val="Prrafodelista"/>
        <w:ind w:left="454" w:hanging="454"/>
        <w:rPr>
          <w:rStyle w:val="Textoennegrita"/>
          <w:sz w:val="22"/>
          <w:lang w:val="en-US"/>
        </w:rPr>
      </w:pPr>
      <w:proofErr w:type="spellStart"/>
      <w:proofErr w:type="gramStart"/>
      <w:r w:rsidRPr="008732CE">
        <w:rPr>
          <w:rStyle w:val="Textoennegrita"/>
          <w:sz w:val="22"/>
          <w:lang w:val="en-US"/>
        </w:rPr>
        <w:t>Chen,H.</w:t>
      </w:r>
      <w:proofErr w:type="gramEnd"/>
      <w:r w:rsidRPr="008732CE">
        <w:rPr>
          <w:rStyle w:val="Textoennegrita"/>
          <w:sz w:val="22"/>
          <w:lang w:val="en-US"/>
        </w:rPr>
        <w:t>,Leinonen</w:t>
      </w:r>
      <w:proofErr w:type="spellEnd"/>
      <w:r w:rsidRPr="008732CE">
        <w:rPr>
          <w:rStyle w:val="Textoennegrita"/>
          <w:sz w:val="22"/>
          <w:lang w:val="en-US"/>
        </w:rPr>
        <w:t>, I., Marshall, B.,</w:t>
      </w:r>
      <w:proofErr w:type="spellStart"/>
      <w:r w:rsidRPr="008732CE">
        <w:rPr>
          <w:rStyle w:val="Textoennegrita"/>
          <w:sz w:val="22"/>
          <w:lang w:val="en-US"/>
        </w:rPr>
        <w:t>Taylor,J.A</w:t>
      </w:r>
      <w:proofErr w:type="spellEnd"/>
      <w:r w:rsidRPr="008732CE">
        <w:rPr>
          <w:rStyle w:val="Textoennegrita"/>
          <w:sz w:val="22"/>
          <w:lang w:val="en-US"/>
        </w:rPr>
        <w:t xml:space="preserve">. (2017).Conceptual Spatial Crop Models for Potato Production. Advances in Animal Biosciences: Precision </w:t>
      </w:r>
      <w:proofErr w:type="gramStart"/>
      <w:r w:rsidRPr="008732CE">
        <w:rPr>
          <w:rStyle w:val="Textoennegrita"/>
          <w:sz w:val="22"/>
          <w:lang w:val="en-US"/>
        </w:rPr>
        <w:t>Agriculture ,</w:t>
      </w:r>
      <w:proofErr w:type="gramEnd"/>
      <w:r w:rsidRPr="008732CE">
        <w:rPr>
          <w:rStyle w:val="Textoennegrita"/>
          <w:sz w:val="22"/>
          <w:lang w:val="en-US"/>
        </w:rPr>
        <w:t xml:space="preserve"> 8:2, pp 678–683.</w:t>
      </w:r>
    </w:p>
    <w:p w:rsidR="00F4035D" w:rsidRPr="008732CE" w:rsidRDefault="00F4035D" w:rsidP="00900E90">
      <w:pPr>
        <w:pStyle w:val="Prrafodelista"/>
        <w:ind w:left="454" w:hanging="454"/>
        <w:rPr>
          <w:rStyle w:val="Textoennegrita"/>
          <w:sz w:val="22"/>
          <w:lang w:val="en-US"/>
        </w:rPr>
      </w:pPr>
      <w:r w:rsidRPr="008732CE">
        <w:rPr>
          <w:rStyle w:val="Textoennegrita"/>
          <w:sz w:val="22"/>
          <w:lang w:val="en-US"/>
        </w:rPr>
        <w:t>Cameron AC, Trivedi PK (1998). Regression Analysis of Count Data. Cambridge University Press, Cambridge.</w:t>
      </w:r>
    </w:p>
    <w:p w:rsidR="00F4035D" w:rsidRPr="00F4035D" w:rsidRDefault="00F4035D" w:rsidP="00900E90">
      <w:pPr>
        <w:pStyle w:val="Prrafodelista"/>
        <w:ind w:left="454" w:hanging="454"/>
        <w:rPr>
          <w:rStyle w:val="Textoennegrita"/>
          <w:sz w:val="22"/>
        </w:rPr>
      </w:pPr>
      <w:proofErr w:type="spellStart"/>
      <w:proofErr w:type="gramStart"/>
      <w:r w:rsidRPr="008732CE">
        <w:rPr>
          <w:rStyle w:val="Textoennegrita"/>
          <w:sz w:val="22"/>
          <w:lang w:val="en-US"/>
        </w:rPr>
        <w:t>Henne,D.C</w:t>
      </w:r>
      <w:proofErr w:type="spellEnd"/>
      <w:r w:rsidRPr="008732CE">
        <w:rPr>
          <w:rStyle w:val="Textoennegrita"/>
          <w:sz w:val="22"/>
          <w:lang w:val="en-US"/>
        </w:rPr>
        <w:t>.</w:t>
      </w:r>
      <w:proofErr w:type="gramEnd"/>
      <w:r w:rsidRPr="008732CE">
        <w:rPr>
          <w:rStyle w:val="Textoennegrita"/>
          <w:sz w:val="22"/>
          <w:lang w:val="en-US"/>
        </w:rPr>
        <w:t xml:space="preserve"> (2012). Spatial Patterns and Spread of Potato Zebra Chip Disease in the Texas Panhandle. </w:t>
      </w:r>
      <w:proofErr w:type="spellStart"/>
      <w:r w:rsidRPr="00F4035D">
        <w:rPr>
          <w:rStyle w:val="Textoennegrita"/>
          <w:sz w:val="22"/>
        </w:rPr>
        <w:t>Plant</w:t>
      </w:r>
      <w:proofErr w:type="spellEnd"/>
      <w:r w:rsidRPr="00F4035D">
        <w:rPr>
          <w:rStyle w:val="Textoennegrita"/>
          <w:sz w:val="22"/>
        </w:rPr>
        <w:t xml:space="preserve"> </w:t>
      </w:r>
      <w:proofErr w:type="spellStart"/>
      <w:r w:rsidRPr="00F4035D">
        <w:rPr>
          <w:rStyle w:val="Textoennegrita"/>
          <w:sz w:val="22"/>
        </w:rPr>
        <w:t>Disease</w:t>
      </w:r>
      <w:proofErr w:type="spellEnd"/>
      <w:r w:rsidRPr="00F4035D">
        <w:rPr>
          <w:rStyle w:val="Textoennegrita"/>
          <w:sz w:val="22"/>
        </w:rPr>
        <w:t xml:space="preserve"> / Vol. 96 No. 7 ,948-956.</w:t>
      </w:r>
    </w:p>
    <w:p w:rsidR="00F4035D" w:rsidRPr="00F4035D" w:rsidRDefault="00F4035D" w:rsidP="00900E90">
      <w:pPr>
        <w:pStyle w:val="Prrafodelista"/>
        <w:ind w:left="454" w:hanging="454"/>
        <w:rPr>
          <w:rStyle w:val="Textoennegrita"/>
          <w:sz w:val="22"/>
        </w:rPr>
      </w:pPr>
      <w:r w:rsidRPr="00F4035D">
        <w:rPr>
          <w:rStyle w:val="Textoennegrita"/>
          <w:sz w:val="22"/>
        </w:rPr>
        <w:t>Herrera, A. L. Rodríguez. 2012. Tecnologías de producción y transformación de papa criolla. Universidad Nacional de Colombia. Primera Edición. p.113.</w:t>
      </w:r>
    </w:p>
    <w:p w:rsidR="00900E90" w:rsidRPr="00F4035D" w:rsidRDefault="00900E90" w:rsidP="00900E90">
      <w:pPr>
        <w:pStyle w:val="Prrafodelista"/>
        <w:ind w:left="454" w:hanging="454"/>
        <w:rPr>
          <w:rStyle w:val="Textoennegrita"/>
          <w:sz w:val="22"/>
        </w:rPr>
      </w:pPr>
      <w:r w:rsidRPr="00F4035D">
        <w:rPr>
          <w:rStyle w:val="Textoennegrita"/>
          <w:sz w:val="22"/>
        </w:rPr>
        <w:t xml:space="preserve">Morales,S.D.,Mora,A.R.,Rodríguez,J.E.,Salinas,Y.,Colinas,M.T.,Lozoya,H. (2011). Desarrollo </w:t>
      </w:r>
      <w:proofErr w:type="gramStart"/>
      <w:r w:rsidRPr="00F4035D">
        <w:rPr>
          <w:rStyle w:val="Textoennegrita"/>
          <w:sz w:val="22"/>
        </w:rPr>
        <w:t xml:space="preserve">y  </w:t>
      </w:r>
      <w:proofErr w:type="spellStart"/>
      <w:r w:rsidRPr="00F4035D">
        <w:rPr>
          <w:rStyle w:val="Textoennegrita"/>
          <w:sz w:val="22"/>
        </w:rPr>
        <w:t>rendimien</w:t>
      </w:r>
      <w:proofErr w:type="spellEnd"/>
      <w:proofErr w:type="gramEnd"/>
      <w:r w:rsidRPr="00F4035D">
        <w:rPr>
          <w:rStyle w:val="Textoennegrita"/>
          <w:sz w:val="22"/>
        </w:rPr>
        <w:t xml:space="preserve">- </w:t>
      </w:r>
      <w:proofErr w:type="spellStart"/>
      <w:r w:rsidRPr="00F4035D">
        <w:rPr>
          <w:rStyle w:val="Textoennegrita"/>
          <w:sz w:val="22"/>
        </w:rPr>
        <w:t>to</w:t>
      </w:r>
      <w:proofErr w:type="spellEnd"/>
      <w:r w:rsidRPr="00F4035D">
        <w:rPr>
          <w:rStyle w:val="Textoennegrita"/>
          <w:sz w:val="22"/>
        </w:rPr>
        <w:t xml:space="preserve"> de papa en respuesta a la siembra de semilla–tubérculo </w:t>
      </w:r>
      <w:proofErr w:type="spellStart"/>
      <w:r w:rsidRPr="00F4035D">
        <w:rPr>
          <w:rStyle w:val="Textoennegrita"/>
          <w:sz w:val="22"/>
        </w:rPr>
        <w:t>inmadura.Rev</w:t>
      </w:r>
      <w:proofErr w:type="spellEnd"/>
      <w:r w:rsidRPr="00F4035D">
        <w:rPr>
          <w:rStyle w:val="Textoennegrita"/>
          <w:sz w:val="22"/>
        </w:rPr>
        <w:t xml:space="preserve">. Chapingo </w:t>
      </w:r>
      <w:proofErr w:type="spellStart"/>
      <w:r w:rsidRPr="00F4035D">
        <w:rPr>
          <w:rStyle w:val="Textoennegrita"/>
          <w:sz w:val="22"/>
        </w:rPr>
        <w:t>Ser.Hortic</w:t>
      </w:r>
      <w:proofErr w:type="spellEnd"/>
      <w:r w:rsidRPr="00F4035D">
        <w:rPr>
          <w:rStyle w:val="Textoennegrita"/>
          <w:sz w:val="22"/>
        </w:rPr>
        <w:t xml:space="preserve"> vol.17 no.1,p. 67-75.</w:t>
      </w:r>
    </w:p>
    <w:p w:rsidR="00F4035D" w:rsidRDefault="00F4035D" w:rsidP="00900E90">
      <w:pPr>
        <w:pStyle w:val="Prrafodelista"/>
        <w:ind w:left="454" w:hanging="454"/>
        <w:rPr>
          <w:rStyle w:val="Textoennegrita"/>
          <w:sz w:val="22"/>
        </w:rPr>
      </w:pPr>
      <w:proofErr w:type="spellStart"/>
      <w:r w:rsidRPr="00F4035D">
        <w:rPr>
          <w:rStyle w:val="Textoennegrita"/>
          <w:sz w:val="22"/>
        </w:rPr>
        <w:t>Ñústez</w:t>
      </w:r>
      <w:proofErr w:type="spellEnd"/>
      <w:r w:rsidRPr="00F4035D">
        <w:rPr>
          <w:rStyle w:val="Textoennegrita"/>
          <w:sz w:val="22"/>
        </w:rPr>
        <w:t xml:space="preserve">, C. 2011. Estudios fenotípicos y genéticos asociados a la calidad de fritura en </w:t>
      </w:r>
      <w:proofErr w:type="spellStart"/>
      <w:r w:rsidRPr="00F4035D">
        <w:rPr>
          <w:rStyle w:val="Textoennegrita"/>
          <w:sz w:val="22"/>
        </w:rPr>
        <w:t>Solanum</w:t>
      </w:r>
      <w:proofErr w:type="spellEnd"/>
      <w:r w:rsidRPr="00F4035D">
        <w:rPr>
          <w:rStyle w:val="Textoennegrita"/>
          <w:sz w:val="22"/>
        </w:rPr>
        <w:t xml:space="preserve"> </w:t>
      </w:r>
      <w:proofErr w:type="spellStart"/>
      <w:r w:rsidRPr="00F4035D">
        <w:rPr>
          <w:rStyle w:val="Textoennegrita"/>
          <w:sz w:val="22"/>
        </w:rPr>
        <w:t>phureja</w:t>
      </w:r>
      <w:proofErr w:type="spellEnd"/>
      <w:r w:rsidRPr="00F4035D">
        <w:rPr>
          <w:rStyle w:val="Textoennegrita"/>
          <w:sz w:val="22"/>
        </w:rPr>
        <w:t xml:space="preserve"> </w:t>
      </w:r>
      <w:proofErr w:type="spellStart"/>
      <w:r w:rsidRPr="00F4035D">
        <w:rPr>
          <w:rStyle w:val="Textoennegrita"/>
          <w:sz w:val="22"/>
        </w:rPr>
        <w:t>Juz</w:t>
      </w:r>
      <w:proofErr w:type="spellEnd"/>
      <w:r w:rsidRPr="00F4035D">
        <w:rPr>
          <w:rStyle w:val="Textoennegrita"/>
          <w:sz w:val="22"/>
        </w:rPr>
        <w:t xml:space="preserve"> et </w:t>
      </w:r>
      <w:proofErr w:type="spellStart"/>
      <w:r w:rsidRPr="00F4035D">
        <w:rPr>
          <w:rStyle w:val="Textoennegrita"/>
          <w:sz w:val="22"/>
        </w:rPr>
        <w:t>Buk</w:t>
      </w:r>
      <w:proofErr w:type="spellEnd"/>
      <w:r w:rsidRPr="00F4035D">
        <w:rPr>
          <w:rStyle w:val="Textoennegrita"/>
          <w:sz w:val="22"/>
        </w:rPr>
        <w:t>. Tesis de doctorado en Ciencias Agropecuarias. Facultad de Agronomía. Universidad Nacional de Colombia. 204 p.</w:t>
      </w:r>
    </w:p>
    <w:p w:rsidR="00900E90" w:rsidRDefault="00900E90" w:rsidP="00900E90">
      <w:pPr>
        <w:pStyle w:val="Prrafodelista"/>
        <w:ind w:left="454" w:hanging="454"/>
        <w:rPr>
          <w:rStyle w:val="Textoennegrita"/>
          <w:sz w:val="22"/>
        </w:rPr>
      </w:pPr>
      <w:proofErr w:type="spellStart"/>
      <w:r w:rsidRPr="00F4035D">
        <w:rPr>
          <w:rStyle w:val="Textoennegrita"/>
          <w:sz w:val="22"/>
        </w:rPr>
        <w:t>Ñústez</w:t>
      </w:r>
      <w:proofErr w:type="spellEnd"/>
      <w:r w:rsidRPr="00F4035D">
        <w:rPr>
          <w:rStyle w:val="Textoennegrita"/>
          <w:sz w:val="22"/>
        </w:rPr>
        <w:t>, C. E. 2011. Variedades colombianas de papa. Universidad Nacional de Colombia. Facultad de Agronomía. 48 p.</w:t>
      </w:r>
    </w:p>
    <w:p w:rsidR="00900E90" w:rsidRPr="008732CE" w:rsidRDefault="00900E90" w:rsidP="00900E90">
      <w:pPr>
        <w:pStyle w:val="Prrafodelista"/>
        <w:ind w:left="454" w:hanging="454"/>
        <w:rPr>
          <w:rStyle w:val="Textoennegrita"/>
          <w:sz w:val="22"/>
          <w:lang w:val="en-US"/>
        </w:rPr>
      </w:pPr>
      <w:proofErr w:type="spellStart"/>
      <w:r w:rsidRPr="00682E9E">
        <w:rPr>
          <w:rStyle w:val="Textoennegrita"/>
          <w:sz w:val="22"/>
          <w:lang w:val="en-US"/>
        </w:rPr>
        <w:lastRenderedPageBreak/>
        <w:t>Reckleben</w:t>
      </w:r>
      <w:proofErr w:type="spellEnd"/>
      <w:r w:rsidRPr="00682E9E">
        <w:rPr>
          <w:rStyle w:val="Textoennegrita"/>
          <w:sz w:val="22"/>
          <w:lang w:val="en-US"/>
        </w:rPr>
        <w:t xml:space="preserve">, Y., </w:t>
      </w:r>
      <w:proofErr w:type="spellStart"/>
      <w:proofErr w:type="gramStart"/>
      <w:r w:rsidRPr="00682E9E">
        <w:rPr>
          <w:rStyle w:val="Textoennegrita"/>
          <w:sz w:val="22"/>
          <w:lang w:val="en-US"/>
        </w:rPr>
        <w:t>Grau,T</w:t>
      </w:r>
      <w:proofErr w:type="spellEnd"/>
      <w:r w:rsidRPr="00682E9E">
        <w:rPr>
          <w:rStyle w:val="Textoennegrita"/>
          <w:sz w:val="22"/>
          <w:lang w:val="en-US"/>
        </w:rPr>
        <w:t>.</w:t>
      </w:r>
      <w:proofErr w:type="gramEnd"/>
      <w:r w:rsidRPr="00682E9E">
        <w:rPr>
          <w:rStyle w:val="Textoennegrita"/>
          <w:sz w:val="22"/>
          <w:lang w:val="en-US"/>
        </w:rPr>
        <w:t xml:space="preserve">, </w:t>
      </w:r>
      <w:proofErr w:type="spellStart"/>
      <w:r w:rsidRPr="00682E9E">
        <w:rPr>
          <w:rStyle w:val="Textoennegrita"/>
          <w:sz w:val="22"/>
          <w:lang w:val="en-US"/>
        </w:rPr>
        <w:t>Schulz,S</w:t>
      </w:r>
      <w:proofErr w:type="spellEnd"/>
      <w:r w:rsidRPr="00682E9E">
        <w:rPr>
          <w:rStyle w:val="Textoennegrita"/>
          <w:sz w:val="22"/>
          <w:lang w:val="en-US"/>
        </w:rPr>
        <w:t xml:space="preserve">. and </w:t>
      </w:r>
      <w:proofErr w:type="spellStart"/>
      <w:r w:rsidRPr="00682E9E">
        <w:rPr>
          <w:rStyle w:val="Textoennegrita"/>
          <w:sz w:val="22"/>
          <w:lang w:val="en-US"/>
        </w:rPr>
        <w:t>Trumpf</w:t>
      </w:r>
      <w:proofErr w:type="spellEnd"/>
      <w:r w:rsidRPr="00682E9E">
        <w:rPr>
          <w:rStyle w:val="Textoennegrita"/>
          <w:sz w:val="22"/>
          <w:lang w:val="en-US"/>
        </w:rPr>
        <w:t xml:space="preserve">, H. G. (2017). </w:t>
      </w:r>
      <w:r w:rsidRPr="008732CE">
        <w:rPr>
          <w:rStyle w:val="Textoennegrita"/>
          <w:sz w:val="22"/>
          <w:lang w:val="en-US"/>
        </w:rPr>
        <w:t xml:space="preserve">E </w:t>
      </w:r>
      <w:proofErr w:type="spellStart"/>
      <w:r w:rsidRPr="008732CE">
        <w:rPr>
          <w:rStyle w:val="Textoennegrita"/>
          <w:sz w:val="22"/>
          <w:lang w:val="en-US"/>
        </w:rPr>
        <w:t>ects</w:t>
      </w:r>
      <w:proofErr w:type="spellEnd"/>
      <w:r w:rsidRPr="008732CE">
        <w:rPr>
          <w:rStyle w:val="Textoennegrita"/>
          <w:sz w:val="22"/>
          <w:lang w:val="en-US"/>
        </w:rPr>
        <w:t xml:space="preserve"> of precision potato planting using GPS-based </w:t>
      </w:r>
      <w:proofErr w:type="spellStart"/>
      <w:r w:rsidRPr="008732CE">
        <w:rPr>
          <w:rStyle w:val="Textoennegrita"/>
          <w:sz w:val="22"/>
          <w:lang w:val="en-US"/>
        </w:rPr>
        <w:t>cultivation.Advances</w:t>
      </w:r>
      <w:proofErr w:type="spellEnd"/>
      <w:r w:rsidRPr="008732CE">
        <w:rPr>
          <w:rStyle w:val="Textoennegrita"/>
          <w:sz w:val="22"/>
          <w:lang w:val="en-US"/>
        </w:rPr>
        <w:t xml:space="preserve"> in Animal Biosciences: Precision Agriculture (ECPA) 2017, 8:2, 450–454.</w:t>
      </w:r>
    </w:p>
    <w:p w:rsidR="00900E90" w:rsidRPr="008732CE" w:rsidRDefault="00900E90" w:rsidP="00900E90">
      <w:pPr>
        <w:pStyle w:val="Prrafodelista"/>
        <w:ind w:left="454" w:hanging="454"/>
        <w:rPr>
          <w:rStyle w:val="Textoennegrita"/>
          <w:sz w:val="22"/>
          <w:lang w:val="en-US"/>
        </w:rPr>
      </w:pPr>
      <w:proofErr w:type="gramStart"/>
      <w:r w:rsidRPr="00F4035D">
        <w:rPr>
          <w:rStyle w:val="Textoennegrita"/>
          <w:sz w:val="22"/>
        </w:rPr>
        <w:t>Rivera,J.E.</w:t>
      </w:r>
      <w:proofErr w:type="gramEnd"/>
      <w:r w:rsidRPr="00F4035D">
        <w:rPr>
          <w:rStyle w:val="Textoennegrita"/>
          <w:sz w:val="22"/>
        </w:rPr>
        <w:t>,Herrera,A.O.,</w:t>
      </w:r>
      <w:proofErr w:type="spellStart"/>
      <w:r w:rsidRPr="00F4035D">
        <w:rPr>
          <w:rStyle w:val="Textoennegrita"/>
          <w:sz w:val="22"/>
        </w:rPr>
        <w:t>Rodríguez,L.E</w:t>
      </w:r>
      <w:proofErr w:type="spellEnd"/>
      <w:r w:rsidRPr="00F4035D">
        <w:rPr>
          <w:rStyle w:val="Textoennegrita"/>
          <w:sz w:val="22"/>
        </w:rPr>
        <w:t xml:space="preserve">. (2011). </w:t>
      </w:r>
      <w:r w:rsidRPr="008732CE">
        <w:rPr>
          <w:rStyle w:val="Textoennegrita"/>
          <w:sz w:val="22"/>
          <w:lang w:val="en-US"/>
        </w:rPr>
        <w:t xml:space="preserve">Assessment of the processing pro le of six “creole potato” genotypes (Solanum tuberosum </w:t>
      </w:r>
      <w:proofErr w:type="spellStart"/>
      <w:r w:rsidRPr="008732CE">
        <w:rPr>
          <w:rStyle w:val="Textoennegrita"/>
          <w:sz w:val="22"/>
          <w:lang w:val="en-US"/>
        </w:rPr>
        <w:t>Phureja</w:t>
      </w:r>
      <w:proofErr w:type="spellEnd"/>
      <w:r w:rsidRPr="008732CE">
        <w:rPr>
          <w:rStyle w:val="Textoennegrita"/>
          <w:sz w:val="22"/>
          <w:lang w:val="en-US"/>
        </w:rPr>
        <w:t xml:space="preserve"> Group).</w:t>
      </w:r>
      <w:proofErr w:type="spellStart"/>
      <w:r w:rsidRPr="008732CE">
        <w:rPr>
          <w:rStyle w:val="Textoennegrita"/>
          <w:sz w:val="22"/>
          <w:lang w:val="en-US"/>
        </w:rPr>
        <w:t>Agronomía</w:t>
      </w:r>
      <w:proofErr w:type="spellEnd"/>
      <w:r w:rsidRPr="008732CE">
        <w:rPr>
          <w:rStyle w:val="Textoennegrita"/>
          <w:sz w:val="22"/>
          <w:lang w:val="en-US"/>
        </w:rPr>
        <w:t xml:space="preserve"> </w:t>
      </w:r>
      <w:proofErr w:type="spellStart"/>
      <w:r w:rsidRPr="008732CE">
        <w:rPr>
          <w:rStyle w:val="Textoennegrita"/>
          <w:sz w:val="22"/>
          <w:lang w:val="en-US"/>
        </w:rPr>
        <w:t>Colombiana</w:t>
      </w:r>
      <w:proofErr w:type="spellEnd"/>
      <w:r w:rsidRPr="008732CE">
        <w:rPr>
          <w:rStyle w:val="Textoennegrita"/>
          <w:sz w:val="22"/>
          <w:lang w:val="en-US"/>
        </w:rPr>
        <w:t xml:space="preserve"> 29(1), 73-81.</w:t>
      </w:r>
    </w:p>
    <w:p w:rsidR="00F4035D" w:rsidRPr="00F4035D" w:rsidRDefault="00F4035D" w:rsidP="00900E90">
      <w:pPr>
        <w:pStyle w:val="Prrafodelista"/>
        <w:ind w:left="454" w:hanging="454"/>
        <w:rPr>
          <w:rStyle w:val="Textoennegrita"/>
          <w:sz w:val="22"/>
        </w:rPr>
      </w:pPr>
      <w:r w:rsidRPr="00F4035D">
        <w:rPr>
          <w:rStyle w:val="Textoennegrita"/>
          <w:sz w:val="22"/>
        </w:rPr>
        <w:t xml:space="preserve">Rodríguez, L., </w:t>
      </w:r>
      <w:proofErr w:type="spellStart"/>
      <w:r w:rsidRPr="00F4035D">
        <w:rPr>
          <w:rStyle w:val="Textoennegrita"/>
          <w:sz w:val="22"/>
        </w:rPr>
        <w:t>Ñustez</w:t>
      </w:r>
      <w:proofErr w:type="spellEnd"/>
      <w:r w:rsidRPr="00F4035D">
        <w:rPr>
          <w:rStyle w:val="Textoennegrita"/>
          <w:sz w:val="22"/>
        </w:rPr>
        <w:t>, C., y Estrada, N. (2009). Criolla Latina, Criolla Paisa y Criolla Colombia, nuevos cultivares de papa criolla para el departamento de Antioquia (Colombia). Agronomía Colombiana, 27(3), 289–303.</w:t>
      </w:r>
    </w:p>
    <w:p w:rsidR="00F4035D" w:rsidRDefault="00F4035D" w:rsidP="00900E90">
      <w:pPr>
        <w:pStyle w:val="Prrafodelista"/>
        <w:ind w:left="454" w:hanging="454"/>
        <w:rPr>
          <w:rStyle w:val="Textoennegrita"/>
          <w:sz w:val="22"/>
        </w:rPr>
      </w:pPr>
      <w:r w:rsidRPr="00F4035D">
        <w:rPr>
          <w:rStyle w:val="Textoennegrita"/>
          <w:sz w:val="22"/>
        </w:rPr>
        <w:t xml:space="preserve">Rodríguez, D., C.E. </w:t>
      </w:r>
      <w:proofErr w:type="spellStart"/>
      <w:r w:rsidRPr="00F4035D">
        <w:rPr>
          <w:rStyle w:val="Textoennegrita"/>
          <w:sz w:val="22"/>
        </w:rPr>
        <w:t>Ñústez</w:t>
      </w:r>
      <w:proofErr w:type="spellEnd"/>
      <w:r w:rsidRPr="00F4035D">
        <w:rPr>
          <w:rStyle w:val="Textoennegrita"/>
          <w:sz w:val="22"/>
        </w:rPr>
        <w:t xml:space="preserve">, J.M. Cotes, L.E. Rodríguez. 2011. Heredabilidad del contenido de proteína total en papa diploide </w:t>
      </w:r>
      <w:proofErr w:type="spellStart"/>
      <w:r w:rsidRPr="00F4035D">
        <w:rPr>
          <w:rStyle w:val="Textoennegrita"/>
          <w:sz w:val="22"/>
        </w:rPr>
        <w:t>Solanum</w:t>
      </w:r>
      <w:proofErr w:type="spellEnd"/>
      <w:r w:rsidRPr="00F4035D">
        <w:rPr>
          <w:rStyle w:val="Textoennegrita"/>
          <w:sz w:val="22"/>
        </w:rPr>
        <w:t xml:space="preserve"> </w:t>
      </w:r>
      <w:proofErr w:type="spellStart"/>
      <w:r w:rsidRPr="00F4035D">
        <w:rPr>
          <w:rStyle w:val="Textoennegrita"/>
          <w:sz w:val="22"/>
        </w:rPr>
        <w:t>tuberosum</w:t>
      </w:r>
      <w:proofErr w:type="spellEnd"/>
      <w:r w:rsidRPr="00F4035D">
        <w:rPr>
          <w:rStyle w:val="Textoennegrita"/>
          <w:sz w:val="22"/>
        </w:rPr>
        <w:t xml:space="preserve"> Grupo </w:t>
      </w:r>
      <w:proofErr w:type="spellStart"/>
      <w:r w:rsidRPr="00F4035D">
        <w:rPr>
          <w:rStyle w:val="Textoennegrita"/>
          <w:sz w:val="22"/>
        </w:rPr>
        <w:t>Phureja</w:t>
      </w:r>
      <w:proofErr w:type="spellEnd"/>
      <w:r w:rsidRPr="00F4035D">
        <w:rPr>
          <w:rStyle w:val="Textoennegrita"/>
          <w:sz w:val="22"/>
        </w:rPr>
        <w:t xml:space="preserve">. </w:t>
      </w:r>
      <w:proofErr w:type="spellStart"/>
      <w:r w:rsidRPr="00F4035D">
        <w:rPr>
          <w:rStyle w:val="Textoennegrita"/>
          <w:sz w:val="22"/>
        </w:rPr>
        <w:t>Bragantia</w:t>
      </w:r>
      <w:proofErr w:type="spellEnd"/>
      <w:r w:rsidRPr="00F4035D">
        <w:rPr>
          <w:rStyle w:val="Textoennegrita"/>
          <w:sz w:val="22"/>
        </w:rPr>
        <w:t>. Campinas. 70(4).759-766.</w:t>
      </w:r>
    </w:p>
    <w:p w:rsidR="00900E90" w:rsidRPr="00F4035D" w:rsidRDefault="00900E90" w:rsidP="00900E90">
      <w:pPr>
        <w:pStyle w:val="Prrafodelista"/>
        <w:ind w:left="454" w:hanging="454"/>
        <w:rPr>
          <w:rStyle w:val="Textoennegrita"/>
          <w:sz w:val="22"/>
        </w:rPr>
      </w:pPr>
      <w:r w:rsidRPr="00F4035D">
        <w:rPr>
          <w:rStyle w:val="Textoennegrita"/>
          <w:sz w:val="22"/>
        </w:rPr>
        <w:t>Sáenz, M.C. 2014. Conocer gustos y tendencias para orientar acciones. Revista Papa No. 31 5-9.</w:t>
      </w:r>
    </w:p>
    <w:p w:rsidR="00F4035D" w:rsidRPr="008732CE" w:rsidRDefault="00F4035D" w:rsidP="00900E90">
      <w:pPr>
        <w:pStyle w:val="Prrafodelista"/>
        <w:ind w:left="454" w:hanging="454"/>
        <w:rPr>
          <w:rStyle w:val="Textoennegrita"/>
          <w:sz w:val="22"/>
          <w:lang w:val="en-US"/>
        </w:rPr>
      </w:pPr>
      <w:proofErr w:type="gramStart"/>
      <w:r w:rsidRPr="00F4035D">
        <w:rPr>
          <w:rStyle w:val="Textoennegrita"/>
          <w:sz w:val="22"/>
        </w:rPr>
        <w:t>Salomón,J.L.</w:t>
      </w:r>
      <w:proofErr w:type="gramEnd"/>
      <w:r w:rsidRPr="00F4035D">
        <w:rPr>
          <w:rStyle w:val="Textoennegrita"/>
          <w:sz w:val="22"/>
        </w:rPr>
        <w:t>,Estévez,A.,Castillo,J.C.,</w:t>
      </w:r>
      <w:proofErr w:type="spellStart"/>
      <w:r w:rsidRPr="00F4035D">
        <w:rPr>
          <w:rStyle w:val="Textoennegrita"/>
          <w:sz w:val="22"/>
        </w:rPr>
        <w:t>Cordero,M.Varela,M</w:t>
      </w:r>
      <w:proofErr w:type="spellEnd"/>
      <w:r w:rsidRPr="00F4035D">
        <w:rPr>
          <w:rStyle w:val="Textoennegrita"/>
          <w:sz w:val="22"/>
        </w:rPr>
        <w:t>.(2009). Estudio dela composición de calibres en variedades de papa (</w:t>
      </w:r>
      <w:proofErr w:type="spellStart"/>
      <w:r w:rsidRPr="00F4035D">
        <w:rPr>
          <w:rStyle w:val="Textoennegrita"/>
          <w:sz w:val="22"/>
        </w:rPr>
        <w:t>Solanum</w:t>
      </w:r>
      <w:proofErr w:type="spellEnd"/>
      <w:r w:rsidRPr="00F4035D">
        <w:rPr>
          <w:rStyle w:val="Textoennegrita"/>
          <w:sz w:val="22"/>
        </w:rPr>
        <w:t xml:space="preserve"> </w:t>
      </w:r>
      <w:proofErr w:type="spellStart"/>
      <w:r w:rsidRPr="00F4035D">
        <w:rPr>
          <w:rStyle w:val="Textoennegrita"/>
          <w:sz w:val="22"/>
        </w:rPr>
        <w:t>tuberosum</w:t>
      </w:r>
      <w:proofErr w:type="spellEnd"/>
      <w:r w:rsidRPr="00F4035D">
        <w:rPr>
          <w:rStyle w:val="Textoennegrita"/>
          <w:sz w:val="22"/>
        </w:rPr>
        <w:t xml:space="preserve">, L.) para la producción nacional de tubérculos-semilla. </w:t>
      </w:r>
      <w:proofErr w:type="spellStart"/>
      <w:r w:rsidRPr="008732CE">
        <w:rPr>
          <w:rStyle w:val="Textoennegrita"/>
          <w:sz w:val="22"/>
          <w:lang w:val="en-US"/>
        </w:rPr>
        <w:t>Cultivos</w:t>
      </w:r>
      <w:proofErr w:type="spellEnd"/>
      <w:r w:rsidRPr="008732CE">
        <w:rPr>
          <w:rStyle w:val="Textoennegrita"/>
          <w:sz w:val="22"/>
          <w:lang w:val="en-US"/>
        </w:rPr>
        <w:t xml:space="preserve"> </w:t>
      </w:r>
      <w:proofErr w:type="spellStart"/>
      <w:r w:rsidRPr="008732CE">
        <w:rPr>
          <w:rStyle w:val="Textoennegrita"/>
          <w:sz w:val="22"/>
          <w:lang w:val="en-US"/>
        </w:rPr>
        <w:t>Tropicales</w:t>
      </w:r>
      <w:proofErr w:type="spellEnd"/>
      <w:r w:rsidRPr="008732CE">
        <w:rPr>
          <w:rStyle w:val="Textoennegrita"/>
          <w:sz w:val="22"/>
          <w:lang w:val="en-US"/>
        </w:rPr>
        <w:t>, vol. 30, no. 1,69-72</w:t>
      </w:r>
    </w:p>
    <w:p w:rsidR="00900E90" w:rsidRPr="008732CE" w:rsidRDefault="00900E90" w:rsidP="00900E90">
      <w:pPr>
        <w:pStyle w:val="Prrafodelista"/>
        <w:ind w:left="454" w:hanging="454"/>
        <w:rPr>
          <w:rStyle w:val="Textoennegrita"/>
          <w:sz w:val="22"/>
          <w:lang w:val="en-US"/>
        </w:rPr>
      </w:pPr>
      <w:proofErr w:type="spellStart"/>
      <w:r w:rsidRPr="008732CE">
        <w:rPr>
          <w:rStyle w:val="Textoennegrita"/>
          <w:sz w:val="22"/>
          <w:lang w:val="en-US"/>
        </w:rPr>
        <w:t>Struik</w:t>
      </w:r>
      <w:proofErr w:type="spellEnd"/>
      <w:r w:rsidRPr="008732CE">
        <w:rPr>
          <w:rStyle w:val="Textoennegrita"/>
          <w:sz w:val="22"/>
          <w:lang w:val="en-US"/>
        </w:rPr>
        <w:t xml:space="preserve">, P.C., </w:t>
      </w:r>
      <w:proofErr w:type="gramStart"/>
      <w:r w:rsidRPr="008732CE">
        <w:rPr>
          <w:rStyle w:val="Textoennegrita"/>
          <w:sz w:val="22"/>
          <w:lang w:val="en-US"/>
        </w:rPr>
        <w:t>Haverkort,A.J.</w:t>
      </w:r>
      <w:proofErr w:type="gramEnd"/>
      <w:r w:rsidRPr="008732CE">
        <w:rPr>
          <w:rStyle w:val="Textoennegrita"/>
          <w:sz w:val="22"/>
          <w:lang w:val="en-US"/>
        </w:rPr>
        <w:t>,Bus,C.B.,</w:t>
      </w:r>
      <w:proofErr w:type="spellStart"/>
      <w:r w:rsidRPr="008732CE">
        <w:rPr>
          <w:rStyle w:val="Textoennegrita"/>
          <w:sz w:val="22"/>
          <w:lang w:val="en-US"/>
        </w:rPr>
        <w:t>Dankert,R</w:t>
      </w:r>
      <w:proofErr w:type="spellEnd"/>
      <w:r w:rsidRPr="008732CE">
        <w:rPr>
          <w:rStyle w:val="Textoennegrita"/>
          <w:sz w:val="22"/>
          <w:lang w:val="en-US"/>
        </w:rPr>
        <w:t>. (1990). Manipulation of tuber-size distribution of a potato crop. Volume 33, Issue 4, pp 417–432.</w:t>
      </w:r>
    </w:p>
    <w:p w:rsidR="00900E90" w:rsidRDefault="00900E90" w:rsidP="00900E90">
      <w:pPr>
        <w:pStyle w:val="Prrafodelista"/>
        <w:ind w:left="454" w:hanging="454"/>
        <w:rPr>
          <w:rStyle w:val="Textoennegrita"/>
          <w:sz w:val="22"/>
        </w:rPr>
      </w:pPr>
      <w:proofErr w:type="spellStart"/>
      <w:proofErr w:type="gramStart"/>
      <w:r w:rsidRPr="008732CE">
        <w:rPr>
          <w:rStyle w:val="Textoennegrita"/>
          <w:sz w:val="22"/>
          <w:lang w:val="en-US"/>
        </w:rPr>
        <w:t>Struik,P.C</w:t>
      </w:r>
      <w:proofErr w:type="spellEnd"/>
      <w:r w:rsidRPr="008732CE">
        <w:rPr>
          <w:rStyle w:val="Textoennegrita"/>
          <w:sz w:val="22"/>
          <w:lang w:val="en-US"/>
        </w:rPr>
        <w:t>.</w:t>
      </w:r>
      <w:proofErr w:type="gramEnd"/>
      <w:r w:rsidRPr="008732CE">
        <w:rPr>
          <w:rStyle w:val="Textoennegrita"/>
          <w:sz w:val="22"/>
          <w:lang w:val="en-US"/>
        </w:rPr>
        <w:t xml:space="preserve">, </w:t>
      </w:r>
      <w:proofErr w:type="spellStart"/>
      <w:r w:rsidRPr="008732CE">
        <w:rPr>
          <w:rStyle w:val="Textoennegrita"/>
          <w:sz w:val="22"/>
          <w:lang w:val="en-US"/>
        </w:rPr>
        <w:t>Vreugdenhil,D</w:t>
      </w:r>
      <w:proofErr w:type="spellEnd"/>
      <w:r w:rsidRPr="008732CE">
        <w:rPr>
          <w:rStyle w:val="Textoennegrita"/>
          <w:sz w:val="22"/>
          <w:lang w:val="en-US"/>
        </w:rPr>
        <w:t xml:space="preserve">., </w:t>
      </w:r>
      <w:proofErr w:type="spellStart"/>
      <w:r w:rsidRPr="008732CE">
        <w:rPr>
          <w:rStyle w:val="Textoennegrita"/>
          <w:sz w:val="22"/>
          <w:lang w:val="en-US"/>
        </w:rPr>
        <w:t>Haverkort,A.J</w:t>
      </w:r>
      <w:proofErr w:type="spellEnd"/>
      <w:r w:rsidRPr="008732CE">
        <w:rPr>
          <w:rStyle w:val="Textoennegrita"/>
          <w:sz w:val="22"/>
          <w:lang w:val="en-US"/>
        </w:rPr>
        <w:t xml:space="preserve">., </w:t>
      </w:r>
      <w:proofErr w:type="spellStart"/>
      <w:r w:rsidRPr="008732CE">
        <w:rPr>
          <w:rStyle w:val="Textoennegrita"/>
          <w:sz w:val="22"/>
          <w:lang w:val="en-US"/>
        </w:rPr>
        <w:t>Bus,C.B</w:t>
      </w:r>
      <w:proofErr w:type="spellEnd"/>
      <w:r w:rsidRPr="008732CE">
        <w:rPr>
          <w:rStyle w:val="Textoennegrita"/>
          <w:sz w:val="22"/>
          <w:lang w:val="en-US"/>
        </w:rPr>
        <w:t xml:space="preserve">. and </w:t>
      </w:r>
      <w:proofErr w:type="spellStart"/>
      <w:r w:rsidRPr="008732CE">
        <w:rPr>
          <w:rStyle w:val="Textoennegrita"/>
          <w:sz w:val="22"/>
          <w:lang w:val="en-US"/>
        </w:rPr>
        <w:t>Dankert,R</w:t>
      </w:r>
      <w:proofErr w:type="spellEnd"/>
      <w:r w:rsidRPr="008732CE">
        <w:rPr>
          <w:rStyle w:val="Textoennegrita"/>
          <w:sz w:val="22"/>
          <w:lang w:val="en-US"/>
        </w:rPr>
        <w:t xml:space="preserve">. (1991). Possible mechanisms of size hierarchy among tubers on one stem of a potato (Solanum tuberosum L.) plant. </w:t>
      </w:r>
      <w:r>
        <w:rPr>
          <w:rStyle w:val="Textoennegrita"/>
          <w:sz w:val="22"/>
        </w:rPr>
        <w:t xml:space="preserve">Potato </w:t>
      </w:r>
      <w:proofErr w:type="spellStart"/>
      <w:r>
        <w:rPr>
          <w:rStyle w:val="Textoennegrita"/>
          <w:sz w:val="22"/>
        </w:rPr>
        <w:t>Research</w:t>
      </w:r>
      <w:proofErr w:type="spellEnd"/>
      <w:r>
        <w:rPr>
          <w:rStyle w:val="Textoennegrita"/>
          <w:sz w:val="22"/>
        </w:rPr>
        <w:t xml:space="preserve"> 34, 187-203.</w:t>
      </w:r>
    </w:p>
    <w:p w:rsidR="00F4035D" w:rsidRDefault="00F4035D" w:rsidP="00900E90">
      <w:pPr>
        <w:pStyle w:val="Prrafodelista"/>
        <w:ind w:left="454" w:hanging="454"/>
        <w:rPr>
          <w:rStyle w:val="Textoennegrita"/>
          <w:sz w:val="22"/>
        </w:rPr>
      </w:pPr>
      <w:r w:rsidRPr="00F4035D">
        <w:rPr>
          <w:rStyle w:val="Textoennegrita"/>
          <w:sz w:val="22"/>
        </w:rPr>
        <w:t>Villarreal, H., 2011. Documento interno de trabajo de la Secretaria Técnica del Consejo Nacional de la papa. Bogotá Colombia. 43 pp.</w:t>
      </w:r>
    </w:p>
    <w:p w:rsidR="00900E90" w:rsidRPr="00F4035D" w:rsidRDefault="00900E90" w:rsidP="00900E90">
      <w:pPr>
        <w:pStyle w:val="Prrafodelista"/>
        <w:ind w:left="454" w:hanging="454"/>
        <w:rPr>
          <w:rStyle w:val="Textoennegrita"/>
          <w:sz w:val="22"/>
        </w:rPr>
      </w:pPr>
      <w:proofErr w:type="spellStart"/>
      <w:r w:rsidRPr="00F4035D">
        <w:rPr>
          <w:rStyle w:val="Textoennegrita"/>
          <w:sz w:val="22"/>
        </w:rPr>
        <w:t>Wiersema</w:t>
      </w:r>
      <w:proofErr w:type="spellEnd"/>
      <w:r w:rsidRPr="00F4035D">
        <w:rPr>
          <w:rStyle w:val="Textoennegrita"/>
          <w:sz w:val="22"/>
        </w:rPr>
        <w:t xml:space="preserve">, S. G. 1987. Efecto de la densidad de tallos en la </w:t>
      </w:r>
      <w:proofErr w:type="spellStart"/>
      <w:r w:rsidRPr="00F4035D">
        <w:rPr>
          <w:rStyle w:val="Textoennegrita"/>
          <w:sz w:val="22"/>
        </w:rPr>
        <w:t>produccion</w:t>
      </w:r>
      <w:proofErr w:type="spellEnd"/>
      <w:r w:rsidRPr="00F4035D">
        <w:rPr>
          <w:rStyle w:val="Textoennegrita"/>
          <w:sz w:val="22"/>
        </w:rPr>
        <w:t xml:space="preserve"> de papa. Boletín de </w:t>
      </w:r>
      <w:proofErr w:type="spellStart"/>
      <w:r w:rsidRPr="00F4035D">
        <w:rPr>
          <w:rStyle w:val="Textoennegrita"/>
          <w:sz w:val="22"/>
        </w:rPr>
        <w:t>informacion</w:t>
      </w:r>
      <w:proofErr w:type="spellEnd"/>
      <w:r w:rsidRPr="00F4035D">
        <w:rPr>
          <w:rStyle w:val="Textoennegrita"/>
          <w:sz w:val="22"/>
        </w:rPr>
        <w:t xml:space="preserve"> </w:t>
      </w:r>
      <w:proofErr w:type="spellStart"/>
      <w:r w:rsidRPr="00F4035D">
        <w:rPr>
          <w:rStyle w:val="Textoennegrita"/>
          <w:sz w:val="22"/>
        </w:rPr>
        <w:t>tecnica</w:t>
      </w:r>
      <w:proofErr w:type="spellEnd"/>
      <w:r w:rsidRPr="00F4035D">
        <w:rPr>
          <w:rStyle w:val="Textoennegrita"/>
          <w:sz w:val="22"/>
        </w:rPr>
        <w:t xml:space="preserve"> No.1. Centro Internacional de la papa. CIP. Lima. Perú.16 p.</w:t>
      </w:r>
    </w:p>
    <w:p w:rsidR="00F4035D" w:rsidRDefault="00F4035D" w:rsidP="00900E90">
      <w:pPr>
        <w:pStyle w:val="Prrafodelista"/>
        <w:ind w:left="454" w:hanging="454"/>
        <w:rPr>
          <w:rStyle w:val="Textoennegrita"/>
          <w:sz w:val="22"/>
        </w:rPr>
      </w:pPr>
      <w:proofErr w:type="spellStart"/>
      <w:r w:rsidRPr="00F4035D">
        <w:rPr>
          <w:rStyle w:val="Textoennegrita"/>
          <w:sz w:val="22"/>
        </w:rPr>
        <w:t>Zheng</w:t>
      </w:r>
      <w:proofErr w:type="spellEnd"/>
      <w:r w:rsidRPr="00F4035D">
        <w:rPr>
          <w:rStyle w:val="Textoennegrita"/>
          <w:sz w:val="22"/>
        </w:rPr>
        <w:t xml:space="preserve">, S.L., </w:t>
      </w:r>
      <w:proofErr w:type="spellStart"/>
      <w:proofErr w:type="gramStart"/>
      <w:r w:rsidRPr="00F4035D">
        <w:rPr>
          <w:rStyle w:val="Textoennegrita"/>
          <w:sz w:val="22"/>
        </w:rPr>
        <w:t>Wang,L.J</w:t>
      </w:r>
      <w:proofErr w:type="spellEnd"/>
      <w:r w:rsidRPr="00F4035D">
        <w:rPr>
          <w:rStyle w:val="Textoennegrita"/>
          <w:sz w:val="22"/>
        </w:rPr>
        <w:t>.</w:t>
      </w:r>
      <w:proofErr w:type="gramEnd"/>
      <w:r w:rsidRPr="00F4035D">
        <w:rPr>
          <w:rStyle w:val="Textoennegrita"/>
          <w:sz w:val="22"/>
        </w:rPr>
        <w:t xml:space="preserve">, </w:t>
      </w:r>
      <w:proofErr w:type="spellStart"/>
      <w:r w:rsidRPr="00F4035D">
        <w:rPr>
          <w:rStyle w:val="Textoennegrita"/>
          <w:sz w:val="22"/>
        </w:rPr>
        <w:t>Wan,N.X</w:t>
      </w:r>
      <w:proofErr w:type="spellEnd"/>
      <w:r w:rsidRPr="00F4035D">
        <w:rPr>
          <w:rStyle w:val="Textoennegrita"/>
          <w:sz w:val="22"/>
        </w:rPr>
        <w:t>., Zhong,L.,Zhou,S.M.,He,W.,</w:t>
      </w:r>
      <w:proofErr w:type="spellStart"/>
      <w:r w:rsidRPr="00F4035D">
        <w:rPr>
          <w:rStyle w:val="Textoennegrita"/>
          <w:sz w:val="22"/>
        </w:rPr>
        <w:t>Yuan,J.C</w:t>
      </w:r>
      <w:proofErr w:type="spellEnd"/>
      <w:r w:rsidRPr="00F4035D">
        <w:rPr>
          <w:rStyle w:val="Textoennegrita"/>
          <w:sz w:val="22"/>
        </w:rPr>
        <w:t xml:space="preserve">. (2016). </w:t>
      </w:r>
      <w:r w:rsidRPr="008732CE">
        <w:rPr>
          <w:rStyle w:val="Textoennegrita"/>
          <w:sz w:val="22"/>
          <w:lang w:val="en-US"/>
        </w:rPr>
        <w:t xml:space="preserve">Response of potato tuber number and spatial distribution to plant density in di </w:t>
      </w:r>
      <w:proofErr w:type="spellStart"/>
      <w:r w:rsidRPr="008732CE">
        <w:rPr>
          <w:rStyle w:val="Textoennegrita"/>
          <w:sz w:val="22"/>
          <w:lang w:val="en-US"/>
        </w:rPr>
        <w:t>erent</w:t>
      </w:r>
      <w:proofErr w:type="spellEnd"/>
      <w:r w:rsidRPr="008732CE">
        <w:rPr>
          <w:rStyle w:val="Textoennegrita"/>
          <w:sz w:val="22"/>
          <w:lang w:val="en-US"/>
        </w:rPr>
        <w:t xml:space="preserve"> growing seasons in southwest China. </w:t>
      </w:r>
      <w:proofErr w:type="spellStart"/>
      <w:r w:rsidRPr="00F4035D">
        <w:rPr>
          <w:rStyle w:val="Textoennegrita"/>
          <w:sz w:val="22"/>
        </w:rPr>
        <w:t>Frontier</w:t>
      </w:r>
      <w:proofErr w:type="spellEnd"/>
      <w:r w:rsidRPr="00F4035D">
        <w:rPr>
          <w:rStyle w:val="Textoennegrita"/>
          <w:sz w:val="22"/>
        </w:rPr>
        <w:t xml:space="preserve"> in </w:t>
      </w:r>
      <w:proofErr w:type="spellStart"/>
      <w:r w:rsidRPr="00F4035D">
        <w:rPr>
          <w:rStyle w:val="Textoennegrita"/>
          <w:sz w:val="22"/>
        </w:rPr>
        <w:t>Plant</w:t>
      </w:r>
      <w:proofErr w:type="spellEnd"/>
      <w:r w:rsidRPr="00F4035D">
        <w:rPr>
          <w:rStyle w:val="Textoennegrita"/>
          <w:sz w:val="22"/>
        </w:rPr>
        <w:t xml:space="preserve"> </w:t>
      </w:r>
      <w:proofErr w:type="spellStart"/>
      <w:r w:rsidRPr="00F4035D">
        <w:rPr>
          <w:rStyle w:val="Textoennegrita"/>
          <w:sz w:val="22"/>
        </w:rPr>
        <w:t>Science.Vol</w:t>
      </w:r>
      <w:proofErr w:type="spellEnd"/>
      <w:r w:rsidRPr="00F4035D">
        <w:rPr>
          <w:rStyle w:val="Textoennegrita"/>
          <w:sz w:val="22"/>
        </w:rPr>
        <w:t xml:space="preserve"> 7, </w:t>
      </w:r>
      <w:proofErr w:type="spellStart"/>
      <w:r w:rsidRPr="00F4035D">
        <w:rPr>
          <w:rStyle w:val="Textoennegrita"/>
          <w:sz w:val="22"/>
        </w:rPr>
        <w:t>article</w:t>
      </w:r>
      <w:proofErr w:type="spellEnd"/>
      <w:r w:rsidRPr="00F4035D">
        <w:rPr>
          <w:rStyle w:val="Textoennegrita"/>
          <w:sz w:val="22"/>
        </w:rPr>
        <w:t xml:space="preserve"> 365, 1-8. </w:t>
      </w:r>
      <w:proofErr w:type="spellStart"/>
      <w:r w:rsidRPr="00F4035D">
        <w:rPr>
          <w:rStyle w:val="Textoennegrita"/>
          <w:sz w:val="22"/>
        </w:rPr>
        <w:t>bibitemvivas</w:t>
      </w:r>
      <w:proofErr w:type="spellEnd"/>
      <w:r w:rsidRPr="00F4035D">
        <w:rPr>
          <w:rStyle w:val="Textoennegrita"/>
          <w:sz w:val="22"/>
        </w:rPr>
        <w:t xml:space="preserve"> </w:t>
      </w:r>
      <w:proofErr w:type="gramStart"/>
      <w:r w:rsidRPr="00F4035D">
        <w:rPr>
          <w:rStyle w:val="Textoennegrita"/>
          <w:sz w:val="22"/>
        </w:rPr>
        <w:t>Vivas,L.E.</w:t>
      </w:r>
      <w:proofErr w:type="gramEnd"/>
      <w:r w:rsidRPr="00F4035D">
        <w:rPr>
          <w:rStyle w:val="Textoennegrita"/>
          <w:sz w:val="22"/>
        </w:rPr>
        <w:t>,</w:t>
      </w:r>
      <w:proofErr w:type="spellStart"/>
      <w:r w:rsidRPr="00F4035D">
        <w:rPr>
          <w:rStyle w:val="Textoennegrita"/>
          <w:sz w:val="22"/>
        </w:rPr>
        <w:t>Notz,A</w:t>
      </w:r>
      <w:proofErr w:type="spellEnd"/>
      <w:r w:rsidRPr="00F4035D">
        <w:rPr>
          <w:rStyle w:val="Textoennegrita"/>
          <w:sz w:val="22"/>
        </w:rPr>
        <w:t xml:space="preserve">. (2010).Distribución espacial en poblaciones de </w:t>
      </w:r>
      <w:proofErr w:type="spellStart"/>
      <w:r w:rsidRPr="00F4035D">
        <w:rPr>
          <w:rStyle w:val="Textoennegrita"/>
          <w:sz w:val="22"/>
        </w:rPr>
        <w:t>Oebalus</w:t>
      </w:r>
      <w:proofErr w:type="spellEnd"/>
      <w:r w:rsidRPr="00F4035D">
        <w:rPr>
          <w:rStyle w:val="Textoennegrita"/>
          <w:sz w:val="22"/>
        </w:rPr>
        <w:t xml:space="preserve"> </w:t>
      </w:r>
      <w:proofErr w:type="spellStart"/>
      <w:r w:rsidRPr="00F4035D">
        <w:rPr>
          <w:rStyle w:val="Textoennegrita"/>
          <w:sz w:val="22"/>
        </w:rPr>
        <w:t>insularis</w:t>
      </w:r>
      <w:proofErr w:type="spellEnd"/>
      <w:r w:rsidRPr="00F4035D">
        <w:rPr>
          <w:rStyle w:val="Textoennegrita"/>
          <w:sz w:val="22"/>
        </w:rPr>
        <w:t xml:space="preserve"> </w:t>
      </w:r>
      <w:proofErr w:type="spellStart"/>
      <w:r w:rsidRPr="00F4035D">
        <w:rPr>
          <w:rStyle w:val="Textoennegrita"/>
          <w:sz w:val="22"/>
        </w:rPr>
        <w:t>Stal</w:t>
      </w:r>
      <w:proofErr w:type="spellEnd"/>
      <w:r w:rsidRPr="00F4035D">
        <w:rPr>
          <w:rStyle w:val="Textoennegrita"/>
          <w:sz w:val="22"/>
        </w:rPr>
        <w:t xml:space="preserve"> (</w:t>
      </w:r>
      <w:proofErr w:type="spellStart"/>
      <w:r w:rsidRPr="00F4035D">
        <w:rPr>
          <w:rStyle w:val="Textoennegrita"/>
          <w:sz w:val="22"/>
        </w:rPr>
        <w:t>Hemiptera</w:t>
      </w:r>
      <w:proofErr w:type="spellEnd"/>
      <w:r w:rsidRPr="00F4035D">
        <w:rPr>
          <w:rStyle w:val="Textoennegrita"/>
          <w:sz w:val="22"/>
        </w:rPr>
        <w:t xml:space="preserve">: </w:t>
      </w:r>
      <w:proofErr w:type="spellStart"/>
      <w:r w:rsidRPr="00F4035D">
        <w:rPr>
          <w:rStyle w:val="Textoennegrita"/>
          <w:sz w:val="22"/>
        </w:rPr>
        <w:t>Pentatomidae</w:t>
      </w:r>
      <w:proofErr w:type="spellEnd"/>
      <w:r w:rsidRPr="00F4035D">
        <w:rPr>
          <w:rStyle w:val="Textoennegrita"/>
          <w:sz w:val="22"/>
        </w:rPr>
        <w:t xml:space="preserve">) en el cultivo de arroz en Calabozo, estado Guárico, Venezuela. Revista </w:t>
      </w:r>
      <w:proofErr w:type="spellStart"/>
      <w:r w:rsidRPr="00F4035D">
        <w:rPr>
          <w:rStyle w:val="Textoennegrita"/>
          <w:sz w:val="22"/>
        </w:rPr>
        <w:t>Cientí</w:t>
      </w:r>
      <w:proofErr w:type="spellEnd"/>
      <w:r w:rsidRPr="00F4035D">
        <w:rPr>
          <w:rStyle w:val="Textoennegrita"/>
          <w:sz w:val="22"/>
        </w:rPr>
        <w:t xml:space="preserve"> ca UDO Agrícola 11 (1): 109-125.</w:t>
      </w:r>
    </w:p>
    <w:p w:rsidR="00900E90" w:rsidRPr="008732CE" w:rsidRDefault="00900E90" w:rsidP="00900E90">
      <w:pPr>
        <w:pStyle w:val="Prrafodelista"/>
        <w:ind w:left="454" w:hanging="454"/>
        <w:rPr>
          <w:rStyle w:val="Textoennegrita"/>
          <w:sz w:val="22"/>
          <w:lang w:val="en-US"/>
        </w:rPr>
      </w:pPr>
      <w:proofErr w:type="gramStart"/>
      <w:r w:rsidRPr="00682E9E">
        <w:rPr>
          <w:rStyle w:val="Textoennegrita"/>
          <w:sz w:val="22"/>
          <w:lang w:val="en-US"/>
        </w:rPr>
        <w:t>Zeileis,A.</w:t>
      </w:r>
      <w:proofErr w:type="gramEnd"/>
      <w:r w:rsidRPr="00682E9E">
        <w:rPr>
          <w:rStyle w:val="Textoennegrita"/>
          <w:sz w:val="22"/>
          <w:lang w:val="en-US"/>
        </w:rPr>
        <w:t>,Kleiber,C.,</w:t>
      </w:r>
      <w:proofErr w:type="spellStart"/>
      <w:r w:rsidRPr="00682E9E">
        <w:rPr>
          <w:rStyle w:val="Textoennegrita"/>
          <w:sz w:val="22"/>
          <w:lang w:val="en-US"/>
        </w:rPr>
        <w:t>Jackman,S</w:t>
      </w:r>
      <w:proofErr w:type="spellEnd"/>
      <w:r w:rsidRPr="00682E9E">
        <w:rPr>
          <w:rStyle w:val="Textoennegrita"/>
          <w:sz w:val="22"/>
          <w:lang w:val="en-US"/>
        </w:rPr>
        <w:t xml:space="preserve">. (2008). </w:t>
      </w:r>
      <w:r w:rsidRPr="008732CE">
        <w:rPr>
          <w:rStyle w:val="Textoennegrita"/>
          <w:sz w:val="22"/>
          <w:lang w:val="en-US"/>
        </w:rPr>
        <w:t xml:space="preserve">Regression Models for Count Data in </w:t>
      </w:r>
      <w:proofErr w:type="spellStart"/>
      <w:proofErr w:type="gramStart"/>
      <w:r w:rsidRPr="008732CE">
        <w:rPr>
          <w:rStyle w:val="Textoennegrita"/>
          <w:sz w:val="22"/>
          <w:lang w:val="en-US"/>
        </w:rPr>
        <w:t>R.Journal</w:t>
      </w:r>
      <w:proofErr w:type="spellEnd"/>
      <w:proofErr w:type="gramEnd"/>
      <w:r w:rsidRPr="008732CE">
        <w:rPr>
          <w:rStyle w:val="Textoennegrita"/>
          <w:sz w:val="22"/>
          <w:lang w:val="en-US"/>
        </w:rPr>
        <w:t xml:space="preserve"> of Statistical </w:t>
      </w:r>
      <w:proofErr w:type="spellStart"/>
      <w:r w:rsidRPr="008732CE">
        <w:rPr>
          <w:rStyle w:val="Textoennegrita"/>
          <w:sz w:val="22"/>
          <w:lang w:val="en-US"/>
        </w:rPr>
        <w:t>Software.Volume</w:t>
      </w:r>
      <w:proofErr w:type="spellEnd"/>
      <w:r w:rsidRPr="008732CE">
        <w:rPr>
          <w:rStyle w:val="Textoennegrita"/>
          <w:sz w:val="22"/>
          <w:lang w:val="en-US"/>
        </w:rPr>
        <w:t xml:space="preserve"> 27,Issue 8, 1-25.</w:t>
      </w:r>
    </w:p>
    <w:p w:rsidR="00AF04A2" w:rsidRPr="00AF04A2" w:rsidRDefault="00AF04A2" w:rsidP="00AF04A2">
      <w:pPr>
        <w:spacing w:after="0" w:line="360" w:lineRule="auto"/>
        <w:contextualSpacing/>
        <w:jc w:val="both"/>
        <w:rPr>
          <w:rFonts w:cs="Arial"/>
        </w:rPr>
      </w:pPr>
      <w:r w:rsidRPr="00AF04A2">
        <w:rPr>
          <w:rStyle w:val="Textoennegrita"/>
          <w:rFonts w:cs="Arial"/>
          <w:b/>
          <w:sz w:val="22"/>
        </w:rPr>
        <w:lastRenderedPageBreak/>
        <w:t>Anexo 1.</w:t>
      </w:r>
      <w:r w:rsidRPr="00AF04A2">
        <w:rPr>
          <w:rStyle w:val="Textoennegrita"/>
          <w:rFonts w:cs="Arial"/>
          <w:sz w:val="22"/>
        </w:rPr>
        <w:t xml:space="preserve"> </w:t>
      </w:r>
      <w:r w:rsidRPr="00AF04A2">
        <w:rPr>
          <w:rFonts w:cs="Arial"/>
        </w:rPr>
        <w:t>Ajuste de la distribución de Poisson y Binomial Negativa sobre los datos de conteos de tubérculos por calibre y para el total de tubérculos cosechados.</w:t>
      </w:r>
    </w:p>
    <w:p w:rsidR="004D34A5" w:rsidRDefault="00AF04A2" w:rsidP="00AF04A2">
      <w:pPr>
        <w:pStyle w:val="Prrafodelista"/>
        <w:jc w:val="center"/>
        <w:rPr>
          <w:rStyle w:val="Textoennegrita"/>
          <w:sz w:val="22"/>
        </w:rPr>
      </w:pPr>
      <w:r>
        <w:rPr>
          <w:rStyle w:val="Textoennegrita"/>
          <w:noProof/>
          <w:sz w:val="22"/>
          <w:lang w:val="es-CO" w:eastAsia="es-CO"/>
        </w:rPr>
        <w:drawing>
          <wp:inline distT="0" distB="0" distL="0" distR="0" wp14:anchorId="0F086AD4">
            <wp:extent cx="3461947" cy="324000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1947" cy="3240000"/>
                    </a:xfrm>
                    <a:prstGeom prst="rect">
                      <a:avLst/>
                    </a:prstGeom>
                    <a:noFill/>
                  </pic:spPr>
                </pic:pic>
              </a:graphicData>
            </a:graphic>
          </wp:inline>
        </w:drawing>
      </w:r>
    </w:p>
    <w:p w:rsidR="004D34A5" w:rsidRDefault="004D34A5" w:rsidP="006E433D">
      <w:pPr>
        <w:pStyle w:val="Prrafodelista"/>
        <w:rPr>
          <w:rStyle w:val="Textoennegrita"/>
          <w:sz w:val="22"/>
        </w:rPr>
      </w:pPr>
    </w:p>
    <w:p w:rsidR="004D34A5" w:rsidRDefault="00AF04A2" w:rsidP="00AF04A2">
      <w:pPr>
        <w:pStyle w:val="Prrafodelista"/>
        <w:jc w:val="center"/>
        <w:rPr>
          <w:rStyle w:val="Textoennegrita"/>
          <w:sz w:val="22"/>
        </w:rPr>
      </w:pPr>
      <w:r>
        <w:rPr>
          <w:rStyle w:val="Textoennegrita"/>
          <w:noProof/>
          <w:sz w:val="22"/>
          <w:lang w:val="es-CO" w:eastAsia="es-CO"/>
        </w:rPr>
        <w:drawing>
          <wp:inline distT="0" distB="0" distL="0" distR="0" wp14:anchorId="5E0E7F18">
            <wp:extent cx="3670505" cy="324000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0505" cy="3240000"/>
                    </a:xfrm>
                    <a:prstGeom prst="rect">
                      <a:avLst/>
                    </a:prstGeom>
                    <a:noFill/>
                  </pic:spPr>
                </pic:pic>
              </a:graphicData>
            </a:graphic>
          </wp:inline>
        </w:drawing>
      </w:r>
    </w:p>
    <w:p w:rsidR="00900E90" w:rsidRDefault="00900E90" w:rsidP="00AF04A2">
      <w:pPr>
        <w:pStyle w:val="Prrafodelista"/>
        <w:jc w:val="center"/>
        <w:rPr>
          <w:rStyle w:val="Textoennegrita"/>
          <w:sz w:val="22"/>
        </w:rPr>
      </w:pPr>
    </w:p>
    <w:p w:rsidR="00AF04A2" w:rsidRDefault="00AF04A2" w:rsidP="00AF04A2">
      <w:pPr>
        <w:pStyle w:val="Prrafodelista"/>
        <w:jc w:val="center"/>
        <w:rPr>
          <w:rStyle w:val="Textoennegrita"/>
          <w:sz w:val="22"/>
        </w:rPr>
      </w:pPr>
      <w:r>
        <w:rPr>
          <w:rStyle w:val="Textoennegrita"/>
          <w:noProof/>
          <w:sz w:val="22"/>
          <w:lang w:val="es-CO" w:eastAsia="es-CO"/>
        </w:rPr>
        <w:lastRenderedPageBreak/>
        <w:drawing>
          <wp:inline distT="0" distB="0" distL="0" distR="0" wp14:anchorId="2BBFF928">
            <wp:extent cx="3400351" cy="324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0351" cy="3240000"/>
                    </a:xfrm>
                    <a:prstGeom prst="rect">
                      <a:avLst/>
                    </a:prstGeom>
                    <a:noFill/>
                  </pic:spPr>
                </pic:pic>
              </a:graphicData>
            </a:graphic>
          </wp:inline>
        </w:drawing>
      </w:r>
    </w:p>
    <w:p w:rsidR="00AF04A2" w:rsidRDefault="00AF04A2" w:rsidP="00AF04A2">
      <w:pPr>
        <w:pStyle w:val="Prrafodelista"/>
        <w:jc w:val="center"/>
        <w:rPr>
          <w:rStyle w:val="Textoennegrita"/>
          <w:sz w:val="22"/>
        </w:rPr>
      </w:pPr>
      <w:r>
        <w:rPr>
          <w:rStyle w:val="Textoennegrita"/>
          <w:noProof/>
          <w:sz w:val="22"/>
          <w:lang w:val="es-CO" w:eastAsia="es-CO"/>
        </w:rPr>
        <w:drawing>
          <wp:inline distT="0" distB="0" distL="0" distR="0" wp14:anchorId="79D8303B">
            <wp:extent cx="4207726" cy="324000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7726" cy="3240000"/>
                    </a:xfrm>
                    <a:prstGeom prst="rect">
                      <a:avLst/>
                    </a:prstGeom>
                    <a:noFill/>
                  </pic:spPr>
                </pic:pic>
              </a:graphicData>
            </a:graphic>
          </wp:inline>
        </w:drawing>
      </w:r>
    </w:p>
    <w:p w:rsidR="00900E90" w:rsidRDefault="00900E90" w:rsidP="00AF04A2">
      <w:pPr>
        <w:pStyle w:val="Prrafodelista"/>
        <w:jc w:val="center"/>
        <w:rPr>
          <w:rStyle w:val="Textoennegrita"/>
          <w:sz w:val="22"/>
        </w:rPr>
      </w:pPr>
    </w:p>
    <w:p w:rsidR="004D34A5" w:rsidRDefault="00AF04A2" w:rsidP="00AF04A2">
      <w:pPr>
        <w:pStyle w:val="Prrafodelista"/>
        <w:jc w:val="center"/>
        <w:rPr>
          <w:rStyle w:val="Textoennegrita"/>
          <w:sz w:val="22"/>
        </w:rPr>
      </w:pPr>
      <w:r>
        <w:rPr>
          <w:rStyle w:val="Textoennegrita"/>
          <w:noProof/>
          <w:sz w:val="22"/>
          <w:lang w:val="es-CO" w:eastAsia="es-CO"/>
        </w:rPr>
        <w:lastRenderedPageBreak/>
        <w:drawing>
          <wp:inline distT="0" distB="0" distL="0" distR="0" wp14:anchorId="221ACB67">
            <wp:extent cx="3898649" cy="3600000"/>
            <wp:effectExtent l="0" t="0" r="6985"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8649" cy="3600000"/>
                    </a:xfrm>
                    <a:prstGeom prst="rect">
                      <a:avLst/>
                    </a:prstGeom>
                    <a:noFill/>
                  </pic:spPr>
                </pic:pic>
              </a:graphicData>
            </a:graphic>
          </wp:inline>
        </w:drawing>
      </w:r>
    </w:p>
    <w:p w:rsidR="004D34A5" w:rsidRDefault="00AF04A2" w:rsidP="00AF04A2">
      <w:pPr>
        <w:pStyle w:val="Prrafodelista"/>
        <w:jc w:val="center"/>
        <w:rPr>
          <w:rStyle w:val="Textoennegrita"/>
          <w:sz w:val="22"/>
        </w:rPr>
      </w:pPr>
      <w:r>
        <w:rPr>
          <w:rStyle w:val="Textoennegrita"/>
          <w:noProof/>
          <w:sz w:val="22"/>
          <w:lang w:val="es-CO" w:eastAsia="es-CO"/>
        </w:rPr>
        <w:drawing>
          <wp:inline distT="0" distB="0" distL="0" distR="0" wp14:anchorId="3FACFB2C">
            <wp:extent cx="4223982" cy="3600000"/>
            <wp:effectExtent l="0" t="0" r="5715"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3982" cy="3600000"/>
                    </a:xfrm>
                    <a:prstGeom prst="rect">
                      <a:avLst/>
                    </a:prstGeom>
                    <a:noFill/>
                  </pic:spPr>
                </pic:pic>
              </a:graphicData>
            </a:graphic>
          </wp:inline>
        </w:drawing>
      </w:r>
    </w:p>
    <w:p w:rsidR="004D34A5" w:rsidRDefault="00AF04A2" w:rsidP="00AF04A2">
      <w:pPr>
        <w:pStyle w:val="Prrafodelista"/>
        <w:jc w:val="center"/>
      </w:pPr>
      <w:r>
        <w:rPr>
          <w:noProof/>
          <w:lang w:val="es-CO" w:eastAsia="es-CO"/>
        </w:rPr>
        <w:lastRenderedPageBreak/>
        <w:drawing>
          <wp:inline distT="0" distB="0" distL="0" distR="0" wp14:anchorId="794F9550">
            <wp:extent cx="3797000" cy="3600000"/>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7000" cy="3600000"/>
                    </a:xfrm>
                    <a:prstGeom prst="rect">
                      <a:avLst/>
                    </a:prstGeom>
                    <a:noFill/>
                  </pic:spPr>
                </pic:pic>
              </a:graphicData>
            </a:graphic>
          </wp:inline>
        </w:drawing>
      </w:r>
    </w:p>
    <w:p w:rsidR="00AF04A2" w:rsidRDefault="00AF04A2" w:rsidP="00AF04A2">
      <w:pPr>
        <w:pStyle w:val="Prrafodelista"/>
        <w:jc w:val="center"/>
      </w:pPr>
      <w:r>
        <w:rPr>
          <w:noProof/>
          <w:lang w:val="es-CO" w:eastAsia="es-CO"/>
        </w:rPr>
        <w:drawing>
          <wp:inline distT="0" distB="0" distL="0" distR="0" wp14:anchorId="2986354E">
            <wp:extent cx="3988483" cy="3600000"/>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8483" cy="3600000"/>
                    </a:xfrm>
                    <a:prstGeom prst="rect">
                      <a:avLst/>
                    </a:prstGeom>
                    <a:noFill/>
                  </pic:spPr>
                </pic:pic>
              </a:graphicData>
            </a:graphic>
          </wp:inline>
        </w:drawing>
      </w:r>
    </w:p>
    <w:p w:rsidR="00AF04A2" w:rsidRDefault="00AF04A2" w:rsidP="00AF04A2">
      <w:pPr>
        <w:pStyle w:val="Prrafodelista"/>
        <w:jc w:val="center"/>
      </w:pPr>
      <w:r>
        <w:rPr>
          <w:noProof/>
          <w:lang w:val="es-CO" w:eastAsia="es-CO"/>
        </w:rPr>
        <w:lastRenderedPageBreak/>
        <w:drawing>
          <wp:inline distT="0" distB="0" distL="0" distR="0" wp14:anchorId="1FDE17D6">
            <wp:extent cx="5256190" cy="3240000"/>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6190" cy="3240000"/>
                    </a:xfrm>
                    <a:prstGeom prst="rect">
                      <a:avLst/>
                    </a:prstGeom>
                    <a:noFill/>
                  </pic:spPr>
                </pic:pic>
              </a:graphicData>
            </a:graphic>
          </wp:inline>
        </w:drawing>
      </w:r>
    </w:p>
    <w:p w:rsidR="00AF04A2" w:rsidRDefault="00AF04A2" w:rsidP="00AF04A2">
      <w:pPr>
        <w:pStyle w:val="Prrafodelista"/>
        <w:jc w:val="center"/>
      </w:pPr>
      <w:r>
        <w:rPr>
          <w:noProof/>
          <w:lang w:val="es-CO" w:eastAsia="es-CO"/>
        </w:rPr>
        <w:drawing>
          <wp:inline distT="0" distB="0" distL="0" distR="0" wp14:anchorId="6E771ECD">
            <wp:extent cx="5775063" cy="324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5063" cy="3240000"/>
                    </a:xfrm>
                    <a:prstGeom prst="rect">
                      <a:avLst/>
                    </a:prstGeom>
                    <a:noFill/>
                  </pic:spPr>
                </pic:pic>
              </a:graphicData>
            </a:graphic>
          </wp:inline>
        </w:drawing>
      </w:r>
    </w:p>
    <w:p w:rsidR="004D34A5" w:rsidRDefault="004D34A5" w:rsidP="006E433D">
      <w:pPr>
        <w:pStyle w:val="Prrafodelista"/>
      </w:pPr>
    </w:p>
    <w:p w:rsidR="00AF04A2" w:rsidRDefault="00AF04A2" w:rsidP="00AF04A2">
      <w:pPr>
        <w:spacing w:after="0" w:line="360" w:lineRule="auto"/>
        <w:contextualSpacing/>
        <w:jc w:val="both"/>
      </w:pPr>
      <w:r w:rsidRPr="00AF04A2">
        <w:rPr>
          <w:rStyle w:val="Textoennegrita"/>
          <w:rFonts w:cs="Arial"/>
          <w:b/>
          <w:sz w:val="22"/>
        </w:rPr>
        <w:t xml:space="preserve">Anexo </w:t>
      </w:r>
      <w:r>
        <w:rPr>
          <w:rStyle w:val="Textoennegrita"/>
          <w:rFonts w:cs="Arial"/>
          <w:b/>
          <w:sz w:val="22"/>
        </w:rPr>
        <w:t>2</w:t>
      </w:r>
      <w:r w:rsidRPr="00AF04A2">
        <w:rPr>
          <w:rStyle w:val="Textoennegrita"/>
          <w:rFonts w:cs="Arial"/>
          <w:b/>
          <w:sz w:val="22"/>
        </w:rPr>
        <w:t>.</w:t>
      </w:r>
      <w:r w:rsidRPr="00AF04A2">
        <w:rPr>
          <w:rStyle w:val="Textoennegrita"/>
          <w:rFonts w:cs="Arial"/>
          <w:sz w:val="22"/>
        </w:rPr>
        <w:t xml:space="preserve"> </w:t>
      </w:r>
      <w:r w:rsidRPr="00AF04A2">
        <w:rPr>
          <w:rFonts w:cs="Arial"/>
        </w:rPr>
        <w:t>Estadísticas descriptivas para Peso fresco (</w:t>
      </w:r>
      <w:proofErr w:type="spellStart"/>
      <w:r w:rsidRPr="00AF04A2">
        <w:rPr>
          <w:rFonts w:cs="Arial"/>
        </w:rPr>
        <w:t>pf</w:t>
      </w:r>
      <w:proofErr w:type="spellEnd"/>
      <w:r w:rsidRPr="00AF04A2">
        <w:rPr>
          <w:rFonts w:cs="Arial"/>
        </w:rPr>
        <w:t>), Diámetro medio ponderado (DMP), pesos frescos por calibre (PD1-PD4) por densidad de siembra (</w:t>
      </w:r>
      <w:proofErr w:type="spellStart"/>
      <w:r w:rsidRPr="00AF04A2">
        <w:rPr>
          <w:rFonts w:cs="Arial"/>
        </w:rPr>
        <w:t>group</w:t>
      </w:r>
      <w:proofErr w:type="spellEnd"/>
      <w:r w:rsidRPr="00AF04A2">
        <w:rPr>
          <w:rFonts w:cs="Arial"/>
        </w:rPr>
        <w:t>)</w:t>
      </w:r>
    </w:p>
    <w:p w:rsidR="004D34A5" w:rsidRDefault="004D34A5" w:rsidP="006E433D">
      <w:pPr>
        <w:pStyle w:val="Prrafodelista"/>
      </w:pPr>
    </w:p>
    <w:p w:rsidR="004D34A5" w:rsidRDefault="00AF04A2" w:rsidP="006E433D">
      <w:pPr>
        <w:pStyle w:val="Prrafodelista"/>
      </w:pPr>
      <w:r>
        <w:rPr>
          <w:rFonts w:ascii="Times New Roman" w:hAnsi="Times New Roman"/>
          <w:noProof/>
          <w:sz w:val="24"/>
          <w:lang w:val="es-CO" w:eastAsia="es-CO"/>
        </w:rPr>
        <w:lastRenderedPageBreak/>
        <w:drawing>
          <wp:inline distT="0" distB="0" distL="0" distR="0" wp14:anchorId="5F73E1D5" wp14:editId="7BAB9AA4">
            <wp:extent cx="5561965" cy="3373651"/>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1965" cy="3373651"/>
                    </a:xfrm>
                    <a:prstGeom prst="rect">
                      <a:avLst/>
                    </a:prstGeom>
                    <a:noFill/>
                    <a:ln>
                      <a:noFill/>
                    </a:ln>
                  </pic:spPr>
                </pic:pic>
              </a:graphicData>
            </a:graphic>
          </wp:inline>
        </w:drawing>
      </w:r>
    </w:p>
    <w:p w:rsidR="004D34A5" w:rsidRDefault="004D34A5" w:rsidP="006E433D">
      <w:pPr>
        <w:pStyle w:val="Prrafodelista"/>
      </w:pPr>
    </w:p>
    <w:p w:rsidR="004D34A5" w:rsidRDefault="004D34A5" w:rsidP="00C80853">
      <w:pPr>
        <w:pStyle w:val="Ttulo1"/>
        <w:rPr>
          <w:rStyle w:val="Ttulospreliminares2Car"/>
        </w:rPr>
        <w:sectPr w:rsidR="004D34A5" w:rsidSect="000B09FE">
          <w:headerReference w:type="even" r:id="rId53"/>
          <w:headerReference w:type="default" r:id="rId54"/>
          <w:headerReference w:type="first" r:id="rId55"/>
          <w:footerReference w:type="first" r:id="rId56"/>
          <w:type w:val="oddPage"/>
          <w:pgSz w:w="12240" w:h="15840" w:code="1"/>
          <w:pgMar w:top="1440" w:right="1440" w:bottom="1440" w:left="2041" w:header="709" w:footer="709" w:gutter="0"/>
          <w:cols w:space="708"/>
          <w:titlePg/>
          <w:docGrid w:linePitch="360"/>
        </w:sectPr>
      </w:pPr>
      <w:bookmarkStart w:id="113" w:name="_Toc256005575"/>
      <w:bookmarkStart w:id="114" w:name="_Toc256005758"/>
      <w:bookmarkStart w:id="115" w:name="_Toc256084890"/>
      <w:bookmarkStart w:id="116" w:name="_Toc256085016"/>
      <w:bookmarkStart w:id="117" w:name="_Toc256087930"/>
      <w:bookmarkStart w:id="118" w:name="_Ref256611845"/>
      <w:bookmarkStart w:id="119" w:name="_Ref256612037"/>
    </w:p>
    <w:p w:rsidR="004D34A5" w:rsidRPr="00F4478F" w:rsidRDefault="004D34A5" w:rsidP="00C80853">
      <w:pPr>
        <w:pStyle w:val="Ttulo1"/>
      </w:pPr>
      <w:bookmarkStart w:id="120" w:name="_Toc256005582"/>
      <w:bookmarkStart w:id="121" w:name="_Toc256005760"/>
      <w:bookmarkStart w:id="122" w:name="_Toc256084897"/>
      <w:bookmarkStart w:id="123" w:name="_Toc256085023"/>
      <w:bookmarkStart w:id="124" w:name="_Toc256087936"/>
      <w:bookmarkStart w:id="125" w:name="_Ref256612157"/>
      <w:bookmarkStart w:id="126" w:name="_Ref256612179"/>
      <w:bookmarkStart w:id="127" w:name="_Toc498978689"/>
      <w:bookmarkStart w:id="128" w:name="_Toc498980101"/>
      <w:bookmarkEnd w:id="113"/>
      <w:bookmarkEnd w:id="114"/>
      <w:bookmarkEnd w:id="115"/>
      <w:bookmarkEnd w:id="116"/>
      <w:bookmarkEnd w:id="117"/>
      <w:bookmarkEnd w:id="118"/>
      <w:bookmarkEnd w:id="119"/>
      <w:r w:rsidRPr="00F4478F">
        <w:lastRenderedPageBreak/>
        <w:t>Conclusiones</w:t>
      </w:r>
      <w:bookmarkEnd w:id="120"/>
      <w:bookmarkEnd w:id="121"/>
      <w:bookmarkEnd w:id="122"/>
      <w:bookmarkEnd w:id="123"/>
      <w:bookmarkEnd w:id="124"/>
      <w:bookmarkEnd w:id="125"/>
      <w:bookmarkEnd w:id="126"/>
      <w:r w:rsidRPr="00F4478F">
        <w:t xml:space="preserve"> y recomendaciones</w:t>
      </w:r>
      <w:bookmarkEnd w:id="127"/>
      <w:bookmarkEnd w:id="128"/>
    </w:p>
    <w:p w:rsidR="004D34A5" w:rsidRPr="00F4478F" w:rsidRDefault="004D34A5" w:rsidP="00EF49A8">
      <w:pPr>
        <w:pStyle w:val="Ttulo2"/>
        <w:ind w:left="578" w:hanging="578"/>
      </w:pPr>
      <w:bookmarkStart w:id="129" w:name="_Toc498978690"/>
      <w:bookmarkStart w:id="130" w:name="_Toc498980102"/>
      <w:r w:rsidRPr="00F4478F">
        <w:t>Conclusiones</w:t>
      </w:r>
      <w:bookmarkEnd w:id="129"/>
      <w:bookmarkEnd w:id="130"/>
    </w:p>
    <w:p w:rsidR="008732CE" w:rsidRPr="008732CE" w:rsidRDefault="008732CE" w:rsidP="008732CE">
      <w:pPr>
        <w:spacing w:line="360" w:lineRule="auto"/>
        <w:jc w:val="both"/>
        <w:rPr>
          <w:rFonts w:cs="Arial"/>
        </w:rPr>
      </w:pPr>
      <w:r w:rsidRPr="008732CE">
        <w:rPr>
          <w:rFonts w:cs="Arial"/>
        </w:rPr>
        <w:t>El modelado del conteo de tubérculos por calibres en los cuatro diámetros y el análisis espacial del rendimiento en peso fresco (g) para las densidades de siembra del cultivo de papa criolla sometido a tres densidades de siembra asociadas a distancias entre plantas de 30,40 y 50 cm permitió concluir estadísticamente la relación entre la densidad y el número de tubérculos según el calibre.</w:t>
      </w:r>
    </w:p>
    <w:p w:rsidR="008732CE" w:rsidRPr="008732CE" w:rsidRDefault="008732CE" w:rsidP="008732CE">
      <w:pPr>
        <w:spacing w:line="360" w:lineRule="auto"/>
        <w:jc w:val="both"/>
        <w:rPr>
          <w:rFonts w:cs="Arial"/>
        </w:rPr>
      </w:pPr>
      <w:r w:rsidRPr="008732CE">
        <w:rPr>
          <w:rFonts w:cs="Arial"/>
        </w:rPr>
        <w:t xml:space="preserve">La adopción de modelos especiales de conteo para el análisis de regresión, como el modelo binomial negativo cero inflado, se ajustó con mayor precisión a los datos recolectados en campo en los calibres superiores, es decir, mayores a 4 cm, mientras que en calibres inferiores donde no son excesivos los ceros, los modelos binomiales negativos usuales se ajustaron mucho mejor que los modelos de Poisson, debido a la naturaleza </w:t>
      </w:r>
      <w:proofErr w:type="spellStart"/>
      <w:r w:rsidRPr="008732CE">
        <w:rPr>
          <w:rFonts w:cs="Arial"/>
        </w:rPr>
        <w:t>sobredispersa</w:t>
      </w:r>
      <w:proofErr w:type="spellEnd"/>
      <w:r w:rsidRPr="008732CE">
        <w:rPr>
          <w:rFonts w:cs="Arial"/>
        </w:rPr>
        <w:t xml:space="preserve"> de los datos, donde el modelado Binomial negativo posee ventajas por no restringir a la varianza de conteos a ser igual a la media.</w:t>
      </w:r>
    </w:p>
    <w:p w:rsidR="008732CE" w:rsidRPr="008732CE" w:rsidRDefault="008732CE" w:rsidP="008732CE">
      <w:pPr>
        <w:spacing w:line="360" w:lineRule="auto"/>
        <w:jc w:val="both"/>
        <w:rPr>
          <w:rFonts w:cs="Arial"/>
        </w:rPr>
      </w:pPr>
      <w:r w:rsidRPr="008732CE">
        <w:rPr>
          <w:rFonts w:cs="Arial"/>
        </w:rPr>
        <w:t>Los dos primeros calibres rindieron una cantidad de tubérculos similar (alrededor del 40%) del total de tubérculos para cada densidad, sin embargo, el conteo en los calibres fue mucho menor, especialmente en el mayor calibre, donde los conteos estuvieron alrededor del 1% en todas las densidades.</w:t>
      </w:r>
    </w:p>
    <w:p w:rsidR="008732CE" w:rsidRPr="008732CE" w:rsidRDefault="008732CE" w:rsidP="008732CE">
      <w:pPr>
        <w:spacing w:line="360" w:lineRule="auto"/>
        <w:jc w:val="both"/>
        <w:rPr>
          <w:rFonts w:cs="Arial"/>
        </w:rPr>
      </w:pPr>
      <w:r w:rsidRPr="008732CE">
        <w:rPr>
          <w:rFonts w:cs="Arial"/>
        </w:rPr>
        <w:t xml:space="preserve">Los conteos de tubérculos categorizados permitieron generar una expresión para estimar el diámetro medio ponderado global de los tubérculos, pues en la matriz de datos original solo se dispuso de número de tubérculos y pesos frescos (g). En vista de que en la práctica es simple contar tubérculos mediante tamices, no resulta directo tener una medida del diámetro medio de los tubérculos por planta, lo cual en este caso se logró mediante un promedio ponderado usando los conteos de tubérculos como ponderadores. Esta nueva </w:t>
      </w:r>
      <w:r w:rsidRPr="008732CE">
        <w:rPr>
          <w:rFonts w:cs="Arial"/>
        </w:rPr>
        <w:lastRenderedPageBreak/>
        <w:t>variable mostró una estrecha relación lineal con el peso fresco de los tubérculos en cada densidad evaluada.</w:t>
      </w:r>
    </w:p>
    <w:p w:rsidR="008732CE" w:rsidRPr="008732CE" w:rsidRDefault="008732CE" w:rsidP="008732CE">
      <w:pPr>
        <w:spacing w:line="360" w:lineRule="auto"/>
        <w:jc w:val="both"/>
        <w:rPr>
          <w:rFonts w:cs="Arial"/>
        </w:rPr>
      </w:pPr>
      <w:r w:rsidRPr="008732CE">
        <w:rPr>
          <w:rFonts w:cs="Arial"/>
        </w:rPr>
        <w:t>Con la creación de una expresión para el cálculo del promedio ponderado del diámetro (cm), se generó una propuesta para estimar el peso fresco para cada calibre, el cual pudiera ser utilizado para el proceso de modelado del peso fresco de cada calibre cuando no pudo medirse en campo discriminado por esta variable.</w:t>
      </w:r>
    </w:p>
    <w:p w:rsidR="008732CE" w:rsidRPr="008732CE" w:rsidRDefault="008732CE" w:rsidP="008732CE">
      <w:pPr>
        <w:spacing w:line="360" w:lineRule="auto"/>
        <w:jc w:val="both"/>
        <w:rPr>
          <w:rFonts w:cs="Arial"/>
        </w:rPr>
      </w:pPr>
      <w:r w:rsidRPr="008732CE">
        <w:rPr>
          <w:rFonts w:cs="Arial"/>
        </w:rPr>
        <w:t xml:space="preserve">El modelado econométrico espacial utilizando regresión espacial permitió verificar la estrecha relación estadística entre densidad, calibre y el rendimiento en peso fresco de los tubérculos. Usando dos patrones de vecindad se pudo estimar la competición intra-específica usando los vecinos más cercanos en esquemas intra-hilera e intra-inter-hileras. El coeficiente de competición fue aumentando a medida que disminuía la distancia entre plantas. Solo el caso de mayor espaciado entre plantas rindió un coeficiente de competición que parece contradecir los resultados, sin embargo, al observar el coeficiente de variación en los datos, se notó como este fue mucho mayor en el caso de la distancia entre plantas de 50 cm, lo que pudiera ser usado para en una siguiente ocasión no modelar los datos de peso fresco de la planta sino discriminar este por calibre mediante la expresión propuesta basada en el diámetro medio ponderado de los tubérculos. </w:t>
      </w:r>
    </w:p>
    <w:p w:rsidR="004D34A5" w:rsidRPr="00EF49A8" w:rsidRDefault="004D34A5" w:rsidP="00EF49A8">
      <w:pPr>
        <w:pStyle w:val="Ttulo2"/>
        <w:ind w:left="578" w:hanging="578"/>
        <w:rPr>
          <w:bCs w:val="0"/>
        </w:rPr>
      </w:pPr>
      <w:bookmarkStart w:id="131" w:name="_Toc498978691"/>
      <w:bookmarkStart w:id="132" w:name="_Toc498980103"/>
      <w:r w:rsidRPr="00EF49A8">
        <w:rPr>
          <w:bCs w:val="0"/>
        </w:rPr>
        <w:t>Recomendaciones</w:t>
      </w:r>
      <w:bookmarkEnd w:id="131"/>
      <w:bookmarkEnd w:id="132"/>
    </w:p>
    <w:p w:rsidR="008732CE" w:rsidRDefault="008732CE" w:rsidP="00EF49A8">
      <w:pPr>
        <w:pStyle w:val="Prrafodelista"/>
      </w:pPr>
      <w:r>
        <w:t>En el modelado de los conteos de tubérculos resulta de interés colapsar algunas categorías de calibres para ver si el ajuste se mantiene, por ejemplo, las dos categorías de más bajos calibres podrían colocarse en una sola tal como las mayores de modo que puedan hacerse pruebas sobre el efecto de la densidad sobre estos nuevos calibres categorizados.</w:t>
      </w:r>
    </w:p>
    <w:p w:rsidR="004D34A5" w:rsidRDefault="008732CE" w:rsidP="00EF49A8">
      <w:pPr>
        <w:pStyle w:val="Prrafodelista"/>
      </w:pPr>
      <w:r>
        <w:t xml:space="preserve">En el caso del modelado espacial, </w:t>
      </w:r>
      <w:r w:rsidR="00FA55A4">
        <w:t>pueden usarse otros modelos de regresión espacial que incorporen una estructural especial para el error, así como utilizar el calibre como variable explicativa para estimar el coeficiente de competición, pero en lugar de solo utilizar el peso fresco de los tubérculos, podría utilizarse la propuesta de estimar el peso fresco de los calibres de modo que estos sean las respuestas a modelar.</w:t>
      </w:r>
      <w:r>
        <w:t xml:space="preserve"> </w:t>
      </w:r>
    </w:p>
    <w:p w:rsidR="004D34A5" w:rsidRDefault="004D34A5" w:rsidP="00802049">
      <w:pPr>
        <w:spacing w:after="0" w:line="240" w:lineRule="auto"/>
        <w:jc w:val="both"/>
        <w:rPr>
          <w:rFonts w:ascii="Calibri" w:hAnsi="Calibri" w:cs="Arial"/>
          <w:sz w:val="24"/>
          <w:szCs w:val="24"/>
        </w:rPr>
      </w:pPr>
    </w:p>
    <w:p w:rsidR="004D34A5" w:rsidRDefault="004D34A5" w:rsidP="00802049">
      <w:pPr>
        <w:spacing w:after="0" w:line="240" w:lineRule="auto"/>
        <w:jc w:val="both"/>
        <w:rPr>
          <w:rFonts w:ascii="Calibri" w:hAnsi="Calibri" w:cs="Arial"/>
          <w:sz w:val="24"/>
          <w:szCs w:val="24"/>
        </w:rPr>
      </w:pPr>
    </w:p>
    <w:p w:rsidR="004D34A5" w:rsidRDefault="004D34A5" w:rsidP="00802049">
      <w:pPr>
        <w:spacing w:after="0" w:line="240" w:lineRule="auto"/>
        <w:jc w:val="both"/>
        <w:rPr>
          <w:rFonts w:ascii="Calibri" w:hAnsi="Calibri" w:cs="Arial"/>
          <w:sz w:val="24"/>
          <w:szCs w:val="24"/>
        </w:rPr>
      </w:pPr>
    </w:p>
    <w:p w:rsidR="004D34A5" w:rsidRDefault="004D34A5" w:rsidP="00802049">
      <w:pPr>
        <w:spacing w:after="0" w:line="240" w:lineRule="auto"/>
        <w:jc w:val="both"/>
        <w:rPr>
          <w:rFonts w:ascii="Calibri" w:hAnsi="Calibri" w:cs="Arial"/>
          <w:sz w:val="24"/>
          <w:szCs w:val="24"/>
        </w:rPr>
      </w:pPr>
    </w:p>
    <w:p w:rsidR="004D34A5" w:rsidRDefault="004D34A5" w:rsidP="00802049">
      <w:pPr>
        <w:spacing w:after="0" w:line="240" w:lineRule="auto"/>
        <w:jc w:val="both"/>
        <w:rPr>
          <w:rFonts w:ascii="Calibri" w:hAnsi="Calibri" w:cs="Arial"/>
          <w:sz w:val="24"/>
          <w:szCs w:val="24"/>
        </w:rPr>
      </w:pPr>
    </w:p>
    <w:p w:rsidR="004D34A5" w:rsidRDefault="004D34A5" w:rsidP="00F54D93">
      <w:pPr>
        <w:pStyle w:val="Subttulo"/>
        <w:sectPr w:rsidR="004D34A5" w:rsidSect="000B09FE">
          <w:headerReference w:type="even" r:id="rId57"/>
          <w:headerReference w:type="default" r:id="rId58"/>
          <w:headerReference w:type="first" r:id="rId59"/>
          <w:type w:val="oddPage"/>
          <w:pgSz w:w="12240" w:h="15840" w:code="1"/>
          <w:pgMar w:top="1440" w:right="1440" w:bottom="1440" w:left="2041" w:header="709" w:footer="709" w:gutter="0"/>
          <w:cols w:space="708"/>
          <w:titlePg/>
          <w:docGrid w:linePitch="360"/>
        </w:sectPr>
      </w:pPr>
      <w:bookmarkStart w:id="133" w:name="_Toc256005583"/>
      <w:bookmarkStart w:id="134" w:name="_Toc256084898"/>
      <w:bookmarkStart w:id="135" w:name="_Toc256087937"/>
    </w:p>
    <w:bookmarkEnd w:id="133"/>
    <w:bookmarkEnd w:id="134"/>
    <w:bookmarkEnd w:id="135"/>
    <w:p w:rsidR="004D34A5" w:rsidRPr="00857078" w:rsidRDefault="004D34A5" w:rsidP="00972C90">
      <w:pPr>
        <w:pStyle w:val="Ttulospreliminares2"/>
        <w:rPr>
          <w:rStyle w:val="Textoennegrita"/>
          <w:sz w:val="22"/>
        </w:rPr>
      </w:pPr>
    </w:p>
    <w:sectPr w:rsidR="004D34A5" w:rsidRPr="00857078" w:rsidSect="000B09FE">
      <w:headerReference w:type="even" r:id="rId60"/>
      <w:headerReference w:type="default" r:id="rId61"/>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202" w:rsidRDefault="00481202" w:rsidP="00217026">
      <w:pPr>
        <w:spacing w:after="0" w:line="240" w:lineRule="auto"/>
      </w:pPr>
      <w:r>
        <w:separator/>
      </w:r>
    </w:p>
    <w:p w:rsidR="00481202" w:rsidRDefault="00481202"/>
  </w:endnote>
  <w:endnote w:type="continuationSeparator" w:id="0">
    <w:p w:rsidR="00481202" w:rsidRDefault="00481202" w:rsidP="00217026">
      <w:pPr>
        <w:spacing w:after="0" w:line="240" w:lineRule="auto"/>
      </w:pPr>
      <w:r>
        <w:continuationSeparator/>
      </w:r>
    </w:p>
    <w:p w:rsidR="00481202" w:rsidRDefault="004812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U Sans Serif">
    <w:altName w:val="Cambria Math"/>
    <w:panose1 w:val="00000000000000000000"/>
    <w:charset w:val="00"/>
    <w:family w:val="moder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C62" w:rsidRDefault="00BD4C62" w:rsidP="001A1B53">
    <w:pPr>
      <w:pStyle w:val="Piedepgina"/>
    </w:pPr>
  </w:p>
  <w:p w:rsidR="00BD4C62" w:rsidRDefault="00BD4C62">
    <w:pPr>
      <w:pStyle w:val="Piedepgina"/>
    </w:pPr>
  </w:p>
  <w:p w:rsidR="00BD4C62" w:rsidRDefault="00BD4C62"/>
  <w:p w:rsidR="00BD4C62" w:rsidRDefault="00BD4C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202" w:rsidRDefault="00481202" w:rsidP="00217026">
      <w:pPr>
        <w:spacing w:after="0" w:line="240" w:lineRule="auto"/>
      </w:pPr>
      <w:r>
        <w:separator/>
      </w:r>
    </w:p>
    <w:p w:rsidR="00481202" w:rsidRDefault="00481202"/>
  </w:footnote>
  <w:footnote w:type="continuationSeparator" w:id="0">
    <w:p w:rsidR="00481202" w:rsidRDefault="00481202" w:rsidP="00217026">
      <w:pPr>
        <w:spacing w:after="0" w:line="240" w:lineRule="auto"/>
      </w:pPr>
      <w:r>
        <w:continuationSeparator/>
      </w:r>
    </w:p>
    <w:p w:rsidR="00481202" w:rsidRDefault="004812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49" w:type="pct"/>
      <w:tblInd w:w="108" w:type="dxa"/>
      <w:tblBorders>
        <w:bottom w:val="single" w:sz="4" w:space="0" w:color="auto"/>
      </w:tblBorders>
      <w:tblLook w:val="04A0" w:firstRow="1" w:lastRow="0" w:firstColumn="1" w:lastColumn="0" w:noHBand="0" w:noVBand="1"/>
    </w:tblPr>
    <w:tblGrid>
      <w:gridCol w:w="426"/>
      <w:gridCol w:w="8788"/>
    </w:tblGrid>
    <w:tr w:rsidR="00BD4C62" w:rsidRPr="001479A4" w:rsidTr="004815C7">
      <w:tc>
        <w:tcPr>
          <w:tcW w:w="426" w:type="dxa"/>
          <w:tcBorders>
            <w:bottom w:val="single" w:sz="4" w:space="0" w:color="auto"/>
          </w:tcBorders>
        </w:tcPr>
        <w:p w:rsidR="00BD4C62" w:rsidRPr="001479A4" w:rsidRDefault="00BD4C62" w:rsidP="00937DB0">
          <w:pPr>
            <w:pStyle w:val="Encabezado"/>
            <w:spacing w:after="0"/>
            <w:jc w:val="left"/>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sidR="00682E9E">
            <w:rPr>
              <w:rFonts w:cs="Arial"/>
              <w:b w:val="0"/>
              <w:noProof/>
              <w:color w:val="auto"/>
              <w:sz w:val="22"/>
              <w:szCs w:val="22"/>
            </w:rPr>
            <w:t>X</w:t>
          </w:r>
          <w:r w:rsidRPr="001479A4">
            <w:rPr>
              <w:rFonts w:cs="Arial"/>
              <w:b w:val="0"/>
              <w:color w:val="auto"/>
              <w:sz w:val="22"/>
              <w:szCs w:val="22"/>
            </w:rPr>
            <w:fldChar w:fldCharType="end"/>
          </w:r>
        </w:p>
      </w:tc>
      <w:tc>
        <w:tcPr>
          <w:tcW w:w="8788" w:type="dxa"/>
          <w:tcBorders>
            <w:bottom w:val="single" w:sz="4" w:space="0" w:color="auto"/>
          </w:tcBorders>
          <w:noWrap/>
        </w:tcPr>
        <w:p w:rsidR="00BD4C62" w:rsidRPr="001479A4" w:rsidRDefault="00BD4C62" w:rsidP="00937DB0">
          <w:pPr>
            <w:pStyle w:val="Encabezado"/>
            <w:spacing w:after="0"/>
            <w:rPr>
              <w:rFonts w:cs="Arial"/>
              <w:b w:val="0"/>
              <w:color w:val="auto"/>
              <w:sz w:val="22"/>
              <w:szCs w:val="22"/>
            </w:rPr>
          </w:pPr>
          <w:r w:rsidRPr="00BD4C62">
            <w:rPr>
              <w:rFonts w:cs="Arial"/>
              <w:b w:val="0"/>
              <w:color w:val="auto"/>
              <w:sz w:val="22"/>
              <w:szCs w:val="22"/>
            </w:rPr>
            <w:t xml:space="preserve">Modelado del Calibre y la competición intra-específica por rendimiento de tubérculos de papa variedad </w:t>
          </w:r>
          <w:proofErr w:type="spellStart"/>
          <w:r w:rsidRPr="00BD4C62">
            <w:rPr>
              <w:rFonts w:cs="Arial"/>
              <w:b w:val="0"/>
              <w:i/>
              <w:color w:val="auto"/>
              <w:sz w:val="22"/>
              <w:szCs w:val="22"/>
            </w:rPr>
            <w:t>Solanum</w:t>
          </w:r>
          <w:proofErr w:type="spellEnd"/>
          <w:r w:rsidRPr="00BD4C62">
            <w:rPr>
              <w:rFonts w:cs="Arial"/>
              <w:b w:val="0"/>
              <w:i/>
              <w:color w:val="auto"/>
              <w:sz w:val="22"/>
              <w:szCs w:val="22"/>
            </w:rPr>
            <w:t xml:space="preserve"> </w:t>
          </w:r>
          <w:proofErr w:type="spellStart"/>
          <w:r w:rsidRPr="00BD4C62">
            <w:rPr>
              <w:rFonts w:cs="Arial"/>
              <w:b w:val="0"/>
              <w:i/>
              <w:color w:val="auto"/>
              <w:sz w:val="22"/>
              <w:szCs w:val="22"/>
            </w:rPr>
            <w:t>phureja</w:t>
          </w:r>
          <w:proofErr w:type="spellEnd"/>
          <w:r w:rsidRPr="00BD4C62">
            <w:rPr>
              <w:rFonts w:cs="Arial"/>
              <w:b w:val="0"/>
              <w:color w:val="auto"/>
              <w:sz w:val="22"/>
              <w:szCs w:val="22"/>
            </w:rPr>
            <w:t xml:space="preserve"> bajo diferentes densidades de siembra</w:t>
          </w:r>
        </w:p>
      </w:tc>
    </w:tr>
  </w:tbl>
  <w:p w:rsidR="00BD4C62" w:rsidRPr="00937DB0" w:rsidRDefault="00BD4C62" w:rsidP="00937DB0">
    <w:pPr>
      <w:pStyle w:val="Encabezado"/>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BD4C62" w:rsidRPr="001479A4" w:rsidTr="000C49DC">
      <w:tc>
        <w:tcPr>
          <w:tcW w:w="644" w:type="dxa"/>
          <w:tcBorders>
            <w:bottom w:val="single" w:sz="4" w:space="0" w:color="auto"/>
          </w:tcBorders>
        </w:tcPr>
        <w:p w:rsidR="00BD4C62" w:rsidRPr="00937DB0" w:rsidRDefault="00BD4C62" w:rsidP="004055DE">
          <w:pPr>
            <w:pStyle w:val="Prrafodelista"/>
          </w:pPr>
          <w:r>
            <w:fldChar w:fldCharType="begin"/>
          </w:r>
          <w:r>
            <w:instrText xml:space="preserve"> PAGE   \* MERGEFORMAT </w:instrText>
          </w:r>
          <w:r>
            <w:fldChar w:fldCharType="separate"/>
          </w:r>
          <w:r w:rsidR="00682E9E">
            <w:rPr>
              <w:noProof/>
            </w:rPr>
            <w:t>48</w:t>
          </w:r>
          <w:r>
            <w:fldChar w:fldCharType="end"/>
          </w:r>
        </w:p>
      </w:tc>
      <w:tc>
        <w:tcPr>
          <w:tcW w:w="8145" w:type="dxa"/>
          <w:tcBorders>
            <w:bottom w:val="single" w:sz="4" w:space="0" w:color="auto"/>
          </w:tcBorders>
          <w:noWrap/>
        </w:tcPr>
        <w:p w:rsidR="00BD4C62" w:rsidRPr="008E434C" w:rsidRDefault="00822E40" w:rsidP="003A7566">
          <w:pPr>
            <w:pStyle w:val="Prrafodelista"/>
            <w:spacing w:line="240" w:lineRule="auto"/>
            <w:jc w:val="right"/>
          </w:pPr>
          <w:r w:rsidRPr="00822E40">
            <w:rPr>
              <w:rFonts w:cs="Arial"/>
              <w:szCs w:val="22"/>
            </w:rPr>
            <w:t xml:space="preserve">Modelado del Calibre y la competición intra-específica por rendimiento de tubérculos de papa variedad </w:t>
          </w:r>
          <w:proofErr w:type="spellStart"/>
          <w:r w:rsidRPr="00822E40">
            <w:rPr>
              <w:rFonts w:cs="Arial"/>
              <w:i/>
              <w:szCs w:val="22"/>
            </w:rPr>
            <w:t>Solanum</w:t>
          </w:r>
          <w:proofErr w:type="spellEnd"/>
          <w:r w:rsidRPr="00822E40">
            <w:rPr>
              <w:rFonts w:cs="Arial"/>
              <w:i/>
              <w:szCs w:val="22"/>
            </w:rPr>
            <w:t xml:space="preserve"> </w:t>
          </w:r>
          <w:proofErr w:type="spellStart"/>
          <w:r w:rsidRPr="00822E40">
            <w:rPr>
              <w:rFonts w:cs="Arial"/>
              <w:i/>
              <w:szCs w:val="22"/>
            </w:rPr>
            <w:t>phureja</w:t>
          </w:r>
          <w:proofErr w:type="spellEnd"/>
          <w:r w:rsidRPr="00822E40">
            <w:rPr>
              <w:rFonts w:cs="Arial"/>
              <w:szCs w:val="22"/>
            </w:rPr>
            <w:t xml:space="preserve"> bajo diferentes densidades de siembra</w:t>
          </w:r>
        </w:p>
      </w:tc>
    </w:tr>
  </w:tbl>
  <w:p w:rsidR="00BD4C62" w:rsidRPr="00937DB0" w:rsidRDefault="00BD4C62" w:rsidP="00937DB0">
    <w:pPr>
      <w:pStyle w:val="Encabezado"/>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D4C62" w:rsidRPr="001479A4" w:rsidTr="008E434C">
      <w:tc>
        <w:tcPr>
          <w:tcW w:w="7686" w:type="dxa"/>
          <w:tcBorders>
            <w:bottom w:val="single" w:sz="4" w:space="0" w:color="auto"/>
          </w:tcBorders>
        </w:tcPr>
        <w:p w:rsidR="00BD4C62" w:rsidRPr="008E434C" w:rsidRDefault="00BD4C62" w:rsidP="004055DE">
          <w:pPr>
            <w:pStyle w:val="Prrafodelista"/>
          </w:pPr>
          <w:r>
            <w:t>Capítulo 1</w:t>
          </w:r>
        </w:p>
      </w:tc>
      <w:tc>
        <w:tcPr>
          <w:tcW w:w="1103" w:type="dxa"/>
          <w:tcBorders>
            <w:bottom w:val="single" w:sz="4" w:space="0" w:color="auto"/>
          </w:tcBorders>
          <w:noWrap/>
        </w:tcPr>
        <w:p w:rsidR="00BD4C62" w:rsidRPr="008E434C" w:rsidRDefault="00BD4C62" w:rsidP="004055DE">
          <w:pPr>
            <w:pStyle w:val="Prrafodelista"/>
            <w:jc w:val="right"/>
          </w:pPr>
          <w:r>
            <w:fldChar w:fldCharType="begin"/>
          </w:r>
          <w:r>
            <w:instrText xml:space="preserve"> PAGE   \* MERGEFORMAT </w:instrText>
          </w:r>
          <w:r>
            <w:fldChar w:fldCharType="separate"/>
          </w:r>
          <w:r w:rsidR="00682E9E">
            <w:rPr>
              <w:noProof/>
            </w:rPr>
            <w:t>49</w:t>
          </w:r>
          <w:r>
            <w:fldChar w:fldCharType="end"/>
          </w:r>
        </w:p>
      </w:tc>
    </w:tr>
  </w:tbl>
  <w:p w:rsidR="00BD4C62" w:rsidRDefault="00BD4C62" w:rsidP="00F30E8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0853" w:rsidRPr="003B3EB1" w:rsidRDefault="00C80853" w:rsidP="00C80853">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96" w:type="pct"/>
      <w:tblInd w:w="108" w:type="dxa"/>
      <w:tblBorders>
        <w:bottom w:val="single" w:sz="4" w:space="0" w:color="auto"/>
      </w:tblBorders>
      <w:tblLook w:val="04A0" w:firstRow="1" w:lastRow="0" w:firstColumn="1" w:lastColumn="0" w:noHBand="0" w:noVBand="1"/>
    </w:tblPr>
    <w:tblGrid>
      <w:gridCol w:w="481"/>
      <w:gridCol w:w="8145"/>
    </w:tblGrid>
    <w:tr w:rsidR="00BD4C62" w:rsidRPr="001479A4" w:rsidTr="000C49DC">
      <w:tc>
        <w:tcPr>
          <w:tcW w:w="644" w:type="dxa"/>
          <w:tcBorders>
            <w:bottom w:val="single" w:sz="4" w:space="0" w:color="auto"/>
          </w:tcBorders>
        </w:tcPr>
        <w:p w:rsidR="00BD4C62" w:rsidRPr="001479A4" w:rsidRDefault="00BD4C62" w:rsidP="00937DB0">
          <w:pPr>
            <w:pStyle w:val="Encabezado"/>
            <w:spacing w:after="0"/>
            <w:jc w:val="left"/>
            <w:rPr>
              <w:rFonts w:ascii="LMRomanM" w:hAnsi="LMRomanM"/>
              <w:b w:val="0"/>
              <w:color w:val="auto"/>
              <w:sz w:val="22"/>
              <w:szCs w:val="22"/>
            </w:rPr>
          </w:pPr>
          <w:r w:rsidRPr="001479A4">
            <w:rPr>
              <w:rFonts w:ascii="LMRomanM" w:hAnsi="LMRomanM"/>
              <w:b w:val="0"/>
              <w:color w:val="auto"/>
              <w:sz w:val="22"/>
              <w:szCs w:val="22"/>
            </w:rPr>
            <w:fldChar w:fldCharType="begin"/>
          </w:r>
          <w:r w:rsidRPr="001479A4">
            <w:rPr>
              <w:rFonts w:ascii="LMRomanM" w:hAnsi="LMRomanM"/>
              <w:b w:val="0"/>
              <w:color w:val="auto"/>
              <w:sz w:val="22"/>
              <w:szCs w:val="22"/>
            </w:rPr>
            <w:instrText xml:space="preserve"> PAGE   \* MERGEFORMAT </w:instrText>
          </w:r>
          <w:r w:rsidRPr="001479A4">
            <w:rPr>
              <w:rFonts w:ascii="LMRomanM" w:hAnsi="LMRomanM"/>
              <w:b w:val="0"/>
              <w:color w:val="auto"/>
              <w:sz w:val="22"/>
              <w:szCs w:val="22"/>
            </w:rPr>
            <w:fldChar w:fldCharType="separate"/>
          </w:r>
          <w:r w:rsidR="00682E9E">
            <w:rPr>
              <w:rFonts w:ascii="LMRomanM" w:hAnsi="LMRomanM"/>
              <w:b w:val="0"/>
              <w:noProof/>
              <w:color w:val="auto"/>
              <w:sz w:val="22"/>
              <w:szCs w:val="22"/>
            </w:rPr>
            <w:t>54</w:t>
          </w:r>
          <w:r w:rsidRPr="001479A4">
            <w:rPr>
              <w:rFonts w:ascii="LMRomanM" w:hAnsi="LMRomanM"/>
              <w:b w:val="0"/>
              <w:color w:val="auto"/>
              <w:sz w:val="22"/>
              <w:szCs w:val="22"/>
            </w:rPr>
            <w:fldChar w:fldCharType="end"/>
          </w:r>
        </w:p>
      </w:tc>
      <w:tc>
        <w:tcPr>
          <w:tcW w:w="8145" w:type="dxa"/>
          <w:tcBorders>
            <w:bottom w:val="single" w:sz="4" w:space="0" w:color="auto"/>
          </w:tcBorders>
          <w:noWrap/>
        </w:tcPr>
        <w:p w:rsidR="00BD4C62" w:rsidRPr="00937DB0" w:rsidRDefault="00BD4C62" w:rsidP="007D4808">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rsidR="00BD4C62" w:rsidRPr="00937DB0" w:rsidRDefault="00BD4C62" w:rsidP="00937DB0">
    <w:pPr>
      <w:pStyle w:val="Encabezado"/>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D4C62" w:rsidRPr="001479A4" w:rsidTr="008E434C">
      <w:tc>
        <w:tcPr>
          <w:tcW w:w="7686" w:type="dxa"/>
          <w:tcBorders>
            <w:bottom w:val="single" w:sz="4" w:space="0" w:color="auto"/>
          </w:tcBorders>
        </w:tcPr>
        <w:p w:rsidR="00BD4C62" w:rsidRPr="00937DB0" w:rsidRDefault="00BD4C62" w:rsidP="00431484">
          <w:pPr>
            <w:pStyle w:val="Prrafodelista"/>
          </w:pPr>
          <w:r>
            <w:fldChar w:fldCharType="begin"/>
          </w:r>
          <w:r>
            <w:instrText xml:space="preserve"> REF _Ref256612179 \h  \* MERGEFORMAT </w:instrText>
          </w:r>
          <w:r>
            <w:fldChar w:fldCharType="separate"/>
          </w:r>
          <w:r w:rsidRPr="00DC6BC9">
            <w:t>Conclusiones</w:t>
          </w:r>
          <w:r>
            <w:fldChar w:fldCharType="end"/>
          </w:r>
        </w:p>
      </w:tc>
      <w:tc>
        <w:tcPr>
          <w:tcW w:w="1103" w:type="dxa"/>
          <w:tcBorders>
            <w:bottom w:val="single" w:sz="4" w:space="0" w:color="auto"/>
          </w:tcBorders>
          <w:noWrap/>
        </w:tcPr>
        <w:p w:rsidR="00BD4C62" w:rsidRPr="00937DB0" w:rsidRDefault="00BD4C62" w:rsidP="00431484">
          <w:pPr>
            <w:pStyle w:val="Prrafodelista"/>
            <w:jc w:val="right"/>
          </w:pPr>
          <w:r>
            <w:fldChar w:fldCharType="begin"/>
          </w:r>
          <w:r>
            <w:instrText xml:space="preserve"> PAGE   \* MERGEFORMAT </w:instrText>
          </w:r>
          <w:r>
            <w:fldChar w:fldCharType="separate"/>
          </w:r>
          <w:r>
            <w:rPr>
              <w:noProof/>
            </w:rPr>
            <w:t>55</w:t>
          </w:r>
          <w:r>
            <w:fldChar w:fldCharType="end"/>
          </w:r>
        </w:p>
      </w:tc>
    </w:tr>
  </w:tbl>
  <w:p w:rsidR="00BD4C62" w:rsidRPr="003B3EB1" w:rsidRDefault="00BD4C62" w:rsidP="00C139F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C62" w:rsidRPr="003B3EB1" w:rsidRDefault="00BD4C62" w:rsidP="00C139F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BD4C62" w:rsidRPr="001479A4" w:rsidTr="000C49DC">
      <w:tc>
        <w:tcPr>
          <w:tcW w:w="644" w:type="dxa"/>
          <w:tcBorders>
            <w:bottom w:val="single" w:sz="4" w:space="0" w:color="auto"/>
          </w:tcBorders>
        </w:tcPr>
        <w:p w:rsidR="00BD4C62" w:rsidRPr="001479A4" w:rsidRDefault="00BD4C62" w:rsidP="00937DB0">
          <w:pPr>
            <w:pStyle w:val="Encabezado"/>
            <w:spacing w:after="0"/>
            <w:jc w:val="left"/>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Pr>
              <w:rFonts w:cs="Arial"/>
              <w:b w:val="0"/>
              <w:noProof/>
              <w:color w:val="auto"/>
              <w:sz w:val="22"/>
              <w:szCs w:val="22"/>
            </w:rPr>
            <w:t>68</w:t>
          </w:r>
          <w:r w:rsidRPr="001479A4">
            <w:rPr>
              <w:rFonts w:cs="Arial"/>
              <w:b w:val="0"/>
              <w:color w:val="auto"/>
              <w:sz w:val="22"/>
              <w:szCs w:val="22"/>
            </w:rPr>
            <w:fldChar w:fldCharType="end"/>
          </w:r>
        </w:p>
      </w:tc>
      <w:tc>
        <w:tcPr>
          <w:tcW w:w="8145" w:type="dxa"/>
          <w:tcBorders>
            <w:bottom w:val="single" w:sz="4" w:space="0" w:color="auto"/>
          </w:tcBorders>
          <w:noWrap/>
        </w:tcPr>
        <w:p w:rsidR="00BD4C62" w:rsidRPr="001479A4" w:rsidRDefault="00BD4C62" w:rsidP="00D915F1">
          <w:pPr>
            <w:pStyle w:val="Encabezado"/>
            <w:spacing w:after="0"/>
            <w:ind w:left="360"/>
            <w:rPr>
              <w:rFonts w:cs="Arial"/>
              <w:b w:val="0"/>
              <w:color w:val="auto"/>
              <w:sz w:val="22"/>
              <w:szCs w:val="22"/>
            </w:rPr>
          </w:pPr>
          <w:r w:rsidRPr="001479A4">
            <w:rPr>
              <w:rFonts w:cs="Arial"/>
              <w:b w:val="0"/>
              <w:color w:val="auto"/>
              <w:sz w:val="22"/>
              <w:szCs w:val="22"/>
            </w:rPr>
            <w:t>Título de la tesis o trabajo de investigación</w:t>
          </w:r>
        </w:p>
      </w:tc>
    </w:tr>
  </w:tbl>
  <w:p w:rsidR="00BD4C62" w:rsidRPr="00937DB0" w:rsidRDefault="00BD4C62" w:rsidP="00937DB0">
    <w:pPr>
      <w:pStyle w:val="Encabezado"/>
      <w:spacing w:after="0"/>
    </w:pPr>
  </w:p>
  <w:p w:rsidR="00BD4C62" w:rsidRDefault="00BD4C62"/>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D4C62" w:rsidRPr="001479A4" w:rsidTr="008E434C">
      <w:tc>
        <w:tcPr>
          <w:tcW w:w="7686" w:type="dxa"/>
          <w:tcBorders>
            <w:bottom w:val="single" w:sz="4" w:space="0" w:color="auto"/>
          </w:tcBorders>
        </w:tcPr>
        <w:p w:rsidR="00BD4C62" w:rsidRPr="001479A4" w:rsidRDefault="00BD4C62" w:rsidP="00D915F1">
          <w:pPr>
            <w:pStyle w:val="Encabezado"/>
            <w:spacing w:after="0"/>
            <w:jc w:val="left"/>
            <w:rPr>
              <w:rFonts w:cs="Arial"/>
              <w:b w:val="0"/>
              <w:color w:val="auto"/>
              <w:sz w:val="22"/>
              <w:szCs w:val="22"/>
            </w:rPr>
          </w:pPr>
          <w:r w:rsidRPr="001479A4">
            <w:rPr>
              <w:rFonts w:cs="Arial"/>
              <w:b w:val="0"/>
              <w:color w:val="auto"/>
              <w:sz w:val="22"/>
              <w:szCs w:val="22"/>
            </w:rPr>
            <w:t>Bibliografía</w:t>
          </w:r>
        </w:p>
      </w:tc>
      <w:tc>
        <w:tcPr>
          <w:tcW w:w="1103" w:type="dxa"/>
          <w:tcBorders>
            <w:bottom w:val="single" w:sz="4" w:space="0" w:color="auto"/>
          </w:tcBorders>
          <w:noWrap/>
        </w:tcPr>
        <w:p w:rsidR="00BD4C62" w:rsidRPr="001479A4" w:rsidRDefault="00BD4C62" w:rsidP="008E434C">
          <w:pPr>
            <w:pStyle w:val="Encabezado"/>
            <w:spacing w:after="0"/>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Pr>
              <w:rFonts w:cs="Arial"/>
              <w:b w:val="0"/>
              <w:noProof/>
              <w:color w:val="auto"/>
              <w:sz w:val="22"/>
              <w:szCs w:val="22"/>
            </w:rPr>
            <w:t>81</w:t>
          </w:r>
          <w:r w:rsidRPr="001479A4">
            <w:rPr>
              <w:rFonts w:cs="Arial"/>
              <w:b w:val="0"/>
              <w:color w:val="auto"/>
              <w:sz w:val="22"/>
              <w:szCs w:val="22"/>
            </w:rPr>
            <w:fldChar w:fldCharType="end"/>
          </w:r>
        </w:p>
      </w:tc>
    </w:tr>
  </w:tbl>
  <w:p w:rsidR="00BD4C62" w:rsidRPr="003B3EB1" w:rsidRDefault="00BD4C62" w:rsidP="00C139F2">
    <w:pPr>
      <w:pStyle w:val="Encabezado"/>
    </w:pPr>
  </w:p>
  <w:p w:rsidR="00BD4C62" w:rsidRDefault="00BD4C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D4C62" w:rsidRPr="001479A4" w:rsidTr="006F1C16">
      <w:tc>
        <w:tcPr>
          <w:tcW w:w="7686" w:type="dxa"/>
          <w:tcBorders>
            <w:bottom w:val="single" w:sz="4" w:space="0" w:color="auto"/>
          </w:tcBorders>
        </w:tcPr>
        <w:p w:rsidR="00BD4C62" w:rsidRPr="001479A4" w:rsidRDefault="00BD4C62" w:rsidP="00937DB0">
          <w:pPr>
            <w:pStyle w:val="Encabezado"/>
            <w:spacing w:after="0"/>
            <w:jc w:val="left"/>
            <w:rPr>
              <w:rFonts w:cs="Arial"/>
              <w:b w:val="0"/>
              <w:color w:val="auto"/>
              <w:sz w:val="22"/>
              <w:szCs w:val="22"/>
            </w:rPr>
          </w:pPr>
          <w:r w:rsidRPr="001479A4">
            <w:rPr>
              <w:rFonts w:cs="Arial"/>
              <w:b w:val="0"/>
              <w:color w:val="auto"/>
              <w:sz w:val="22"/>
              <w:szCs w:val="22"/>
            </w:rPr>
            <w:t>Contenido</w:t>
          </w:r>
        </w:p>
      </w:tc>
      <w:tc>
        <w:tcPr>
          <w:tcW w:w="961" w:type="dxa"/>
          <w:tcBorders>
            <w:bottom w:val="single" w:sz="4" w:space="0" w:color="auto"/>
          </w:tcBorders>
          <w:noWrap/>
        </w:tcPr>
        <w:p w:rsidR="00BD4C62" w:rsidRPr="001479A4" w:rsidRDefault="00BD4C62" w:rsidP="00937DB0">
          <w:pPr>
            <w:pStyle w:val="Encabezado"/>
            <w:spacing w:after="0"/>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sidR="00682E9E">
            <w:rPr>
              <w:rFonts w:cs="Arial"/>
              <w:b w:val="0"/>
              <w:noProof/>
              <w:color w:val="auto"/>
              <w:sz w:val="22"/>
              <w:szCs w:val="22"/>
            </w:rPr>
            <w:t>XIII</w:t>
          </w:r>
          <w:r w:rsidRPr="001479A4">
            <w:rPr>
              <w:rFonts w:cs="Arial"/>
              <w:b w:val="0"/>
              <w:color w:val="auto"/>
              <w:sz w:val="22"/>
              <w:szCs w:val="22"/>
            </w:rPr>
            <w:fldChar w:fldCharType="end"/>
          </w:r>
        </w:p>
      </w:tc>
    </w:tr>
  </w:tbl>
  <w:p w:rsidR="00BD4C62" w:rsidRPr="00533AF9" w:rsidRDefault="00BD4C62" w:rsidP="00937DB0">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C62" w:rsidRPr="00533AF9" w:rsidRDefault="00BD4C62" w:rsidP="00D10281">
    <w:pPr>
      <w:pStyle w:val="Encabezado"/>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597"/>
      <w:gridCol w:w="1135"/>
    </w:tblGrid>
    <w:tr w:rsidR="00BD4C62" w:rsidRPr="001479A4" w:rsidTr="000C0226">
      <w:tc>
        <w:tcPr>
          <w:tcW w:w="7670" w:type="dxa"/>
          <w:tcBorders>
            <w:bottom w:val="single" w:sz="4" w:space="0" w:color="auto"/>
          </w:tcBorders>
        </w:tcPr>
        <w:p w:rsidR="00BD4C62" w:rsidRPr="001479A4" w:rsidRDefault="00BD4C62" w:rsidP="000C0226">
          <w:pPr>
            <w:pStyle w:val="Encabezado"/>
            <w:spacing w:after="0"/>
            <w:jc w:val="left"/>
            <w:rPr>
              <w:rFonts w:cs="Arial"/>
              <w:b w:val="0"/>
              <w:color w:val="auto"/>
              <w:sz w:val="22"/>
              <w:szCs w:val="22"/>
            </w:rPr>
          </w:pPr>
          <w:r w:rsidRPr="001479A4">
            <w:rPr>
              <w:rFonts w:cs="Arial"/>
              <w:b w:val="0"/>
              <w:color w:val="auto"/>
              <w:sz w:val="22"/>
              <w:szCs w:val="22"/>
            </w:rPr>
            <w:t xml:space="preserve">Resumen y </w:t>
          </w:r>
          <w:proofErr w:type="spellStart"/>
          <w:r w:rsidRPr="001479A4">
            <w:rPr>
              <w:rFonts w:cs="Arial"/>
              <w:b w:val="0"/>
              <w:color w:val="auto"/>
              <w:sz w:val="22"/>
              <w:szCs w:val="22"/>
            </w:rPr>
            <w:t>Abstract</w:t>
          </w:r>
          <w:proofErr w:type="spellEnd"/>
        </w:p>
      </w:tc>
      <w:tc>
        <w:tcPr>
          <w:tcW w:w="1119" w:type="dxa"/>
          <w:tcBorders>
            <w:bottom w:val="single" w:sz="4" w:space="0" w:color="auto"/>
          </w:tcBorders>
          <w:noWrap/>
        </w:tcPr>
        <w:p w:rsidR="00BD4C62" w:rsidRPr="001479A4" w:rsidRDefault="00BD4C62" w:rsidP="000C0226">
          <w:pPr>
            <w:pStyle w:val="Encabezado"/>
            <w:spacing w:after="0"/>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sidR="00682E9E">
            <w:rPr>
              <w:rFonts w:cs="Arial"/>
              <w:b w:val="0"/>
              <w:noProof/>
              <w:color w:val="auto"/>
              <w:sz w:val="22"/>
              <w:szCs w:val="22"/>
            </w:rPr>
            <w:t>IX</w:t>
          </w:r>
          <w:r w:rsidRPr="001479A4">
            <w:rPr>
              <w:rFonts w:cs="Arial"/>
              <w:b w:val="0"/>
              <w:color w:val="auto"/>
              <w:sz w:val="22"/>
              <w:szCs w:val="22"/>
            </w:rPr>
            <w:fldChar w:fldCharType="end"/>
          </w:r>
        </w:p>
      </w:tc>
    </w:tr>
  </w:tbl>
  <w:p w:rsidR="00BD4C62" w:rsidRPr="00533AF9" w:rsidRDefault="00BD4C62" w:rsidP="00D10281">
    <w:pPr>
      <w:pStyle w:val="Encabezado"/>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D4C62" w:rsidRPr="001479A4" w:rsidTr="003A7566">
      <w:tc>
        <w:tcPr>
          <w:tcW w:w="708" w:type="dxa"/>
          <w:tcBorders>
            <w:bottom w:val="single" w:sz="4" w:space="0" w:color="auto"/>
          </w:tcBorders>
        </w:tcPr>
        <w:p w:rsidR="00BD4C62" w:rsidRPr="001479A4" w:rsidRDefault="00BD4C62" w:rsidP="00937DB0">
          <w:pPr>
            <w:pStyle w:val="Encabezado"/>
            <w:spacing w:after="0"/>
            <w:jc w:val="left"/>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sidR="00C80853">
            <w:rPr>
              <w:rFonts w:cs="Arial"/>
              <w:b w:val="0"/>
              <w:noProof/>
              <w:color w:val="auto"/>
              <w:sz w:val="22"/>
              <w:szCs w:val="22"/>
            </w:rPr>
            <w:t>XIV</w:t>
          </w:r>
          <w:r w:rsidRPr="001479A4">
            <w:rPr>
              <w:rFonts w:cs="Arial"/>
              <w:b w:val="0"/>
              <w:color w:val="auto"/>
              <w:sz w:val="22"/>
              <w:szCs w:val="22"/>
            </w:rPr>
            <w:fldChar w:fldCharType="end"/>
          </w:r>
        </w:p>
      </w:tc>
      <w:tc>
        <w:tcPr>
          <w:tcW w:w="8080" w:type="dxa"/>
          <w:tcBorders>
            <w:bottom w:val="single" w:sz="4" w:space="0" w:color="auto"/>
          </w:tcBorders>
          <w:noWrap/>
        </w:tcPr>
        <w:p w:rsidR="00BD4C62" w:rsidRPr="001479A4" w:rsidRDefault="00BD4C62" w:rsidP="003A7566">
          <w:pPr>
            <w:pStyle w:val="Encabezado"/>
            <w:spacing w:after="0" w:line="240" w:lineRule="auto"/>
            <w:rPr>
              <w:rFonts w:cs="Arial"/>
              <w:b w:val="0"/>
              <w:color w:val="auto"/>
              <w:sz w:val="22"/>
              <w:szCs w:val="22"/>
            </w:rPr>
          </w:pPr>
          <w:r w:rsidRPr="004815C7">
            <w:rPr>
              <w:rFonts w:cs="Arial"/>
              <w:b w:val="0"/>
              <w:color w:val="auto"/>
              <w:sz w:val="22"/>
              <w:szCs w:val="22"/>
            </w:rPr>
            <w:t>Competencia intraespecífica por rendimiento y efecto de la densidad de siembra sobre la calidad de tubérculos de papa criolla (</w:t>
          </w:r>
          <w:proofErr w:type="spellStart"/>
          <w:r w:rsidRPr="004815C7">
            <w:rPr>
              <w:rFonts w:cs="Arial"/>
              <w:b w:val="0"/>
              <w:color w:val="auto"/>
              <w:sz w:val="22"/>
              <w:szCs w:val="22"/>
            </w:rPr>
            <w:t>Solanum</w:t>
          </w:r>
          <w:proofErr w:type="spellEnd"/>
          <w:r w:rsidRPr="004815C7">
            <w:rPr>
              <w:rFonts w:cs="Arial"/>
              <w:b w:val="0"/>
              <w:color w:val="auto"/>
              <w:sz w:val="22"/>
              <w:szCs w:val="22"/>
            </w:rPr>
            <w:t xml:space="preserve"> </w:t>
          </w:r>
          <w:proofErr w:type="spellStart"/>
          <w:r w:rsidRPr="004815C7">
            <w:rPr>
              <w:rFonts w:cs="Arial"/>
              <w:b w:val="0"/>
              <w:color w:val="auto"/>
              <w:sz w:val="22"/>
              <w:szCs w:val="22"/>
            </w:rPr>
            <w:t>tubersum</w:t>
          </w:r>
          <w:proofErr w:type="spellEnd"/>
          <w:r w:rsidRPr="004815C7">
            <w:rPr>
              <w:rFonts w:cs="Arial"/>
              <w:b w:val="0"/>
              <w:color w:val="auto"/>
              <w:sz w:val="22"/>
              <w:szCs w:val="22"/>
            </w:rPr>
            <w:t xml:space="preserve">) grupo </w:t>
          </w:r>
          <w:proofErr w:type="spellStart"/>
          <w:r w:rsidRPr="004815C7">
            <w:rPr>
              <w:rFonts w:cs="Arial"/>
              <w:b w:val="0"/>
              <w:color w:val="auto"/>
              <w:sz w:val="22"/>
              <w:szCs w:val="22"/>
            </w:rPr>
            <w:t>phureja</w:t>
          </w:r>
          <w:proofErr w:type="spellEnd"/>
          <w:r w:rsidRPr="004815C7">
            <w:rPr>
              <w:rFonts w:cs="Arial"/>
              <w:b w:val="0"/>
              <w:color w:val="auto"/>
              <w:sz w:val="22"/>
              <w:szCs w:val="22"/>
            </w:rPr>
            <w:t xml:space="preserve"> variedad Criolla Colombiana</w:t>
          </w:r>
        </w:p>
      </w:tc>
    </w:tr>
  </w:tbl>
  <w:p w:rsidR="00BD4C62" w:rsidRPr="00937DB0" w:rsidRDefault="00BD4C62" w:rsidP="00937DB0">
    <w:pPr>
      <w:pStyle w:val="Encabezado"/>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D4C62" w:rsidRPr="001479A4" w:rsidTr="000C0226">
      <w:tc>
        <w:tcPr>
          <w:tcW w:w="7670" w:type="dxa"/>
          <w:tcBorders>
            <w:bottom w:val="single" w:sz="4" w:space="0" w:color="auto"/>
          </w:tcBorders>
        </w:tcPr>
        <w:p w:rsidR="00BD4C62" w:rsidRPr="001479A4" w:rsidRDefault="00BD4C62" w:rsidP="000C0226">
          <w:pPr>
            <w:pStyle w:val="Encabezado"/>
            <w:spacing w:after="0"/>
            <w:jc w:val="left"/>
            <w:rPr>
              <w:rFonts w:cs="Arial"/>
              <w:b w:val="0"/>
              <w:color w:val="auto"/>
              <w:sz w:val="22"/>
              <w:szCs w:val="22"/>
            </w:rPr>
          </w:pPr>
          <w:r w:rsidRPr="001479A4">
            <w:rPr>
              <w:rFonts w:cs="Arial"/>
              <w:b w:val="0"/>
              <w:color w:val="auto"/>
              <w:sz w:val="22"/>
              <w:szCs w:val="22"/>
            </w:rPr>
            <w:t>Contenido</w:t>
          </w:r>
        </w:p>
      </w:tc>
      <w:tc>
        <w:tcPr>
          <w:tcW w:w="1119" w:type="dxa"/>
          <w:tcBorders>
            <w:bottom w:val="single" w:sz="4" w:space="0" w:color="auto"/>
          </w:tcBorders>
          <w:noWrap/>
        </w:tcPr>
        <w:p w:rsidR="00BD4C62" w:rsidRPr="001479A4" w:rsidRDefault="00BD4C62" w:rsidP="000C0226">
          <w:pPr>
            <w:pStyle w:val="Encabezado"/>
            <w:spacing w:after="0"/>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sidR="00682E9E">
            <w:rPr>
              <w:rFonts w:cs="Arial"/>
              <w:b w:val="0"/>
              <w:noProof/>
              <w:color w:val="auto"/>
              <w:sz w:val="22"/>
              <w:szCs w:val="22"/>
            </w:rPr>
            <w:t>XIV</w:t>
          </w:r>
          <w:r w:rsidRPr="001479A4">
            <w:rPr>
              <w:rFonts w:cs="Arial"/>
              <w:b w:val="0"/>
              <w:color w:val="auto"/>
              <w:sz w:val="22"/>
              <w:szCs w:val="22"/>
            </w:rPr>
            <w:fldChar w:fldCharType="end"/>
          </w:r>
        </w:p>
      </w:tc>
    </w:tr>
  </w:tbl>
  <w:p w:rsidR="00BD4C62" w:rsidRPr="00533AF9" w:rsidRDefault="00BD4C62" w:rsidP="00D10281">
    <w:pPr>
      <w:pStyle w:val="Encabezado"/>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BD4C62" w:rsidRPr="001479A4" w:rsidTr="000C49DC">
      <w:tc>
        <w:tcPr>
          <w:tcW w:w="644" w:type="dxa"/>
          <w:tcBorders>
            <w:bottom w:val="single" w:sz="4" w:space="0" w:color="auto"/>
          </w:tcBorders>
        </w:tcPr>
        <w:p w:rsidR="00BD4C62" w:rsidRPr="001479A4" w:rsidRDefault="00BD4C62" w:rsidP="00937DB0">
          <w:pPr>
            <w:pStyle w:val="Encabezado"/>
            <w:spacing w:after="0"/>
            <w:jc w:val="left"/>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sidR="00682E9E">
            <w:rPr>
              <w:rFonts w:cs="Arial"/>
              <w:b w:val="0"/>
              <w:noProof/>
              <w:color w:val="auto"/>
              <w:sz w:val="22"/>
              <w:szCs w:val="22"/>
            </w:rPr>
            <w:t>12</w:t>
          </w:r>
          <w:r w:rsidRPr="001479A4">
            <w:rPr>
              <w:rFonts w:cs="Arial"/>
              <w:b w:val="0"/>
              <w:color w:val="auto"/>
              <w:sz w:val="22"/>
              <w:szCs w:val="22"/>
            </w:rPr>
            <w:fldChar w:fldCharType="end"/>
          </w:r>
        </w:p>
      </w:tc>
      <w:tc>
        <w:tcPr>
          <w:tcW w:w="8145" w:type="dxa"/>
          <w:tcBorders>
            <w:bottom w:val="single" w:sz="4" w:space="0" w:color="auto"/>
          </w:tcBorders>
          <w:noWrap/>
        </w:tcPr>
        <w:p w:rsidR="00BD4C62" w:rsidRPr="001479A4" w:rsidRDefault="00BD4C62" w:rsidP="008E434C">
          <w:pPr>
            <w:pStyle w:val="Encabezado"/>
            <w:spacing w:after="0"/>
            <w:ind w:left="1080"/>
            <w:rPr>
              <w:rFonts w:cs="Arial"/>
              <w:b w:val="0"/>
              <w:color w:val="auto"/>
              <w:sz w:val="22"/>
              <w:szCs w:val="22"/>
            </w:rPr>
          </w:pPr>
          <w:r w:rsidRPr="001479A4">
            <w:fldChar w:fldCharType="begin"/>
          </w:r>
          <w:r w:rsidRPr="001479A4">
            <w:instrText xml:space="preserve"> REF _Ref256611350 \h  \* MERGEFORMAT </w:instrText>
          </w:r>
          <w:r w:rsidRPr="001479A4">
            <w:fldChar w:fldCharType="separate"/>
          </w:r>
          <w:r w:rsidRPr="001479A4">
            <w:rPr>
              <w:rFonts w:cs="Arial"/>
              <w:b w:val="0"/>
              <w:color w:val="auto"/>
              <w:sz w:val="22"/>
              <w:szCs w:val="22"/>
            </w:rPr>
            <w:t>Introducción</w:t>
          </w:r>
          <w:r w:rsidRPr="001479A4">
            <w:fldChar w:fldCharType="end"/>
          </w:r>
        </w:p>
      </w:tc>
    </w:tr>
  </w:tbl>
  <w:p w:rsidR="00BD4C62" w:rsidRPr="00937DB0" w:rsidRDefault="00BD4C62" w:rsidP="00937DB0">
    <w:pPr>
      <w:pStyle w:val="Encabezado"/>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D4C62" w:rsidRPr="001479A4" w:rsidTr="006F1C16">
      <w:tc>
        <w:tcPr>
          <w:tcW w:w="7686" w:type="dxa"/>
          <w:tcBorders>
            <w:bottom w:val="single" w:sz="4" w:space="0" w:color="auto"/>
          </w:tcBorders>
        </w:tcPr>
        <w:p w:rsidR="00BD4C62" w:rsidRPr="001479A4" w:rsidRDefault="00BD4C62" w:rsidP="008E434C">
          <w:pPr>
            <w:pStyle w:val="Encabezado"/>
            <w:spacing w:after="0"/>
            <w:jc w:val="left"/>
            <w:rPr>
              <w:rFonts w:cs="Arial"/>
              <w:b w:val="0"/>
              <w:color w:val="auto"/>
              <w:sz w:val="22"/>
              <w:szCs w:val="22"/>
            </w:rPr>
          </w:pPr>
          <w:r w:rsidRPr="001479A4">
            <w:fldChar w:fldCharType="begin"/>
          </w:r>
          <w:r w:rsidRPr="001479A4">
            <w:instrText xml:space="preserve"> REF _Ref256611350 \h  \* MERGEFORMAT </w:instrText>
          </w:r>
          <w:r w:rsidRPr="001479A4">
            <w:fldChar w:fldCharType="separate"/>
          </w:r>
          <w:r w:rsidRPr="001479A4">
            <w:rPr>
              <w:rFonts w:cs="Arial"/>
              <w:b w:val="0"/>
              <w:color w:val="auto"/>
              <w:sz w:val="22"/>
              <w:szCs w:val="22"/>
            </w:rPr>
            <w:t>Introducción</w:t>
          </w:r>
          <w:r w:rsidRPr="001479A4">
            <w:fldChar w:fldCharType="end"/>
          </w:r>
        </w:p>
      </w:tc>
      <w:tc>
        <w:tcPr>
          <w:tcW w:w="1103" w:type="dxa"/>
          <w:tcBorders>
            <w:bottom w:val="single" w:sz="4" w:space="0" w:color="auto"/>
          </w:tcBorders>
          <w:noWrap/>
        </w:tcPr>
        <w:p w:rsidR="00BD4C62" w:rsidRPr="001479A4" w:rsidRDefault="00BD4C62" w:rsidP="00937DB0">
          <w:pPr>
            <w:pStyle w:val="Encabezado"/>
            <w:spacing w:after="0"/>
            <w:rPr>
              <w:rFonts w:cs="Arial"/>
              <w:b w:val="0"/>
              <w:color w:val="auto"/>
              <w:sz w:val="22"/>
              <w:szCs w:val="22"/>
            </w:rPr>
          </w:pPr>
          <w:r w:rsidRPr="001479A4">
            <w:rPr>
              <w:rFonts w:cs="Arial"/>
              <w:b w:val="0"/>
              <w:color w:val="auto"/>
              <w:sz w:val="22"/>
              <w:szCs w:val="22"/>
            </w:rPr>
            <w:fldChar w:fldCharType="begin"/>
          </w:r>
          <w:r w:rsidRPr="001479A4">
            <w:rPr>
              <w:rFonts w:cs="Arial"/>
              <w:b w:val="0"/>
              <w:color w:val="auto"/>
              <w:sz w:val="22"/>
              <w:szCs w:val="22"/>
            </w:rPr>
            <w:instrText xml:space="preserve"> PAGE   \* MERGEFORMAT </w:instrText>
          </w:r>
          <w:r w:rsidRPr="001479A4">
            <w:rPr>
              <w:rFonts w:cs="Arial"/>
              <w:b w:val="0"/>
              <w:color w:val="auto"/>
              <w:sz w:val="22"/>
              <w:szCs w:val="22"/>
            </w:rPr>
            <w:fldChar w:fldCharType="separate"/>
          </w:r>
          <w:r w:rsidR="00682E9E">
            <w:rPr>
              <w:rFonts w:cs="Arial"/>
              <w:b w:val="0"/>
              <w:noProof/>
              <w:color w:val="auto"/>
              <w:sz w:val="22"/>
              <w:szCs w:val="22"/>
            </w:rPr>
            <w:t>11</w:t>
          </w:r>
          <w:r w:rsidRPr="001479A4">
            <w:rPr>
              <w:rFonts w:cs="Arial"/>
              <w:b w:val="0"/>
              <w:color w:val="auto"/>
              <w:sz w:val="22"/>
              <w:szCs w:val="22"/>
            </w:rPr>
            <w:fldChar w:fldCharType="end"/>
          </w:r>
        </w:p>
      </w:tc>
    </w:tr>
  </w:tbl>
  <w:p w:rsidR="00BD4C62" w:rsidRPr="00533AF9" w:rsidRDefault="00BD4C62" w:rsidP="00937DB0">
    <w:pPr>
      <w:pStyle w:val="Encabezado"/>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C62" w:rsidRPr="00B7079E" w:rsidRDefault="00BD4C62" w:rsidP="00E10D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720" w:hanging="72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080" w:hanging="1080"/>
      </w:pPr>
      <w:rPr>
        <w:rFonts w:cs="Times New Roman" w:hint="default"/>
      </w:rPr>
    </w:lvl>
    <w:lvl w:ilvl="8">
      <w:start w:val="1"/>
      <w:numFmt w:val="decimal"/>
      <w:lvlText w:val="%1.%2.%3.%4.%5.%6.%7.%8.%9"/>
      <w:lvlJc w:val="left"/>
      <w:pPr>
        <w:ind w:left="1080" w:hanging="1080"/>
      </w:pPr>
      <w:rPr>
        <w:rFonts w:cs="Times New Roman" w:hint="default"/>
      </w:rPr>
    </w:lvl>
  </w:abstractNum>
  <w:abstractNum w:abstractNumId="2" w15:restartNumberingAfterBreak="0">
    <w:nsid w:val="266F27A4"/>
    <w:multiLevelType w:val="hybridMultilevel"/>
    <w:tmpl w:val="C564158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BB5C53"/>
    <w:multiLevelType w:val="hybridMultilevel"/>
    <w:tmpl w:val="2D4401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3270C66"/>
    <w:multiLevelType w:val="hybridMultilevel"/>
    <w:tmpl w:val="22624D58"/>
    <w:lvl w:ilvl="0" w:tplc="85301A10">
      <w:start w:val="1"/>
      <w:numFmt w:val="decimal"/>
      <w:lvlText w:val="%1."/>
      <w:lvlJc w:val="left"/>
      <w:pPr>
        <w:ind w:left="1428" w:hanging="360"/>
      </w:pPr>
      <w:rPr>
        <w:rFonts w:cs="Times New Roman" w:hint="default"/>
      </w:rPr>
    </w:lvl>
    <w:lvl w:ilvl="1" w:tplc="240A0019" w:tentative="1">
      <w:start w:val="1"/>
      <w:numFmt w:val="lowerLetter"/>
      <w:lvlText w:val="%2."/>
      <w:lvlJc w:val="left"/>
      <w:pPr>
        <w:ind w:left="2148" w:hanging="360"/>
      </w:pPr>
      <w:rPr>
        <w:rFonts w:cs="Times New Roman"/>
      </w:rPr>
    </w:lvl>
    <w:lvl w:ilvl="2" w:tplc="240A001B" w:tentative="1">
      <w:start w:val="1"/>
      <w:numFmt w:val="lowerRoman"/>
      <w:lvlText w:val="%3."/>
      <w:lvlJc w:val="right"/>
      <w:pPr>
        <w:ind w:left="2868" w:hanging="180"/>
      </w:pPr>
      <w:rPr>
        <w:rFonts w:cs="Times New Roman"/>
      </w:rPr>
    </w:lvl>
    <w:lvl w:ilvl="3" w:tplc="240A000F" w:tentative="1">
      <w:start w:val="1"/>
      <w:numFmt w:val="decimal"/>
      <w:lvlText w:val="%4."/>
      <w:lvlJc w:val="left"/>
      <w:pPr>
        <w:ind w:left="3588" w:hanging="360"/>
      </w:pPr>
      <w:rPr>
        <w:rFonts w:cs="Times New Roman"/>
      </w:rPr>
    </w:lvl>
    <w:lvl w:ilvl="4" w:tplc="240A0019" w:tentative="1">
      <w:start w:val="1"/>
      <w:numFmt w:val="lowerLetter"/>
      <w:lvlText w:val="%5."/>
      <w:lvlJc w:val="left"/>
      <w:pPr>
        <w:ind w:left="4308" w:hanging="360"/>
      </w:pPr>
      <w:rPr>
        <w:rFonts w:cs="Times New Roman"/>
      </w:rPr>
    </w:lvl>
    <w:lvl w:ilvl="5" w:tplc="240A001B" w:tentative="1">
      <w:start w:val="1"/>
      <w:numFmt w:val="lowerRoman"/>
      <w:lvlText w:val="%6."/>
      <w:lvlJc w:val="right"/>
      <w:pPr>
        <w:ind w:left="5028" w:hanging="180"/>
      </w:pPr>
      <w:rPr>
        <w:rFonts w:cs="Times New Roman"/>
      </w:rPr>
    </w:lvl>
    <w:lvl w:ilvl="6" w:tplc="240A000F" w:tentative="1">
      <w:start w:val="1"/>
      <w:numFmt w:val="decimal"/>
      <w:lvlText w:val="%7."/>
      <w:lvlJc w:val="left"/>
      <w:pPr>
        <w:ind w:left="5748" w:hanging="360"/>
      </w:pPr>
      <w:rPr>
        <w:rFonts w:cs="Times New Roman"/>
      </w:rPr>
    </w:lvl>
    <w:lvl w:ilvl="7" w:tplc="240A0019" w:tentative="1">
      <w:start w:val="1"/>
      <w:numFmt w:val="lowerLetter"/>
      <w:lvlText w:val="%8."/>
      <w:lvlJc w:val="left"/>
      <w:pPr>
        <w:ind w:left="6468" w:hanging="360"/>
      </w:pPr>
      <w:rPr>
        <w:rFonts w:cs="Times New Roman"/>
      </w:rPr>
    </w:lvl>
    <w:lvl w:ilvl="8" w:tplc="240A001B" w:tentative="1">
      <w:start w:val="1"/>
      <w:numFmt w:val="lowerRoman"/>
      <w:lvlText w:val="%9."/>
      <w:lvlJc w:val="right"/>
      <w:pPr>
        <w:ind w:left="7188" w:hanging="180"/>
      </w:pPr>
      <w:rPr>
        <w:rFonts w:cs="Times New Roman"/>
      </w:rPr>
    </w:lvl>
  </w:abstractNum>
  <w:abstractNum w:abstractNumId="5" w15:restartNumberingAfterBreak="0">
    <w:nsid w:val="36F928F8"/>
    <w:multiLevelType w:val="hybridMultilevel"/>
    <w:tmpl w:val="0B7E664A"/>
    <w:lvl w:ilvl="0" w:tplc="240A0015">
      <w:start w:val="1"/>
      <w:numFmt w:val="upperLetter"/>
      <w:lvlText w:val="%1."/>
      <w:lvlJc w:val="left"/>
      <w:pPr>
        <w:ind w:left="360" w:hanging="360"/>
      </w:pPr>
      <w:rPr>
        <w:rFonts w:cs="Times New Roman" w:hint="default"/>
      </w:rPr>
    </w:lvl>
    <w:lvl w:ilvl="1" w:tplc="240A0019" w:tentative="1">
      <w:start w:val="1"/>
      <w:numFmt w:val="lowerLetter"/>
      <w:lvlText w:val="%2."/>
      <w:lvlJc w:val="left"/>
      <w:pPr>
        <w:ind w:left="1080" w:hanging="360"/>
      </w:pPr>
      <w:rPr>
        <w:rFonts w:cs="Times New Roman"/>
      </w:rPr>
    </w:lvl>
    <w:lvl w:ilvl="2" w:tplc="240A001B" w:tentative="1">
      <w:start w:val="1"/>
      <w:numFmt w:val="lowerRoman"/>
      <w:lvlText w:val="%3."/>
      <w:lvlJc w:val="right"/>
      <w:pPr>
        <w:ind w:left="1800" w:hanging="180"/>
      </w:pPr>
      <w:rPr>
        <w:rFonts w:cs="Times New Roman"/>
      </w:rPr>
    </w:lvl>
    <w:lvl w:ilvl="3" w:tplc="240A000F" w:tentative="1">
      <w:start w:val="1"/>
      <w:numFmt w:val="decimal"/>
      <w:lvlText w:val="%4."/>
      <w:lvlJc w:val="left"/>
      <w:pPr>
        <w:ind w:left="2520" w:hanging="360"/>
      </w:pPr>
      <w:rPr>
        <w:rFonts w:cs="Times New Roman"/>
      </w:rPr>
    </w:lvl>
    <w:lvl w:ilvl="4" w:tplc="240A0019" w:tentative="1">
      <w:start w:val="1"/>
      <w:numFmt w:val="lowerLetter"/>
      <w:lvlText w:val="%5."/>
      <w:lvlJc w:val="left"/>
      <w:pPr>
        <w:ind w:left="3240" w:hanging="360"/>
      </w:pPr>
      <w:rPr>
        <w:rFonts w:cs="Times New Roman"/>
      </w:rPr>
    </w:lvl>
    <w:lvl w:ilvl="5" w:tplc="240A001B" w:tentative="1">
      <w:start w:val="1"/>
      <w:numFmt w:val="lowerRoman"/>
      <w:lvlText w:val="%6."/>
      <w:lvlJc w:val="right"/>
      <w:pPr>
        <w:ind w:left="3960" w:hanging="180"/>
      </w:pPr>
      <w:rPr>
        <w:rFonts w:cs="Times New Roman"/>
      </w:rPr>
    </w:lvl>
    <w:lvl w:ilvl="6" w:tplc="240A000F" w:tentative="1">
      <w:start w:val="1"/>
      <w:numFmt w:val="decimal"/>
      <w:lvlText w:val="%7."/>
      <w:lvlJc w:val="left"/>
      <w:pPr>
        <w:ind w:left="4680" w:hanging="360"/>
      </w:pPr>
      <w:rPr>
        <w:rFonts w:cs="Times New Roman"/>
      </w:rPr>
    </w:lvl>
    <w:lvl w:ilvl="7" w:tplc="240A0019" w:tentative="1">
      <w:start w:val="1"/>
      <w:numFmt w:val="lowerLetter"/>
      <w:lvlText w:val="%8."/>
      <w:lvlJc w:val="left"/>
      <w:pPr>
        <w:ind w:left="5400" w:hanging="360"/>
      </w:pPr>
      <w:rPr>
        <w:rFonts w:cs="Times New Roman"/>
      </w:rPr>
    </w:lvl>
    <w:lvl w:ilvl="8" w:tplc="240A001B" w:tentative="1">
      <w:start w:val="1"/>
      <w:numFmt w:val="lowerRoman"/>
      <w:lvlText w:val="%9."/>
      <w:lvlJc w:val="right"/>
      <w:pPr>
        <w:ind w:left="6120" w:hanging="180"/>
      </w:pPr>
      <w:rPr>
        <w:rFonts w:cs="Times New Roman"/>
      </w:rPr>
    </w:lvl>
  </w:abstractNum>
  <w:abstractNum w:abstractNumId="6" w15:restartNumberingAfterBreak="0">
    <w:nsid w:val="3EA44C29"/>
    <w:multiLevelType w:val="hybridMultilevel"/>
    <w:tmpl w:val="6AA83F8C"/>
    <w:lvl w:ilvl="0" w:tplc="4F4ED96A">
      <w:start w:val="1"/>
      <w:numFmt w:val="decimal"/>
      <w:lvlText w:val="%1."/>
      <w:lvlJc w:val="left"/>
      <w:pPr>
        <w:ind w:left="360" w:hanging="360"/>
      </w:pPr>
      <w:rPr>
        <w:rFonts w:ascii="LMRomanM" w:hAnsi="LMRomanM" w:cs="Times New Roman" w:hint="default"/>
        <w:i w:val="0"/>
      </w:rPr>
    </w:lvl>
    <w:lvl w:ilvl="1" w:tplc="240A0019" w:tentative="1">
      <w:start w:val="1"/>
      <w:numFmt w:val="lowerLetter"/>
      <w:lvlText w:val="%2."/>
      <w:lvlJc w:val="left"/>
      <w:pPr>
        <w:ind w:left="1080" w:hanging="360"/>
      </w:pPr>
      <w:rPr>
        <w:rFonts w:cs="Times New Roman"/>
      </w:rPr>
    </w:lvl>
    <w:lvl w:ilvl="2" w:tplc="240A001B" w:tentative="1">
      <w:start w:val="1"/>
      <w:numFmt w:val="lowerRoman"/>
      <w:lvlText w:val="%3."/>
      <w:lvlJc w:val="right"/>
      <w:pPr>
        <w:ind w:left="1800" w:hanging="180"/>
      </w:pPr>
      <w:rPr>
        <w:rFonts w:cs="Times New Roman"/>
      </w:rPr>
    </w:lvl>
    <w:lvl w:ilvl="3" w:tplc="240A000F" w:tentative="1">
      <w:start w:val="1"/>
      <w:numFmt w:val="decimal"/>
      <w:lvlText w:val="%4."/>
      <w:lvlJc w:val="left"/>
      <w:pPr>
        <w:ind w:left="2520" w:hanging="360"/>
      </w:pPr>
      <w:rPr>
        <w:rFonts w:cs="Times New Roman"/>
      </w:rPr>
    </w:lvl>
    <w:lvl w:ilvl="4" w:tplc="240A0019" w:tentative="1">
      <w:start w:val="1"/>
      <w:numFmt w:val="lowerLetter"/>
      <w:lvlText w:val="%5."/>
      <w:lvlJc w:val="left"/>
      <w:pPr>
        <w:ind w:left="3240" w:hanging="360"/>
      </w:pPr>
      <w:rPr>
        <w:rFonts w:cs="Times New Roman"/>
      </w:rPr>
    </w:lvl>
    <w:lvl w:ilvl="5" w:tplc="240A001B" w:tentative="1">
      <w:start w:val="1"/>
      <w:numFmt w:val="lowerRoman"/>
      <w:lvlText w:val="%6."/>
      <w:lvlJc w:val="right"/>
      <w:pPr>
        <w:ind w:left="3960" w:hanging="180"/>
      </w:pPr>
      <w:rPr>
        <w:rFonts w:cs="Times New Roman"/>
      </w:rPr>
    </w:lvl>
    <w:lvl w:ilvl="6" w:tplc="240A000F" w:tentative="1">
      <w:start w:val="1"/>
      <w:numFmt w:val="decimal"/>
      <w:lvlText w:val="%7."/>
      <w:lvlJc w:val="left"/>
      <w:pPr>
        <w:ind w:left="4680" w:hanging="360"/>
      </w:pPr>
      <w:rPr>
        <w:rFonts w:cs="Times New Roman"/>
      </w:rPr>
    </w:lvl>
    <w:lvl w:ilvl="7" w:tplc="240A0019" w:tentative="1">
      <w:start w:val="1"/>
      <w:numFmt w:val="lowerLetter"/>
      <w:lvlText w:val="%8."/>
      <w:lvlJc w:val="left"/>
      <w:pPr>
        <w:ind w:left="5400" w:hanging="360"/>
      </w:pPr>
      <w:rPr>
        <w:rFonts w:cs="Times New Roman"/>
      </w:rPr>
    </w:lvl>
    <w:lvl w:ilvl="8" w:tplc="240A001B" w:tentative="1">
      <w:start w:val="1"/>
      <w:numFmt w:val="lowerRoman"/>
      <w:lvlText w:val="%9."/>
      <w:lvlJc w:val="right"/>
      <w:pPr>
        <w:ind w:left="6120" w:hanging="180"/>
      </w:pPr>
      <w:rPr>
        <w:rFonts w:cs="Times New Roman"/>
      </w:rPr>
    </w:lvl>
  </w:abstractNum>
  <w:abstractNum w:abstractNumId="7" w15:restartNumberingAfterBreak="0">
    <w:nsid w:val="430E27EF"/>
    <w:multiLevelType w:val="hybridMultilevel"/>
    <w:tmpl w:val="EC26314C"/>
    <w:lvl w:ilvl="0" w:tplc="43C8BF78">
      <w:start w:val="1"/>
      <w:numFmt w:val="upperLetter"/>
      <w:pStyle w:val="Subttulo"/>
      <w:lvlText w:val="%1."/>
      <w:lvlJc w:val="left"/>
      <w:pPr>
        <w:ind w:left="717" w:hanging="360"/>
      </w:pPr>
      <w:rPr>
        <w:rFonts w:cs="Times New Roman" w:hint="default"/>
        <w:b/>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15:restartNumberingAfterBreak="0">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C911C4F"/>
    <w:multiLevelType w:val="multilevel"/>
    <w:tmpl w:val="19C4C274"/>
    <w:lvl w:ilvl="0">
      <w:start w:val="1"/>
      <w:numFmt w:val="decimal"/>
      <w:pStyle w:val="Ttulo1"/>
      <w:lvlText w:val="%1."/>
      <w:lvlJc w:val="left"/>
      <w:pPr>
        <w:ind w:left="4897" w:hanging="360"/>
      </w:pPr>
      <w:rPr>
        <w:rFonts w:cs="Times New Roman" w:hint="default"/>
      </w:rPr>
    </w:lvl>
    <w:lvl w:ilvl="1">
      <w:start w:val="1"/>
      <w:numFmt w:val="decimal"/>
      <w:pStyle w:val="Ttulo2"/>
      <w:lvlText w:val="%1.%2"/>
      <w:lvlJc w:val="left"/>
      <w:pPr>
        <w:ind w:left="2561" w:hanging="576"/>
      </w:pPr>
      <w:rPr>
        <w:rFonts w:cs="Times New Roman" w:hint="default"/>
        <w:b/>
      </w:rPr>
    </w:lvl>
    <w:lvl w:ilvl="2">
      <w:start w:val="1"/>
      <w:numFmt w:val="decimal"/>
      <w:pStyle w:val="Ttulo3"/>
      <w:lvlText w:val="%1.%2.%3"/>
      <w:lvlJc w:val="left"/>
      <w:pPr>
        <w:ind w:left="2705" w:hanging="720"/>
      </w:pPr>
      <w:rPr>
        <w:rFonts w:cs="Times New Roman" w:hint="default"/>
        <w:b/>
      </w:rPr>
    </w:lvl>
    <w:lvl w:ilvl="3">
      <w:start w:val="1"/>
      <w:numFmt w:val="decimal"/>
      <w:lvlText w:val="%1.%2.%3.%4"/>
      <w:lvlJc w:val="left"/>
      <w:pPr>
        <w:ind w:left="2849" w:hanging="864"/>
      </w:pPr>
      <w:rPr>
        <w:rFonts w:cs="Times New Roman" w:hint="default"/>
        <w:b/>
      </w:rPr>
    </w:lvl>
    <w:lvl w:ilvl="4">
      <w:start w:val="1"/>
      <w:numFmt w:val="decimal"/>
      <w:pStyle w:val="Ttulo5"/>
      <w:lvlText w:val="%1.%2.%3.%4.%5"/>
      <w:lvlJc w:val="left"/>
      <w:pPr>
        <w:ind w:left="2993" w:hanging="1008"/>
      </w:pPr>
      <w:rPr>
        <w:rFonts w:cs="Times New Roman" w:hint="default"/>
        <w:b/>
      </w:rPr>
    </w:lvl>
    <w:lvl w:ilvl="5">
      <w:start w:val="1"/>
      <w:numFmt w:val="decimal"/>
      <w:pStyle w:val="Ttulo6"/>
      <w:lvlText w:val="%1.%2.%3.%4.%5.%6"/>
      <w:lvlJc w:val="left"/>
      <w:pPr>
        <w:ind w:left="3137" w:hanging="1152"/>
      </w:pPr>
      <w:rPr>
        <w:rFonts w:cs="Times New Roman" w:hint="default"/>
        <w:b/>
      </w:rPr>
    </w:lvl>
    <w:lvl w:ilvl="6">
      <w:start w:val="1"/>
      <w:numFmt w:val="decimal"/>
      <w:pStyle w:val="Ttulo7"/>
      <w:lvlText w:val="%1.%2.%3.%4.%5.%6.%7"/>
      <w:lvlJc w:val="left"/>
      <w:pPr>
        <w:ind w:left="3281" w:hanging="1296"/>
      </w:pPr>
      <w:rPr>
        <w:rFonts w:cs="Times New Roman" w:hint="default"/>
        <w:b/>
      </w:rPr>
    </w:lvl>
    <w:lvl w:ilvl="7">
      <w:start w:val="1"/>
      <w:numFmt w:val="decimal"/>
      <w:pStyle w:val="Ttulo8"/>
      <w:lvlText w:val="%1.%2.%3.%4.%5.%6.%7.%8"/>
      <w:lvlJc w:val="left"/>
      <w:pPr>
        <w:ind w:left="3425" w:hanging="1440"/>
      </w:pPr>
      <w:rPr>
        <w:rFonts w:cs="Times New Roman" w:hint="default"/>
        <w:b/>
      </w:rPr>
    </w:lvl>
    <w:lvl w:ilvl="8">
      <w:start w:val="1"/>
      <w:numFmt w:val="decimal"/>
      <w:pStyle w:val="Ttulo9"/>
      <w:lvlText w:val="%1.%2.%3.%4.%5.%6.%7.%8.%9"/>
      <w:lvlJc w:val="left"/>
      <w:pPr>
        <w:ind w:left="3569" w:hanging="1584"/>
      </w:pPr>
      <w:rPr>
        <w:rFonts w:cs="Times New Roman" w:hint="default"/>
        <w:b/>
      </w:rPr>
    </w:lvl>
  </w:abstractNum>
  <w:abstractNum w:abstractNumId="10" w15:restartNumberingAfterBreak="0">
    <w:nsid w:val="6198617A"/>
    <w:multiLevelType w:val="hybridMultilevel"/>
    <w:tmpl w:val="1DF486EC"/>
    <w:lvl w:ilvl="0" w:tplc="240A0015">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15:restartNumberingAfterBreak="0">
    <w:nsid w:val="79FE6AC7"/>
    <w:multiLevelType w:val="multilevel"/>
    <w:tmpl w:val="47CE18E8"/>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num w:numId="1">
    <w:abstractNumId w:val="9"/>
  </w:num>
  <w:num w:numId="2">
    <w:abstractNumId w:val="7"/>
  </w:num>
  <w:num w:numId="3">
    <w:abstractNumId w:val="4"/>
  </w:num>
  <w:num w:numId="4">
    <w:abstractNumId w:val="11"/>
  </w:num>
  <w:num w:numId="5">
    <w:abstractNumId w:val="1"/>
  </w:num>
  <w:num w:numId="6">
    <w:abstractNumId w:val="5"/>
  </w:num>
  <w:num w:numId="7">
    <w:abstractNumId w:val="10"/>
  </w:num>
  <w:num w:numId="8">
    <w:abstractNumId w:val="6"/>
  </w:num>
  <w:num w:numId="9">
    <w:abstractNumId w:val="8"/>
  </w:num>
  <w:num w:numId="10">
    <w:abstractNumId w:val="7"/>
    <w:lvlOverride w:ilvl="0">
      <w:startOverride w:val="1"/>
    </w:lvlOverride>
  </w:num>
  <w:num w:numId="11">
    <w:abstractNumId w:val="0"/>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9"/>
  </w:num>
  <w:num w:numId="16">
    <w:abstractNumId w:val="9"/>
  </w:num>
  <w:num w:numId="17">
    <w:abstractNumId w:val="3"/>
  </w:num>
  <w:num w:numId="18">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08D"/>
    <w:rsid w:val="00004FEC"/>
    <w:rsid w:val="00007CFE"/>
    <w:rsid w:val="00012B01"/>
    <w:rsid w:val="00014B0B"/>
    <w:rsid w:val="0001658E"/>
    <w:rsid w:val="000218DE"/>
    <w:rsid w:val="00023BEA"/>
    <w:rsid w:val="000312AD"/>
    <w:rsid w:val="0003533C"/>
    <w:rsid w:val="00036B37"/>
    <w:rsid w:val="00036CB2"/>
    <w:rsid w:val="00040BCB"/>
    <w:rsid w:val="000412B6"/>
    <w:rsid w:val="0004385A"/>
    <w:rsid w:val="00046C28"/>
    <w:rsid w:val="00046E45"/>
    <w:rsid w:val="00051348"/>
    <w:rsid w:val="0005159C"/>
    <w:rsid w:val="0005546F"/>
    <w:rsid w:val="00055FAB"/>
    <w:rsid w:val="00062413"/>
    <w:rsid w:val="00076FC6"/>
    <w:rsid w:val="000777AD"/>
    <w:rsid w:val="000806B5"/>
    <w:rsid w:val="00081DEA"/>
    <w:rsid w:val="000840FB"/>
    <w:rsid w:val="00090235"/>
    <w:rsid w:val="00090869"/>
    <w:rsid w:val="000918C8"/>
    <w:rsid w:val="0009351C"/>
    <w:rsid w:val="00093F4E"/>
    <w:rsid w:val="000948B8"/>
    <w:rsid w:val="000949F9"/>
    <w:rsid w:val="00094E59"/>
    <w:rsid w:val="0009577E"/>
    <w:rsid w:val="000A3B29"/>
    <w:rsid w:val="000A442E"/>
    <w:rsid w:val="000A5D25"/>
    <w:rsid w:val="000A6078"/>
    <w:rsid w:val="000A7EB7"/>
    <w:rsid w:val="000B09FE"/>
    <w:rsid w:val="000B1399"/>
    <w:rsid w:val="000B2D5A"/>
    <w:rsid w:val="000B5279"/>
    <w:rsid w:val="000B6516"/>
    <w:rsid w:val="000B6C16"/>
    <w:rsid w:val="000C0226"/>
    <w:rsid w:val="000C2379"/>
    <w:rsid w:val="000C49DC"/>
    <w:rsid w:val="000C54BE"/>
    <w:rsid w:val="000D1064"/>
    <w:rsid w:val="000D252E"/>
    <w:rsid w:val="000D2769"/>
    <w:rsid w:val="000D28EF"/>
    <w:rsid w:val="000D2912"/>
    <w:rsid w:val="000D664F"/>
    <w:rsid w:val="000E2379"/>
    <w:rsid w:val="000E263E"/>
    <w:rsid w:val="000E3148"/>
    <w:rsid w:val="000E5E47"/>
    <w:rsid w:val="000F7C7B"/>
    <w:rsid w:val="001052A4"/>
    <w:rsid w:val="00110B50"/>
    <w:rsid w:val="0011117B"/>
    <w:rsid w:val="001126C3"/>
    <w:rsid w:val="001143FE"/>
    <w:rsid w:val="001145F1"/>
    <w:rsid w:val="00115ED7"/>
    <w:rsid w:val="00120E87"/>
    <w:rsid w:val="00120EC1"/>
    <w:rsid w:val="001222D5"/>
    <w:rsid w:val="00123940"/>
    <w:rsid w:val="00132487"/>
    <w:rsid w:val="00132789"/>
    <w:rsid w:val="001413D9"/>
    <w:rsid w:val="0014218E"/>
    <w:rsid w:val="0014372C"/>
    <w:rsid w:val="001468EA"/>
    <w:rsid w:val="001479A4"/>
    <w:rsid w:val="00153EF8"/>
    <w:rsid w:val="00154EDE"/>
    <w:rsid w:val="00155270"/>
    <w:rsid w:val="00155CEB"/>
    <w:rsid w:val="00157F62"/>
    <w:rsid w:val="00160202"/>
    <w:rsid w:val="001618BD"/>
    <w:rsid w:val="00162C65"/>
    <w:rsid w:val="00164113"/>
    <w:rsid w:val="00164174"/>
    <w:rsid w:val="00164EC6"/>
    <w:rsid w:val="001668BF"/>
    <w:rsid w:val="00170025"/>
    <w:rsid w:val="00173E37"/>
    <w:rsid w:val="00177870"/>
    <w:rsid w:val="001778B9"/>
    <w:rsid w:val="00187CB1"/>
    <w:rsid w:val="00190C97"/>
    <w:rsid w:val="001915D8"/>
    <w:rsid w:val="00192CA4"/>
    <w:rsid w:val="0019342A"/>
    <w:rsid w:val="00193D54"/>
    <w:rsid w:val="00193F65"/>
    <w:rsid w:val="00193FAC"/>
    <w:rsid w:val="0019442D"/>
    <w:rsid w:val="00194847"/>
    <w:rsid w:val="001A0BBE"/>
    <w:rsid w:val="001A1B53"/>
    <w:rsid w:val="001A54E8"/>
    <w:rsid w:val="001A71CA"/>
    <w:rsid w:val="001B0D8D"/>
    <w:rsid w:val="001B2A56"/>
    <w:rsid w:val="001B30F8"/>
    <w:rsid w:val="001B3CE6"/>
    <w:rsid w:val="001B6277"/>
    <w:rsid w:val="001C4B18"/>
    <w:rsid w:val="001C597D"/>
    <w:rsid w:val="001C61F3"/>
    <w:rsid w:val="001C6C65"/>
    <w:rsid w:val="001D2927"/>
    <w:rsid w:val="001D2F9A"/>
    <w:rsid w:val="001D3A7A"/>
    <w:rsid w:val="001D7224"/>
    <w:rsid w:val="001E0E81"/>
    <w:rsid w:val="001E339D"/>
    <w:rsid w:val="001E5F07"/>
    <w:rsid w:val="001E61F8"/>
    <w:rsid w:val="001E6432"/>
    <w:rsid w:val="001E65BD"/>
    <w:rsid w:val="001E6E0E"/>
    <w:rsid w:val="001F2534"/>
    <w:rsid w:val="001F3879"/>
    <w:rsid w:val="001F4508"/>
    <w:rsid w:val="001F4C4E"/>
    <w:rsid w:val="001F60D7"/>
    <w:rsid w:val="002022F4"/>
    <w:rsid w:val="00203903"/>
    <w:rsid w:val="00203DCA"/>
    <w:rsid w:val="0020693B"/>
    <w:rsid w:val="00212AB7"/>
    <w:rsid w:val="002141E6"/>
    <w:rsid w:val="00214817"/>
    <w:rsid w:val="00217026"/>
    <w:rsid w:val="00222195"/>
    <w:rsid w:val="002241B8"/>
    <w:rsid w:val="0022493A"/>
    <w:rsid w:val="002332E5"/>
    <w:rsid w:val="00233319"/>
    <w:rsid w:val="00237BC5"/>
    <w:rsid w:val="0024577E"/>
    <w:rsid w:val="00245B6E"/>
    <w:rsid w:val="002507EE"/>
    <w:rsid w:val="00252821"/>
    <w:rsid w:val="00256605"/>
    <w:rsid w:val="00257CB8"/>
    <w:rsid w:val="00257EA5"/>
    <w:rsid w:val="00263571"/>
    <w:rsid w:val="00271583"/>
    <w:rsid w:val="002728E7"/>
    <w:rsid w:val="00282074"/>
    <w:rsid w:val="00282BB9"/>
    <w:rsid w:val="00285BAE"/>
    <w:rsid w:val="002865F1"/>
    <w:rsid w:val="00294794"/>
    <w:rsid w:val="00294FA7"/>
    <w:rsid w:val="002A2A69"/>
    <w:rsid w:val="002A6B31"/>
    <w:rsid w:val="002A6FF6"/>
    <w:rsid w:val="002A7AA7"/>
    <w:rsid w:val="002B00EF"/>
    <w:rsid w:val="002B25B9"/>
    <w:rsid w:val="002B4F81"/>
    <w:rsid w:val="002B59BA"/>
    <w:rsid w:val="002C0F2D"/>
    <w:rsid w:val="002C199C"/>
    <w:rsid w:val="002C5355"/>
    <w:rsid w:val="002C5718"/>
    <w:rsid w:val="002D37AD"/>
    <w:rsid w:val="002D45A1"/>
    <w:rsid w:val="002D48E0"/>
    <w:rsid w:val="002E08C6"/>
    <w:rsid w:val="002E46E5"/>
    <w:rsid w:val="002E47C4"/>
    <w:rsid w:val="002F19DB"/>
    <w:rsid w:val="002F1A0E"/>
    <w:rsid w:val="002F1E17"/>
    <w:rsid w:val="002F38FD"/>
    <w:rsid w:val="002F4622"/>
    <w:rsid w:val="002F4CF0"/>
    <w:rsid w:val="002F6FC5"/>
    <w:rsid w:val="002F7BC4"/>
    <w:rsid w:val="0030276F"/>
    <w:rsid w:val="00302B2E"/>
    <w:rsid w:val="00303556"/>
    <w:rsid w:val="0030375C"/>
    <w:rsid w:val="003062D9"/>
    <w:rsid w:val="003067FA"/>
    <w:rsid w:val="00311FE1"/>
    <w:rsid w:val="00316A22"/>
    <w:rsid w:val="0032110A"/>
    <w:rsid w:val="00321322"/>
    <w:rsid w:val="00321A0C"/>
    <w:rsid w:val="0032510D"/>
    <w:rsid w:val="00326983"/>
    <w:rsid w:val="00330211"/>
    <w:rsid w:val="00332260"/>
    <w:rsid w:val="003369EE"/>
    <w:rsid w:val="0034203F"/>
    <w:rsid w:val="003421CA"/>
    <w:rsid w:val="00342A76"/>
    <w:rsid w:val="0034331F"/>
    <w:rsid w:val="00345E6A"/>
    <w:rsid w:val="003465D7"/>
    <w:rsid w:val="0035106C"/>
    <w:rsid w:val="0035163F"/>
    <w:rsid w:val="00355EC7"/>
    <w:rsid w:val="003561B5"/>
    <w:rsid w:val="0035748C"/>
    <w:rsid w:val="00361CFD"/>
    <w:rsid w:val="00370460"/>
    <w:rsid w:val="003719A2"/>
    <w:rsid w:val="00373449"/>
    <w:rsid w:val="00373A1C"/>
    <w:rsid w:val="00374B26"/>
    <w:rsid w:val="00376464"/>
    <w:rsid w:val="00376A51"/>
    <w:rsid w:val="003773E9"/>
    <w:rsid w:val="00384480"/>
    <w:rsid w:val="00387901"/>
    <w:rsid w:val="00392A15"/>
    <w:rsid w:val="00397606"/>
    <w:rsid w:val="003A0A82"/>
    <w:rsid w:val="003A1EA4"/>
    <w:rsid w:val="003A516A"/>
    <w:rsid w:val="003A52ED"/>
    <w:rsid w:val="003A5CA6"/>
    <w:rsid w:val="003A7566"/>
    <w:rsid w:val="003B3EB1"/>
    <w:rsid w:val="003B75F4"/>
    <w:rsid w:val="003B7DC3"/>
    <w:rsid w:val="003C0D4C"/>
    <w:rsid w:val="003C1077"/>
    <w:rsid w:val="003C3CD5"/>
    <w:rsid w:val="003C3F50"/>
    <w:rsid w:val="003C5595"/>
    <w:rsid w:val="003C55CE"/>
    <w:rsid w:val="003C6747"/>
    <w:rsid w:val="003D3685"/>
    <w:rsid w:val="003E0D31"/>
    <w:rsid w:val="003E5756"/>
    <w:rsid w:val="003E7A3A"/>
    <w:rsid w:val="003F70AE"/>
    <w:rsid w:val="00400587"/>
    <w:rsid w:val="0040063C"/>
    <w:rsid w:val="0040068B"/>
    <w:rsid w:val="00401E41"/>
    <w:rsid w:val="004043A2"/>
    <w:rsid w:val="00404DE6"/>
    <w:rsid w:val="004055DE"/>
    <w:rsid w:val="00406274"/>
    <w:rsid w:val="00413090"/>
    <w:rsid w:val="004135C3"/>
    <w:rsid w:val="00416158"/>
    <w:rsid w:val="00421007"/>
    <w:rsid w:val="00423A79"/>
    <w:rsid w:val="00425B56"/>
    <w:rsid w:val="00431484"/>
    <w:rsid w:val="00435DAE"/>
    <w:rsid w:val="00436B08"/>
    <w:rsid w:val="004370E2"/>
    <w:rsid w:val="00440A5F"/>
    <w:rsid w:val="00442BF2"/>
    <w:rsid w:val="0044491B"/>
    <w:rsid w:val="004463A5"/>
    <w:rsid w:val="00446921"/>
    <w:rsid w:val="0044727E"/>
    <w:rsid w:val="00451F04"/>
    <w:rsid w:val="0045342A"/>
    <w:rsid w:val="00454214"/>
    <w:rsid w:val="00456A95"/>
    <w:rsid w:val="00460055"/>
    <w:rsid w:val="0046134E"/>
    <w:rsid w:val="00464F7A"/>
    <w:rsid w:val="00474162"/>
    <w:rsid w:val="00475D19"/>
    <w:rsid w:val="00481202"/>
    <w:rsid w:val="004815C7"/>
    <w:rsid w:val="00486049"/>
    <w:rsid w:val="00491855"/>
    <w:rsid w:val="00492518"/>
    <w:rsid w:val="0049303D"/>
    <w:rsid w:val="00494A72"/>
    <w:rsid w:val="00495E0B"/>
    <w:rsid w:val="00496A2D"/>
    <w:rsid w:val="004A0F6B"/>
    <w:rsid w:val="004A3AC1"/>
    <w:rsid w:val="004B2D60"/>
    <w:rsid w:val="004B32B8"/>
    <w:rsid w:val="004B49ED"/>
    <w:rsid w:val="004B61F9"/>
    <w:rsid w:val="004C184C"/>
    <w:rsid w:val="004C51D7"/>
    <w:rsid w:val="004D14FD"/>
    <w:rsid w:val="004D26CF"/>
    <w:rsid w:val="004D34A5"/>
    <w:rsid w:val="004D3DAB"/>
    <w:rsid w:val="004D4245"/>
    <w:rsid w:val="004E2C18"/>
    <w:rsid w:val="004F20B6"/>
    <w:rsid w:val="004F3340"/>
    <w:rsid w:val="004F355B"/>
    <w:rsid w:val="004F4965"/>
    <w:rsid w:val="004F5F6D"/>
    <w:rsid w:val="0050460C"/>
    <w:rsid w:val="00505BB0"/>
    <w:rsid w:val="00513907"/>
    <w:rsid w:val="00521973"/>
    <w:rsid w:val="005230EA"/>
    <w:rsid w:val="00523F31"/>
    <w:rsid w:val="00526935"/>
    <w:rsid w:val="005279B3"/>
    <w:rsid w:val="00530F39"/>
    <w:rsid w:val="00531AD2"/>
    <w:rsid w:val="00531B56"/>
    <w:rsid w:val="00533AF9"/>
    <w:rsid w:val="0053506E"/>
    <w:rsid w:val="005352E6"/>
    <w:rsid w:val="00536777"/>
    <w:rsid w:val="00541468"/>
    <w:rsid w:val="00542280"/>
    <w:rsid w:val="00547272"/>
    <w:rsid w:val="005507FD"/>
    <w:rsid w:val="00552AB2"/>
    <w:rsid w:val="005540E5"/>
    <w:rsid w:val="0055470B"/>
    <w:rsid w:val="00554C10"/>
    <w:rsid w:val="005560DE"/>
    <w:rsid w:val="00560156"/>
    <w:rsid w:val="00570B23"/>
    <w:rsid w:val="00572959"/>
    <w:rsid w:val="00573E27"/>
    <w:rsid w:val="005804FD"/>
    <w:rsid w:val="0058118D"/>
    <w:rsid w:val="005814A5"/>
    <w:rsid w:val="00581C0A"/>
    <w:rsid w:val="00587835"/>
    <w:rsid w:val="00587ED0"/>
    <w:rsid w:val="00591756"/>
    <w:rsid w:val="005A5625"/>
    <w:rsid w:val="005B36AC"/>
    <w:rsid w:val="005C1EBF"/>
    <w:rsid w:val="005C2A01"/>
    <w:rsid w:val="005C4B16"/>
    <w:rsid w:val="005C5711"/>
    <w:rsid w:val="005C6706"/>
    <w:rsid w:val="005C72AB"/>
    <w:rsid w:val="005C7927"/>
    <w:rsid w:val="005D0F75"/>
    <w:rsid w:val="005D1821"/>
    <w:rsid w:val="005D2A99"/>
    <w:rsid w:val="005D317E"/>
    <w:rsid w:val="005D3E91"/>
    <w:rsid w:val="005E037D"/>
    <w:rsid w:val="005E1D14"/>
    <w:rsid w:val="005E27C1"/>
    <w:rsid w:val="005F3161"/>
    <w:rsid w:val="00601BEA"/>
    <w:rsid w:val="0060276F"/>
    <w:rsid w:val="00604127"/>
    <w:rsid w:val="00604C6F"/>
    <w:rsid w:val="00605F80"/>
    <w:rsid w:val="00607EE2"/>
    <w:rsid w:val="00610418"/>
    <w:rsid w:val="006113A9"/>
    <w:rsid w:val="00614EC0"/>
    <w:rsid w:val="00614FA4"/>
    <w:rsid w:val="006171E5"/>
    <w:rsid w:val="0062119D"/>
    <w:rsid w:val="00621F78"/>
    <w:rsid w:val="00624DE6"/>
    <w:rsid w:val="00627195"/>
    <w:rsid w:val="00635AA8"/>
    <w:rsid w:val="00636E48"/>
    <w:rsid w:val="00640112"/>
    <w:rsid w:val="00642617"/>
    <w:rsid w:val="00643750"/>
    <w:rsid w:val="0064547D"/>
    <w:rsid w:val="00646306"/>
    <w:rsid w:val="00651275"/>
    <w:rsid w:val="0065219A"/>
    <w:rsid w:val="0065399E"/>
    <w:rsid w:val="006560C2"/>
    <w:rsid w:val="006573E3"/>
    <w:rsid w:val="0066160F"/>
    <w:rsid w:val="00662B28"/>
    <w:rsid w:val="00666372"/>
    <w:rsid w:val="00675E7F"/>
    <w:rsid w:val="00676392"/>
    <w:rsid w:val="006807A9"/>
    <w:rsid w:val="0068171A"/>
    <w:rsid w:val="006819C1"/>
    <w:rsid w:val="00682E9E"/>
    <w:rsid w:val="0068313F"/>
    <w:rsid w:val="00683336"/>
    <w:rsid w:val="00684750"/>
    <w:rsid w:val="0068580F"/>
    <w:rsid w:val="00685D64"/>
    <w:rsid w:val="006934DB"/>
    <w:rsid w:val="006A1BB2"/>
    <w:rsid w:val="006A3ABF"/>
    <w:rsid w:val="006B51C9"/>
    <w:rsid w:val="006B63C7"/>
    <w:rsid w:val="006C17EA"/>
    <w:rsid w:val="006C18FF"/>
    <w:rsid w:val="006C2600"/>
    <w:rsid w:val="006C3A90"/>
    <w:rsid w:val="006C4571"/>
    <w:rsid w:val="006C7C13"/>
    <w:rsid w:val="006D0476"/>
    <w:rsid w:val="006D0DEC"/>
    <w:rsid w:val="006D56FA"/>
    <w:rsid w:val="006D651A"/>
    <w:rsid w:val="006E3D32"/>
    <w:rsid w:val="006E433D"/>
    <w:rsid w:val="006E6B61"/>
    <w:rsid w:val="006E7905"/>
    <w:rsid w:val="006F00B2"/>
    <w:rsid w:val="006F0DCF"/>
    <w:rsid w:val="006F1C16"/>
    <w:rsid w:val="006F23DB"/>
    <w:rsid w:val="006F3862"/>
    <w:rsid w:val="006F3F8D"/>
    <w:rsid w:val="006F6D33"/>
    <w:rsid w:val="00704525"/>
    <w:rsid w:val="0070742D"/>
    <w:rsid w:val="00714956"/>
    <w:rsid w:val="00715914"/>
    <w:rsid w:val="00717B80"/>
    <w:rsid w:val="00720353"/>
    <w:rsid w:val="00721EFE"/>
    <w:rsid w:val="007240D8"/>
    <w:rsid w:val="00724E0E"/>
    <w:rsid w:val="007254C7"/>
    <w:rsid w:val="00726C8F"/>
    <w:rsid w:val="007308EE"/>
    <w:rsid w:val="007411E2"/>
    <w:rsid w:val="00742962"/>
    <w:rsid w:val="00743A6A"/>
    <w:rsid w:val="00743F2F"/>
    <w:rsid w:val="0074599A"/>
    <w:rsid w:val="00752E33"/>
    <w:rsid w:val="00754E9F"/>
    <w:rsid w:val="007564CE"/>
    <w:rsid w:val="00756EE4"/>
    <w:rsid w:val="007635DF"/>
    <w:rsid w:val="007654EF"/>
    <w:rsid w:val="00770CD1"/>
    <w:rsid w:val="00776543"/>
    <w:rsid w:val="00777377"/>
    <w:rsid w:val="0078035D"/>
    <w:rsid w:val="00781D8D"/>
    <w:rsid w:val="00783D4B"/>
    <w:rsid w:val="00786702"/>
    <w:rsid w:val="00790749"/>
    <w:rsid w:val="007A0776"/>
    <w:rsid w:val="007B13B7"/>
    <w:rsid w:val="007B3BAF"/>
    <w:rsid w:val="007B4EA5"/>
    <w:rsid w:val="007B6E4C"/>
    <w:rsid w:val="007C0ACC"/>
    <w:rsid w:val="007C18D6"/>
    <w:rsid w:val="007C6880"/>
    <w:rsid w:val="007C6EC8"/>
    <w:rsid w:val="007D02C4"/>
    <w:rsid w:val="007D1AA9"/>
    <w:rsid w:val="007D240C"/>
    <w:rsid w:val="007D4808"/>
    <w:rsid w:val="007D4AE4"/>
    <w:rsid w:val="007D4BE9"/>
    <w:rsid w:val="007D7C78"/>
    <w:rsid w:val="007E0FEA"/>
    <w:rsid w:val="007E1ECB"/>
    <w:rsid w:val="007E2317"/>
    <w:rsid w:val="007E3455"/>
    <w:rsid w:val="007E349B"/>
    <w:rsid w:val="007E3ABF"/>
    <w:rsid w:val="007E45FD"/>
    <w:rsid w:val="007F1DA5"/>
    <w:rsid w:val="007F35A4"/>
    <w:rsid w:val="00801265"/>
    <w:rsid w:val="00802049"/>
    <w:rsid w:val="00804ACB"/>
    <w:rsid w:val="008079C0"/>
    <w:rsid w:val="00810A42"/>
    <w:rsid w:val="0081579D"/>
    <w:rsid w:val="00815F74"/>
    <w:rsid w:val="00816C3F"/>
    <w:rsid w:val="00817742"/>
    <w:rsid w:val="00817765"/>
    <w:rsid w:val="008215B2"/>
    <w:rsid w:val="00822E40"/>
    <w:rsid w:val="008234DE"/>
    <w:rsid w:val="00824413"/>
    <w:rsid w:val="00830227"/>
    <w:rsid w:val="008338F6"/>
    <w:rsid w:val="00834560"/>
    <w:rsid w:val="00834CFB"/>
    <w:rsid w:val="008369FF"/>
    <w:rsid w:val="00836D81"/>
    <w:rsid w:val="00837525"/>
    <w:rsid w:val="00847718"/>
    <w:rsid w:val="008522FF"/>
    <w:rsid w:val="008526DA"/>
    <w:rsid w:val="00852BE6"/>
    <w:rsid w:val="008548AA"/>
    <w:rsid w:val="008563BD"/>
    <w:rsid w:val="00857078"/>
    <w:rsid w:val="00857F67"/>
    <w:rsid w:val="008606A3"/>
    <w:rsid w:val="00860794"/>
    <w:rsid w:val="0086289E"/>
    <w:rsid w:val="00863945"/>
    <w:rsid w:val="00865AFD"/>
    <w:rsid w:val="00865D6A"/>
    <w:rsid w:val="00871C44"/>
    <w:rsid w:val="008732CE"/>
    <w:rsid w:val="008736A3"/>
    <w:rsid w:val="00876F3B"/>
    <w:rsid w:val="00883B47"/>
    <w:rsid w:val="0088404C"/>
    <w:rsid w:val="008846B1"/>
    <w:rsid w:val="008852C0"/>
    <w:rsid w:val="008852E9"/>
    <w:rsid w:val="00886BEA"/>
    <w:rsid w:val="00886C0C"/>
    <w:rsid w:val="0088710B"/>
    <w:rsid w:val="008907EC"/>
    <w:rsid w:val="00893BD1"/>
    <w:rsid w:val="00894215"/>
    <w:rsid w:val="00895011"/>
    <w:rsid w:val="008979D5"/>
    <w:rsid w:val="008A1751"/>
    <w:rsid w:val="008A2B8E"/>
    <w:rsid w:val="008A2EBA"/>
    <w:rsid w:val="008B3E0C"/>
    <w:rsid w:val="008C078A"/>
    <w:rsid w:val="008C0891"/>
    <w:rsid w:val="008C35A5"/>
    <w:rsid w:val="008C3AE0"/>
    <w:rsid w:val="008C5206"/>
    <w:rsid w:val="008C568D"/>
    <w:rsid w:val="008C6434"/>
    <w:rsid w:val="008D37D9"/>
    <w:rsid w:val="008D4C72"/>
    <w:rsid w:val="008D745C"/>
    <w:rsid w:val="008D7999"/>
    <w:rsid w:val="008E21A3"/>
    <w:rsid w:val="008E3B9A"/>
    <w:rsid w:val="008E434C"/>
    <w:rsid w:val="008F0148"/>
    <w:rsid w:val="008F01CE"/>
    <w:rsid w:val="008F1A39"/>
    <w:rsid w:val="008F5007"/>
    <w:rsid w:val="008F7AAF"/>
    <w:rsid w:val="00900701"/>
    <w:rsid w:val="00900E90"/>
    <w:rsid w:val="0090255F"/>
    <w:rsid w:val="009101E3"/>
    <w:rsid w:val="00910432"/>
    <w:rsid w:val="00914343"/>
    <w:rsid w:val="00915067"/>
    <w:rsid w:val="00915DCE"/>
    <w:rsid w:val="00920325"/>
    <w:rsid w:val="00923D8D"/>
    <w:rsid w:val="00925C45"/>
    <w:rsid w:val="009269EA"/>
    <w:rsid w:val="00927DEC"/>
    <w:rsid w:val="00931C4C"/>
    <w:rsid w:val="00933A88"/>
    <w:rsid w:val="00936276"/>
    <w:rsid w:val="00936C3A"/>
    <w:rsid w:val="0093746F"/>
    <w:rsid w:val="00937DB0"/>
    <w:rsid w:val="00944459"/>
    <w:rsid w:val="00944828"/>
    <w:rsid w:val="00945D6C"/>
    <w:rsid w:val="00951643"/>
    <w:rsid w:val="00953E52"/>
    <w:rsid w:val="0095549B"/>
    <w:rsid w:val="00964A1D"/>
    <w:rsid w:val="009679AC"/>
    <w:rsid w:val="00972C90"/>
    <w:rsid w:val="00973C75"/>
    <w:rsid w:val="00974E85"/>
    <w:rsid w:val="009763EF"/>
    <w:rsid w:val="00976F1B"/>
    <w:rsid w:val="0098604E"/>
    <w:rsid w:val="00987599"/>
    <w:rsid w:val="0099548B"/>
    <w:rsid w:val="00995A1B"/>
    <w:rsid w:val="00995C8C"/>
    <w:rsid w:val="009960FF"/>
    <w:rsid w:val="00996BDC"/>
    <w:rsid w:val="009A42B5"/>
    <w:rsid w:val="009A5F02"/>
    <w:rsid w:val="009B3CC0"/>
    <w:rsid w:val="009B4043"/>
    <w:rsid w:val="009B710F"/>
    <w:rsid w:val="009B7862"/>
    <w:rsid w:val="009C4C6D"/>
    <w:rsid w:val="009C66C0"/>
    <w:rsid w:val="009D34A7"/>
    <w:rsid w:val="009D589C"/>
    <w:rsid w:val="009E06AB"/>
    <w:rsid w:val="009E1826"/>
    <w:rsid w:val="009E24BC"/>
    <w:rsid w:val="009E279C"/>
    <w:rsid w:val="009E47A4"/>
    <w:rsid w:val="009E66A7"/>
    <w:rsid w:val="009F3D99"/>
    <w:rsid w:val="00A021F2"/>
    <w:rsid w:val="00A07923"/>
    <w:rsid w:val="00A11C6E"/>
    <w:rsid w:val="00A12263"/>
    <w:rsid w:val="00A13818"/>
    <w:rsid w:val="00A14AE6"/>
    <w:rsid w:val="00A21134"/>
    <w:rsid w:val="00A25993"/>
    <w:rsid w:val="00A2617F"/>
    <w:rsid w:val="00A26D99"/>
    <w:rsid w:val="00A3112D"/>
    <w:rsid w:val="00A32011"/>
    <w:rsid w:val="00A33BEA"/>
    <w:rsid w:val="00A347FB"/>
    <w:rsid w:val="00A36E07"/>
    <w:rsid w:val="00A36E36"/>
    <w:rsid w:val="00A37BDC"/>
    <w:rsid w:val="00A40986"/>
    <w:rsid w:val="00A4437F"/>
    <w:rsid w:val="00A45F19"/>
    <w:rsid w:val="00A525D1"/>
    <w:rsid w:val="00A611BF"/>
    <w:rsid w:val="00A635E7"/>
    <w:rsid w:val="00A66017"/>
    <w:rsid w:val="00A66833"/>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43EF"/>
    <w:rsid w:val="00AA5F9D"/>
    <w:rsid w:val="00AB0D5C"/>
    <w:rsid w:val="00AB2CD3"/>
    <w:rsid w:val="00AB3304"/>
    <w:rsid w:val="00AB387D"/>
    <w:rsid w:val="00AB4758"/>
    <w:rsid w:val="00AB5DEC"/>
    <w:rsid w:val="00AB7750"/>
    <w:rsid w:val="00AC05B5"/>
    <w:rsid w:val="00AC2102"/>
    <w:rsid w:val="00AC3CE6"/>
    <w:rsid w:val="00AC4FE8"/>
    <w:rsid w:val="00AC7C8E"/>
    <w:rsid w:val="00AD0BCF"/>
    <w:rsid w:val="00AD34BA"/>
    <w:rsid w:val="00AE0068"/>
    <w:rsid w:val="00AE150D"/>
    <w:rsid w:val="00AE35F0"/>
    <w:rsid w:val="00AE3954"/>
    <w:rsid w:val="00AE4379"/>
    <w:rsid w:val="00AE4F95"/>
    <w:rsid w:val="00AE572E"/>
    <w:rsid w:val="00AF04A2"/>
    <w:rsid w:val="00AF1641"/>
    <w:rsid w:val="00AF21DA"/>
    <w:rsid w:val="00AF47A2"/>
    <w:rsid w:val="00AF49E5"/>
    <w:rsid w:val="00AF612E"/>
    <w:rsid w:val="00AF6206"/>
    <w:rsid w:val="00AF67A4"/>
    <w:rsid w:val="00AF76B2"/>
    <w:rsid w:val="00B032BC"/>
    <w:rsid w:val="00B05BC2"/>
    <w:rsid w:val="00B1019D"/>
    <w:rsid w:val="00B111BB"/>
    <w:rsid w:val="00B12CDA"/>
    <w:rsid w:val="00B13701"/>
    <w:rsid w:val="00B231D3"/>
    <w:rsid w:val="00B33785"/>
    <w:rsid w:val="00B342B9"/>
    <w:rsid w:val="00B35C71"/>
    <w:rsid w:val="00B36722"/>
    <w:rsid w:val="00B3694D"/>
    <w:rsid w:val="00B400A5"/>
    <w:rsid w:val="00B448B8"/>
    <w:rsid w:val="00B52430"/>
    <w:rsid w:val="00B559F7"/>
    <w:rsid w:val="00B5718E"/>
    <w:rsid w:val="00B61AFC"/>
    <w:rsid w:val="00B62BE7"/>
    <w:rsid w:val="00B65C6F"/>
    <w:rsid w:val="00B662AC"/>
    <w:rsid w:val="00B67643"/>
    <w:rsid w:val="00B7079E"/>
    <w:rsid w:val="00B72960"/>
    <w:rsid w:val="00B72F5F"/>
    <w:rsid w:val="00B73A4A"/>
    <w:rsid w:val="00B802D5"/>
    <w:rsid w:val="00B80BF1"/>
    <w:rsid w:val="00B820B8"/>
    <w:rsid w:val="00B865A6"/>
    <w:rsid w:val="00B924B1"/>
    <w:rsid w:val="00B94DD9"/>
    <w:rsid w:val="00B979B6"/>
    <w:rsid w:val="00BA4F6A"/>
    <w:rsid w:val="00BA517E"/>
    <w:rsid w:val="00BB112A"/>
    <w:rsid w:val="00BB1A5F"/>
    <w:rsid w:val="00BB49B4"/>
    <w:rsid w:val="00BC1751"/>
    <w:rsid w:val="00BC4B34"/>
    <w:rsid w:val="00BC702D"/>
    <w:rsid w:val="00BD046B"/>
    <w:rsid w:val="00BD1093"/>
    <w:rsid w:val="00BD1460"/>
    <w:rsid w:val="00BD1B64"/>
    <w:rsid w:val="00BD4C62"/>
    <w:rsid w:val="00BD6D4C"/>
    <w:rsid w:val="00BD71B1"/>
    <w:rsid w:val="00BE3B1E"/>
    <w:rsid w:val="00BE7E1C"/>
    <w:rsid w:val="00BF2779"/>
    <w:rsid w:val="00BF3433"/>
    <w:rsid w:val="00BF4441"/>
    <w:rsid w:val="00BF5A2D"/>
    <w:rsid w:val="00BF612F"/>
    <w:rsid w:val="00C01364"/>
    <w:rsid w:val="00C02CB8"/>
    <w:rsid w:val="00C040B0"/>
    <w:rsid w:val="00C04FAD"/>
    <w:rsid w:val="00C1232B"/>
    <w:rsid w:val="00C12DBC"/>
    <w:rsid w:val="00C13669"/>
    <w:rsid w:val="00C139F2"/>
    <w:rsid w:val="00C13C6A"/>
    <w:rsid w:val="00C224AE"/>
    <w:rsid w:val="00C22AC3"/>
    <w:rsid w:val="00C23D3F"/>
    <w:rsid w:val="00C2707E"/>
    <w:rsid w:val="00C27639"/>
    <w:rsid w:val="00C33D10"/>
    <w:rsid w:val="00C37BC0"/>
    <w:rsid w:val="00C4101B"/>
    <w:rsid w:val="00C43853"/>
    <w:rsid w:val="00C44285"/>
    <w:rsid w:val="00C45E1F"/>
    <w:rsid w:val="00C50B29"/>
    <w:rsid w:val="00C532F4"/>
    <w:rsid w:val="00C5360E"/>
    <w:rsid w:val="00C554A4"/>
    <w:rsid w:val="00C55FD9"/>
    <w:rsid w:val="00C568A9"/>
    <w:rsid w:val="00C604C3"/>
    <w:rsid w:val="00C650CD"/>
    <w:rsid w:val="00C7115D"/>
    <w:rsid w:val="00C7321A"/>
    <w:rsid w:val="00C74684"/>
    <w:rsid w:val="00C7468C"/>
    <w:rsid w:val="00C74BEE"/>
    <w:rsid w:val="00C75019"/>
    <w:rsid w:val="00C75174"/>
    <w:rsid w:val="00C7716E"/>
    <w:rsid w:val="00C8001A"/>
    <w:rsid w:val="00C80386"/>
    <w:rsid w:val="00C80853"/>
    <w:rsid w:val="00C80C6A"/>
    <w:rsid w:val="00C862F1"/>
    <w:rsid w:val="00C86329"/>
    <w:rsid w:val="00C875C4"/>
    <w:rsid w:val="00C87F98"/>
    <w:rsid w:val="00C921CA"/>
    <w:rsid w:val="00C93DC4"/>
    <w:rsid w:val="00C94172"/>
    <w:rsid w:val="00CA4494"/>
    <w:rsid w:val="00CA6A2A"/>
    <w:rsid w:val="00CB0699"/>
    <w:rsid w:val="00CB2609"/>
    <w:rsid w:val="00CB3785"/>
    <w:rsid w:val="00CB5D25"/>
    <w:rsid w:val="00CB661A"/>
    <w:rsid w:val="00CC287E"/>
    <w:rsid w:val="00CC3D34"/>
    <w:rsid w:val="00CC403D"/>
    <w:rsid w:val="00CC47D6"/>
    <w:rsid w:val="00CD19D9"/>
    <w:rsid w:val="00CD4E80"/>
    <w:rsid w:val="00CD7F10"/>
    <w:rsid w:val="00CE3850"/>
    <w:rsid w:val="00CE3AD7"/>
    <w:rsid w:val="00CE7F7A"/>
    <w:rsid w:val="00CF054B"/>
    <w:rsid w:val="00CF4662"/>
    <w:rsid w:val="00CF4781"/>
    <w:rsid w:val="00D01FC8"/>
    <w:rsid w:val="00D04A52"/>
    <w:rsid w:val="00D10281"/>
    <w:rsid w:val="00D11308"/>
    <w:rsid w:val="00D20687"/>
    <w:rsid w:val="00D208FE"/>
    <w:rsid w:val="00D267A6"/>
    <w:rsid w:val="00D3427D"/>
    <w:rsid w:val="00D34B0E"/>
    <w:rsid w:val="00D3540C"/>
    <w:rsid w:val="00D404F5"/>
    <w:rsid w:val="00D4221C"/>
    <w:rsid w:val="00D43329"/>
    <w:rsid w:val="00D45838"/>
    <w:rsid w:val="00D45AB1"/>
    <w:rsid w:val="00D54123"/>
    <w:rsid w:val="00D54966"/>
    <w:rsid w:val="00D56814"/>
    <w:rsid w:val="00D56C39"/>
    <w:rsid w:val="00D57CC6"/>
    <w:rsid w:val="00D60C1B"/>
    <w:rsid w:val="00D64707"/>
    <w:rsid w:val="00D66581"/>
    <w:rsid w:val="00D6661B"/>
    <w:rsid w:val="00D71DA8"/>
    <w:rsid w:val="00D722D0"/>
    <w:rsid w:val="00D74AD5"/>
    <w:rsid w:val="00D761C5"/>
    <w:rsid w:val="00D76CB0"/>
    <w:rsid w:val="00D80908"/>
    <w:rsid w:val="00D80F83"/>
    <w:rsid w:val="00D84B3A"/>
    <w:rsid w:val="00D86B2C"/>
    <w:rsid w:val="00D875B4"/>
    <w:rsid w:val="00D915F1"/>
    <w:rsid w:val="00D92E77"/>
    <w:rsid w:val="00D936D7"/>
    <w:rsid w:val="00D94838"/>
    <w:rsid w:val="00D97EC1"/>
    <w:rsid w:val="00DA360F"/>
    <w:rsid w:val="00DA4390"/>
    <w:rsid w:val="00DA5A9F"/>
    <w:rsid w:val="00DA6E89"/>
    <w:rsid w:val="00DB2B8F"/>
    <w:rsid w:val="00DB5317"/>
    <w:rsid w:val="00DB63E3"/>
    <w:rsid w:val="00DC0AD5"/>
    <w:rsid w:val="00DC0C89"/>
    <w:rsid w:val="00DC2AAD"/>
    <w:rsid w:val="00DC373D"/>
    <w:rsid w:val="00DC4D3E"/>
    <w:rsid w:val="00DC635A"/>
    <w:rsid w:val="00DC6BC9"/>
    <w:rsid w:val="00DC71A1"/>
    <w:rsid w:val="00DC79BC"/>
    <w:rsid w:val="00DD11FD"/>
    <w:rsid w:val="00DD2D77"/>
    <w:rsid w:val="00DD4F4A"/>
    <w:rsid w:val="00DE1C55"/>
    <w:rsid w:val="00DE31EB"/>
    <w:rsid w:val="00DE3A87"/>
    <w:rsid w:val="00DE435C"/>
    <w:rsid w:val="00DE58BF"/>
    <w:rsid w:val="00DF011F"/>
    <w:rsid w:val="00DF0D44"/>
    <w:rsid w:val="00DF60DD"/>
    <w:rsid w:val="00E011D6"/>
    <w:rsid w:val="00E03D77"/>
    <w:rsid w:val="00E10DCA"/>
    <w:rsid w:val="00E11ABB"/>
    <w:rsid w:val="00E11D68"/>
    <w:rsid w:val="00E12ACE"/>
    <w:rsid w:val="00E13EF7"/>
    <w:rsid w:val="00E14B1E"/>
    <w:rsid w:val="00E15D41"/>
    <w:rsid w:val="00E15DAC"/>
    <w:rsid w:val="00E162F5"/>
    <w:rsid w:val="00E20783"/>
    <w:rsid w:val="00E20CC2"/>
    <w:rsid w:val="00E20DB9"/>
    <w:rsid w:val="00E20FF4"/>
    <w:rsid w:val="00E237F1"/>
    <w:rsid w:val="00E25F69"/>
    <w:rsid w:val="00E30291"/>
    <w:rsid w:val="00E33E0A"/>
    <w:rsid w:val="00E34CE8"/>
    <w:rsid w:val="00E35308"/>
    <w:rsid w:val="00E35622"/>
    <w:rsid w:val="00E35E6C"/>
    <w:rsid w:val="00E37C38"/>
    <w:rsid w:val="00E4082F"/>
    <w:rsid w:val="00E5020D"/>
    <w:rsid w:val="00E5365C"/>
    <w:rsid w:val="00E53DD9"/>
    <w:rsid w:val="00E54704"/>
    <w:rsid w:val="00E5508B"/>
    <w:rsid w:val="00E6221F"/>
    <w:rsid w:val="00E65FCE"/>
    <w:rsid w:val="00E67B0E"/>
    <w:rsid w:val="00E7220C"/>
    <w:rsid w:val="00E77115"/>
    <w:rsid w:val="00E83A0D"/>
    <w:rsid w:val="00E909B2"/>
    <w:rsid w:val="00E90C2A"/>
    <w:rsid w:val="00E91A85"/>
    <w:rsid w:val="00E9485A"/>
    <w:rsid w:val="00E9541E"/>
    <w:rsid w:val="00E97B91"/>
    <w:rsid w:val="00EA15E6"/>
    <w:rsid w:val="00EA1FCF"/>
    <w:rsid w:val="00EA2FAD"/>
    <w:rsid w:val="00EA5208"/>
    <w:rsid w:val="00EA6225"/>
    <w:rsid w:val="00EB16BF"/>
    <w:rsid w:val="00EB4E3C"/>
    <w:rsid w:val="00EB5A5A"/>
    <w:rsid w:val="00EB5D6F"/>
    <w:rsid w:val="00EC0A22"/>
    <w:rsid w:val="00EC4A3F"/>
    <w:rsid w:val="00EE1BEE"/>
    <w:rsid w:val="00EE2519"/>
    <w:rsid w:val="00EE32DD"/>
    <w:rsid w:val="00EE6185"/>
    <w:rsid w:val="00EF49A8"/>
    <w:rsid w:val="00EF519A"/>
    <w:rsid w:val="00F00F8A"/>
    <w:rsid w:val="00F019F3"/>
    <w:rsid w:val="00F06A53"/>
    <w:rsid w:val="00F07A4B"/>
    <w:rsid w:val="00F11C00"/>
    <w:rsid w:val="00F14510"/>
    <w:rsid w:val="00F1684A"/>
    <w:rsid w:val="00F17967"/>
    <w:rsid w:val="00F231DC"/>
    <w:rsid w:val="00F26174"/>
    <w:rsid w:val="00F26C64"/>
    <w:rsid w:val="00F27613"/>
    <w:rsid w:val="00F30E88"/>
    <w:rsid w:val="00F4035D"/>
    <w:rsid w:val="00F42576"/>
    <w:rsid w:val="00F4478F"/>
    <w:rsid w:val="00F44913"/>
    <w:rsid w:val="00F44A11"/>
    <w:rsid w:val="00F45795"/>
    <w:rsid w:val="00F50FA5"/>
    <w:rsid w:val="00F53A86"/>
    <w:rsid w:val="00F54D93"/>
    <w:rsid w:val="00F574B9"/>
    <w:rsid w:val="00F6003A"/>
    <w:rsid w:val="00F60378"/>
    <w:rsid w:val="00F619C8"/>
    <w:rsid w:val="00F66D64"/>
    <w:rsid w:val="00F81496"/>
    <w:rsid w:val="00F8364F"/>
    <w:rsid w:val="00F83A76"/>
    <w:rsid w:val="00F83D4E"/>
    <w:rsid w:val="00F83EE2"/>
    <w:rsid w:val="00F85BDC"/>
    <w:rsid w:val="00F871A2"/>
    <w:rsid w:val="00F90145"/>
    <w:rsid w:val="00F94C7F"/>
    <w:rsid w:val="00F94E44"/>
    <w:rsid w:val="00FA3642"/>
    <w:rsid w:val="00FA37C2"/>
    <w:rsid w:val="00FA55A4"/>
    <w:rsid w:val="00FA67EA"/>
    <w:rsid w:val="00FA6E18"/>
    <w:rsid w:val="00FB0417"/>
    <w:rsid w:val="00FB5261"/>
    <w:rsid w:val="00FB531C"/>
    <w:rsid w:val="00FB6664"/>
    <w:rsid w:val="00FB6A25"/>
    <w:rsid w:val="00FC0614"/>
    <w:rsid w:val="00FC21D6"/>
    <w:rsid w:val="00FC5DC7"/>
    <w:rsid w:val="00FC7114"/>
    <w:rsid w:val="00FC7FE2"/>
    <w:rsid w:val="00FD008D"/>
    <w:rsid w:val="00FD421D"/>
    <w:rsid w:val="00FD5A12"/>
    <w:rsid w:val="00FD7091"/>
    <w:rsid w:val="00FE1677"/>
    <w:rsid w:val="00FE7532"/>
    <w:rsid w:val="00FF62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DCB56E2"/>
  <w14:defaultImageDpi w14:val="96"/>
  <w15:docId w15:val="{F3ADD6AA-E906-454C-9B38-FDE9A774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A51"/>
    <w:pPr>
      <w:spacing w:after="200" w:line="276" w:lineRule="auto"/>
    </w:pPr>
    <w:rPr>
      <w:rFonts w:ascii="Arial" w:hAnsi="Arial" w:cs="Times New Roman"/>
      <w:sz w:val="22"/>
      <w:szCs w:val="22"/>
      <w:lang w:val="es-CO" w:eastAsia="en-US"/>
    </w:rPr>
  </w:style>
  <w:style w:type="paragraph" w:styleId="Ttulo1">
    <w:name w:val="heading 1"/>
    <w:aliases w:val="Título Primer Nivel"/>
    <w:basedOn w:val="Normal"/>
    <w:next w:val="Normal"/>
    <w:link w:val="Ttulo1Car"/>
    <w:autoRedefine/>
    <w:uiPriority w:val="9"/>
    <w:qFormat/>
    <w:rsid w:val="00C80853"/>
    <w:pPr>
      <w:keepNext/>
      <w:numPr>
        <w:numId w:val="1"/>
      </w:numPr>
      <w:spacing w:before="2000" w:after="480" w:line="240" w:lineRule="auto"/>
      <w:ind w:left="142"/>
      <w:jc w:val="both"/>
      <w:outlineLvl w:val="0"/>
    </w:pPr>
    <w:rPr>
      <w:rFonts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ind w:left="720"/>
      <w:outlineLvl w:val="2"/>
    </w:pPr>
    <w:rPr>
      <w:b/>
      <w:bCs/>
      <w:sz w:val="28"/>
    </w:rPr>
  </w:style>
  <w:style w:type="paragraph" w:styleId="Ttulo4">
    <w:name w:val="heading 4"/>
    <w:aliases w:val="Título Cuarto nivel"/>
    <w:basedOn w:val="Normal"/>
    <w:next w:val="Normal"/>
    <w:link w:val="Ttulo4Car"/>
    <w:uiPriority w:val="9"/>
    <w:unhideWhenUsed/>
    <w:qFormat/>
    <w:rsid w:val="006573E3"/>
    <w:pPr>
      <w:keepNext/>
      <w:keepLines/>
      <w:numPr>
        <w:numId w:val="9"/>
      </w:numPr>
      <w:spacing w:before="400" w:line="240" w:lineRule="auto"/>
      <w:ind w:left="360"/>
      <w:outlineLvl w:val="3"/>
    </w:pPr>
    <w:rPr>
      <w:bCs/>
      <w:iCs/>
    </w:rPr>
  </w:style>
  <w:style w:type="paragraph" w:styleId="Ttulo5">
    <w:name w:val="heading 5"/>
    <w:basedOn w:val="Normal"/>
    <w:next w:val="Normal"/>
    <w:link w:val="Ttulo5Car"/>
    <w:uiPriority w:val="9"/>
    <w:semiHidden/>
    <w:unhideWhenUsed/>
    <w:qFormat/>
    <w:rsid w:val="006573E3"/>
    <w:pPr>
      <w:keepNext/>
      <w:keepLines/>
      <w:numPr>
        <w:ilvl w:val="4"/>
        <w:numId w:val="1"/>
      </w:numPr>
      <w:spacing w:before="200" w:after="0"/>
      <w:outlineLvl w:val="4"/>
    </w:pPr>
    <w:rPr>
      <w:color w:val="243F60"/>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Cambria" w:hAnsi="Cambria"/>
      <w:i/>
      <w:iCs/>
      <w:color w:val="243F60"/>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Cambria" w:hAnsi="Cambria"/>
      <w:i/>
      <w:iCs/>
      <w:color w:val="404040"/>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Cambria" w:hAnsi="Cambria"/>
      <w:color w:val="404040"/>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Primer Nivel Car"/>
    <w:link w:val="Ttulo1"/>
    <w:uiPriority w:val="9"/>
    <w:locked/>
    <w:rsid w:val="00C80853"/>
    <w:rPr>
      <w:rFonts w:ascii="Arial" w:hAnsi="Arial" w:cs="Arial"/>
      <w:b/>
      <w:bCs/>
      <w:kern w:val="32"/>
      <w:sz w:val="40"/>
      <w:szCs w:val="32"/>
    </w:rPr>
  </w:style>
  <w:style w:type="character" w:customStyle="1" w:styleId="Ttulo2Car">
    <w:name w:val="Título 2 Car"/>
    <w:aliases w:val="Título Segundo nivel Car"/>
    <w:link w:val="Ttulo2"/>
    <w:uiPriority w:val="9"/>
    <w:locked/>
    <w:rsid w:val="0058118D"/>
    <w:rPr>
      <w:rFonts w:ascii="Arial" w:hAnsi="Arial"/>
      <w:b/>
      <w:sz w:val="26"/>
    </w:rPr>
  </w:style>
  <w:style w:type="character" w:customStyle="1" w:styleId="Ttulo3Car">
    <w:name w:val="Título 3 Car"/>
    <w:aliases w:val="Título Tercer nivel Car"/>
    <w:link w:val="Ttulo3"/>
    <w:uiPriority w:val="9"/>
    <w:locked/>
    <w:rsid w:val="006573E3"/>
    <w:rPr>
      <w:rFonts w:ascii="Arial" w:hAnsi="Arial"/>
      <w:b/>
      <w:sz w:val="28"/>
    </w:rPr>
  </w:style>
  <w:style w:type="character" w:customStyle="1" w:styleId="Ttulo4Car">
    <w:name w:val="Título 4 Car"/>
    <w:aliases w:val="Título Cuarto nivel Car"/>
    <w:link w:val="Ttulo4"/>
    <w:uiPriority w:val="9"/>
    <w:locked/>
    <w:rsid w:val="006573E3"/>
    <w:rPr>
      <w:rFonts w:ascii="Arial" w:hAnsi="Arial"/>
    </w:rPr>
  </w:style>
  <w:style w:type="character" w:customStyle="1" w:styleId="Ttulo5Car">
    <w:name w:val="Título 5 Car"/>
    <w:link w:val="Ttulo5"/>
    <w:uiPriority w:val="9"/>
    <w:semiHidden/>
    <w:locked/>
    <w:rsid w:val="006573E3"/>
    <w:rPr>
      <w:rFonts w:ascii="Arial" w:hAnsi="Arial"/>
      <w:color w:val="243F60"/>
    </w:rPr>
  </w:style>
  <w:style w:type="character" w:customStyle="1" w:styleId="Ttulo6Car">
    <w:name w:val="Título 6 Car"/>
    <w:link w:val="Ttulo6"/>
    <w:uiPriority w:val="9"/>
    <w:semiHidden/>
    <w:locked/>
    <w:rsid w:val="008C078A"/>
    <w:rPr>
      <w:rFonts w:ascii="Cambria" w:hAnsi="Cambria"/>
      <w:i/>
      <w:color w:val="243F60"/>
    </w:rPr>
  </w:style>
  <w:style w:type="character" w:customStyle="1" w:styleId="Ttulo7Car">
    <w:name w:val="Título 7 Car"/>
    <w:link w:val="Ttulo7"/>
    <w:uiPriority w:val="9"/>
    <w:semiHidden/>
    <w:locked/>
    <w:rsid w:val="008C078A"/>
    <w:rPr>
      <w:rFonts w:ascii="Cambria" w:hAnsi="Cambria"/>
      <w:i/>
      <w:color w:val="404040"/>
    </w:rPr>
  </w:style>
  <w:style w:type="character" w:customStyle="1" w:styleId="Ttulo8Car">
    <w:name w:val="Título 8 Car"/>
    <w:link w:val="Ttulo8"/>
    <w:uiPriority w:val="9"/>
    <w:semiHidden/>
    <w:locked/>
    <w:rsid w:val="008C078A"/>
    <w:rPr>
      <w:rFonts w:ascii="Cambria" w:hAnsi="Cambria"/>
      <w:color w:val="404040"/>
      <w:sz w:val="20"/>
    </w:rPr>
  </w:style>
  <w:style w:type="character" w:customStyle="1" w:styleId="Ttulo9Car">
    <w:name w:val="Título 9 Car"/>
    <w:link w:val="Ttulo9"/>
    <w:uiPriority w:val="9"/>
    <w:semiHidden/>
    <w:locked/>
    <w:rsid w:val="008C078A"/>
    <w:rPr>
      <w:rFonts w:ascii="Cambria" w:hAnsi="Cambria"/>
      <w:i/>
      <w:color w:val="404040"/>
      <w:sz w:val="20"/>
    </w:rPr>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sz w:val="28"/>
      <w:szCs w:val="28"/>
    </w:rPr>
  </w:style>
  <w:style w:type="character" w:customStyle="1" w:styleId="EncabezadoCar">
    <w:name w:val="Encabezado Car"/>
    <w:link w:val="Encabezado"/>
    <w:uiPriority w:val="99"/>
    <w:locked/>
    <w:rsid w:val="00C139F2"/>
    <w:rPr>
      <w:b/>
      <w:color w:val="1F497D"/>
      <w:sz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link w:val="Piedepgina"/>
    <w:uiPriority w:val="99"/>
    <w:locked/>
    <w:rsid w:val="00217026"/>
  </w:style>
  <w:style w:type="paragraph" w:customStyle="1" w:styleId="Estilo1">
    <w:name w:val="Estilo1"/>
    <w:basedOn w:val="Normal"/>
    <w:rsid w:val="008338F6"/>
    <w:pPr>
      <w:spacing w:after="0" w:line="240" w:lineRule="auto"/>
      <w:jc w:val="center"/>
    </w:pPr>
    <w:rPr>
      <w:sz w:val="24"/>
      <w:szCs w:val="24"/>
      <w:lang w:val="es-ES" w:eastAsia="es-ES"/>
    </w:rPr>
  </w:style>
  <w:style w:type="character" w:styleId="Hipervnculo">
    <w:name w:val="Hyperlink"/>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8338F6"/>
    <w:rPr>
      <w:rFonts w:ascii="Tahoma" w:hAnsi="Tahoma"/>
      <w:sz w:val="16"/>
    </w:rPr>
  </w:style>
  <w:style w:type="paragraph" w:styleId="TtuloTDC">
    <w:name w:val="TOC Heading"/>
    <w:basedOn w:val="Normal"/>
    <w:next w:val="Normal"/>
    <w:link w:val="TtuloTDCCar1"/>
    <w:uiPriority w:val="39"/>
    <w:unhideWhenUsed/>
    <w:qFormat/>
    <w:rsid w:val="006573E3"/>
    <w:pPr>
      <w:keepLines/>
      <w:spacing w:after="0" w:line="240" w:lineRule="auto"/>
    </w:pPr>
    <w:rPr>
      <w:szCs w:val="28"/>
    </w:rPr>
  </w:style>
  <w:style w:type="paragraph" w:styleId="TDC2">
    <w:name w:val="toc 2"/>
    <w:basedOn w:val="Normal"/>
    <w:next w:val="Normal"/>
    <w:autoRedefine/>
    <w:uiPriority w:val="39"/>
    <w:unhideWhenUsed/>
    <w:qFormat/>
    <w:rsid w:val="006573E3"/>
    <w:pPr>
      <w:spacing w:after="0" w:line="240" w:lineRule="auto"/>
      <w:ind w:left="221"/>
    </w:pPr>
    <w:rPr>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noProof/>
      <w:lang w:val="es-ES"/>
    </w:rPr>
  </w:style>
  <w:style w:type="paragraph" w:styleId="Descripcin">
    <w:name w:val="caption"/>
    <w:basedOn w:val="Normal"/>
    <w:next w:val="Normal"/>
    <w:uiPriority w:val="35"/>
    <w:unhideWhenUsed/>
    <w:qFormat/>
    <w:rsid w:val="00D20687"/>
    <w:pPr>
      <w:spacing w:line="240" w:lineRule="auto"/>
    </w:pPr>
    <w:rPr>
      <w:b/>
      <w:bCs/>
      <w:color w:val="4F81BD"/>
      <w:sz w:val="18"/>
      <w:szCs w:val="18"/>
    </w:rPr>
  </w:style>
  <w:style w:type="table" w:styleId="Tablaconcuadrcula">
    <w:name w:val="Table Grid"/>
    <w:basedOn w:val="Tablanormal"/>
    <w:uiPriority w:val="1"/>
    <w:rsid w:val="008C6434"/>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ennegrita">
    <w:name w:val="Strong"/>
    <w:aliases w:val="Texto de la tesis"/>
    <w:uiPriority w:val="22"/>
    <w:qFormat/>
    <w:rsid w:val="006573E3"/>
    <w:rPr>
      <w:rFonts w:ascii="Arial" w:hAnsi="Arial"/>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b/>
      <w:iCs/>
      <w:spacing w:val="15"/>
      <w:sz w:val="42"/>
      <w:szCs w:val="24"/>
    </w:rPr>
  </w:style>
  <w:style w:type="character" w:customStyle="1" w:styleId="SubttuloCar">
    <w:name w:val="Subtítulo Car"/>
    <w:aliases w:val="Título Anexos Car"/>
    <w:link w:val="Subttulo"/>
    <w:uiPriority w:val="11"/>
    <w:locked/>
    <w:rsid w:val="006573E3"/>
    <w:rPr>
      <w:rFonts w:ascii="Arial" w:hAnsi="Arial"/>
      <w:b/>
      <w:spacing w:val="15"/>
      <w:sz w:val="24"/>
    </w:rPr>
  </w:style>
  <w:style w:type="character" w:styleId="Ttulodellibro">
    <w:name w:val="Book Title"/>
    <w:uiPriority w:val="33"/>
    <w:qFormat/>
    <w:rsid w:val="006573E3"/>
    <w:rPr>
      <w:rFonts w:ascii="Arial" w:hAnsi="Arial"/>
      <w:b/>
      <w:smallCaps/>
      <w:spacing w:val="5"/>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hAnsi="Times New Roman"/>
      <w:sz w:val="24"/>
      <w:szCs w:val="24"/>
      <w:lang w:eastAsia="es-CO"/>
    </w:rPr>
  </w:style>
  <w:style w:type="character" w:customStyle="1" w:styleId="mw-headline">
    <w:name w:val="mw-headline"/>
    <w:rsid w:val="00233319"/>
  </w:style>
  <w:style w:type="character" w:customStyle="1" w:styleId="editsection">
    <w:name w:val="editsection"/>
    <w:rsid w:val="00233319"/>
  </w:style>
  <w:style w:type="character" w:styleId="Hipervnculovisitado">
    <w:name w:val="FollowedHyperlink"/>
    <w:uiPriority w:val="99"/>
    <w:semiHidden/>
    <w:unhideWhenUsed/>
    <w:rsid w:val="00BD046B"/>
    <w:rPr>
      <w:color w:val="800080"/>
      <w:u w:val="single"/>
    </w:rPr>
  </w:style>
  <w:style w:type="paragraph" w:styleId="Ttulo">
    <w:name w:val="Title"/>
    <w:basedOn w:val="Normal"/>
    <w:next w:val="Normal"/>
    <w:link w:val="TtuloCar"/>
    <w:uiPriority w:val="10"/>
    <w:qFormat/>
    <w:rsid w:val="006573E3"/>
    <w:pPr>
      <w:spacing w:before="480" w:after="300" w:line="240" w:lineRule="auto"/>
      <w:contextualSpacing/>
      <w:jc w:val="center"/>
    </w:pPr>
    <w:rPr>
      <w:b/>
      <w:spacing w:val="5"/>
      <w:kern w:val="28"/>
      <w:sz w:val="48"/>
      <w:szCs w:val="52"/>
    </w:rPr>
  </w:style>
  <w:style w:type="character" w:customStyle="1" w:styleId="TtuloCar">
    <w:name w:val="Título Car"/>
    <w:link w:val="Ttulo"/>
    <w:uiPriority w:val="10"/>
    <w:locked/>
    <w:rsid w:val="006573E3"/>
    <w:rPr>
      <w:rFonts w:ascii="Arial" w:hAnsi="Arial"/>
      <w:b/>
      <w:spacing w:val="5"/>
      <w:kern w:val="28"/>
      <w:sz w:val="52"/>
    </w:rPr>
  </w:style>
  <w:style w:type="paragraph" w:customStyle="1" w:styleId="Ttulospreliminares">
    <w:name w:val="Títulos preliminares"/>
    <w:basedOn w:val="Ttulo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TDCCar1">
    <w:name w:val="Título TDC Car1"/>
    <w:link w:val="TtuloTDC"/>
    <w:uiPriority w:val="39"/>
    <w:locked/>
    <w:rsid w:val="006573E3"/>
    <w:rPr>
      <w:rFonts w:ascii="Arial" w:hAnsi="Arial"/>
      <w:sz w:val="28"/>
    </w:rPr>
  </w:style>
  <w:style w:type="character" w:customStyle="1" w:styleId="TtulospreliminaresCar">
    <w:name w:val="Títulos preliminares Car"/>
    <w:link w:val="Ttulospreliminares"/>
    <w:locked/>
    <w:rsid w:val="006573E3"/>
    <w:rPr>
      <w:rFonts w:ascii="Arial" w:hAnsi="Arial"/>
      <w:b/>
      <w:sz w:val="28"/>
    </w:rPr>
  </w:style>
  <w:style w:type="character" w:styleId="Textodelmarcadordeposicin">
    <w:name w:val="Placeholder Text"/>
    <w:uiPriority w:val="99"/>
    <w:semiHidden/>
    <w:rsid w:val="00342A76"/>
    <w:rPr>
      <w:color w:val="808080"/>
    </w:rPr>
  </w:style>
  <w:style w:type="character" w:customStyle="1" w:styleId="Ttulospreliminares2Car">
    <w:name w:val="Títulos preliminares 2 Car"/>
    <w:link w:val="Ttulospreliminares2"/>
    <w:locked/>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link w:val="Mapadeldocumento"/>
    <w:uiPriority w:val="99"/>
    <w:semiHidden/>
    <w:locked/>
    <w:rsid w:val="0035748C"/>
    <w:rPr>
      <w:rFonts w:ascii="Tahoma" w:hAnsi="Tahoma"/>
      <w:sz w:val="16"/>
    </w:rPr>
  </w:style>
  <w:style w:type="paragraph" w:styleId="Textonotapie">
    <w:name w:val="footnote text"/>
    <w:basedOn w:val="Normal"/>
    <w:link w:val="TextonotapieCar"/>
    <w:uiPriority w:val="99"/>
    <w:semiHidden/>
    <w:unhideWhenUsed/>
    <w:rsid w:val="002F1E17"/>
    <w:pPr>
      <w:spacing w:after="0" w:line="240" w:lineRule="auto"/>
    </w:pPr>
    <w:rPr>
      <w:sz w:val="20"/>
      <w:szCs w:val="20"/>
    </w:rPr>
  </w:style>
  <w:style w:type="character" w:customStyle="1" w:styleId="TextonotapieCar">
    <w:name w:val="Texto nota pie Car"/>
    <w:link w:val="Textonotapie"/>
    <w:uiPriority w:val="99"/>
    <w:semiHidden/>
    <w:locked/>
    <w:rsid w:val="002F1E17"/>
    <w:rPr>
      <w:sz w:val="20"/>
    </w:rPr>
  </w:style>
  <w:style w:type="character" w:styleId="Refdenotaalpie">
    <w:name w:val="footnote reference"/>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link w:val="Textonotaalfinal"/>
    <w:uiPriority w:val="99"/>
    <w:semiHidden/>
    <w:locked/>
    <w:rsid w:val="002F1E17"/>
    <w:rPr>
      <w:sz w:val="20"/>
    </w:rPr>
  </w:style>
  <w:style w:type="character" w:styleId="Refdenotaalfinal">
    <w:name w:val="endnote reference"/>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rPr>
      <w:rFonts w:ascii="Arial" w:hAnsi="Arial" w:cs="Times New Roman"/>
      <w:sz w:val="22"/>
      <w:szCs w:val="22"/>
      <w:lang w:val="es-CO" w:eastAsia="en-US"/>
    </w:rPr>
  </w:style>
  <w:style w:type="character" w:styleId="nfasissutil">
    <w:name w:val="Subtle Emphasis"/>
    <w:uiPriority w:val="19"/>
    <w:qFormat/>
    <w:rsid w:val="006573E3"/>
    <w:rPr>
      <w:rFonts w:ascii="Arial" w:hAnsi="Arial"/>
      <w:i/>
      <w:color w:val="808080"/>
    </w:rPr>
  </w:style>
  <w:style w:type="character" w:styleId="nfasis">
    <w:name w:val="Emphasis"/>
    <w:uiPriority w:val="20"/>
    <w:qFormat/>
    <w:rsid w:val="006573E3"/>
    <w:rPr>
      <w:rFonts w:ascii="Arial" w:hAnsi="Arial"/>
      <w:i/>
    </w:rPr>
  </w:style>
  <w:style w:type="character" w:styleId="nfasisintenso">
    <w:name w:val="Intense Emphasis"/>
    <w:uiPriority w:val="21"/>
    <w:qFormat/>
    <w:rsid w:val="006573E3"/>
    <w:rPr>
      <w:rFonts w:ascii="Arial" w:hAnsi="Arial"/>
      <w:b/>
      <w:i/>
      <w:color w:val="4F81BD"/>
    </w:rPr>
  </w:style>
  <w:style w:type="paragraph" w:styleId="Cita">
    <w:name w:val="Quote"/>
    <w:basedOn w:val="Normal"/>
    <w:next w:val="Normal"/>
    <w:link w:val="CitaCar"/>
    <w:uiPriority w:val="29"/>
    <w:qFormat/>
    <w:rsid w:val="006573E3"/>
    <w:rPr>
      <w:i/>
      <w:iCs/>
      <w:color w:val="000000"/>
    </w:rPr>
  </w:style>
  <w:style w:type="character" w:customStyle="1" w:styleId="CitaCar">
    <w:name w:val="Cita Car"/>
    <w:link w:val="Cita"/>
    <w:uiPriority w:val="29"/>
    <w:locked/>
    <w:rsid w:val="006573E3"/>
    <w:rPr>
      <w:rFonts w:ascii="Arial" w:hAnsi="Arial"/>
      <w:i/>
      <w:color w:val="000000"/>
    </w:rPr>
  </w:style>
  <w:style w:type="paragraph" w:styleId="TDC9">
    <w:name w:val="toc 9"/>
    <w:basedOn w:val="Normal"/>
    <w:next w:val="Normal"/>
    <w:autoRedefine/>
    <w:uiPriority w:val="39"/>
    <w:semiHidden/>
    <w:unhideWhenUsed/>
    <w:rsid w:val="006573E3"/>
    <w:pPr>
      <w:spacing w:after="100"/>
      <w:ind w:left="1760"/>
    </w:pPr>
  </w:style>
  <w:style w:type="paragraph" w:styleId="Textoindependiente">
    <w:name w:val="Body Text"/>
    <w:basedOn w:val="Normal"/>
    <w:link w:val="TextoindependienteCar"/>
    <w:uiPriority w:val="1"/>
    <w:qFormat/>
    <w:rsid w:val="00E25F69"/>
    <w:pPr>
      <w:widowControl w:val="0"/>
      <w:autoSpaceDE w:val="0"/>
      <w:autoSpaceDN w:val="0"/>
      <w:spacing w:after="0" w:line="240" w:lineRule="auto"/>
    </w:pPr>
    <w:rPr>
      <w:rFonts w:ascii="Times New Roman" w:hAnsi="Times New Roman"/>
      <w:sz w:val="20"/>
      <w:szCs w:val="20"/>
      <w:lang w:val="en-US"/>
    </w:rPr>
  </w:style>
  <w:style w:type="character" w:customStyle="1" w:styleId="TextoindependienteCar">
    <w:name w:val="Texto independiente Car"/>
    <w:basedOn w:val="Fuentedeprrafopredeter"/>
    <w:link w:val="Textoindependiente"/>
    <w:uiPriority w:val="1"/>
    <w:rsid w:val="00E25F69"/>
    <w:rPr>
      <w:rFonts w:ascii="Times New Roman" w:hAnsi="Times New Roman" w:cs="Times New Roman"/>
      <w:lang w:val="en-US" w:eastAsia="en-US"/>
    </w:rPr>
  </w:style>
  <w:style w:type="table" w:customStyle="1" w:styleId="TableNormal">
    <w:name w:val="Table Normal"/>
    <w:uiPriority w:val="2"/>
    <w:semiHidden/>
    <w:unhideWhenUsed/>
    <w:qFormat/>
    <w:rsid w:val="00496A2D"/>
    <w:pPr>
      <w:widowControl w:val="0"/>
      <w:autoSpaceDE w:val="0"/>
      <w:autoSpaceDN w:val="0"/>
    </w:pPr>
    <w:rPr>
      <w:rFonts w:eastAsia="Calibri" w:cs="Times New Roman"/>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D1B64"/>
    <w:pPr>
      <w:widowControl w:val="0"/>
      <w:autoSpaceDE w:val="0"/>
      <w:autoSpaceDN w:val="0"/>
      <w:spacing w:after="0" w:line="210" w:lineRule="exact"/>
      <w:ind w:left="119"/>
      <w:jc w:val="center"/>
    </w:pPr>
    <w:rPr>
      <w:rFonts w:ascii="Times New Roman" w:hAnsi="Times New Roman"/>
      <w:lang w:val="en-US"/>
    </w:rPr>
  </w:style>
  <w:style w:type="paragraph" w:customStyle="1" w:styleId="a">
    <w:basedOn w:val="Normal"/>
    <w:next w:val="Normal"/>
    <w:link w:val="TtuloTDCCar"/>
    <w:uiPriority w:val="39"/>
    <w:unhideWhenUsed/>
    <w:qFormat/>
    <w:rsid w:val="00C80853"/>
    <w:pPr>
      <w:keepLines/>
      <w:spacing w:after="0" w:line="240" w:lineRule="auto"/>
    </w:pPr>
    <w:rPr>
      <w:rFonts w:cs="Calibri"/>
      <w:sz w:val="28"/>
      <w:szCs w:val="20"/>
      <w:lang w:val="es-ES" w:eastAsia="es-ES"/>
    </w:rPr>
  </w:style>
  <w:style w:type="character" w:customStyle="1" w:styleId="TtuloTDCCar">
    <w:name w:val="Título TDC Car"/>
    <w:link w:val="a"/>
    <w:uiPriority w:val="39"/>
    <w:locked/>
    <w:rsid w:val="00C80853"/>
    <w:rPr>
      <w:rFonts w:ascii="Arial" w:hAnsi="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79317">
      <w:bodyDiv w:val="1"/>
      <w:marLeft w:val="0"/>
      <w:marRight w:val="0"/>
      <w:marTop w:val="0"/>
      <w:marBottom w:val="0"/>
      <w:divBdr>
        <w:top w:val="none" w:sz="0" w:space="0" w:color="auto"/>
        <w:left w:val="none" w:sz="0" w:space="0" w:color="auto"/>
        <w:bottom w:val="none" w:sz="0" w:space="0" w:color="auto"/>
        <w:right w:val="none" w:sz="0" w:space="0" w:color="auto"/>
      </w:divBdr>
    </w:div>
    <w:div w:id="130632537">
      <w:bodyDiv w:val="1"/>
      <w:marLeft w:val="0"/>
      <w:marRight w:val="0"/>
      <w:marTop w:val="0"/>
      <w:marBottom w:val="0"/>
      <w:divBdr>
        <w:top w:val="none" w:sz="0" w:space="0" w:color="auto"/>
        <w:left w:val="none" w:sz="0" w:space="0" w:color="auto"/>
        <w:bottom w:val="none" w:sz="0" w:space="0" w:color="auto"/>
        <w:right w:val="none" w:sz="0" w:space="0" w:color="auto"/>
      </w:divBdr>
    </w:div>
    <w:div w:id="237640834">
      <w:bodyDiv w:val="1"/>
      <w:marLeft w:val="0"/>
      <w:marRight w:val="0"/>
      <w:marTop w:val="0"/>
      <w:marBottom w:val="0"/>
      <w:divBdr>
        <w:top w:val="none" w:sz="0" w:space="0" w:color="auto"/>
        <w:left w:val="none" w:sz="0" w:space="0" w:color="auto"/>
        <w:bottom w:val="none" w:sz="0" w:space="0" w:color="auto"/>
        <w:right w:val="none" w:sz="0" w:space="0" w:color="auto"/>
      </w:divBdr>
    </w:div>
    <w:div w:id="374164134">
      <w:bodyDiv w:val="1"/>
      <w:marLeft w:val="0"/>
      <w:marRight w:val="0"/>
      <w:marTop w:val="0"/>
      <w:marBottom w:val="0"/>
      <w:divBdr>
        <w:top w:val="none" w:sz="0" w:space="0" w:color="auto"/>
        <w:left w:val="none" w:sz="0" w:space="0" w:color="auto"/>
        <w:bottom w:val="none" w:sz="0" w:space="0" w:color="auto"/>
        <w:right w:val="none" w:sz="0" w:space="0" w:color="auto"/>
      </w:divBdr>
    </w:div>
    <w:div w:id="614871908">
      <w:bodyDiv w:val="1"/>
      <w:marLeft w:val="0"/>
      <w:marRight w:val="0"/>
      <w:marTop w:val="0"/>
      <w:marBottom w:val="0"/>
      <w:divBdr>
        <w:top w:val="none" w:sz="0" w:space="0" w:color="auto"/>
        <w:left w:val="none" w:sz="0" w:space="0" w:color="auto"/>
        <w:bottom w:val="none" w:sz="0" w:space="0" w:color="auto"/>
        <w:right w:val="none" w:sz="0" w:space="0" w:color="auto"/>
      </w:divBdr>
    </w:div>
    <w:div w:id="687676732">
      <w:bodyDiv w:val="1"/>
      <w:marLeft w:val="0"/>
      <w:marRight w:val="0"/>
      <w:marTop w:val="0"/>
      <w:marBottom w:val="0"/>
      <w:divBdr>
        <w:top w:val="none" w:sz="0" w:space="0" w:color="auto"/>
        <w:left w:val="none" w:sz="0" w:space="0" w:color="auto"/>
        <w:bottom w:val="none" w:sz="0" w:space="0" w:color="auto"/>
        <w:right w:val="none" w:sz="0" w:space="0" w:color="auto"/>
      </w:divBdr>
    </w:div>
    <w:div w:id="852648788">
      <w:bodyDiv w:val="1"/>
      <w:marLeft w:val="0"/>
      <w:marRight w:val="0"/>
      <w:marTop w:val="0"/>
      <w:marBottom w:val="0"/>
      <w:divBdr>
        <w:top w:val="none" w:sz="0" w:space="0" w:color="auto"/>
        <w:left w:val="none" w:sz="0" w:space="0" w:color="auto"/>
        <w:bottom w:val="none" w:sz="0" w:space="0" w:color="auto"/>
        <w:right w:val="none" w:sz="0" w:space="0" w:color="auto"/>
      </w:divBdr>
    </w:div>
    <w:div w:id="866679790">
      <w:bodyDiv w:val="1"/>
      <w:marLeft w:val="0"/>
      <w:marRight w:val="0"/>
      <w:marTop w:val="0"/>
      <w:marBottom w:val="0"/>
      <w:divBdr>
        <w:top w:val="none" w:sz="0" w:space="0" w:color="auto"/>
        <w:left w:val="none" w:sz="0" w:space="0" w:color="auto"/>
        <w:bottom w:val="none" w:sz="0" w:space="0" w:color="auto"/>
        <w:right w:val="none" w:sz="0" w:space="0" w:color="auto"/>
      </w:divBdr>
    </w:div>
    <w:div w:id="1166869517">
      <w:bodyDiv w:val="1"/>
      <w:marLeft w:val="0"/>
      <w:marRight w:val="0"/>
      <w:marTop w:val="0"/>
      <w:marBottom w:val="0"/>
      <w:divBdr>
        <w:top w:val="none" w:sz="0" w:space="0" w:color="auto"/>
        <w:left w:val="none" w:sz="0" w:space="0" w:color="auto"/>
        <w:bottom w:val="none" w:sz="0" w:space="0" w:color="auto"/>
        <w:right w:val="none" w:sz="0" w:space="0" w:color="auto"/>
      </w:divBdr>
    </w:div>
    <w:div w:id="1180319686">
      <w:bodyDiv w:val="1"/>
      <w:marLeft w:val="0"/>
      <w:marRight w:val="0"/>
      <w:marTop w:val="0"/>
      <w:marBottom w:val="0"/>
      <w:divBdr>
        <w:top w:val="none" w:sz="0" w:space="0" w:color="auto"/>
        <w:left w:val="none" w:sz="0" w:space="0" w:color="auto"/>
        <w:bottom w:val="none" w:sz="0" w:space="0" w:color="auto"/>
        <w:right w:val="none" w:sz="0" w:space="0" w:color="auto"/>
      </w:divBdr>
    </w:div>
    <w:div w:id="1278297993">
      <w:bodyDiv w:val="1"/>
      <w:marLeft w:val="0"/>
      <w:marRight w:val="0"/>
      <w:marTop w:val="0"/>
      <w:marBottom w:val="0"/>
      <w:divBdr>
        <w:top w:val="none" w:sz="0" w:space="0" w:color="auto"/>
        <w:left w:val="none" w:sz="0" w:space="0" w:color="auto"/>
        <w:bottom w:val="none" w:sz="0" w:space="0" w:color="auto"/>
        <w:right w:val="none" w:sz="0" w:space="0" w:color="auto"/>
      </w:divBdr>
    </w:div>
    <w:div w:id="1290740631">
      <w:bodyDiv w:val="1"/>
      <w:marLeft w:val="0"/>
      <w:marRight w:val="0"/>
      <w:marTop w:val="0"/>
      <w:marBottom w:val="0"/>
      <w:divBdr>
        <w:top w:val="none" w:sz="0" w:space="0" w:color="auto"/>
        <w:left w:val="none" w:sz="0" w:space="0" w:color="auto"/>
        <w:bottom w:val="none" w:sz="0" w:space="0" w:color="auto"/>
        <w:right w:val="none" w:sz="0" w:space="0" w:color="auto"/>
      </w:divBdr>
    </w:div>
    <w:div w:id="1347950174">
      <w:bodyDiv w:val="1"/>
      <w:marLeft w:val="0"/>
      <w:marRight w:val="0"/>
      <w:marTop w:val="0"/>
      <w:marBottom w:val="0"/>
      <w:divBdr>
        <w:top w:val="none" w:sz="0" w:space="0" w:color="auto"/>
        <w:left w:val="none" w:sz="0" w:space="0" w:color="auto"/>
        <w:bottom w:val="none" w:sz="0" w:space="0" w:color="auto"/>
        <w:right w:val="none" w:sz="0" w:space="0" w:color="auto"/>
      </w:divBdr>
    </w:div>
    <w:div w:id="1363745131">
      <w:bodyDiv w:val="1"/>
      <w:marLeft w:val="0"/>
      <w:marRight w:val="0"/>
      <w:marTop w:val="0"/>
      <w:marBottom w:val="0"/>
      <w:divBdr>
        <w:top w:val="none" w:sz="0" w:space="0" w:color="auto"/>
        <w:left w:val="none" w:sz="0" w:space="0" w:color="auto"/>
        <w:bottom w:val="none" w:sz="0" w:space="0" w:color="auto"/>
        <w:right w:val="none" w:sz="0" w:space="0" w:color="auto"/>
      </w:divBdr>
    </w:div>
    <w:div w:id="1411847130">
      <w:bodyDiv w:val="1"/>
      <w:marLeft w:val="0"/>
      <w:marRight w:val="0"/>
      <w:marTop w:val="0"/>
      <w:marBottom w:val="0"/>
      <w:divBdr>
        <w:top w:val="none" w:sz="0" w:space="0" w:color="auto"/>
        <w:left w:val="none" w:sz="0" w:space="0" w:color="auto"/>
        <w:bottom w:val="none" w:sz="0" w:space="0" w:color="auto"/>
        <w:right w:val="none" w:sz="0" w:space="0" w:color="auto"/>
      </w:divBdr>
    </w:div>
    <w:div w:id="1664356628">
      <w:bodyDiv w:val="1"/>
      <w:marLeft w:val="0"/>
      <w:marRight w:val="0"/>
      <w:marTop w:val="0"/>
      <w:marBottom w:val="0"/>
      <w:divBdr>
        <w:top w:val="none" w:sz="0" w:space="0" w:color="auto"/>
        <w:left w:val="none" w:sz="0" w:space="0" w:color="auto"/>
        <w:bottom w:val="none" w:sz="0" w:space="0" w:color="auto"/>
        <w:right w:val="none" w:sz="0" w:space="0" w:color="auto"/>
      </w:divBdr>
    </w:div>
    <w:div w:id="1823085342">
      <w:marLeft w:val="0"/>
      <w:marRight w:val="0"/>
      <w:marTop w:val="0"/>
      <w:marBottom w:val="0"/>
      <w:divBdr>
        <w:top w:val="none" w:sz="0" w:space="0" w:color="auto"/>
        <w:left w:val="none" w:sz="0" w:space="0" w:color="auto"/>
        <w:bottom w:val="none" w:sz="0" w:space="0" w:color="auto"/>
        <w:right w:val="none" w:sz="0" w:space="0" w:color="auto"/>
      </w:divBdr>
      <w:divsChild>
        <w:div w:id="1823085343">
          <w:marLeft w:val="0"/>
          <w:marRight w:val="0"/>
          <w:marTop w:val="0"/>
          <w:marBottom w:val="0"/>
          <w:divBdr>
            <w:top w:val="none" w:sz="0" w:space="0" w:color="auto"/>
            <w:left w:val="none" w:sz="0" w:space="0" w:color="auto"/>
            <w:bottom w:val="none" w:sz="0" w:space="0" w:color="auto"/>
            <w:right w:val="none" w:sz="0" w:space="0" w:color="auto"/>
          </w:divBdr>
          <w:divsChild>
            <w:div w:id="1823085344">
              <w:marLeft w:val="0"/>
              <w:marRight w:val="0"/>
              <w:marTop w:val="0"/>
              <w:marBottom w:val="0"/>
              <w:divBdr>
                <w:top w:val="none" w:sz="0" w:space="0" w:color="auto"/>
                <w:left w:val="none" w:sz="0" w:space="0" w:color="auto"/>
                <w:bottom w:val="none" w:sz="0" w:space="0" w:color="auto"/>
                <w:right w:val="none" w:sz="0" w:space="0" w:color="auto"/>
              </w:divBdr>
              <w:divsChild>
                <w:div w:id="1823085341">
                  <w:marLeft w:val="0"/>
                  <w:marRight w:val="0"/>
                  <w:marTop w:val="0"/>
                  <w:marBottom w:val="0"/>
                  <w:divBdr>
                    <w:top w:val="none" w:sz="0" w:space="0" w:color="auto"/>
                    <w:left w:val="none" w:sz="0" w:space="0" w:color="auto"/>
                    <w:bottom w:val="none" w:sz="0" w:space="0" w:color="auto"/>
                    <w:right w:val="none" w:sz="0" w:space="0" w:color="auto"/>
                  </w:divBdr>
                  <w:divsChild>
                    <w:div w:id="182308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832811">
      <w:bodyDiv w:val="1"/>
      <w:marLeft w:val="0"/>
      <w:marRight w:val="0"/>
      <w:marTop w:val="0"/>
      <w:marBottom w:val="0"/>
      <w:divBdr>
        <w:top w:val="none" w:sz="0" w:space="0" w:color="auto"/>
        <w:left w:val="none" w:sz="0" w:space="0" w:color="auto"/>
        <w:bottom w:val="none" w:sz="0" w:space="0" w:color="auto"/>
        <w:right w:val="none" w:sz="0" w:space="0" w:color="auto"/>
      </w:divBdr>
    </w:div>
    <w:div w:id="1906405372">
      <w:bodyDiv w:val="1"/>
      <w:marLeft w:val="0"/>
      <w:marRight w:val="0"/>
      <w:marTop w:val="0"/>
      <w:marBottom w:val="0"/>
      <w:divBdr>
        <w:top w:val="none" w:sz="0" w:space="0" w:color="auto"/>
        <w:left w:val="none" w:sz="0" w:space="0" w:color="auto"/>
        <w:bottom w:val="none" w:sz="0" w:space="0" w:color="auto"/>
        <w:right w:val="none" w:sz="0" w:space="0" w:color="auto"/>
      </w:divBdr>
    </w:div>
    <w:div w:id="203695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png"/><Relationship Id="rId54" Type="http://schemas.openxmlformats.org/officeDocument/2006/relationships/header" Target="header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eader" Target="header10.xml"/><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3.xml"/><Relationship Id="rId61"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9.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7.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eader" Target="header1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BE8EA-3C35-40B2-BC9C-0CBCBB133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20056</Words>
  <Characters>110308</Characters>
  <Application>Microsoft Office Word</Application>
  <DocSecurity>0</DocSecurity>
  <Lines>919</Lines>
  <Paragraphs>260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130104</CharactersWithSpaces>
  <SharedDoc>false</SharedDoc>
  <HLinks>
    <vt:vector size="252" baseType="variant">
      <vt:variant>
        <vt:i4>4915207</vt:i4>
      </vt:variant>
      <vt:variant>
        <vt:i4>327</vt:i4>
      </vt:variant>
      <vt:variant>
        <vt:i4>0</vt:i4>
      </vt:variant>
      <vt:variant>
        <vt:i4>5</vt:i4>
      </vt:variant>
      <vt:variant>
        <vt:lpwstr>http://www.sinab.unal.edu.co/</vt:lpwstr>
      </vt:variant>
      <vt:variant>
        <vt:lpwstr/>
      </vt:variant>
      <vt:variant>
        <vt:i4>6684782</vt:i4>
      </vt:variant>
      <vt:variant>
        <vt:i4>324</vt:i4>
      </vt:variant>
      <vt:variant>
        <vt:i4>0</vt:i4>
      </vt:variant>
      <vt:variant>
        <vt:i4>5</vt:i4>
      </vt:variant>
      <vt:variant>
        <vt:lpwstr>http://www.nuevamuseologia.com.ar/fichasbiblio.htm</vt:lpwstr>
      </vt:variant>
      <vt:variant>
        <vt:lpwstr/>
      </vt:variant>
      <vt:variant>
        <vt:i4>3407904</vt:i4>
      </vt:variant>
      <vt:variant>
        <vt:i4>321</vt:i4>
      </vt:variant>
      <vt:variant>
        <vt:i4>0</vt:i4>
      </vt:variant>
      <vt:variant>
        <vt:i4>5</vt:i4>
      </vt:variant>
      <vt:variant>
        <vt:lpwstr>http://www.nlm.nih.gov/pubs/formats/recommendedformats.html</vt:lpwstr>
      </vt:variant>
      <vt:variant>
        <vt:lpwstr/>
      </vt:variant>
      <vt:variant>
        <vt:i4>4128826</vt:i4>
      </vt:variant>
      <vt:variant>
        <vt:i4>318</vt:i4>
      </vt:variant>
      <vt:variant>
        <vt:i4>0</vt:i4>
      </vt:variant>
      <vt:variant>
        <vt:i4>5</vt:i4>
      </vt:variant>
      <vt:variant>
        <vt:lpwstr>http://www.nlm.nih.gov/</vt:lpwstr>
      </vt:variant>
      <vt:variant>
        <vt:lpwstr/>
      </vt:variant>
      <vt:variant>
        <vt:i4>2621515</vt:i4>
      </vt:variant>
      <vt:variant>
        <vt:i4>315</vt:i4>
      </vt:variant>
      <vt:variant>
        <vt:i4>0</vt:i4>
      </vt:variant>
      <vt:variant>
        <vt:i4>5</vt:i4>
      </vt:variant>
      <vt:variant>
        <vt:lpwstr>http://www.fisterra.com/recursos_web/mbe/vancouver.asp</vt:lpwstr>
      </vt:variant>
      <vt:variant>
        <vt:lpwstr/>
      </vt:variant>
      <vt:variant>
        <vt:i4>6881332</vt:i4>
      </vt:variant>
      <vt:variant>
        <vt:i4>312</vt:i4>
      </vt:variant>
      <vt:variant>
        <vt:i4>0</vt:i4>
      </vt:variant>
      <vt:variant>
        <vt:i4>5</vt:i4>
      </vt:variant>
      <vt:variant>
        <vt:lpwstr>http://www.liunet.edu/cwis/cwp/library/workshop/citama.htm</vt:lpwstr>
      </vt:variant>
      <vt:variant>
        <vt:lpwstr/>
      </vt:variant>
      <vt:variant>
        <vt:i4>1048648</vt:i4>
      </vt:variant>
      <vt:variant>
        <vt:i4>309</vt:i4>
      </vt:variant>
      <vt:variant>
        <vt:i4>0</vt:i4>
      </vt:variant>
      <vt:variant>
        <vt:i4>5</vt:i4>
      </vt:variant>
      <vt:variant>
        <vt:lpwstr>http://healthlinks.washington.edu/hsl/styleguides/ama.htm</vt:lpwstr>
      </vt:variant>
      <vt:variant>
        <vt:lpwstr/>
      </vt:variant>
      <vt:variant>
        <vt:i4>262224</vt:i4>
      </vt:variant>
      <vt:variant>
        <vt:i4>306</vt:i4>
      </vt:variant>
      <vt:variant>
        <vt:i4>0</vt:i4>
      </vt:variant>
      <vt:variant>
        <vt:i4>5</vt:i4>
      </vt:variant>
      <vt:variant>
        <vt:lpwstr>http://www./</vt:lpwstr>
      </vt:variant>
      <vt:variant>
        <vt:lpwstr/>
      </vt:variant>
      <vt:variant>
        <vt:i4>6488113</vt:i4>
      </vt:variant>
      <vt:variant>
        <vt:i4>303</vt:i4>
      </vt:variant>
      <vt:variant>
        <vt:i4>0</vt:i4>
      </vt:variant>
      <vt:variant>
        <vt:i4>5</vt:i4>
      </vt:variant>
      <vt:variant>
        <vt:lpwstr>http://www.liunet.edu/cwis/cwp/library/workshop/citchi.htm</vt:lpwstr>
      </vt:variant>
      <vt:variant>
        <vt:lpwstr/>
      </vt:variant>
      <vt:variant>
        <vt:i4>77</vt:i4>
      </vt:variant>
      <vt:variant>
        <vt:i4>300</vt:i4>
      </vt:variant>
      <vt:variant>
        <vt:i4>0</vt:i4>
      </vt:variant>
      <vt:variant>
        <vt:i4>5</vt:i4>
      </vt:variant>
      <vt:variant>
        <vt:lpwstr>http://www.bedfordstmartins.com/online/cite7.html</vt:lpwstr>
      </vt:variant>
      <vt:variant>
        <vt:lpwstr/>
      </vt:variant>
      <vt:variant>
        <vt:i4>7667839</vt:i4>
      </vt:variant>
      <vt:variant>
        <vt:i4>297</vt:i4>
      </vt:variant>
      <vt:variant>
        <vt:i4>0</vt:i4>
      </vt:variant>
      <vt:variant>
        <vt:i4>5</vt:i4>
      </vt:variant>
      <vt:variant>
        <vt:lpwstr>http://www.bedfordstmartins.com/hacker/resdoc/history/footnotes.htm</vt:lpwstr>
      </vt:variant>
      <vt:variant>
        <vt:lpwstr/>
      </vt:variant>
      <vt:variant>
        <vt:i4>5898326</vt:i4>
      </vt:variant>
      <vt:variant>
        <vt:i4>294</vt:i4>
      </vt:variant>
      <vt:variant>
        <vt:i4>0</vt:i4>
      </vt:variant>
      <vt:variant>
        <vt:i4>5</vt:i4>
      </vt:variant>
      <vt:variant>
        <vt:lpwstr>http://www.chicagomanualofstyle.org/</vt:lpwstr>
      </vt:variant>
      <vt:variant>
        <vt:lpwstr/>
      </vt:variant>
      <vt:variant>
        <vt:i4>6881321</vt:i4>
      </vt:variant>
      <vt:variant>
        <vt:i4>291</vt:i4>
      </vt:variant>
      <vt:variant>
        <vt:i4>0</vt:i4>
      </vt:variant>
      <vt:variant>
        <vt:i4>5</vt:i4>
      </vt:variant>
      <vt:variant>
        <vt:lpwstr>http://www.liunet.edu/cwis/cwp/library/workshop/citapa.htm</vt:lpwstr>
      </vt:variant>
      <vt:variant>
        <vt:lpwstr/>
      </vt:variant>
      <vt:variant>
        <vt:i4>2162736</vt:i4>
      </vt:variant>
      <vt:variant>
        <vt:i4>288</vt:i4>
      </vt:variant>
      <vt:variant>
        <vt:i4>0</vt:i4>
      </vt:variant>
      <vt:variant>
        <vt:i4>5</vt:i4>
      </vt:variant>
      <vt:variant>
        <vt:lpwstr>http://biblioteca.udg.es/info_general/Guies/Cites/citar_llibres.asp</vt:lpwstr>
      </vt:variant>
      <vt:variant>
        <vt:lpwstr/>
      </vt:variant>
      <vt:variant>
        <vt:i4>4194375</vt:i4>
      </vt:variant>
      <vt:variant>
        <vt:i4>285</vt:i4>
      </vt:variant>
      <vt:variant>
        <vt:i4>0</vt:i4>
      </vt:variant>
      <vt:variant>
        <vt:i4>5</vt:i4>
      </vt:variant>
      <vt:variant>
        <vt:lpwstr>http://www.apastyle.org/</vt:lpwstr>
      </vt:variant>
      <vt:variant>
        <vt:lpwstr/>
      </vt:variant>
      <vt:variant>
        <vt:i4>6619189</vt:i4>
      </vt:variant>
      <vt:variant>
        <vt:i4>282</vt:i4>
      </vt:variant>
      <vt:variant>
        <vt:i4>0</vt:i4>
      </vt:variant>
      <vt:variant>
        <vt:i4>5</vt:i4>
      </vt:variant>
      <vt:variant>
        <vt:lpwstr>http://www.liunet.edu/cwis/cwp/library/workshop/citmla.htm</vt:lpwstr>
      </vt:variant>
      <vt:variant>
        <vt:lpwstr/>
      </vt:variant>
      <vt:variant>
        <vt:i4>7405661</vt:i4>
      </vt:variant>
      <vt:variant>
        <vt:i4>279</vt:i4>
      </vt:variant>
      <vt:variant>
        <vt:i4>0</vt:i4>
      </vt:variant>
      <vt:variant>
        <vt:i4>5</vt:i4>
      </vt:variant>
      <vt:variant>
        <vt:lpwstr>http://biblioteca.udg.es/info_general/Guies/Cites/MLA.asp</vt:lpwstr>
      </vt:variant>
      <vt:variant>
        <vt:lpwstr/>
      </vt:variant>
      <vt:variant>
        <vt:i4>3080288</vt:i4>
      </vt:variant>
      <vt:variant>
        <vt:i4>276</vt:i4>
      </vt:variant>
      <vt:variant>
        <vt:i4>0</vt:i4>
      </vt:variant>
      <vt:variant>
        <vt:i4>5</vt:i4>
      </vt:variant>
      <vt:variant>
        <vt:lpwstr>http://www.mla.org/</vt:lpwstr>
      </vt:variant>
      <vt:variant>
        <vt:lpwstr/>
      </vt:variant>
      <vt:variant>
        <vt:i4>4915207</vt:i4>
      </vt:variant>
      <vt:variant>
        <vt:i4>243</vt:i4>
      </vt:variant>
      <vt:variant>
        <vt:i4>0</vt:i4>
      </vt:variant>
      <vt:variant>
        <vt:i4>5</vt:i4>
      </vt:variant>
      <vt:variant>
        <vt:lpwstr>http://www.sinab.unal.edu.co/</vt:lpwstr>
      </vt:variant>
      <vt:variant>
        <vt:lpwstr/>
      </vt:variant>
      <vt:variant>
        <vt:i4>4915207</vt:i4>
      </vt:variant>
      <vt:variant>
        <vt:i4>240</vt:i4>
      </vt:variant>
      <vt:variant>
        <vt:i4>0</vt:i4>
      </vt:variant>
      <vt:variant>
        <vt:i4>5</vt:i4>
      </vt:variant>
      <vt:variant>
        <vt:lpwstr>http://www.sinab.unal.edu.co/</vt:lpwstr>
      </vt:variant>
      <vt:variant>
        <vt:lpwstr/>
      </vt:variant>
      <vt:variant>
        <vt:i4>1507382</vt:i4>
      </vt:variant>
      <vt:variant>
        <vt:i4>131</vt:i4>
      </vt:variant>
      <vt:variant>
        <vt:i4>0</vt:i4>
      </vt:variant>
      <vt:variant>
        <vt:i4>5</vt:i4>
      </vt:variant>
      <vt:variant>
        <vt:lpwstr/>
      </vt:variant>
      <vt:variant>
        <vt:lpwstr>_Toc268793520</vt:lpwstr>
      </vt:variant>
      <vt:variant>
        <vt:i4>1966128</vt:i4>
      </vt:variant>
      <vt:variant>
        <vt:i4>122</vt:i4>
      </vt:variant>
      <vt:variant>
        <vt:i4>0</vt:i4>
      </vt:variant>
      <vt:variant>
        <vt:i4>5</vt:i4>
      </vt:variant>
      <vt:variant>
        <vt:lpwstr/>
      </vt:variant>
      <vt:variant>
        <vt:lpwstr>_Toc283050412</vt:lpwstr>
      </vt:variant>
      <vt:variant>
        <vt:i4>1507383</vt:i4>
      </vt:variant>
      <vt:variant>
        <vt:i4>113</vt:i4>
      </vt:variant>
      <vt:variant>
        <vt:i4>0</vt:i4>
      </vt:variant>
      <vt:variant>
        <vt:i4>5</vt:i4>
      </vt:variant>
      <vt:variant>
        <vt:lpwstr/>
      </vt:variant>
      <vt:variant>
        <vt:lpwstr>_Toc283049215</vt:lpwstr>
      </vt:variant>
      <vt:variant>
        <vt:i4>1507383</vt:i4>
      </vt:variant>
      <vt:variant>
        <vt:i4>107</vt:i4>
      </vt:variant>
      <vt:variant>
        <vt:i4>0</vt:i4>
      </vt:variant>
      <vt:variant>
        <vt:i4>5</vt:i4>
      </vt:variant>
      <vt:variant>
        <vt:lpwstr/>
      </vt:variant>
      <vt:variant>
        <vt:lpwstr>_Toc283049214</vt:lpwstr>
      </vt:variant>
      <vt:variant>
        <vt:i4>1507383</vt:i4>
      </vt:variant>
      <vt:variant>
        <vt:i4>101</vt:i4>
      </vt:variant>
      <vt:variant>
        <vt:i4>0</vt:i4>
      </vt:variant>
      <vt:variant>
        <vt:i4>5</vt:i4>
      </vt:variant>
      <vt:variant>
        <vt:lpwstr/>
      </vt:variant>
      <vt:variant>
        <vt:lpwstr>_Toc283049213</vt:lpwstr>
      </vt:variant>
      <vt:variant>
        <vt:i4>1507383</vt:i4>
      </vt:variant>
      <vt:variant>
        <vt:i4>95</vt:i4>
      </vt:variant>
      <vt:variant>
        <vt:i4>0</vt:i4>
      </vt:variant>
      <vt:variant>
        <vt:i4>5</vt:i4>
      </vt:variant>
      <vt:variant>
        <vt:lpwstr/>
      </vt:variant>
      <vt:variant>
        <vt:lpwstr>_Toc283049212</vt:lpwstr>
      </vt:variant>
      <vt:variant>
        <vt:i4>1507383</vt:i4>
      </vt:variant>
      <vt:variant>
        <vt:i4>89</vt:i4>
      </vt:variant>
      <vt:variant>
        <vt:i4>0</vt:i4>
      </vt:variant>
      <vt:variant>
        <vt:i4>5</vt:i4>
      </vt:variant>
      <vt:variant>
        <vt:lpwstr/>
      </vt:variant>
      <vt:variant>
        <vt:lpwstr>_Toc283049211</vt:lpwstr>
      </vt:variant>
      <vt:variant>
        <vt:i4>1507383</vt:i4>
      </vt:variant>
      <vt:variant>
        <vt:i4>83</vt:i4>
      </vt:variant>
      <vt:variant>
        <vt:i4>0</vt:i4>
      </vt:variant>
      <vt:variant>
        <vt:i4>5</vt:i4>
      </vt:variant>
      <vt:variant>
        <vt:lpwstr/>
      </vt:variant>
      <vt:variant>
        <vt:lpwstr>_Toc283049210</vt:lpwstr>
      </vt:variant>
      <vt:variant>
        <vt:i4>1441847</vt:i4>
      </vt:variant>
      <vt:variant>
        <vt:i4>77</vt:i4>
      </vt:variant>
      <vt:variant>
        <vt:i4>0</vt:i4>
      </vt:variant>
      <vt:variant>
        <vt:i4>5</vt:i4>
      </vt:variant>
      <vt:variant>
        <vt:lpwstr/>
      </vt:variant>
      <vt:variant>
        <vt:lpwstr>_Toc283049209</vt:lpwstr>
      </vt:variant>
      <vt:variant>
        <vt:i4>1441847</vt:i4>
      </vt:variant>
      <vt:variant>
        <vt:i4>71</vt:i4>
      </vt:variant>
      <vt:variant>
        <vt:i4>0</vt:i4>
      </vt:variant>
      <vt:variant>
        <vt:i4>5</vt:i4>
      </vt:variant>
      <vt:variant>
        <vt:lpwstr/>
      </vt:variant>
      <vt:variant>
        <vt:lpwstr>_Toc283049208</vt:lpwstr>
      </vt:variant>
      <vt:variant>
        <vt:i4>1441847</vt:i4>
      </vt:variant>
      <vt:variant>
        <vt:i4>65</vt:i4>
      </vt:variant>
      <vt:variant>
        <vt:i4>0</vt:i4>
      </vt:variant>
      <vt:variant>
        <vt:i4>5</vt:i4>
      </vt:variant>
      <vt:variant>
        <vt:lpwstr/>
      </vt:variant>
      <vt:variant>
        <vt:lpwstr>_Toc283049207</vt:lpwstr>
      </vt:variant>
      <vt:variant>
        <vt:i4>1441847</vt:i4>
      </vt:variant>
      <vt:variant>
        <vt:i4>59</vt:i4>
      </vt:variant>
      <vt:variant>
        <vt:i4>0</vt:i4>
      </vt:variant>
      <vt:variant>
        <vt:i4>5</vt:i4>
      </vt:variant>
      <vt:variant>
        <vt:lpwstr/>
      </vt:variant>
      <vt:variant>
        <vt:lpwstr>_Toc283049206</vt:lpwstr>
      </vt:variant>
      <vt:variant>
        <vt:i4>1441847</vt:i4>
      </vt:variant>
      <vt:variant>
        <vt:i4>53</vt:i4>
      </vt:variant>
      <vt:variant>
        <vt:i4>0</vt:i4>
      </vt:variant>
      <vt:variant>
        <vt:i4>5</vt:i4>
      </vt:variant>
      <vt:variant>
        <vt:lpwstr/>
      </vt:variant>
      <vt:variant>
        <vt:lpwstr>_Toc283049205</vt:lpwstr>
      </vt:variant>
      <vt:variant>
        <vt:i4>1441847</vt:i4>
      </vt:variant>
      <vt:variant>
        <vt:i4>47</vt:i4>
      </vt:variant>
      <vt:variant>
        <vt:i4>0</vt:i4>
      </vt:variant>
      <vt:variant>
        <vt:i4>5</vt:i4>
      </vt:variant>
      <vt:variant>
        <vt:lpwstr/>
      </vt:variant>
      <vt:variant>
        <vt:lpwstr>_Toc283049204</vt:lpwstr>
      </vt:variant>
      <vt:variant>
        <vt:i4>1441847</vt:i4>
      </vt:variant>
      <vt:variant>
        <vt:i4>41</vt:i4>
      </vt:variant>
      <vt:variant>
        <vt:i4>0</vt:i4>
      </vt:variant>
      <vt:variant>
        <vt:i4>5</vt:i4>
      </vt:variant>
      <vt:variant>
        <vt:lpwstr/>
      </vt:variant>
      <vt:variant>
        <vt:lpwstr>_Toc283049203</vt:lpwstr>
      </vt:variant>
      <vt:variant>
        <vt:i4>1441847</vt:i4>
      </vt:variant>
      <vt:variant>
        <vt:i4>35</vt:i4>
      </vt:variant>
      <vt:variant>
        <vt:i4>0</vt:i4>
      </vt:variant>
      <vt:variant>
        <vt:i4>5</vt:i4>
      </vt:variant>
      <vt:variant>
        <vt:lpwstr/>
      </vt:variant>
      <vt:variant>
        <vt:lpwstr>_Toc283049202</vt:lpwstr>
      </vt:variant>
      <vt:variant>
        <vt:i4>1441847</vt:i4>
      </vt:variant>
      <vt:variant>
        <vt:i4>29</vt:i4>
      </vt:variant>
      <vt:variant>
        <vt:i4>0</vt:i4>
      </vt:variant>
      <vt:variant>
        <vt:i4>5</vt:i4>
      </vt:variant>
      <vt:variant>
        <vt:lpwstr/>
      </vt:variant>
      <vt:variant>
        <vt:lpwstr>_Toc283049201</vt:lpwstr>
      </vt:variant>
      <vt:variant>
        <vt:i4>1441847</vt:i4>
      </vt:variant>
      <vt:variant>
        <vt:i4>23</vt:i4>
      </vt:variant>
      <vt:variant>
        <vt:i4>0</vt:i4>
      </vt:variant>
      <vt:variant>
        <vt:i4>5</vt:i4>
      </vt:variant>
      <vt:variant>
        <vt:lpwstr/>
      </vt:variant>
      <vt:variant>
        <vt:lpwstr>_Toc283049200</vt:lpwstr>
      </vt:variant>
      <vt:variant>
        <vt:i4>2031668</vt:i4>
      </vt:variant>
      <vt:variant>
        <vt:i4>17</vt:i4>
      </vt:variant>
      <vt:variant>
        <vt:i4>0</vt:i4>
      </vt:variant>
      <vt:variant>
        <vt:i4>5</vt:i4>
      </vt:variant>
      <vt:variant>
        <vt:lpwstr/>
      </vt:variant>
      <vt:variant>
        <vt:lpwstr>_Toc283049199</vt:lpwstr>
      </vt:variant>
      <vt:variant>
        <vt:i4>2031668</vt:i4>
      </vt:variant>
      <vt:variant>
        <vt:i4>11</vt:i4>
      </vt:variant>
      <vt:variant>
        <vt:i4>0</vt:i4>
      </vt:variant>
      <vt:variant>
        <vt:i4>5</vt:i4>
      </vt:variant>
      <vt:variant>
        <vt:lpwstr/>
      </vt:variant>
      <vt:variant>
        <vt:lpwstr>_Toc283049198</vt:lpwstr>
      </vt:variant>
      <vt:variant>
        <vt:i4>2031668</vt:i4>
      </vt:variant>
      <vt:variant>
        <vt:i4>5</vt:i4>
      </vt:variant>
      <vt:variant>
        <vt:i4>0</vt:i4>
      </vt:variant>
      <vt:variant>
        <vt:i4>5</vt:i4>
      </vt:variant>
      <vt:variant>
        <vt:lpwstr/>
      </vt:variant>
      <vt:variant>
        <vt:lpwstr>_Toc283049197</vt:lpwstr>
      </vt:variant>
      <vt:variant>
        <vt:i4>4915207</vt:i4>
      </vt:variant>
      <vt:variant>
        <vt:i4>0</vt:i4>
      </vt:variant>
      <vt:variant>
        <vt:i4>0</vt:i4>
      </vt:variant>
      <vt:variant>
        <vt:i4>5</vt:i4>
      </vt:variant>
      <vt:variant>
        <vt:lpwstr>http://www.sinab.unal.edu.co/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Nacional de Colombia</dc:creator>
  <cp:keywords/>
  <dc:description/>
  <cp:lastModifiedBy>Aquiles Darghan C</cp:lastModifiedBy>
  <cp:revision>2</cp:revision>
  <cp:lastPrinted>2010-08-05T22:59:00Z</cp:lastPrinted>
  <dcterms:created xsi:type="dcterms:W3CDTF">2017-11-21T13:13:00Z</dcterms:created>
  <dcterms:modified xsi:type="dcterms:W3CDTF">2017-11-21T13:13:00Z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51c0e591-99a5-3779-bbb1-94007ea57052</vt:lpwstr>
  </property>
  <property fmtid="{D5CDD505-2E9C-101B-9397-08002B2CF9AE}" pid="24" name="Mendeley Citation Style_1">
    <vt:lpwstr>http://www.zotero.org/styles/apa</vt:lpwstr>
  </property>
</Properties>
</file>