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pPr>
      <w:r>
        <w:t xml:space="preserve">QueryBook Master Bible</w:t>
      </w:r>
    </w:p>
    <w:p>
      <w:pPr>
        <w:pStyle w:val="Heading1"/>
        <w:spacing w:after="90" w:before="220"/>
      </w:pPr>
      <w:r>
        <w:t xml:space="preserve">Foreword</w:t>
      </w:r>
    </w:p>
    <w:p>
      <w:pPr>
        <w:spacing w:after="120"/>
      </w:pPr>
      <w:r>
        <w:t xml:space="preserve">This volume is the master canon of every known QueryBook feature. It is assembled mechanically from the QueryBook Technical Registry — the same registry data now held under version control and gated by an integrity contract — so that the feature entries in Book II are the specification’s own wording, not a summary of it. Doctrine in Book I follows the Core Technology Overview v9 (refreshed August 29, 2026), the master overview of record. The canon record in Book IV carries the drafting decisions resolved through August 30, 2026.</w:t>
      </w:r>
    </w:p>
    <w:p>
      <w:pPr>
        <w:spacing w:after="120"/>
      </w:pPr>
      <w:r>
        <w:t xml:space="preserve">Its sources agree on the counts, settled by counting on August 29: the Feature Inventory v59, the provisional application’s Appendix A (rows 1–279, contiguous), and this registry each carry exactly 279 features; the claims are exactly 341, contiguous, 7 independent, no claim depending on more than one other.</w:t>
      </w:r>
    </w:p>
    <w:p>
      <w:pPr>
        <w:pStyle w:val="Heading1"/>
        <w:spacing w:after="90" w:before="220"/>
      </w:pPr>
      <w:r>
        <w:t xml:space="preserve">Book I · Doctrine</w:t>
      </w:r>
    </w:p>
    <w:p>
      <w:pPr>
        <w:pStyle w:val="Heading1"/>
        <w:spacing w:after="90" w:before="220"/>
      </w:pPr>
      <w:r>
        <w:t xml:space="preserve">1. The Fact Unit</w:t>
      </w:r>
    </w:p>
    <w:p>
      <w:pPr>
        <w:spacing w:after="120"/>
      </w:pPr>
      <w:r>
        <w:t xml:space="preserve">The fundamental data primitive of the QueryBook system is the Fact Unit: a discrete, atomic, provenance-tracked knowledge record, identified by a Fact Unit Identifier (FUID) deterministically derived from the record’s content, source, and ingestion timestamp. Each Fact Unit carries a confidence value, a safety classification, a language-independent semantic fingerprint, an embedding representation, temporal anchoring, and a reference into a provenance chain, and is immutable once created — a revision produces a new, linked version rather than modifying the existing record.</w:t>
      </w:r>
    </w:p>
    <w:p>
      <w:pPr>
        <w:spacing w:after="120"/>
      </w:pPr>
      <w:r>
        <w:t xml:space="preserve">The confidence value is not a scalar. It is maintained as a first parameter accumulating evidence supporting the assertion and a second accumulating evidence contradicting it, the reported confidence being the ratio of the first to their sum, and their sum constituting the evidential weight from which a credible interval and a propagation precision are computed. The contributed weight is further attributed across registered source classes, from which a diversity measure is computed. Two records reporting an identical confidence and resting on different quantities or varieties of evidence are therefore distinguishable, which a scalar could not express.</w:t>
      </w:r>
    </w:p>
    <w:p>
      <w:pPr>
        <w:pStyle w:val="Heading2"/>
        <w:spacing w:after="90" w:before="220"/>
      </w:pPr>
      <w:r>
        <w:t xml:space="preserve">1.1 Precise definition</w:t>
      </w:r>
    </w:p>
    <w:p>
      <w:pPr>
        <w:spacing w:after="120"/>
      </w:pPr>
      <w:r>
        <w:t xml:space="preserve">A Fact Unit is a record encoding exactly one semantic assertion, comprising the following fields, of which those marked required are present in every Fact Unit without exception and a candidate lacking any of them is refused at construction rather than admitted and flagged.</w:t>
      </w:r>
    </w:p>
    <w:p>
      <w:pPr>
        <w:spacing w:after="120"/>
      </w:pPr>
      <w:r>
        <w:t xml:space="preserve">Three properties follow from the schema. A Fact Unit is immutable: a revision produces a new linked version and never modifies an existing record, so a provenance chain is append-only in fact and not merely by policy. Safety classification and entitlement are fields rather than layers, so no code path reaches an assertion without them and rights enforcement is structural rather than best-effort. And the assertion is one assertion: a passage stating three things becomes three records, which is what permits a response to cite the specific claim it relied upon rather than the paragraph containing it.</w:t>
      </w:r>
    </w:p>
    <w:p>
      <w:pPr>
        <w:pStyle w:val="Heading1"/>
        <w:spacing w:after="90" w:before="220"/>
      </w:pPr>
      <w:r>
        <w:t xml:space="preserve">2. Event Fact Units</w:t>
      </w:r>
    </w:p>
    <w:p>
      <w:pPr>
        <w:spacing w:after="120"/>
      </w:pPr>
      <w:r>
        <w:t xml:space="preserve">An event fact unit is an ordinary Fact Unit whose type reference resolves into the governed event type catalogue — the event half of the governed event and entity type catalogue named in the schema above. The advanced specification, carried at Chapter 104 of the specification and inventoried as features 153–155 in Book II, adds four disciplines an event record obeys beyond the base schema.</w:t>
      </w:r>
    </w:p>
    <w:p>
      <w:pPr>
        <w:pStyle w:val="Heading2"/>
        <w:spacing w:after="90" w:before="220"/>
      </w:pPr>
      <w:r>
        <w:t xml:space="preserve">2.1 The governed event type catalogue — §104.2</w:t>
      </w:r>
    </w:p>
    <w:p>
      <w:pPr>
        <w:spacing w:after="120"/>
      </w:pPr>
      <w:r>
        <w:t xml:space="preserve">Every event type is registered on the same discipline as the predicate catalogue: an immutable identifier assigned at registration, a poly-hierarchical placement within the Ontology Mesh, a semantic definition stating both coverage and exclusions, a machine definition enumerating required, optional and forbidden fields, versioning permitting narrowing only, and deprecation rather than deletion. An event record is validated against its type’s machine definition at construction; a candidate carrying a forbidden field, or lacking a required one, is refused rather than admitted and flagged.</w:t>
      </w:r>
    </w:p>
    <w:p>
      <w:pPr>
        <w:pStyle w:val="Heading2"/>
        <w:spacing w:after="90" w:before="220"/>
      </w:pPr>
      <w:r>
        <w:t xml:space="preserve">2.2 Environment vectors — §104.3</w:t>
      </w:r>
    </w:p>
    <w:p>
      <w:pPr>
        <w:spacing w:after="120"/>
      </w:pPr>
      <w:r>
        <w:t xml:space="preserve">The conditions under which an event occurred are carried as an environment vector, content-addressed by a condition hash and bearing its own confidence, provenance and attestation time. The vector attaches through an annotation set, so no schema field is added to the Fact Unit itself, and correction proceeds by supersession, propagating to every referencing record. Two events recorded under identical conditions therefore share one environment vector by address, and a corrected condition corrects every event that cited it.</w:t>
      </w:r>
    </w:p>
    <w:p>
      <w:pPr>
        <w:pStyle w:val="Heading2"/>
        <w:spacing w:after="90" w:before="220"/>
      </w:pPr>
      <w:r>
        <w:t xml:space="preserve">2.3 Causal edge temporal validation — §104.4</w:t>
      </w:r>
    </w:p>
    <w:p>
      <w:pPr>
        <w:spacing w:after="120"/>
      </w:pPr>
      <w:r>
        <w:t xml:space="preserve">A causal edge between two event records is admitted only where the asserted cause temporally precedes the asserted effect under both records’ temporal anchors. An edge failing the validation is refused; an edge whose ordering cannot be established is not resolved by assumption. This is the structural guard that keeps the causal graph of the World-View Model consistent with the timeline the event records themselves attest.</w:t>
      </w:r>
    </w:p>
    <w:p>
      <w:pPr>
        <w:pStyle w:val="Heading2"/>
        <w:spacing w:after="90" w:before="220"/>
      </w:pPr>
      <w:r>
        <w:t xml:space="preserve">2.4 Tri-temporal anchoring and admissibility</w:t>
      </w:r>
    </w:p>
    <w:p>
      <w:pPr>
        <w:spacing w:after="120"/>
      </w:pPr>
      <w:r>
        <w:t xml:space="preserve">An event record distinguishes three timestamps: when the event occurred (the temporal anchor), when the record was ingested, and when its source was created (the attestation time). The third governs admissibility to retrospective analysis under the attestation horizon constraint (§103.3): a record is admissible to a pre-event snapshot only where its attestation precedes the event by the configured horizon, an unknown attestation excluding the record rather than being estimated. Query-time posture is tri-temporal (§123.2): attested past, live present, or projected future — a projected result carries a credible interval, is never admitted as a record, and never grounds a subsequent answer. Timeline reconstruction (feature 007) assembles event records into ordered narrative under these anchors, and the coherence classification’s temporal dimension (§124.1) reports, never gates, on the result.</w:t>
      </w:r>
    </w:p>
    <w:p>
      <w:pPr>
        <w:pStyle w:val="Heading1"/>
        <w:spacing w:after="90" w:before="220"/>
      </w:pPr>
      <w:r>
        <w:t xml:space="preserve">3. Domains and Layers</w:t>
      </w:r>
    </w:p>
    <w:p>
      <w:pPr>
        <w:spacing w:after="120"/>
      </w:pPr>
      <w:r>
        <w:t xml:space="preserve">The system is partitioned into fifteen domains: one vertical and fourteen horizontal. A domain is an authority boundary rather than a deployment unit — exactly one domain owns each decision, and no consensus mechanism among domains exists or may be added. The functional domains group into four layers, with D0 vertical; a layer carries no authority of its own.</w:t>
      </w:r>
    </w:p>
    <w:p>
      <w:pPr>
        <w:pStyle w:val="Heading1"/>
        <w:spacing w:after="90" w:before="220"/>
      </w:pPr>
      <w:r>
        <w:t xml:space="preserve">4. The Transfer Matrix</w:t>
      </w:r>
    </w:p>
    <w:p>
      <w:pPr>
        <w:spacing w:after="120"/>
      </w:pPr>
      <w:r>
        <w:t xml:space="preserve">Every ordered pair of domains carries a permission — permitted, denied, or permitted subject to a stated conversion — evaluated at each crossing. A pair absent from the matrix is denied: a denied transfer has no route, enforced by absence rather than by a check that could be omitted. The denials carry the guarantees.</w:t>
      </w:r>
    </w:p>
    <w:p>
      <w:pPr>
        <w:pStyle w:val="Heading1"/>
        <w:spacing w:after="90" w:before="220"/>
      </w:pPr>
      <w:r>
        <w:t xml:space="preserve">5. Execution Paths</w:t>
      </w:r>
    </w:p>
    <w:p>
      <w:pPr>
        <w:spacing w:after="120"/>
      </w:pPr>
      <w:r>
        <w:t xml:space="preserve">Scope precedes traversal: D8 executes before D4 in every path. The query and ingestion paths intersect at D0 and D2 alone, so an ingestion operation of any size contends with an interactive query at no other domain.</w:t>
      </w:r>
    </w:p>
    <w:p>
      <w:pPr>
        <w:spacing w:after="120"/>
      </w:pPr>
      <w:r>
        <w:t xml:space="preserve">Two invariants constrain implementation: D4 performs no ingestion work: a retrieval never blocks on an extractor. D1 holds no retrieval authority: an extraction never blocks on the convergence.</w:t>
      </w:r>
    </w:p>
    <w:p>
      <w:pPr>
        <w:pStyle w:val="Heading1"/>
        <w:spacing w:after="90" w:before="220"/>
      </w:pPr>
      <w:r>
        <w:t xml:space="preserve">6. The Excluded Set</w:t>
      </w:r>
    </w:p>
    <w:p>
      <w:pPr>
        <w:spacing w:after="120"/>
      </w:pPr>
      <w:r>
        <w:t xml:space="preserve">Nine subsystems are permanently excluded from modification by any internally-generated proposal, the set itself included — otherwise every exclusion would be removable in two steps.</w:t>
      </w:r>
    </w:p>
    <w:p>
      <w:pPr>
        <w:pStyle w:val="Heading1"/>
        <w:spacing w:after="90" w:before="220"/>
      </w:pPr>
      <w:r>
        <w:t xml:space="preserve">Book II · The Feature Canon — all 279 features</w:t>
      </w:r>
    </w:p>
    <w:p>
      <w:pPr>
        <w:spacing w:after="120"/>
      </w:pPr>
      <w:r>
        <w:t xml:space="preserve">Every specified feature, in the specification’s own wording, ordered by domain. Feature numbers are stable within Inventory v59 and are not stable across versions; identity across versions is the feature name. Each entry carries its citation into the specification, its governing rule, and — for the 229 features that carry one — its worked expression in evaluable spreadsheet notation.</w:t>
      </w:r>
    </w:p>
    <w:p>
      <w:pPr>
        <w:pStyle w:val="Heading1"/>
        <w:spacing w:after="90" w:before="220"/>
      </w:pPr>
      <w:r>
        <w:t xml:space="preserve">Prime Directive</w:t>
      </w:r>
    </w:p>
    <w:p>
      <w:pPr>
        <w:spacing w:after="120"/>
      </w:pPr>
      <w:r>
        <w:t xml:space="preserve">Harm prevention of universal scope. Owns the safety enforcement plane, transfer matrix, path-separation invariant, scheduling priority ordering and the permanently-excluded set.</w:t>
      </w:r>
    </w:p>
    <w:p>
      <w:pPr>
        <w:spacing w:after="120"/>
      </w:pPr>
      <w:r>
        <w:t xml:space="preserve">Evaluate every operation against SafetyFlags-derived rules at each mandatory, synchronous enforcement point.</w:t>
      </w:r>
    </w:p>
    <w:p>
      <w:pPr>
        <w:spacing w:after="120"/>
      </w:pPr>
      <w:r>
        <w:t xml:space="preserve">Rule An operation proceeds only if it passes every one of its applicable gates.</w:t>
      </w:r>
    </w:p>
    <w:p>
      <w:pPr>
        <w:spacing w:after="120"/>
      </w:pPr>
      <w:r>
        <w:t xml:space="preserve">Worked expression:</w:t>
      </w:r>
    </w:p>
    <w:p>
      <w:pPr>
        <w:spacing w:after="120"/>
      </w:pPr>
      <w:r>
        <w:t xml:space="preserve">=IF(AND(TRUE(),TRUE(),TRUE()),"Proceed","Blocked at Gate")176Domain Transfer Matrix§106.4Assign every ordered pair of domains a permission of ALLOW, DENY or TRANSFORM-REQUIRED; evaluate it at each boundary crossing; treat a pair with no entry as DENY; record every crossing in the Provenance Ledger with source domain, target domain and permission applied. The denials carry the accuracy guarantees: D12 to D4 denied so analysis never grounds an answer, D13 to D4 and D7 denied so commerce never influences retrieval or generation, D9 to D2 denied so no surface bypasses the slice, D11 to D0 denied so governance cannot amend the Prime Directive.</w:t>
      </w:r>
    </w:p>
    <w:p>
      <w:pPr>
        <w:spacing w:after="120"/>
      </w:pPr>
      <w:r>
        <w:t xml:space="preserve">Rule A crossing proceeds only where the matrix entry is ALLOW or a satisfied TRANSFORM-REQUIRED; an absent entry is DENY.</w:t>
      </w:r>
    </w:p>
    <w:p>
      <w:pPr>
        <w:spacing w:after="120"/>
      </w:pPr>
      <w:r>
        <w:t xml:space="preserve">Worked expression:</w:t>
      </w:r>
    </w:p>
    <w:p>
      <w:pPr>
        <w:spacing w:after="120"/>
      </w:pPr>
      <w:r>
        <w:t xml:space="preserve">=IF(COUNTIF({"ALLOW","TRANSFORM-REQUIRED"},"DENY")&gt;0,"Transfer permitted","Refused - DENY edge in matrix")177Query/Ingestion Path Separation§106.3Partition domains so the latency-critical query path (D8, D4, optionally D5, D7) and the batch ingestion path (D1, D2, D3, D6, D5) intersect only at D0 and D2; resolve contention at D0 by safety-category priority and at D2 by storage tiering; keep extraction out of the retrieval domain so a retrieval never blocks on an extractor and an extraction never blocks on attractor convergence.</w:t>
      </w:r>
    </w:p>
    <w:p>
      <w:pPr>
        <w:spacing w:after="120"/>
      </w:pPr>
      <w:r>
        <w:t xml:space="preserve">Rule Intersection of the query-path and ingestion-path domain sets must not exceed two (governance and substrate).</w:t>
      </w:r>
    </w:p>
    <w:p>
      <w:pPr>
        <w:spacing w:after="120"/>
      </w:pPr>
      <w:r>
        <w:t xml:space="preserve">Worked expression:</w:t>
      </w:r>
    </w:p>
    <w:p>
      <w:pPr>
        <w:spacing w:after="120"/>
      </w:pPr>
      <w:r>
        <w:t xml:space="preserve">=IF(2&lt;=2,"Path separation holds","Contention risk - shared domain on both paths")178Domain Slice Priority Ordering§106.5Meter each domain's operations as bounded compute-accounting units carrying that domain's identifier and fix scheduling priority by domain: D0 highest without exception, D13 lowest so contention omits the commercial region rather than delaying the answer, and latency-path domains ahead of batch-path domains; contain each domain's failure to its own capability, with a D0 failure halting the operation rather than allowing it to proceed unevaluated.</w:t>
      </w:r>
    </w:p>
    <w:p>
      <w:pPr>
        <w:spacing w:after="120"/>
      </w:pPr>
      <w:r>
        <w:t xml:space="preserve">Rule Governance domain priority must strictly precede commerce domain priority in the scheduling order.</w:t>
      </w:r>
    </w:p>
    <w:p>
      <w:pPr>
        <w:spacing w:after="120"/>
      </w:pPr>
      <w:r>
        <w:t xml:space="preserve">Worked expression:</w:t>
      </w:r>
    </w:p>
    <w:p>
      <w:pPr>
        <w:spacing w:after="120"/>
      </w:pPr>
      <w:r>
        <w:t xml:space="preserve">=IF(0&lt;13,"Safety slice served ahead of commerce slice","Priority inversion")195Interpretive Composition Order§109.7Compose the five modulations in fixed order over an already-admissible result — perspective, cultural, social, ergonomic, context — with Prime Directive review preceding and following the whole composition and overriding every layer. Composition is deterministic: identical result plus identical configuration yields identical modulated output. A stated preference overrides an inferred signal at any stage, and where two layers modulate one dimension incompatibly the later stage governs form and the earlier substance.</w:t>
      </w:r>
    </w:p>
    <w:p>
      <w:pPr>
        <w:spacing w:after="120"/>
      </w:pPr>
      <w:r>
        <w:t xml:space="preserve">Rule Governance review precedes stage 1 and follows stage 6; a stated preference overrides an inferred signal at any stage.</w:t>
      </w:r>
    </w:p>
    <w:p>
      <w:pPr>
        <w:spacing w:after="120"/>
      </w:pPr>
      <w:r>
        <w:t xml:space="preserve">Worked expression:</w:t>
      </w:r>
    </w:p>
    <w:p>
      <w:pPr>
        <w:spacing w:after="120"/>
      </w:pPr>
      <w:r>
        <w:t xml:space="preserve">=IF(0&lt;1,"Safety modulation precedes all interpretive layers","Precedence inversion")255Context Lock and Key§124.2Enumerate the context dimensions whose values must agree for the determinism guarantee to hold — device class, entitlement set, locale, expressive register, audience level, temporal posture, traversal cost table, convergence regime — compute a key over them and return it with the output. Identical keys mean the outputs must be identical and a difference is a defect; differing keys mean nothing is claimed. The enumeration is in the permanently-excluded set, since a mechanism able to unlock a dimension could restore apparent determinism by narrowing what determinism means.</w:t>
      </w:r>
    </w:p>
    <w:p>
      <w:pPr>
        <w:spacing w:after="120"/>
      </w:pPr>
      <w:r>
        <w:t xml:space="preserve">Rule Determinism is asserted between two executions only where the context key computed over the locked dimensions is identical.</w:t>
      </w:r>
    </w:p>
    <w:p>
      <w:pPr>
        <w:spacing w:after="120"/>
      </w:pPr>
      <w:r>
        <w:t xml:space="preserve">Worked expression:</w:t>
      </w:r>
    </w:p>
    <w:p>
      <w:pPr>
        <w:spacing w:after="120"/>
      </w:pPr>
      <w:r>
        <w:t xml:space="preserve">=IF(COUNTIF({"device","entitlement","locale","register","audience","posture","costs","regime"},"session-time")&gt;0,"Locked dimension - determinism claimed","Unlocked - determinism not claimed across this difference")D1Ingestion &amp; Sensory IntakeKnowledge · 23 features Conversion of external content in any modality into candidate records. The sole location of any trained component.</w:t>
      </w:r>
    </w:p>
    <w:p>
      <w:pPr>
        <w:spacing w:after="120"/>
      </w:pPr>
      <w:r>
        <w:t xml:space="preserve">Identify which of the eight defined modalities the incoming content matches.</w:t>
      </w:r>
    </w:p>
    <w:p>
      <w:pPr>
        <w:spacing w:after="120"/>
      </w:pPr>
      <w:r>
        <w:t xml:space="preserve">Rule Detection selects the modality with the highest match score among the eight defined bits.</w:t>
      </w:r>
    </w:p>
    <w:p>
      <w:pPr>
        <w:spacing w:after="120"/>
      </w:pPr>
      <w:r>
        <w:t xml:space="preserve">Worked expression:</w:t>
      </w:r>
    </w:p>
    <w:p>
      <w:pPr>
        <w:spacing w:after="120"/>
      </w:pPr>
      <w:r>
        <w:t xml:space="preserve">=INDEX({"Text","Structured","Image","Audio","Video","Sensor","KG","Code"},MATCH(MAX({0.1,0.9,0.2,0.05,0.1,0,0,0}),{0.1,0.9,0.2,0.05,0.1,0,0,0},0))052Classification Fallback§4.2.1Attempt best-effort resolution to the nearest of the eight modalities; halt with a stated reason where no reasonable resolution exists.</w:t>
      </w:r>
    </w:p>
    <w:p>
      <w:pPr>
        <w:spacing w:after="120"/>
      </w:pPr>
      <w:r>
        <w:t xml:space="preserve">Rule Resolution proceeds only if best-match confidence clears a minimum threshold; otherwise halt.</w:t>
      </w:r>
    </w:p>
    <w:p>
      <w:pPr>
        <w:spacing w:after="120"/>
      </w:pPr>
      <w:r>
        <w:t xml:space="preserve">Worked expression:</w:t>
      </w:r>
    </w:p>
    <w:p>
      <w:pPr>
        <w:spacing w:after="120"/>
      </w:pPr>
      <w:r>
        <w:t xml:space="preserve">=IF(0.3&gt;=0.5,"Resolve to Nearest Modality","Halt - Unclassified")074Sensory Abstraction Pipeline (SAP)Chapter 55Reduce raw perceptual input to structured concept-level Fact Units suitable for WASM/CML consumption.</w:t>
      </w:r>
    </w:p>
    <w:p>
      <w:pPr>
        <w:spacing w:after="120"/>
      </w:pPr>
      <w:r>
        <w:t xml:space="preserve">Rule Structural rule: Raw perceptual input is reduced to concept-level records before admission; no raw episode is admitted to the concept store.</w:t>
      </w:r>
    </w:p>
    <w:p>
      <w:pPr>
        <w:spacing w:after="120"/>
      </w:pPr>
      <w:r>
        <w:t xml:space="preserve">On content with a sensory profile attribute, play audio/visual/device-haptic output via device-native APIs only; opt-in for audio/haptic, default-on for passive visual effects.</w:t>
      </w:r>
    </w:p>
    <w:p>
      <w:pPr>
        <w:spacing w:after="120"/>
      </w:pPr>
      <w:r>
        <w:t xml:space="preserve">Rule Structural rule: Sensory output plays only where the content carries an authored sensory profile; no output is triggered by an inferred state.</w:t>
      </w:r>
    </w:p>
    <w:p>
      <w:pPr>
        <w:spacing w:after="120"/>
      </w:pPr>
      <w:r>
        <w:t xml:space="preserve">On explicit user action tied to a specific, authored sensory profile, trigger registered external scent/haptic hardware; never trigger from an inferred signal (e.g., detected emotion) under any configuration.</w:t>
      </w:r>
    </w:p>
    <w:p>
      <w:pPr>
        <w:spacing w:after="120"/>
      </w:pPr>
      <w:r>
        <w:t xml:space="preserve">Rule Structural rule: Output is triggered by an explicit user action tied to an authored profile; a system-inferred trigger is permanently excluded.</w:t>
      </w:r>
    </w:p>
    <w:p>
      <w:pPr>
        <w:spacing w:after="120"/>
      </w:pPr>
      <w:r>
        <w:t xml:space="preserve">Worked expression:</w:t>
      </w:r>
    </w:p>
    <w:p>
      <w:pPr>
        <w:spacing w:after="120"/>
      </w:pPr>
      <w:r>
        <w:t xml:space="preserve">=IF(AND(TRUE(),TRUE()),"eligible","blocked")125Ego-Motion Compensation for Non-Stationary Capture§55.2.1SystemEstimate camera ego-motion from the aggregate optical-flow field; subtract it from each region's raw motion vector before Stage 4 object/scene segmentation, improving detection accuracy under significant camera movement.</w:t>
      </w:r>
    </w:p>
    <w:p>
      <w:pPr>
        <w:spacing w:after="120"/>
      </w:pPr>
      <w:r>
        <w:t xml:space="preserve">Rule v_compensated = v_raw − v_ego_estimated</w:t>
      </w:r>
    </w:p>
    <w:p>
      <w:pPr>
        <w:spacing w:after="120"/>
      </w:pPr>
      <w:r>
        <w:t xml:space="preserve">Where a property is confirmed via temporally-synchronous signals across multiple concurrent modalities, elevate its Stage 3 confidence weighting relative to a single-modality-only property.</w:t>
      </w:r>
    </w:p>
    <w:p>
      <w:pPr>
        <w:spacing w:after="120"/>
      </w:pPr>
      <w:r>
        <w:t xml:space="preserve">Rule confidence_amodal &gt; confidence_single_modality when synchrony confirmed</w:t>
      </w:r>
    </w:p>
    <w:p>
      <w:pPr>
        <w:spacing w:after="120"/>
      </w:pPr>
      <w:r>
        <w:t xml:space="preserve">Worked expression:</w:t>
      </w:r>
    </w:p>
    <w:p>
      <w:pPr>
        <w:spacing w:after="120"/>
      </w:pPr>
      <w:r>
        <w:t xml:space="preserve">=IF(0.78&gt;0.62,"Cross-modal weighting applied","Single-modality confidence retained")128Object Permanence — Precise Correspondence§55.2.3SystemMaintain a single Object Layer node's continuity when the object is fully occluded or temporarily unobservable within the same session, per Piaget's real definition; introduces no cross-session tracking.</w:t>
      </w:r>
    </w:p>
    <w:p>
      <w:pPr>
        <w:spacing w:after="120"/>
      </w:pPr>
      <w:r>
        <w:t xml:space="preserve">Rule Structural rule: A single object node retains continuity across full occlusion within a session; occlusion does not create a second node.</w:t>
      </w:r>
    </w:p>
    <w:p>
      <w:pPr>
        <w:spacing w:after="120"/>
      </w:pPr>
      <w:r>
        <w:t xml:space="preserve">Register every externally-sourced linguistic resource with identifier, version, licensor, licence instrument, permitted-use scope, redistribution permission, attribution requirement and ingestion mode before any extraction or realization stage consults it; refuse registration where the licence does not cover the declared use; propagate derivative conditions to artifacts derived from the resource, marking an artifact non-redistributable where two registered resources impose conflicting conditions.</w:t>
      </w:r>
    </w:p>
    <w:p>
      <w:pPr>
        <w:spacing w:after="120"/>
      </w:pPr>
      <w:r>
        <w:t xml:space="preserve">Rule A resource is consulted only where its registered permitted-use scope encompasses the operator's declared use.</w:t>
      </w:r>
    </w:p>
    <w:p>
      <w:pPr>
        <w:spacing w:after="120"/>
      </w:pPr>
      <w:r>
        <w:t xml:space="preserve">Worked expression:</w:t>
      </w:r>
    </w:p>
    <w:p>
      <w:pPr>
        <w:spacing w:after="120"/>
      </w:pPr>
      <w:r>
        <w:t xml:space="preserve">=IF(COUNTIF({"commercial-permitted","derived-only","refused"},"commercial-permitted")&gt;0,"Register for full ingestion","Restrict or refuse")147Derived-Artifact-Only Extraction§4.9.3For a resource registered in derived-artifact-only mode, compute and retain aggregate quantities (frequency, collocation strength, part-of-speech distribution, morphological paradigm) while retaining no span of the resource's text in any Fact Unit, index or cache and reproducing none in output; verify by confirming the retained-span count is zero, enforcing the Feist fact/expression boundary already applied at §59.10.</w:t>
      </w:r>
    </w:p>
    <w:p>
      <w:pPr>
        <w:spacing w:after="120"/>
      </w:pPr>
      <w:r>
        <w:t xml:space="preserve">Rule Retained source spans attributable to a derived-artifact-only resource must equal zero.</w:t>
      </w:r>
    </w:p>
    <w:p>
      <w:pPr>
        <w:spacing w:after="120"/>
      </w:pPr>
      <w:r>
        <w:t xml:space="preserve">Worked expression:</w:t>
      </w:r>
    </w:p>
    <w:p>
      <w:pPr>
        <w:spacing w:after="120"/>
      </w:pPr>
      <w:r>
        <w:t xml:space="preserve">=IF(0=0,"Compliant - statistics retained, no source span","Refused - source span retained")257Substrate Output as a ModalityAdmin§4.10.1OperatorRegister a computational substrate — neuromorphic processor, memristive array, multi-electrode array — as a source under a declared capability and its output as a modality with its own independently-failing extractor, so a substrate that becomes unavailable removes one modality and leaves the rest operating; reduce its output to concept-level records before admission, retain no raw episode, pass the safety gate, calibrate confidence against the substrate's registered reliability, and treat the substrate as a source class so many readings from one array do not weigh as readings from many.</w:t>
      </w:r>
    </w:p>
    <w:p>
      <w:pPr>
        <w:spacing w:after="120"/>
      </w:pPr>
      <w:r>
        <w:t xml:space="preserve">Rule A substrate output is ingested only where its modality and extractor are registered.</w:t>
      </w:r>
    </w:p>
    <w:p>
      <w:pPr>
        <w:spacing w:after="120"/>
      </w:pPr>
      <w:r>
        <w:t xml:space="preserve">Worked expression:</w:t>
      </w:r>
    </w:p>
    <w:p>
      <w:pPr>
        <w:spacing w:after="120"/>
      </w:pPr>
      <w:r>
        <w:t xml:space="preserve">=IF(COUNTIF({"text","image","audio","video","sensor","spike-train"},"spike-train")&gt;0,"Registered modality; extractor dispatched","Refused - unregistered modality")258Registered Substrate Interpretation§4.10.2Admit a substrate output as a measurement of that substrate's behaviour; admit it as bearing on any other subject only through an interpretation registered in advance with its own provenance and reliability, revisable by an operator. Absent a registered interpretation the output is a measurement of the substrate and nothing more, since a response to a stimulus is evidence of what the substrate produced and not of what it was asked about.</w:t>
      </w:r>
    </w:p>
    <w:p>
      <w:pPr>
        <w:spacing w:after="120"/>
      </w:pPr>
      <w:r>
        <w:t xml:space="preserve">Rule Derived confidence = MIN(substrate reliability, interpretation reliability) — no better than the weaker of instrument and reading.</w:t>
      </w:r>
    </w:p>
    <w:p>
      <w:pPr>
        <w:spacing w:after="120"/>
      </w:pPr>
      <w:r>
        <w:t xml:space="preserve">Worked expression:</w:t>
      </w:r>
    </w:p>
    <w:p>
      <w:pPr>
        <w:spacing w:after="120"/>
      </w:pPr>
      <w:r>
        <w:t xml:space="preserve">=MIN(0.71,0.55)259Substrate Stimulation DispatchAdmin§4.10.3OperatorDispatch a stimulus to a registered substrate through its connector under a declared capability, refusing an undeclared capability at the boundary and recording each stimulus with its dispatching identity; emit no stimulus on an inference that stimulation would be useful, and let no substrate response adjust the parameters governing when it may be stimulated. Where a substrate comprises living tissue, the operating institution's governance and any review its jurisdiction requires apply; this specification authorises no substrate's operation.</w:t>
      </w:r>
    </w:p>
    <w:p>
      <w:pPr>
        <w:spacing w:after="120"/>
      </w:pPr>
      <w:r>
        <w:t xml:space="preserve">Rule A substrate output is admitted as calibrated evidence only where it clears the configured confidence floor.</w:t>
      </w:r>
    </w:p>
    <w:p>
      <w:pPr>
        <w:spacing w:after="120"/>
      </w:pPr>
      <w:r>
        <w:t xml:space="preserve">Worked expression:</w:t>
      </w:r>
    </w:p>
    <w:p>
      <w:pPr>
        <w:spacing w:after="120"/>
      </w:pPr>
      <w:r>
        <w:t xml:space="preserve">=IF(0.71&gt;=0.6,"Substrate output admitted as calibrated evidence","Below floor - recorded, not admitted")264Engine-Specific Prompt Composition§126.2OperatorCompose a prompt from knowledge records through the regeneration mechanism under the vocabulary constraint, adding semantic markers naming the concepts to address, extraction instructions specifying the return form, and alignment constraints stating the target record schema; compose per engine from a registered profile recording accepted input form, context bound, declared capabilities and reliability. Composition is deterministic, so an identical request under an identical profile yields an identical prompt and a differing reply is attributable to the engine rather than to the asking.</w:t>
      </w:r>
    </w:p>
    <w:p>
      <w:pPr>
        <w:spacing w:after="120"/>
      </w:pPr>
      <w:r>
        <w:t xml:space="preserve">Rule Confidence of a converted record = MIN(engine reliability, extraction-instruction reliability).</w:t>
      </w:r>
    </w:p>
    <w:p>
      <w:pPr>
        <w:spacing w:after="120"/>
      </w:pPr>
      <w:r>
        <w:t xml:space="preserve">Worked expression:</w:t>
      </w:r>
    </w:p>
    <w:p>
      <w:pPr>
        <w:spacing w:after="120"/>
      </w:pPr>
      <w:r>
        <w:t xml:space="preserve">=MIN(0.88,0.62)265Reply Conversion to Knowledge Records§126.3OperatorDispatch through a registered connector under a declared capability, refusing an unregistered engine or undeclared capability at the boundary; rate-limit and batch under compute accounting, deferring over-budget dispatches; terminate on failure, malformed reply or over-bound reply without producing a partial record. Normalize and segment the reply into individual assertions, convert each to a candidate record validated against its type's machine definition, and assign a temporal anchor from elicitation time, a semantic fingerprint and a provenance reference naming prompt, engine, version and position within the reply.</w:t>
      </w:r>
    </w:p>
    <w:p>
      <w:pPr>
        <w:spacing w:after="120"/>
      </w:pPr>
      <w:r>
        <w:t xml:space="preserve">Rule An assertion is converted only where it validates against the machine definition of its type; otherwise it is refused at construction.</w:t>
      </w:r>
    </w:p>
    <w:p>
      <w:pPr>
        <w:spacing w:after="120"/>
      </w:pPr>
      <w:r>
        <w:t xml:space="preserve">Worked expression:</w:t>
      </w:r>
    </w:p>
    <w:p>
      <w:pPr>
        <w:spacing w:after="120"/>
      </w:pPr>
      <w:r>
        <w:t xml:space="preserve">=IF(COUNTIF({"human-authored","ai-derived"},"ai-derived")&gt;0,"Citation discloses model origin","Ordinary citation")266Derivation Marking and Disclosure§126.5OperatorCarry the engine identity as an unmodifiable, unremovable field of the record schema, and disclose it in any citation resolving to that record, so a reader following a citation is told the assertion was generated by a named engine from a recorded prompt rather than asserted by an authored source. Prevents the failure in which the authority behind a cited claim turns out to be that a model produced it when asked.</w:t>
      </w:r>
    </w:p>
    <w:p>
      <w:pPr>
        <w:spacing w:after="120"/>
      </w:pPr>
      <w:r>
        <w:t xml:space="preserve">Rule A record cannot be re-typed to shed its derivation marking; every citation to it discloses the marking.</w:t>
      </w:r>
    </w:p>
    <w:p>
      <w:pPr>
        <w:spacing w:after="120"/>
      </w:pPr>
      <w:r>
        <w:t xml:space="preserve">Worked expression:</w:t>
      </w:r>
    </w:p>
    <w:p>
      <w:pPr>
        <w:spacing w:after="120"/>
      </w:pPr>
      <w:r>
        <w:t xml:space="preserve">=IF(COUNTIF({"human-authored","ai-derived"},"ai-derived")&gt;0,"Citation discloses model origin","Ordinary citation")267Self-Corroboration Bar§126.5OperatorTreat each registered engine as one source class, so repeated elicitation raises accumulated evidence without raising diversity — three assertions from one engine yield an effective source-class count of 1.0 against 3.0 for three distinct engines — and refuse a corroboration offered by a record derived from the same engine as the record it corroborates. Prevents confidence manufactured by repetition, where a hundred elicitations from one model would otherwise report near-certainty for a claim no source ever made.</w:t>
      </w:r>
    </w:p>
    <w:p>
      <w:pPr>
        <w:spacing w:after="120"/>
      </w:pPr>
      <w:r>
        <w:t xml:space="preserve">Rule Effective source classes D = 1/sum of squared weight proportions; all weight in one engine yields D = 1.</w:t>
      </w:r>
    </w:p>
    <w:p>
      <w:pPr>
        <w:spacing w:after="120"/>
      </w:pPr>
      <w:r>
        <w:t xml:space="preserve">Worked expression:</w:t>
      </w:r>
    </w:p>
    <w:p>
      <w:pPr>
        <w:spacing w:after="120"/>
      </w:pPr>
      <w:r>
        <w:t xml:space="preserve">=1/((3/3)^2)268Citation Verification of a Reply§126.6OperatorVerify every citation contained in a model-derived assertion against the record store, recording it as verified where it resolves and unverified where it does not; admit the assertion carrying that recording rather than withholding it, so a fabricated citation becomes a recorded property of the assertion rather than an undetected defect. Record contradictions with authored records in the contradiction index, noting the derivation difference so a reviewer knows one side originated from a model.</w:t>
      </w:r>
    </w:p>
    <w:p>
      <w:pPr>
        <w:spacing w:after="120"/>
      </w:pPr>
      <w:r>
        <w:t xml:space="preserve">Rule A corroboration is admitted only where the corroborating record derives from a different source class than the record corroborated.</w:t>
      </w:r>
    </w:p>
    <w:p>
      <w:pPr>
        <w:spacing w:after="120"/>
      </w:pPr>
      <w:r>
        <w:t xml:space="preserve">Worked expression:</w:t>
      </w:r>
    </w:p>
    <w:p>
      <w:pPr>
        <w:spacing w:after="120"/>
      </w:pPr>
      <w:r>
        <w:t xml:space="preserve">=IF(COUNTIF({"model-A","model-A","model-A"},"model-A")&gt;1,"Refused - self-corroboration within one model","Independent corroboration")270Specialized Feed RegistrationAdmin§127.1OperatorRegister a live data source with publication authority, refresh interval, staleness bound, value class, unit and dimension, restatement policy and redistribution entitlement; a registration omitting any of these is connectable but not admissible as a query source, since each governs a decision the system would otherwise make by assumption. Refuse an arithmetic combination of two values of differing dimension rather than computing it.</w:t>
      </w:r>
    </w:p>
    <w:p>
      <w:pPr>
        <w:spacing w:after="120"/>
      </w:pPr>
      <w:r>
        <w:t xml:space="preserve">Rule A feed is admissible as a query source only where all seven registration properties are present.</w:t>
      </w:r>
    </w:p>
    <w:p>
      <w:pPr>
        <w:spacing w:after="120"/>
      </w:pPr>
      <w:r>
        <w:t xml:space="preserve">Worked expression:</w:t>
      </w:r>
    </w:p>
    <w:p>
      <w:pPr>
        <w:spacing w:after="120"/>
      </w:pPr>
      <w:r>
        <w:t xml:space="preserve">=IF(COUNTIF({"publication","extraction"},"publication")&gt;0,"Admitted at publication authority; calibration bypassed","Calibrated from extraction")271Publication Authority Admission§127.2Admit a non-forecast value at its publisher's authority without applying extraction confidence, modality coefficient or source reliability, since calibration would invent an uncertainty that does not exist — a published price is not 87% likely to be the price. The record asserts that the authority published the value, not that it is correct. A forecast is admitted carrying the uncertainty its publisher states. Where a publisher states an interval, retain the interval and compute any required point by a registered rule rather than selecting one.</w:t>
      </w:r>
    </w:p>
    <w:p>
      <w:pPr>
        <w:spacing w:after="120"/>
      </w:pPr>
      <w:r>
        <w:t xml:space="preserve">Rule Point value from a published interval = registered rule over the interval; the interval is retained alongside.</w:t>
      </w:r>
    </w:p>
    <w:p>
      <w:pPr>
        <w:spacing w:after="120"/>
      </w:pPr>
      <w:r>
        <w:t xml:space="preserve">Worked expression:</w:t>
      </w:r>
    </w:p>
    <w:p>
      <w:pPr>
        <w:spacing w:after="120"/>
      </w:pPr>
      <w:r>
        <w:t xml:space="preserve">=0.5*(18.2+21.6)272Staleness Bound§127.3Serve a value only where its age at query time is within the registered staleness bound; beyond it state the age and publication time rather than serving, extrapolating or substituting the nearest available. A feed value does not decay — it expires, since a quoted value does not grow less certain with age but becomes superseded, and answering from it is not answering with lower confidence but answering wrongly. Absence of publication within a multiple of the refresh interval marks the feed interrupted, distinguishing a stopped feed from an unchanged value.</w:t>
      </w:r>
    </w:p>
    <w:p>
      <w:pPr>
        <w:spacing w:after="120"/>
      </w:pPr>
      <w:r>
        <w:t xml:space="preserve">Rule Serve where (query time − publication time) ≤ staleness bound; otherwise return the age and the publication time.</w:t>
      </w:r>
    </w:p>
    <w:p>
      <w:pPr>
        <w:spacing w:after="120"/>
      </w:pPr>
      <w:r>
        <w:t xml:space="preserve">Worked expression:</w:t>
      </w:r>
    </w:p>
    <w:p>
      <w:pPr>
        <w:spacing w:after="120"/>
      </w:pPr>
      <w:r>
        <w:t xml:space="preserve">=IF(47&lt;=60,"Within staleness bound - served","Stale - refused with age stated")273Restatement Distinct From Correction§127.4Record a publisher's revision of an already-reported period as a restatement related to the prior value, retaining the prior value unmarked and queryable as what was published at its publication time — because it was not wrong, it was correct on the information then available. Reserve the supersession chain and the erroneous marking for a revision issued as a correction. A revision arriving outside the registered restatement policy is held for a named human rather than classified by inference.</w:t>
      </w:r>
    </w:p>
    <w:p>
      <w:pPr>
        <w:spacing w:after="120"/>
      </w:pPr>
      <w:r>
        <w:t xml:space="preserve">Rule A revision is a restatement or a correction by registered policy; the relation determines whether the prior value is marked erroneous.</w:t>
      </w:r>
    </w:p>
    <w:p>
      <w:pPr>
        <w:spacing w:after="120"/>
      </w:pPr>
      <w:r>
        <w:t xml:space="preserve">Worked expression:</w:t>
      </w:r>
    </w:p>
    <w:p>
      <w:pPr>
        <w:spacing w:after="120"/>
      </w:pPr>
      <w:r>
        <w:t xml:space="preserve">=IF(COUNTIF({"restatement","correction"},"restatement")&gt;0,"Prior value retained as correct-when-published","Prior value superseded as erroneous")274Redistribution EntitlementUser-facing§127.5ReaderExpress what a requester may do with a served value — display, derive, delayed, or redistribute — as a dimension distinct from what they may reach. Enforce at composition rather than at export: a response that would carry a value beyond its entitlement is composed without it and the entitlement is stated, so the requester is told rather than left to infer. A derived value carries the source feed's entitlement unless a registered derivation discharges it, so an entitlement cannot be escaped by computing on a value and redistributing the result.</w:t>
      </w:r>
    </w:p>
    <w:p>
      <w:pPr>
        <w:spacing w:after="120"/>
      </w:pPr>
      <w:r>
        <w:t xml:space="preserve">Rule A value enters a response only where the requester's redistribution entitlement admits the intended use.</w:t>
      </w:r>
    </w:p>
    <w:p>
      <w:pPr>
        <w:spacing w:after="120"/>
      </w:pPr>
      <w:r>
        <w:t xml:space="preserve">Worked expression:</w:t>
      </w:r>
    </w:p>
    <w:p>
      <w:pPr>
        <w:spacing w:after="120"/>
      </w:pPr>
      <w:r>
        <w:t xml:space="preserve">=IF(COUNTIF({"view","redistribute"},"redistribute")&gt;0,"Refused - redistribution not entitled","Value may be displayed")D2Knowledge SubstrateKnowledge · 5 features Custody of records and lineage. The only domain with write authority over the store.</w:t>
      </w:r>
    </w:p>
    <w:p>
      <w:pPr>
        <w:spacing w:after="120"/>
      </w:pPr>
      <w:r>
        <w:t xml:space="preserve">Every knowledge unit is instantiated with a fixed field set regardless of source modality or FactType.</w:t>
      </w:r>
    </w:p>
    <w:p>
      <w:pPr>
        <w:spacing w:after="120"/>
      </w:pPr>
      <w:r>
        <w:t xml:space="preserve">Rule FUID is a deterministic function of (content, source, timestamp).</w:t>
      </w:r>
    </w:p>
    <w:p>
      <w:pPr>
        <w:spacing w:after="120"/>
      </w:pPr>
      <w:r>
        <w:t xml:space="preserve">Append each consequential operation as a node in a Merkle DAG; compute a keyed checksum sufficient to detect a Safety Substrate bypass.</w:t>
      </w:r>
    </w:p>
    <w:p>
      <w:pPr>
        <w:spacing w:after="120"/>
      </w:pPr>
      <w:r>
        <w:t xml:space="preserve">Rule A checksum mismatch indicates the recorded safety evaluation does not match what actually ran.</w:t>
      </w:r>
    </w:p>
    <w:p>
      <w:pPr>
        <w:spacing w:after="120"/>
      </w:pPr>
      <w:r>
        <w:t xml:space="preserve">Worked expression:</w:t>
      </w:r>
    </w:p>
    <w:p>
      <w:pPr>
        <w:spacing w:after="120"/>
      </w:pPr>
      <w:r>
        <w:t xml:space="preserve">=IF("A1B2C3"="A1B2C3","Checksum Valid","Bypass Detected")061QueryBook Format (QBF)Chapter 13Serialize Fact Units to a binary frame format permitting resynchronization to the next valid frame after corrupted data.</w:t>
      </w:r>
    </w:p>
    <w:p>
      <w:pPr>
        <w:spacing w:after="120"/>
      </w:pPr>
      <w:r>
        <w:t xml:space="preserve">Rule Structural rule: A frame boundary is recoverable without reparsing the preceding frame, so a corrupt frame costs one frame rather than the stream.</w:t>
      </w:r>
    </w:p>
    <w:p>
      <w:pPr>
        <w:spacing w:after="120"/>
      </w:pPr>
      <w:r>
        <w:t xml:space="preserve">Tier Fact Units across storage layers by access-recency/frequency; index for similarity and exact-match retrieval.</w:t>
      </w:r>
    </w:p>
    <w:p>
      <w:pPr>
        <w:spacing w:after="120"/>
      </w:pPr>
      <w:r>
        <w:t xml:space="preserve">Rule A Fact Unit is promoted to a hotter tier once its access count exceeds a threshold.</w:t>
      </w:r>
    </w:p>
    <w:p>
      <w:pPr>
        <w:spacing w:after="120"/>
      </w:pPr>
      <w:r>
        <w:t xml:space="preserve">Worked expression:</w:t>
      </w:r>
    </w:p>
    <w:p>
      <w:pPr>
        <w:spacing w:after="120"/>
      </w:pPr>
      <w:r>
        <w:t xml:space="preserve">=IF(42&gt;20,"Promote to Hot Tier","Remain in Current Tier")080Offline Synchronization LayerChapter 68Select a sync mode based on connectivity; reconcile divergent offline/online states via version-vector comparison on reconnection.</w:t>
      </w:r>
    </w:p>
    <w:p>
      <w:pPr>
        <w:spacing w:after="120"/>
      </w:pPr>
      <w:r>
        <w:t xml:space="preserve">Rule Reconciliation is required whenever the offline and online version vectors differ.</w:t>
      </w:r>
    </w:p>
    <w:p>
      <w:pPr>
        <w:spacing w:after="120"/>
      </w:pPr>
      <w:r>
        <w:t xml:space="preserve">Worked expression:</w:t>
      </w:r>
    </w:p>
    <w:p>
      <w:pPr>
        <w:spacing w:after="120"/>
      </w:pPr>
      <w:r>
        <w:t xml:space="preserve">=IF(4&lt;&gt;7,"Reconciliation Required","Already in Sync")D3Ontology &amp; Conceptual StructureKnowledge · 11 features What concepts exist and how they relate. Readable by all, writable only by itself.</w:t>
      </w:r>
    </w:p>
    <w:p>
      <w:pPr>
        <w:spacing w:after="120"/>
      </w:pPr>
      <w:r>
        <w:t xml:space="preserve">Build relationship edges between Fact Units only where the underlying facts actually connect, not from statistical co-occurrence.</w:t>
      </w:r>
    </w:p>
    <w:p>
      <w:pPr>
        <w:spacing w:after="120"/>
      </w:pPr>
      <w:r>
        <w:t xml:space="preserve">Rule An edge is created only if a real, named relationship type applies.</w:t>
      </w:r>
    </w:p>
    <w:p>
      <w:pPr>
        <w:spacing w:after="120"/>
      </w:pPr>
      <w:r>
        <w:t xml:space="preserve">Worked expression:</w:t>
      </w:r>
    </w:p>
    <w:p>
      <w:pPr>
        <w:spacing w:after="120"/>
      </w:pPr>
      <w:r>
        <w:t xml:space="preserve">=IF(COUNTIF({"causal","comparative","shared-entity"},"causal")&gt;0,"Edge Created","No Edge")065Cross-Domain Rule Engine (CDRE)Chapter 17Evaluate a probabilistically-weighted, temporally-scoped rule set incrementally, maintaining a persistent Conflict Index.</w:t>
      </w:r>
    </w:p>
    <w:p>
      <w:pPr>
        <w:spacing w:after="120"/>
      </w:pPr>
      <w:r>
        <w:t xml:space="preserve">Rule A contradiction entry is added to the index when two active rules produce incompatible conclusions.</w:t>
      </w:r>
    </w:p>
    <w:p>
      <w:pPr>
        <w:spacing w:after="120"/>
      </w:pPr>
      <w:r>
        <w:t xml:space="preserve">Worked expression:</w:t>
      </w:r>
    </w:p>
    <w:p>
      <w:pPr>
        <w:spacing w:after="120"/>
      </w:pPr>
      <w:r>
        <w:t xml:space="preserve">=IF("true"&lt;&gt;"false","Contradiction Logged","Consistent")073Conceptual Memory Layer (CML)Chapter 54Persist long-term, stable world-model abstractions distinct from the transient Cognitive Context Window.</w:t>
      </w:r>
    </w:p>
    <w:p>
      <w:pPr>
        <w:spacing w:after="120"/>
      </w:pPr>
      <w:r>
        <w:t xml:space="preserve">Rule Structural rule: An abstraction persisted to long-term store retains the generalized concept and discards the episode it derived from.</w:t>
      </w:r>
    </w:p>
    <w:p>
      <w:pPr>
        <w:spacing w:after="120"/>
      </w:pPr>
      <w:r>
        <w:t xml:space="preserve">Name the correspondence between §91.9's lattice indexing and the Attractor Network's Hopfield dynamics; extend deterministic lattice indexing to general Ontology Mesh concept proximity search.</w:t>
      </w:r>
    </w:p>
    <w:p>
      <w:pPr>
        <w:spacing w:after="120"/>
      </w:pPr>
      <w:r>
        <w:t xml:space="preserve">Rule Same hex_coord principle as §91.9, applied to concept space, deterministic</w:t>
      </w:r>
    </w:p>
    <w:p>
      <w:pPr>
        <w:spacing w:after="120"/>
      </w:pPr>
      <w:r>
        <w:t xml:space="preserve">Where a concept is connected to a superordinate concept by an IS-A edge and that superordinate carries a HAS-PROPERTY attribute, assign the attribute to the subordinate at traversal time, tagged with its originating concept and IS-A depth; do not write it back as stored state, so a revision at the superordinate propagates on the next traversal.</w:t>
      </w:r>
    </w:p>
    <w:p>
      <w:pPr>
        <w:spacing w:after="120"/>
      </w:pPr>
      <w:r>
        <w:t xml:space="preserve">Rule Inherited attribute confidence is the product of the traversed IS-A edge confidences and the attribute's own confidence, bounded above by the least of them.</w:t>
      </w:r>
    </w:p>
    <w:p>
      <w:pPr>
        <w:spacing w:after="120"/>
      </w:pPr>
      <w:r>
        <w:t xml:space="preserve">Worked expression:</w:t>
      </w:r>
    </w:p>
    <w:p>
      <w:pPr>
        <w:spacing w:after="120"/>
      </w:pPr>
      <w:r>
        <w:t xml:space="preserve">=MIN(0.97,0.99*0.95)142Exception Override Resolution§54.6.2Where a subordinate concept asserts an attribute conflicting with one it would inherit, the direct assertion governs for that concept and its subordinates while the superordinate's attribute is unmodified and still inherited by siblings; conflicts inherited at differing depths resolve to the lesser depth; conflicts at equal depth are refused and recorded in the contradiction index.</w:t>
      </w:r>
    </w:p>
    <w:p>
      <w:pPr>
        <w:spacing w:after="120"/>
      </w:pPr>
      <w:r>
        <w:t xml:space="preserve">Rule The attribute asserted at the lesser IS-A depth governs; equal-depth conflicts are not resolved and both values are reported.</w:t>
      </w:r>
    </w:p>
    <w:p>
      <w:pPr>
        <w:spacing w:after="120"/>
      </w:pPr>
      <w:r>
        <w:t xml:space="preserve">Worked expression:</w:t>
      </w:r>
    </w:p>
    <w:p>
      <w:pPr>
        <w:spacing w:after="120"/>
      </w:pPr>
      <w:r>
        <w:t xml:space="preserve">=IF(3&gt;1,"Subordinate assertion governs","Inherited value retained")143Inverse Edge Traversal§54.6.3 / Appendix ATraverse a typed edge in reverse by resolving the InversePredicate declared in the predicate schema at traversal time, storing no second edge; where no inverse is declared, refuse reverse traversal and report an absent inverse declaration rather than inferring a reverse reading.</w:t>
      </w:r>
    </w:p>
    <w:p>
      <w:pPr>
        <w:spacing w:after="120"/>
      </w:pPr>
      <w:r>
        <w:t xml:space="preserve">Rule Reverse traversal is available only where an InversePredicate is declared; stored edge count equals asserted relation count.</w:t>
      </w:r>
    </w:p>
    <w:p>
      <w:pPr>
        <w:spacing w:after="120"/>
      </w:pPr>
      <w:r>
        <w:t xml:space="preserve">Worked expression:</w:t>
      </w:r>
    </w:p>
    <w:p>
      <w:pPr>
        <w:spacing w:after="120"/>
      </w:pPr>
      <w:r>
        <w:t xml:space="preserve">=IF(COUNTIF({"parentOf","childOf"},"childOf")&gt;0,"Reverse traversal available","Refused - no inverse declared")153Event Type Catalogue§104.2Register each event category with an immutable id, version, poly-hierarchical Ontology Mesh placement, a semantic definition stating both coverage and exclusions, and a MachineDefinition naming required, optional and forbidden fields; require an EVENT_DESCRIPTION Fact Unit to reference a registered id rather than a free-text category; refuse construction where the MachineDefinition is unsatisfied; permit a later version to narrow a required-field set but never widen it.</w:t>
      </w:r>
    </w:p>
    <w:p>
      <w:pPr>
        <w:spacing w:after="120"/>
      </w:pPr>
      <w:r>
        <w:t xml:space="preserve">Rule A record is admitted only where every field required by its event type's MachineDefinition is present.</w:t>
      </w:r>
    </w:p>
    <w:p>
      <w:pPr>
        <w:spacing w:after="120"/>
      </w:pPr>
      <w:r>
        <w:t xml:space="preserve">Worked expression:</w:t>
      </w:r>
    </w:p>
    <w:p>
      <w:pPr>
        <w:spacing w:after="120"/>
      </w:pPr>
      <w:r>
        <w:t xml:space="preserve">=IF(COUNTIF({"StartTime","EventTypeId","ActorRef"},"EventTypeId")&gt;0,"Admit - required field present","Refused - MachineDefinition unsatisfied")154Environment Vector Normalization§104.3Store a world-state snapshot once as a content-addressed record carrying its own TemporalAnchor, typed Ontology-Mesh-resolved condition keys, confidence, provenance and T_attested; reference it from Fact Units through a reserved AnnotationSet key so no schema field is added; converge identical condition sets on one vector with two provenance branches; correct by supersession so every referencing record resolves to the corrected state on next traversal.</w:t>
      </w:r>
    </w:p>
    <w:p>
      <w:pPr>
        <w:spacing w:after="120"/>
      </w:pPr>
      <w:r>
        <w:t xml:space="preserve">Rule Identical canonicalized condition sets yield an identical content hash and therefore one vector, not two.</w:t>
      </w:r>
    </w:p>
    <w:p>
      <w:pPr>
        <w:spacing w:after="120"/>
      </w:pPr>
      <w:r>
        <w:t xml:space="preserve">Worked expression:</w:t>
      </w:r>
    </w:p>
    <w:p>
      <w:pPr>
        <w:spacing w:after="120"/>
      </w:pPr>
      <w:r>
        <w:t xml:space="preserve">=IF(COUNTIF({"a1f3c7","b2c9e1"},"a1f3c7")&gt;0,"Reference existing vector","Create new vector")155Causal Edge Temporal Validation§104.4Admit a CAUSES edge only where the source TemporalAnchor does not begin after the target's begins; refuse otherwise and record the attempted assertion in the Chapter 17 contradiction index; permit concurrent and overlapping causation; never promote TEMPORAL_FOLLOWS to CAUSES automatically; express chains as Bundle membership with chain length, root and outcome computed at query time rather than stored.</w:t>
      </w:r>
    </w:p>
    <w:p>
      <w:pPr>
        <w:spacing w:after="120"/>
      </w:pPr>
      <w:r>
        <w:t xml:space="preserve">Rule CAUSES admitted iff T_start(source) &lt;= T_start(target); duration is derived at query time, never stored.</w:t>
      </w:r>
    </w:p>
    <w:p>
      <w:pPr>
        <w:spacing w:after="120"/>
      </w:pPr>
      <w:r>
        <w:t xml:space="preserve">Worked expression:</w:t>
      </w:r>
    </w:p>
    <w:p>
      <w:pPr>
        <w:spacing w:after="120"/>
      </w:pPr>
      <w:r>
        <w:t xml:space="preserve">=IF(DATE(2020,3,1)&lt;=DATE(2020,3,15),"CAUSES edge admitted","Refused - effect precedes cause")226Difference-Preserving Alignment§116.4Align timelines, sequences and editions by convergence only where the divergence falls below the configured threshold, treating that as extraction variance; preserve a divergence at or above threshold as a genuine difference and preserve any divergence that cannot be classified, since erasing a real difference costs a reader the fact while preserving a spurious one costs a footnote; record incompatible content between preserved editions in the contradiction index.</w:t>
      </w:r>
    </w:p>
    <w:p>
      <w:pPr>
        <w:spacing w:after="120"/>
      </w:pPr>
      <w:r>
        <w:t xml:space="preserve">Rule Converge where divergence &lt; threshold; preserve where divergence &gt;= threshold or is unclassifiable.</w:t>
      </w:r>
    </w:p>
    <w:p>
      <w:pPr>
        <w:spacing w:after="120"/>
      </w:pPr>
      <w:r>
        <w:t xml:space="preserve">Worked expression:</w:t>
      </w:r>
    </w:p>
    <w:p>
      <w:pPr>
        <w:spacing w:after="120"/>
      </w:pPr>
      <w:r>
        <w:t xml:space="preserve">=IF(0.31&gt;=0.15,"Genuine edition difference - preserved","Extraction variance - converged")D4Retrieval &amp; ResponseReasoning · 29 features Answering a bounded query. The latency-critical path.</w:t>
      </w:r>
    </w:p>
    <w:p>
      <w:pPr>
        <w:spacing w:after="120"/>
      </w:pPr>
      <w:r>
        <w:t xml:space="preserve">Parse the query, retrieve candidate Fact Units via the Associative Recall Engine, run the Attractor Network to stabilize the candidate set, compose a response through the Narrative Graph's grounded-generation pipeline, deliver.</w:t>
      </w:r>
    </w:p>
    <w:p>
      <w:pPr>
        <w:spacing w:after="120"/>
      </w:pPr>
      <w:r>
        <w:t xml:space="preserve">Rule Retrieval confidence must clear a minimum threshold before a Fact Unit is offered as grounding.</w:t>
      </w:r>
    </w:p>
    <w:p>
      <w:pPr>
        <w:spacing w:after="120"/>
      </w:pPr>
      <w:r>
        <w:t xml:space="preserve">Worked expression:</w:t>
      </w:r>
    </w:p>
    <w:p>
      <w:pPr>
        <w:spacing w:after="120"/>
      </w:pPr>
      <w:r>
        <w:t xml:space="preserve">=IF(0.62&gt;=0.5,"Included as Grounding","Excluded")002Guided ExplorationUser-facing§52.13.2ReaderAs Standard Q&amp;A, but each turn's candidate retrieval is conditioned on the accumulated Cognitive Context Window from prior turns rather than the query alone.</w:t>
      </w:r>
    </w:p>
    <w:p>
      <w:pPr>
        <w:spacing w:after="120"/>
      </w:pPr>
      <w:r>
        <w:t xml:space="preserve">Rule Context weight decays with turn distance; a fact from 5 turns ago counts less than one from the last turn.</w:t>
      </w:r>
    </w:p>
    <w:p>
      <w:pPr>
        <w:spacing w:after="120"/>
      </w:pPr>
      <w:r>
        <w:t xml:space="preserve">Worked expression:</w:t>
      </w:r>
    </w:p>
    <w:p>
      <w:pPr>
        <w:spacing w:after="120"/>
      </w:pPr>
      <w:r>
        <w:t xml:space="preserve">=1/(1+2)003Discussion ModeUser-facing§52.13.3Reader / ResearcherRetrieve Fact Units as in Standard Q&amp;A; adopt a text-grounded viewpoint only where the source material's groundedness for that viewpoint clears a threshold.</w:t>
      </w:r>
    </w:p>
    <w:p>
      <w:pPr>
        <w:spacing w:after="120"/>
      </w:pPr>
      <w:r>
        <w:t xml:space="preserve">Rule Viewpoint adoption is gated on a groundedness score exceeding a fixed threshold.</w:t>
      </w:r>
    </w:p>
    <w:p>
      <w:pPr>
        <w:spacing w:after="120"/>
      </w:pPr>
      <w:r>
        <w:t xml:space="preserve">Worked expression:</w:t>
      </w:r>
    </w:p>
    <w:p>
      <w:pPr>
        <w:spacing w:after="120"/>
      </w:pPr>
      <w:r>
        <w:t xml:space="preserve">=IF(0.8&gt;0.6,"Adopt Viewpoint","Retrieve Only")004Tutorial ModeUser-facing§52.13.2StudentSequence a book's Fact Units into ordered instructional steps of increasing difficulty.</w:t>
      </w:r>
    </w:p>
    <w:p>
      <w:pPr>
        <w:spacing w:after="120"/>
      </w:pPr>
      <w:r>
        <w:t xml:space="preserve">Rule Steps are ordered by a difficulty rank; a step's position is its rank among all steps.</w:t>
      </w:r>
    </w:p>
    <w:p>
      <w:pPr>
        <w:spacing w:after="120"/>
      </w:pPr>
      <w:r>
        <w:t xml:space="preserve">Worked expression:</w:t>
      </w:r>
    </w:p>
    <w:p>
      <w:pPr>
        <w:spacing w:after="120"/>
      </w:pPr>
      <w:r>
        <w:t xml:space="preserve">=RANK(3,{1,2,3,4,5})006Semantic ExplorationUser-facing§52.13.2Reader / ResearcherTraverse the Ontology Mesh outward from a starting node, surfacing connected nodes ranked by relationship strength.</w:t>
      </w:r>
    </w:p>
    <w:p>
      <w:pPr>
        <w:spacing w:after="120"/>
      </w:pPr>
      <w:r>
        <w:t xml:space="preserve">Rule Neighbors are included only above a relationship-strength threshold.</w:t>
      </w:r>
    </w:p>
    <w:p>
      <w:pPr>
        <w:spacing w:after="120"/>
      </w:pPr>
      <w:r>
        <w:t xml:space="preserve">Worked expression:</w:t>
      </w:r>
    </w:p>
    <w:p>
      <w:pPr>
        <w:spacing w:after="120"/>
      </w:pPr>
      <w:r>
        <w:t xml:space="preserve">=IF(0.55&gt;=0.4,"Include Neighbor","Exclude")007Timeline ReconstructionUser-facing§52.13.2ReaderExtract TemporalAnchor fields from a book's Fact Units and order them chronologically.</w:t>
      </w:r>
    </w:p>
    <w:p>
      <w:pPr>
        <w:spacing w:after="120"/>
      </w:pPr>
      <w:r>
        <w:t xml:space="preserve">Rule Chronological ordering is a pairwise date comparison.</w:t>
      </w:r>
    </w:p>
    <w:p>
      <w:pPr>
        <w:spacing w:after="120"/>
      </w:pPr>
      <w:r>
        <w:t xml:space="preserve">Worked expression:</w:t>
      </w:r>
    </w:p>
    <w:p>
      <w:pPr>
        <w:spacing w:after="120"/>
      </w:pPr>
      <w:r>
        <w:t xml:space="preserve">=IF(DATE(1848,3,14)&lt;DATE(1849,1,1),"Event A First","Event B First")008Edition ComparisonUser-facing§52.13.2ReaderDiff the VersionChain entries of two edition-tagged Fact Unit sets, surfacing additions, removals, and changes.</w:t>
      </w:r>
    </w:p>
    <w:p>
      <w:pPr>
        <w:spacing w:after="120"/>
      </w:pPr>
      <w:r>
        <w:t xml:space="preserve">Rule A field differs between editions if its two values are unequal.</w:t>
      </w:r>
    </w:p>
    <w:p>
      <w:pPr>
        <w:spacing w:after="120"/>
      </w:pPr>
      <w:r>
        <w:t xml:space="preserve">Worked expression:</w:t>
      </w:r>
    </w:p>
    <w:p>
      <w:pPr>
        <w:spacing w:after="120"/>
      </w:pPr>
      <w:r>
        <w:t xml:space="preserve">=IF("v2 text"&lt;&gt;"v1 text","Changed","Same")009Flashcard GenerationUser-facing§52.13.2.1StudentSelect a Fact Unit, derive a question/answer pair from its content and SupportingFactUnits, format as a citing study card.</w:t>
      </w:r>
    </w:p>
    <w:p>
      <w:pPr>
        <w:spacing w:after="120"/>
      </w:pPr>
      <w:r>
        <w:t xml:space="preserve">Rule Structural rule: One flashcard derives from exactly one Fact Unit; a card spanning two Fact Units is not generated.</w:t>
      </w:r>
    </w:p>
    <w:p>
      <w:pPr>
        <w:spacing w:after="120"/>
      </w:pPr>
      <w:r>
        <w:t xml:space="preserve">Parse a declarative query against the Fact Graph schema, resolve predicates, execute as a deterministic read-only traversal.</w:t>
      </w:r>
    </w:p>
    <w:p>
      <w:pPr>
        <w:spacing w:after="120"/>
      </w:pPr>
      <w:r>
        <w:t xml:space="preserve">Rule Pure function of (query, current state) — no side effects.</w:t>
      </w:r>
    </w:p>
    <w:p>
      <w:pPr>
        <w:spacing w:after="120"/>
      </w:pPr>
      <w:r>
        <w:t xml:space="preserve">Break the natural-language instruction into its constituent components before any code is generated.</w:t>
      </w:r>
    </w:p>
    <w:p>
      <w:pPr>
        <w:spacing w:after="120"/>
      </w:pPr>
      <w:r>
        <w:t xml:space="preserve">Rule Structural rule: Decomposition into operational intents completes before any intent is bound to a concrete entity; an ambiguous binding halts compilation rather than resolving it.</w:t>
      </w:r>
    </w:p>
    <w:p>
      <w:pPr>
        <w:spacing w:after="120"/>
      </w:pPr>
      <w:r>
        <w:t xml:space="preserve">Given an initial candidate activation set, iteratively update each activation using neighboring weighted activations until convergence.</w:t>
      </w:r>
    </w:p>
    <w:p>
      <w:pPr>
        <w:spacing w:after="120"/>
      </w:pPr>
      <w:r>
        <w:t xml:space="preserve">Rule a_i(t+1) = sign( Σ_j W_ij × a_j(t) − θ_i ), reliable capacity ≈ 0.14N stable patterns for N units.</w:t>
      </w:r>
    </w:p>
    <w:p>
      <w:pPr>
        <w:spacing w:after="120"/>
      </w:pPr>
      <w:r>
        <w:t xml:space="preserve">Worked expression:</w:t>
      </w:r>
    </w:p>
    <w:p>
      <w:pPr>
        <w:spacing w:after="120"/>
      </w:pPr>
      <w:r>
        <w:t xml:space="preserve">=SIGN(SUMPRODUCT({0.5,0.3,-0.2},{1,1,0})-0.1)057Semantic Transport LayerChapter 9Route Fact Units between subsystems based on FactType and subscriber-declared filter predicates.</w:t>
      </w:r>
    </w:p>
    <w:p>
      <w:pPr>
        <w:spacing w:after="120"/>
      </w:pPr>
      <w:r>
        <w:t xml:space="preserve">Rule A subscriber receives a Fact Unit only if it matches every declared filter predicate.</w:t>
      </w:r>
    </w:p>
    <w:p>
      <w:pPr>
        <w:spacing w:after="120"/>
      </w:pPr>
      <w:r>
        <w:t xml:space="preserve">Worked expression:</w:t>
      </w:r>
    </w:p>
    <w:p>
      <w:pPr>
        <w:spacing w:after="120"/>
      </w:pPr>
      <w:r>
        <w:t xml:space="preserve">=IF(AND(TRUE(),TRUE()),"Delivered to Subscriber","Filtered Out")066QBQL (execution floor)Chapter 18Execute a declarative query as a read-only graph traversal with no mutation or control-flow capability.</w:t>
      </w:r>
    </w:p>
    <w:p>
      <w:pPr>
        <w:spacing w:after="120"/>
      </w:pPr>
      <w:r>
        <w:t xml:space="preserve">Rule Pure function of (query, state) — no hidden state carried between evaluations.</w:t>
      </w:r>
    </w:p>
    <w:p>
      <w:pPr>
        <w:spacing w:after="120"/>
      </w:pPr>
      <w:r>
        <w:t xml:space="preserve">Compile to one of nine fixed primitives; REPEAT-UNTIL-BOUND enforces a hard iteration ceiling at compile time.</w:t>
      </w:r>
    </w:p>
    <w:p>
      <w:pPr>
        <w:spacing w:after="120"/>
      </w:pPr>
      <w:r>
        <w:t xml:space="preserve">Rule Primitive set is finite (|P| = 9); non-Turing-complete by construction.</w:t>
      </w:r>
    </w:p>
    <w:p>
      <w:pPr>
        <w:spacing w:after="120"/>
      </w:pPr>
      <w:r>
        <w:t xml:space="preserve">Worked expression:</w:t>
      </w:r>
    </w:p>
    <w:p>
      <w:pPr>
        <w:spacing w:after="120"/>
      </w:pPr>
      <w:r>
        <w:t xml:space="preserve">=MIN(150,100)068Clarification Generation EngineChapter 37Detect genuine referential ambiguity or a repetition/frustration signal; generate an anchored clarifying question rather than guessing.</w:t>
      </w:r>
    </w:p>
    <w:p>
      <w:pPr>
        <w:spacing w:after="120"/>
      </w:pPr>
      <w:r>
        <w:t xml:space="preserve">Rule Ambiguity is flagged when top-candidate confidence scores are too close to separate.</w:t>
      </w:r>
    </w:p>
    <w:p>
      <w:pPr>
        <w:spacing w:after="120"/>
      </w:pPr>
      <w:r>
        <w:t xml:space="preserve">Worked expression:</w:t>
      </w:r>
    </w:p>
    <w:p>
      <w:pPr>
        <w:spacing w:after="120"/>
      </w:pPr>
      <w:r>
        <w:t xml:space="preserve">=IF(ABS(0.51-0.49)&lt;0.1,"Ask Clarifying Question","Proceed")069Natural Language Interaction Layer (NLIL)Chapter 50Select vocabulary, structural format, and explanatory depth for phrasing based on inferred audience profile; the underlying fact is never altered.</w:t>
      </w:r>
    </w:p>
    <w:p>
      <w:pPr>
        <w:spacing w:after="120"/>
      </w:pPr>
      <w:r>
        <w:t xml:space="preserve">Rule The selected audience profile must resolve to a defined expertise level; the underlying Fact Unit is never altered by the selection.</w:t>
      </w:r>
    </w:p>
    <w:p>
      <w:pPr>
        <w:spacing w:after="120"/>
      </w:pPr>
      <w:r>
        <w:t xml:space="preserve">Worked expression:</w:t>
      </w:r>
    </w:p>
    <w:p>
      <w:pPr>
        <w:spacing w:after="120"/>
      </w:pPr>
      <w:r>
        <w:t xml:space="preserve">=IF(AND(4&gt;=1,4&lt;=7),"Audience profile applied; fact unaltered","Refused - expertise level out of range")070Fact Universe ArchitectureChapter 51Define the structural relationship between the Fact Graph, Ontology Mesh, and Provenance Ledger as coordinated views over one substrate.</w:t>
      </w:r>
    </w:p>
    <w:p>
      <w:pPr>
        <w:spacing w:after="120"/>
      </w:pPr>
      <w:r>
        <w:t xml:space="preserve">Rule Structural rule: The Fact Graph, Ontology Mesh and Provenance Ledger are addressable as one structure over which a single scope description resolves.</w:t>
      </w:r>
    </w:p>
    <w:p>
      <w:pPr>
        <w:spacing w:after="120"/>
      </w:pPr>
      <w:r>
        <w:t xml:space="preserve">Analyze the candidate Fact Units retrieved for a specific query.</w:t>
      </w:r>
    </w:p>
    <w:p>
      <w:pPr>
        <w:spacing w:after="120"/>
      </w:pPr>
      <w:r>
        <w:t xml:space="preserve">Rule Structural rule: Response profile resolution completes before generation begins; the directive is fixed for the response and is not renegotiated mid-generation.</w:t>
      </w:r>
    </w:p>
    <w:p>
      <w:pPr>
        <w:spacing w:after="120"/>
      </w:pPr>
      <w:r>
        <w:t xml:space="preserve">Compute the Attractor Load Ratio alpha = P/N before admitting a further stable configuration; admit only where the resulting alpha stays below the configured operating ceiling; refuse admission and trigger EWC consolidation where it would not. Operation above the conservative ceiling requires a recorded deployment election; operation at or past the Retrieval-Phase Boundary is structurally refused.</w:t>
      </w:r>
    </w:p>
    <w:p>
      <w:pPr>
        <w:spacing w:after="120"/>
      </w:pPr>
      <w:r>
        <w:t xml:space="preserve">Rule Alpha = P/N must remain below the configured operating ceiling, itself strictly below the Retrieval-Phase Boundary alpha_c ~ 0.138 (AGS 1985, 1987).</w:t>
      </w:r>
    </w:p>
    <w:p>
      <w:pPr>
        <w:spacing w:after="120"/>
      </w:pPr>
      <w:r>
        <w:t xml:space="preserve">Worked expression:</w:t>
      </w:r>
    </w:p>
    <w:p>
      <w:pPr>
        <w:spacing w:after="120"/>
      </w:pPr>
      <w:r>
        <w:t xml:space="preserve">=IF(1000/8192&lt;0.05,"Admit - conservative regime","Consolidate before admitting")223Energy Descent and Termination§116.1Ground convergence in the monotonic decrease of E = -1/2 sum over distinct pairs of w_ij s_i s_j, so termination follows from the descent rather than from an iteration bound and a given initial configuration under given weights reaches an identical stable state every execution; distinguish termination from uniqueness, the capacity bound making a spurious state improbable rather than impossible.</w:t>
      </w:r>
    </w:p>
    <w:p>
      <w:pPr>
        <w:spacing w:after="120"/>
      </w:pPr>
      <w:r>
        <w:t xml:space="preserve">Rule E = -1/2 sum_{i&lt;j} w_ij s_i s_j; each accepted update strictly decreases E, so no configuration recurs.</w:t>
      </w:r>
    </w:p>
    <w:p>
      <w:pPr>
        <w:spacing w:after="120"/>
      </w:pPr>
      <w:r>
        <w:t xml:space="preserve">Worked expression:</w:t>
      </w:r>
    </w:p>
    <w:p>
      <w:pPr>
        <w:spacing w:after="120"/>
      </w:pPr>
      <w:r>
        <w:t xml:space="preserve">=-0.5*(2*1*1*1+2*-1*1*1+2*1*1*1+2*1*1*1+2*-1*1*1+2*1*1*1)231Convergence Regime Disclosure§116.2.1Operate each network under exactly one recorded convergence regime and return with every derived output an indication of which was in effect: a spectral-norm contraction guaranteeing a unique equilibrium by construction, or a capacity bound below the retrieval-phase boundary rendering a differing converged state improbable rather than impossible. The two support different statements about an identical output and a recipient cannot distinguish them from the output itself. The election is a member of the permanently-excluded subsystem set, changed only by an operator and recorded with that operator's identity, so no internally-generated proposal can elect the weaker regime to obtain freer weight updates.</w:t>
      </w:r>
    </w:p>
    <w:p>
      <w:pPr>
        <w:spacing w:after="120"/>
      </w:pPr>
      <w:r>
        <w:t xml:space="preserve">Rule Exactly one regime is in effect per network; the output discloses which, and the election cannot be altered from within the system.</w:t>
      </w:r>
    </w:p>
    <w:p>
      <w:pPr>
        <w:spacing w:after="120"/>
      </w:pPr>
      <w:r>
        <w:t xml:space="preserve">Worked expression:</w:t>
      </w:r>
    </w:p>
    <w:p>
      <w:pPr>
        <w:spacing w:after="120"/>
      </w:pPr>
      <w:r>
        <w:t xml:space="preserve">=IF(COUNTIF({"unique-equilibrium","capacity-bounded"},"unique-equilibrium")&gt;0,"Disclose: unique equilibrium guaranteed","Disclose: capacity-bounded convergence")250Edge-Class Traversal Cost§123.1Assign each edge class a traversal cost and bound pre-activation by a budget in cost units rather than by hop count: semantic edges cheap because meaning stays informative over distance, editorial dearer because relevance decays across version boundaries, temporal dearest because adjacency in time is weak evidence of relatedness and a long walk gathers noise. Costs are registered configuration recorded with the response, never adjusted by the system from its own experience.</w:t>
      </w:r>
    </w:p>
    <w:p>
      <w:pPr>
        <w:spacing w:after="120"/>
      </w:pPr>
      <w:r>
        <w:t xml:space="preserve">Rule Budget consumed = sum over classes of (hops x cost); traversal halts when the registered budget is exhausted.</w:t>
      </w:r>
    </w:p>
    <w:p>
      <w:pPr>
        <w:spacing w:after="120"/>
      </w:pPr>
      <w:r>
        <w:t xml:space="preserve">Worked expression:</w:t>
      </w:r>
    </w:p>
    <w:p>
      <w:pPr>
        <w:spacing w:after="120"/>
      </w:pPr>
      <w:r>
        <w:t xml:space="preserve">=IF(12*1+2*3+0*8&lt;=24,"Within propagation budget","Refused - budget exceeded")251Propagation Reach by Class§123.1Derive each edge class's reach from its cost against the traversal budget, so a query may reach widely through meaning and shallowly through time at the same cost as the reverse; traversal is bounded by construction rather than by a stopping heuristic, and the same query under the same cost table pre-activates the same set on every execution.</w:t>
      </w:r>
    </w:p>
    <w:p>
      <w:pPr>
        <w:spacing w:after="120"/>
      </w:pPr>
      <w:r>
        <w:t xml:space="preserve">Rule Reach of a class = budget / cost per hop for that class.</w:t>
      </w:r>
    </w:p>
    <w:p>
      <w:pPr>
        <w:spacing w:after="120"/>
      </w:pPr>
      <w:r>
        <w:t xml:space="preserve">Worked expression:</w:t>
      </w:r>
    </w:p>
    <w:p>
      <w:pPr>
        <w:spacing w:after="120"/>
      </w:pPr>
      <w:r>
        <w:t xml:space="preserve">=MIN(24/1,24/3,24/8)256Relevance Gradient§124.3Compute at traversal time the rate of change of relevance across a record's neighbours within an edge class, and order traversal to prefer directions of lower gradient, since slowly-changing relevance marks a region of stable meaning while a sharp change marks a boundary beyond which traversal gathers material of a different kind. Computed from values the records already carry, stored nowhere, adding no schema field, and altering the order in which the §123.1 budget is spent rather than what is reachable within it.</w:t>
      </w:r>
    </w:p>
    <w:p>
      <w:pPr>
        <w:spacing w:after="120"/>
      </w:pPr>
      <w:r>
        <w:t xml:space="preserve">Rule gradient = |relevance(a) - relevance(b)| across neighbours in an edge class; lower gradient is traversed first.</w:t>
      </w:r>
    </w:p>
    <w:p>
      <w:pPr>
        <w:spacing w:after="120"/>
      </w:pPr>
      <w:r>
        <w:t xml:space="preserve">Worked expression:</w:t>
      </w:r>
    </w:p>
    <w:p>
      <w:pPr>
        <w:spacing w:after="120"/>
      </w:pPr>
      <w:r>
        <w:t xml:space="preserve">=ABS(0.91-0.62)260Analog Convergence Realization§7.7.1Perform the threshold update by the settling of a variable-conductance array rather than by computing it: activations applied as row potentials, weights as element conductances, the weighted sum as column current, the stable state read by comparing current against a reference. The mapping is exact rather than analogical — Ohm's and Kirchhoff's laws produce the summation — and the duration of one settling does not scale with network size, where a digital update of an 8,192-unit network performs 67,108,864 multiply-accumulates.</w:t>
      </w:r>
    </w:p>
    <w:p>
      <w:pPr>
        <w:spacing w:after="120"/>
      </w:pPr>
      <w:r>
        <w:t xml:space="preserve">Rule Digital multiply-accumulates per update = N^2; one analog settling performs the same summation as a single physical operation.</w:t>
      </w:r>
    </w:p>
    <w:p>
      <w:pPr>
        <w:spacing w:after="120"/>
      </w:pPr>
      <w:r>
        <w:t xml:space="preserve">Worked expression:</w:t>
      </w:r>
    </w:p>
    <w:p>
      <w:pPr>
        <w:spacing w:after="120"/>
      </w:pPr>
      <w:r>
        <w:t xml:space="preserve">=8192*8192261Unique-Equilibrium Precondition§7.7.2Permit analog realization only under the §116.2 monotone parameterization, refusing an array operated under the capacity bound alone. Conductance elements cannot be manufactured exactly, so two arrays hold weight matrices differing by fabrication tolerance; under a capacity bound both converge but may settle to different stable states while each behaves correctly, whereas under a unique equilibrium both settle to the same one. Uniqueness ceases to be a strengthening and becomes the precondition.</w:t>
      </w:r>
    </w:p>
    <w:p>
      <w:pPr>
        <w:spacing w:after="120"/>
      </w:pPr>
      <w:r>
        <w:t xml:space="preserve">Rule Analog operation is permitted only where the network's registered convergence regime is unique-equilibrium.</w:t>
      </w:r>
    </w:p>
    <w:p>
      <w:pPr>
        <w:spacing w:after="120"/>
      </w:pPr>
      <w:r>
        <w:t xml:space="preserve">Worked expression:</w:t>
      </w:r>
    </w:p>
    <w:p>
      <w:pPr>
        <w:spacing w:after="120"/>
      </w:pPr>
      <w:r>
        <w:t xml:space="preserve">=IF(COUNTIF({"unique-equilibrium"},"capacity-bounded")&gt;0,"Analog realization permitted","Refused - analog realization requires the unique-equilibrium regime")262Cross-Array Agreement§7.7.3Register each array with its dimensions, conductance range, fabrication tolerance and read tolerance; resolve a column falling within tolerance of the threshold by a further settling rather than by rounding, and report unresolved with fallback to the digital path where it does not resolve; require two arrays on a common input under a common weight specification to agree within tolerance, raising a fault on divergence rather than averaging, since averaging two disagreeing results produces a state neither array reached and a state no array reached is not an attractor of either.</w:t>
      </w:r>
    </w:p>
    <w:p>
      <w:pPr>
        <w:spacing w:after="120"/>
      </w:pPr>
      <w:r>
        <w:t xml:space="preserve">Rule Two arrays agree where |state_A - state_B| &lt;= registered read tolerance; beyond it a fault is raised.</w:t>
      </w:r>
    </w:p>
    <w:p>
      <w:pPr>
        <w:spacing w:after="120"/>
      </w:pPr>
      <w:r>
        <w:t xml:space="preserve">Worked expression:</w:t>
      </w:r>
    </w:p>
    <w:p>
      <w:pPr>
        <w:spacing w:after="120"/>
      </w:pPr>
      <w:r>
        <w:t xml:space="preserve">=IF(ABS(0.42-0.415)&lt;=0.05,"Chips agree within tolerance","Divergence - device variation exceeds tolerance")263Cross-Array Agreement Under Variation§116.2Parameterize by spectral norm below unity rather than by diagonal dominance: a diagonal-dominance constraint collapses the state toward zero where a unit's sign is near-ambiguous, yielding a unique equilibrium carrying no information, whereas a contraction retains the structure the weights encode. Simulated over 64 units holding six patterns, two matrices differing by 5% conductance variation settled differently on 30.5% of inputs under the capacity bound and 0.5% under a contraction at spectral norm 0.9 — recorded as a simulation result, not a hardware measurement.</w:t>
      </w:r>
    </w:p>
    <w:p>
      <w:pPr>
        <w:spacing w:after="120"/>
      </w:pPr>
      <w:r>
        <w:t xml:space="preserve">Rule Disagreement rate between two varied weight matrices is materially lower under a spectral contraction than under the capacity bound.</w:t>
      </w:r>
    </w:p>
    <w:p>
      <w:pPr>
        <w:spacing w:after="120"/>
      </w:pPr>
      <w:r>
        <w:t xml:space="preserve">Worked expression:</w:t>
      </w:r>
    </w:p>
    <w:p>
      <w:pPr>
        <w:spacing w:after="120"/>
      </w:pPr>
      <w:r>
        <w:t xml:space="preserve">=1-0.005/0.305269Competitive Candidate Resolution§21.4.3Where a query admits several mutually-inconsistent interpretations, activate the candidate records supporting each together rather than evaluating them in sequence; reduce each candidate's activation in proportion to the summed activation of the candidates inconsistent with it; iterate to a stable state under the existing threshold update; suppress candidates below the retention floor. The competition is among candidates rather than among domains, since a domain owns exactly one decision and two domains proposing competing answers would contradict the partition. Where two candidates survive at comparable activation the set does not resolve and clarification is requested rather than the higher being taken.</w:t>
      </w:r>
    </w:p>
    <w:p>
      <w:pPr>
        <w:spacing w:after="120"/>
      </w:pPr>
      <w:r>
        <w:t xml:space="preserve">Rule Suppressed activation = a_i - k * sum of activations of candidates inconsistent with i; retained where above the floor.</w:t>
      </w:r>
    </w:p>
    <w:p>
      <w:pPr>
        <w:spacing w:after="120"/>
      </w:pPr>
      <w:r>
        <w:t xml:space="preserve">Worked expression:</w:t>
      </w:r>
    </w:p>
    <w:p>
      <w:pPr>
        <w:spacing w:after="120"/>
      </w:pPr>
      <w:r>
        <w:t xml:space="preserve">=0.82-0.35*(0.61+0.44)D5Inference, Prediction &amp; CalibrationReasoning · 34 features What the records imply and how well it was derived. Deduction may write; induction may not.</w:t>
      </w:r>
    </w:p>
    <w:p>
      <w:pPr>
        <w:spacing w:after="120"/>
      </w:pPr>
      <w:r>
        <w:t xml:space="preserve">Construct Goal/Motivation Fact Units with a mandatory Subject reference; represent pursuit via Scenario Graph PLANNING anchored to WASM Affordance data.</w:t>
      </w:r>
    </w:p>
    <w:p>
      <w:pPr>
        <w:spacing w:after="120"/>
      </w:pPr>
      <w:r>
        <w:t xml:space="preserve">Rule Confidence in an inferred (vs. stated) motivation is discounted relative to a directly-stated one.</w:t>
      </w:r>
    </w:p>
    <w:p>
      <w:pPr>
        <w:spacing w:after="120"/>
      </w:pPr>
      <w:r>
        <w:t xml:space="preserve">Worked expression:</w:t>
      </w:r>
    </w:p>
    <w:p>
      <w:pPr>
        <w:spacing w:after="120"/>
      </w:pPr>
      <w:r>
        <w:t xml:space="preserve">=0.9*0.6058Predictive Inference Engine (PIE)Chapter 10Integrate four input streams into a probabilistic forward projection of future knowledge states, with confidence intervals.</w:t>
      </w:r>
    </w:p>
    <w:p>
      <w:pPr>
        <w:spacing w:after="120"/>
      </w:pPr>
      <w:r>
        <w:t xml:space="preserve">Rule Illustrates the trend-projection component only — output is an interval estimate, not a single deterministic value.</w:t>
      </w:r>
    </w:p>
    <w:p>
      <w:pPr>
        <w:spacing w:after="120"/>
      </w:pPr>
      <w:r>
        <w:t xml:space="preserve">Worked expression:</w:t>
      </w:r>
    </w:p>
    <w:p>
      <w:pPr>
        <w:spacing w:after="120"/>
      </w:pPr>
      <w:r>
        <w:t xml:space="preserve">=TREND({10,12,14,16},{1,2,3,4},5)059Scenario GraphChapter 11Represent a hypothetical as a Knowledge State Snapshot delta rather than copying the full graph; prune low-probability branches against a threshold.</w:t>
      </w:r>
    </w:p>
    <w:p>
      <w:pPr>
        <w:spacing w:after="120"/>
      </w:pPr>
      <w:r>
        <w:t xml:space="preserve">Rule A branch is pruned when its probability falls below the configured threshold.</w:t>
      </w:r>
    </w:p>
    <w:p>
      <w:pPr>
        <w:spacing w:after="120"/>
      </w:pPr>
      <w:r>
        <w:t xml:space="preserve">Worked expression:</w:t>
      </w:r>
    </w:p>
    <w:p>
      <w:pPr>
        <w:spacing w:after="120"/>
      </w:pPr>
      <w:r>
        <w:t xml:space="preserve">=IF(0.03&lt;0.05,"Prune Branch","Retain Branch")063AGI Extension Modules (AEM)Chapter 15Synthesize a new derived insight from multiple existing Fact Units where no single Fact Unit directly answers a query.</w:t>
      </w:r>
    </w:p>
    <w:p>
      <w:pPr>
        <w:spacing w:after="120"/>
      </w:pPr>
      <w:r>
        <w:t xml:space="preserve">Rule A synthesized insight carries a confidence trajectory distinct from, and generally lower than, any single contributing fact.</w:t>
      </w:r>
    </w:p>
    <w:p>
      <w:pPr>
        <w:spacing w:after="120"/>
      </w:pPr>
      <w:r>
        <w:t xml:space="preserve">Worked expression:</w:t>
      </w:r>
    </w:p>
    <w:p>
      <w:pPr>
        <w:spacing w:after="120"/>
      </w:pPr>
      <w:r>
        <w:t xml:space="preserve">=MIN(0.8,0.75)111Hypothesis GenerationUser-facingChapter 97Researcher / Domain ExpertGenerate a hypothesis via AIQG/AEM/Scenario Graph/§10.4 triggers with status=PROPOSED; only an identified human expert may transition status to VALIDATED; no automated path exists.</w:t>
      </w:r>
    </w:p>
    <w:p>
      <w:pPr>
        <w:spacing w:after="120"/>
      </w:pPr>
      <w:r>
        <w:t xml:space="preserve">Rule Structural rule: A hypothesis is created with status PROPOSED and transitions to VALIDATED only on confirmation by an identified human reviewer.</w:t>
      </w:r>
    </w:p>
    <w:p>
      <w:pPr>
        <w:spacing w:after="120"/>
      </w:pPr>
      <w:r>
        <w:t xml:space="preserve">Worked expression:</w:t>
      </w:r>
    </w:p>
    <w:p>
      <w:pPr>
        <w:spacing w:after="120"/>
      </w:pPr>
      <w:r>
        <w:t xml:space="preserve">=IF("VALIDATED"="VALIDATED","eligible_for_fact_graph","display_only")115Manifold-Based Trend ForecastingUser-facing§10.4AnalystEmbed ingested time-series data into a nonlinear manifold; generate a forecast with an explicit confidence interval; render in a labeled region separate from grounded output.</w:t>
      </w:r>
    </w:p>
    <w:p>
      <w:pPr>
        <w:spacing w:after="120"/>
      </w:pPr>
      <w:r>
        <w:t xml:space="preserve">Rule forecast = f(manifold_embedding(time_series)), CI computed from embedding uncertainty</w:t>
      </w:r>
    </w:p>
    <w:p>
      <w:pPr>
        <w:spacing w:after="120"/>
      </w:pPr>
      <w:r>
        <w:t xml:space="preserve">Worked expression:</w:t>
      </w:r>
    </w:p>
    <w:p>
      <w:pPr>
        <w:spacing w:after="120"/>
      </w:pPr>
      <w:r>
        <w:t xml:space="preserve">=1.96*0.8/SQRT(16)123Boltzmann-Style Diverse Hypothesis SamplingUser-facing§97.7ResearcherWhere enabled, run the Attractor Network's energy landscape through a stochastic update rule to sample multiple candidate hypotheses per input; label each as stochastically-generated; every result remains PROPOSED status only, gated by Chapter 97's human validation.</w:t>
      </w:r>
    </w:p>
    <w:p>
      <w:pPr>
        <w:spacing w:after="120"/>
      </w:pPr>
      <w:r>
        <w:t xml:space="preserve">Rule p_i = 1 / (1 + e^(−βΔE_i)), β = 1/T</w:t>
      </w:r>
    </w:p>
    <w:p>
      <w:pPr>
        <w:spacing w:after="120"/>
      </w:pPr>
      <w:r>
        <w:t xml:space="preserve">Worked expression:</w:t>
      </w:r>
    </w:p>
    <w:p>
      <w:pPr>
        <w:spacing w:after="120"/>
      </w:pPr>
      <w:r>
        <w:t xml:space="preserve">=1/(1+EXP(-1*0.4))135Probable Question Generation (PQG)Ch. 41.6.3 / Ch. 10At ingestion, and before any query is received, traverse each committed Fact Unit together with its Ontology Mesh neighbours and generate candidate questions that those Fact Units answer; score each candidate by a coverage measure over the Fact Units it draws on; retain only candidates clearing the configured floor.</w:t>
      </w:r>
    </w:p>
    <w:p>
      <w:pPr>
        <w:spacing w:after="120"/>
      </w:pPr>
      <w:r>
        <w:t xml:space="preserve">Rule A candidate question is retained in the Question Index only where its coverage score clears the configured floor.</w:t>
      </w:r>
    </w:p>
    <w:p>
      <w:pPr>
        <w:spacing w:after="120"/>
      </w:pPr>
      <w:r>
        <w:t xml:space="preserve">Worked expression:</w:t>
      </w:r>
    </w:p>
    <w:p>
      <w:pPr>
        <w:spacing w:after="120"/>
      </w:pPr>
      <w:r>
        <w:t xml:space="preserve">=IF(0.71&gt;=0.6,"Retained in Question Index","Discarded")136Pre-Computed Answer SetCh. 41.6.3For each retained question, assemble the grounded answer at ingestion time from exactly the Fact Units the question was derived from; store it as a Pre-Computed Answer Unit carrying a PRECOMPUTED_ANSWER provenance tag and the FUIDs relied upon, so a served answer is traceable to the same degree as a live one.</w:t>
      </w:r>
    </w:p>
    <w:p>
      <w:pPr>
        <w:spacing w:after="120"/>
      </w:pPr>
      <w:r>
        <w:t xml:space="preserve">Rule Pre-computed answer confidence is bounded by the least confident contributing Fact Unit.</w:t>
      </w:r>
    </w:p>
    <w:p>
      <w:pPr>
        <w:spacing w:after="120"/>
      </w:pPr>
      <w:r>
        <w:t xml:space="preserve">Worked expression:</w:t>
      </w:r>
    </w:p>
    <w:p>
      <w:pPr>
        <w:spacing w:after="120"/>
      </w:pPr>
      <w:r>
        <w:t xml:space="preserve">=MIN(0.88,0.79)137Question Index Reuse and InvalidationCh. 41.6.3 / §49.2On query, match against the Question Index before live traversal; serve the stored answer where match similarity clears the threshold and no contributing Fact Unit has been revised since computation; otherwise fall through to live retrieval. Revision of any contributing Fact Unit marks dependent entries stale and excludes them from service until recomputed.</w:t>
      </w:r>
    </w:p>
    <w:p>
      <w:pPr>
        <w:spacing w:after="120"/>
      </w:pPr>
      <w:r>
        <w:t xml:space="preserve">Rule A stored answer is served only where match similarity clears threshold and every contributing Fact Unit is unrevised since computation.</w:t>
      </w:r>
    </w:p>
    <w:p>
      <w:pPr>
        <w:spacing w:after="120"/>
      </w:pPr>
      <w:r>
        <w:t xml:space="preserve">Worked expression:</w:t>
      </w:r>
    </w:p>
    <w:p>
      <w:pPr>
        <w:spacing w:after="120"/>
      </w:pPr>
      <w:r>
        <w:t xml:space="preserve">=IF(AND(0.83&gt;=0.75,TRUE()),"Serve pre-computed answer","Recompute live")140Sampling Criticality Control§97.7.1Expose the inverse-temperature parameter of the hypothesis-diversity sampler as an operator-set control with ordered, intermediate and disordered regimes; record the value in effect with the setting operator's identity so a hypothesis set is reproducible. No setting admits sampler output to the retrieval or generation path, and no process self-tunes the parameter.</w:t>
      </w:r>
    </w:p>
    <w:p>
      <w:pPr>
        <w:spacing w:after="120"/>
      </w:pPr>
      <w:r>
        <w:t xml:space="preserve">Rule Selection probability p = 1 / (1 + e^(-beta * deltaE)); beta sets distance from the indifference point.</w:t>
      </w:r>
    </w:p>
    <w:p>
      <w:pPr>
        <w:spacing w:after="120"/>
      </w:pPr>
      <w:r>
        <w:t xml:space="preserve">Worked expression:</w:t>
      </w:r>
    </w:p>
    <w:p>
      <w:pPr>
        <w:spacing w:after="120"/>
      </w:pPr>
      <w:r>
        <w:t xml:space="preserve">=1/(1+EXP(-0.5*0.4))150Attestation Horizon Constraint§103.3Admit a Fact Unit to a pre-event snapshot only where its T_attested (the source's documented creation date) precedes the event time less the horizon; do not consult TemporalAnchor for this test; exclude any record whose T_attested cannot be established from documented source metadata; enforce at Slice Resolver scope construction so an inadmissible record is not traversable rather than filtered afterwards.</w:t>
      </w:r>
    </w:p>
    <w:p>
      <w:pPr>
        <w:spacing w:after="120"/>
      </w:pPr>
      <w:r>
        <w:t xml:space="preserve">Rule Admissible iff T_attested &lt; T_event - horizon; contested dates resolve to the latest candidate, so uncertainty resolves toward exclusion.</w:t>
      </w:r>
    </w:p>
    <w:p>
      <w:pPr>
        <w:spacing w:after="120"/>
      </w:pPr>
      <w:r>
        <w:t xml:space="preserve">Worked expression:</w:t>
      </w:r>
    </w:p>
    <w:p>
      <w:pPr>
        <w:spacing w:after="120"/>
      </w:pPr>
      <w:r>
        <w:t xml:space="preserve">=IF(DATE(1998,3,1)&lt;DATE(2001,9,11)-90,"Admissible to pre-event snapshot","Excluded - attested after cutoff")151Retrospective Forecast Scoring§103.5Run Chapter 10 and §10.4 forecasting against the constrained pre-event snapshot alone within a Scenario Graph branch; record predicted outcome, assigned probability, predicted interval and every admitted FUID; on comparison with the recorded outcome, construct a PredictionError Fact Unit and derive accuracy by horizon and calibration by confidence band.</w:t>
      </w:r>
    </w:p>
    <w:p>
      <w:pPr>
        <w:spacing w:after="120"/>
      </w:pPr>
      <w:r>
        <w:t xml:space="preserve">Rule Mean squared error between assigned probability and realised binary outcome across the scored corpus.</w:t>
      </w:r>
    </w:p>
    <w:p>
      <w:pPr>
        <w:spacing w:after="120"/>
      </w:pPr>
      <w:r>
        <w:t xml:space="preserve">Worked expression:</w:t>
      </w:r>
    </w:p>
    <w:p>
      <w:pPr>
        <w:spacing w:after="120"/>
      </w:pPr>
      <w:r>
        <w:t xml:space="preserve">=((0.7-1)^2+(0.4-0)^2)/2152Calibration Subject Class Gate§103.6Admit only an institution, organisational process, system or aggregate group as the subject of a calibration event record; refuse construction of a PredictionError Fact Unit whose subject resolves to an individual natural person, at construction rather than by access restriction; report a demographic correlation as a property of the institutional process, cited, never restated as a property of individuals.</w:t>
      </w:r>
    </w:p>
    <w:p>
      <w:pPr>
        <w:spacing w:after="120"/>
      </w:pPr>
      <w:r>
        <w:t xml:space="preserve">Rule Construction is refused where the resolved subject class is an individual natural person.</w:t>
      </w:r>
    </w:p>
    <w:p>
      <w:pPr>
        <w:spacing w:after="120"/>
      </w:pPr>
      <w:r>
        <w:t xml:space="preserve">Worked expression:</w:t>
      </w:r>
    </w:p>
    <w:p>
      <w:pPr>
        <w:spacing w:after="120"/>
      </w:pPr>
      <w:r>
        <w:t xml:space="preserve">=IF(COUNTIF({"institution","system","group"},"individual")&gt;0,"Refused - individual subject","Admissible - institutional subject")156Bayesian ConfidenceScore Posterior Update§41.6.2.1–.2Hold ConfidenceScore as Beta parameters alpha (supporting evidence) and beta (contradicting evidence) rather than a scalar; report CS as alpha/(alpha+beta); update in closed form by adding the observing source's reliability weight to whichever parameter the evidence supports, so revision magnitude falls as accumulated evidence grows without any rule conditioned on it; decay shrinks both parameters toward the prior, widening the credible interval while preserving the mean.</w:t>
      </w:r>
    </w:p>
    <w:p>
      <w:pPr>
        <w:spacing w:after="120"/>
      </w:pPr>
      <w:r>
        <w:t xml:space="preserve">Rule CS = alpha/(alpha+beta); posterior by conjugate addition alpha' = alpha + w*s, beta' = beta + w*f; order-independent.</w:t>
      </w:r>
    </w:p>
    <w:p>
      <w:pPr>
        <w:spacing w:after="120"/>
      </w:pPr>
      <w:r>
        <w:t xml:space="preserve">Worked expression:</w:t>
      </w:r>
    </w:p>
    <w:p>
      <w:pPr>
        <w:spacing w:after="120"/>
      </w:pPr>
      <w:r>
        <w:t xml:space="preserve">=18/(18+2+1)157Prior-Strength Resistance Check§41.6.2.3Initialise Beta parameters for a concept node from ConceptStabilityWeight, which sets the pseudo-count n0 = alpha+beta while the current confidence sets the ratio; a high-CSW node therefore requires multi-source contradicting evidence to revise, which is the behaviour §41.4.5 asserts and the additive rule does not produce.</w:t>
      </w:r>
    </w:p>
    <w:p>
      <w:pPr>
        <w:spacing w:after="120"/>
      </w:pPr>
      <w:r>
        <w:t xml:space="preserve">Rule Revision from a single contradiction against a strong prior must fall below the increment the additive rule would have applied.</w:t>
      </w:r>
    </w:p>
    <w:p>
      <w:pPr>
        <w:spacing w:after="120"/>
      </w:pPr>
      <w:r>
        <w:t xml:space="preserve">Worked expression:</w:t>
      </w:r>
    </w:p>
    <w:p>
      <w:pPr>
        <w:spacing w:after="120"/>
      </w:pPr>
      <w:r>
        <w:t xml:space="preserve">=IF(0.9-18/(18+2+1)&lt;0.05,"Strong prior resists single contradiction","Revision exceeds tolerance")158Precision-Weighted Error Propagation§41.6.4.2Compute an error signal's precision as inverse variance from the Beta parameters already held under §41.6.2; propagate a contradiction upward to World Brain concept attributes by a gain equal to the error's share of total precision, so a poorly-supported observation barely revises a settled concept while a well-established one substantially revises a weakly-held concept; replaces the ConfidenceScore-differential magnitude of §41.5.1.</w:t>
      </w:r>
    </w:p>
    <w:p>
      <w:pPr>
        <w:spacing w:after="120"/>
      </w:pPr>
      <w:r>
        <w:t xml:space="preserve">Rule gain = var_prior / (var_prior + var_error), equivalently pi_error / (pi_error + pi_prior); var = CS(1-CS)/(alpha+beta+1).</w:t>
      </w:r>
    </w:p>
    <w:p>
      <w:pPr>
        <w:spacing w:after="120"/>
      </w:pPr>
      <w:r>
        <w:t xml:space="preserve">Worked expression:</w:t>
      </w:r>
    </w:p>
    <w:p>
      <w:pPr>
        <w:spacing w:after="120"/>
      </w:pPr>
      <w:r>
        <w:t xml:space="preserve">=((180/200)*(20/200)/201)/(((180/200)*(20/200)/201)+((1/2)*(1/2)/3))159Low-Precision Error Suppression§41.6.4.3Withhold model revision entirely where the computed gain falls below a configured floor rather than applying an arbitrarily small revision; record each withheld contradiction in the Chapter 17 contradiction index so a pattern of individually-insignificant errors against one attribute stays queryable.</w:t>
      </w:r>
    </w:p>
    <w:p>
      <w:pPr>
        <w:spacing w:after="120"/>
      </w:pPr>
      <w:r>
        <w:t xml:space="preserve">Rule Revision is withheld where gain &lt; configured floor; withheld contradictions are retained, not discarded.</w:t>
      </w:r>
    </w:p>
    <w:p>
      <w:pPr>
        <w:spacing w:after="120"/>
      </w:pPr>
      <w:r>
        <w:t xml:space="preserve">Worked expression:</w:t>
      </w:r>
    </w:p>
    <w:p>
      <w:pPr>
        <w:spacing w:after="120"/>
      </w:pPr>
      <w:r>
        <w:t xml:space="preserve">=IF(((180/200)*(20/200)/201)/(((180/200)*(20/200)/201)+((1/2)*(1/2)/3))&lt;0.05,"Low-precision error suppressed","Model revision applied")179Undiscriminated Hypothesis Detection§97.8.1Detect continuously where two hypotheses concerning a common subject have posteriors within the configured separation floor while each exceeds a minimum support count; mark the pair undiscriminated and invoke §97.8.2. A pair in which one hypothesis is weakly supported is under-evidenced rather than undiscriminated and is routed to the existing evidence-seeking mechanism instead.</w:t>
      </w:r>
    </w:p>
    <w:p>
      <w:pPr>
        <w:spacing w:after="120"/>
      </w:pPr>
      <w:r>
        <w:t xml:space="preserve">Rule Undiscriminated where |P(H1) - P(H2)| &lt; separation floor and both accumulated evidence counts exceed the minimum.</w:t>
      </w:r>
    </w:p>
    <w:p>
      <w:pPr>
        <w:spacing w:after="120"/>
      </w:pPr>
      <w:r>
        <w:t xml:space="preserve">Worked expression:</w:t>
      </w:r>
    </w:p>
    <w:p>
      <w:pPr>
        <w:spacing w:after="120"/>
      </w:pPr>
      <w:r>
        <w:t xml:space="preserve">=IF(ABS(12/16-11/16)&lt;0.15,"Undiscriminated - generate crucial instance","Separated; no instance required")180Discriminating Instance Selection§97.8.2For each obtainable candidate observation compute the magnitude of the difference between its likelihood under each hypothesis, and select the maximum; select irrespective of how probable either hypothesis considers the observation, so an observation both predict equally is never selected; withhold generation where no candidate clears the discrimination floor; emit a structured request stating both hypotheses' posteriors under presence and under absence, so the outcome is interpretable before the observation is obtained.</w:t>
      </w:r>
    </w:p>
    <w:p>
      <w:pPr>
        <w:spacing w:after="120"/>
      </w:pPr>
      <w:r>
        <w:t xml:space="preserve">Rule discrimination(E) = |P(E|H1) - P(E|H2)|; the selected instance maximises it and must clear the discrimination floor.</w:t>
      </w:r>
    </w:p>
    <w:p>
      <w:pPr>
        <w:spacing w:after="120"/>
      </w:pPr>
      <w:r>
        <w:t xml:space="preserve">Worked expression:</w:t>
      </w:r>
    </w:p>
    <w:p>
      <w:pPr>
        <w:spacing w:after="120"/>
      </w:pPr>
      <w:r>
        <w:t xml:space="preserve">=MAX(ABS(0.9-0.85),ABS(0.88-0.2),ABS(0.55-0.5))187Reasoning Mode Classification§108.1Classify every inference as entailed (a conclusion following necessarily from admitted records) or conjectural; admit an entailed conclusion as a knowledge record with a derived-inference type and a confidence equal to the product of the contributing edge confidences; withhold a conjectural conclusion from admission and emit it with status PROPOSED, with no automated process configured to transition it to VALIDATED. Deduction may write to the knowledge store; induction and abduction may not.</w:t>
      </w:r>
    </w:p>
    <w:p>
      <w:pPr>
        <w:spacing w:after="120"/>
      </w:pPr>
      <w:r>
        <w:t xml:space="preserve">Rule An inference is admitted as a record only where it is entailed; a conjectural inference is emitted PROPOSED and creates nothing.</w:t>
      </w:r>
    </w:p>
    <w:p>
      <w:pPr>
        <w:spacing w:after="120"/>
      </w:pPr>
      <w:r>
        <w:t xml:space="preserve">Worked expression:</w:t>
      </w:r>
    </w:p>
    <w:p>
      <w:pPr>
        <w:spacing w:after="120"/>
      </w:pPr>
      <w:r>
        <w:t xml:space="preserve">=IF(COUNTIF({"entailed","conjectural"},"conjectural")&gt;0,"Refused - emit as PROPOSED","Admit as fact")188Inductive Support Threshold§108.3Operate the evidence-integration layer: accumulate corroborating and contradicting evidence as posterior parameters, weight corroboration by source independence, elevate confidence for cross-modal agreement within a temporal window, hold a concept provisional until the consolidation count is met, and retain every contradiction too weak to revise the model so a pattern of individually-insignificant negatives stays queryable. A generalization is emitted only where subordinate support and evidential strength both clear their floors.</w:t>
      </w:r>
    </w:p>
    <w:p>
      <w:pPr>
        <w:spacing w:after="120"/>
      </w:pPr>
      <w:r>
        <w:t xml:space="preserve">Rule A generalization is proposed only where the subordinate count clears the minimum and the supporting evidence exceeds the contradicting evidence.</w:t>
      </w:r>
    </w:p>
    <w:p>
      <w:pPr>
        <w:spacing w:after="120"/>
      </w:pPr>
      <w:r>
        <w:t xml:space="preserve">Worked expression:</w:t>
      </w:r>
    </w:p>
    <w:p>
      <w:pPr>
        <w:spacing w:after="120"/>
      </w:pPr>
      <w:r>
        <w:t xml:space="preserve">=IF(AND(4&gt;=3,0.78&gt;0.62),"Inductive support sufficient; hypothesis proposed","Insufficient - no proposal")189Observation Diversity Measure§41.6.5.2Attribute every increment of the confidence parameters to a registered source class and compute the effective number of contributing classes as the reciprocal of the summed squared weight proportions; admit a corroboration from an already-dominant class at reduced weight; require a diversity floor as well as a count floor before proposing a generalization; attenuate precision-weighted revision where a contradiction's diversity approaches unity; and disclose concentration in an output relying on a record below the diversity threshold.</w:t>
      </w:r>
    </w:p>
    <w:p>
      <w:pPr>
        <w:spacing w:after="120"/>
      </w:pPr>
      <w:r>
        <w:t xml:space="preserve">Rule D = 1 / sum_i (w_i / sum_j w_j)^2 over registered source classes; D=1 where all weight is in one class.</w:t>
      </w:r>
    </w:p>
    <w:p>
      <w:pPr>
        <w:spacing w:after="120"/>
      </w:pPr>
      <w:r>
        <w:t xml:space="preserve">Worked expression:</w:t>
      </w:r>
    </w:p>
    <w:p>
      <w:pPr>
        <w:spacing w:after="120"/>
      </w:pPr>
      <w:r>
        <w:t xml:space="preserve">=1/((8/20)^2+(4/20)^2+(4/20)^2+(2/20)^2+(2/20)^2)196Response Feedback Admission§110.2ReaderRecord every delivered response with its query, scope description, cited records and their confidence at delivery; admit a reader's report on that response as a knowledge record through the ordinary extraction path with the reporting identity as attributed source. A report against a cited record increments that record's contradicting parameter by the source's weight — it does not set confidence, supersede the record or remove it. The reporting identity counts as a source class, so ten reports from one identity weigh less than ten from ten. A report is never admissible as grounding for the subject matter it concerns.</w:t>
      </w:r>
    </w:p>
    <w:p>
      <w:pPr>
        <w:spacing w:after="120"/>
      </w:pPr>
      <w:r>
        <w:t xml:space="preserve">Rule A contradicting report increments beta by the reporting source's reliability weight; confidence follows from §41.6.2 arithmetic.</w:t>
      </w:r>
    </w:p>
    <w:p>
      <w:pPr>
        <w:spacing w:after="120"/>
      </w:pPr>
      <w:r>
        <w:t xml:space="preserve">Worked expression:</w:t>
      </w:r>
    </w:p>
    <w:p>
      <w:pPr>
        <w:spacing w:after="120"/>
      </w:pPr>
      <w:r>
        <w:t xml:space="preserve">=18/(18+2+0.85)197Outcome Pairing and Subject Gate§110.3Admit an outcome observation recording what subsequently occurred in respect of a matter a response addressed, pair it with the response record, and refuse construction where the subject resolves to an individual natural person so no per-individual predictive record accumulates from operational use; institutional, organisational, system and aggregate-group subjects are admissible.</w:t>
      </w:r>
    </w:p>
    <w:p>
      <w:pPr>
        <w:spacing w:after="120"/>
      </w:pPr>
      <w:r>
        <w:t xml:space="preserve">Rule Construction is refused where the resolved subject class is an individual natural person.</w:t>
      </w:r>
    </w:p>
    <w:p>
      <w:pPr>
        <w:spacing w:after="120"/>
      </w:pPr>
      <w:r>
        <w:t xml:space="preserve">Worked expression:</w:t>
      </w:r>
    </w:p>
    <w:p>
      <w:pPr>
        <w:spacing w:after="120"/>
      </w:pPr>
      <w:r>
        <w:t xml:space="preserve">=IF(COUNTIF({"institution","process"},"individual")&gt;0,"Refused - individual subject","Outcome admitted")198Delivered-Answer Calibration Score§110.4Compute over paired responses and outcomes the mean of squared differences between the confidence stated at delivery and the realised outcome, per domain and per confidence band, so a system well calibrated in one domain and poorly in another is not concealed by an aggregate; a finding of poor calibration is as reportable as one of good calibration and identifies where a confidence value should not be offered at its current precision.</w:t>
      </w:r>
    </w:p>
    <w:p>
      <w:pPr>
        <w:spacing w:after="120"/>
      </w:pPr>
      <w:r>
        <w:t xml:space="preserve">Rule score = sum (c_i - o_i)^2 / n over paired responses and outcomes.</w:t>
      </w:r>
    </w:p>
    <w:p>
      <w:pPr>
        <w:spacing w:after="120"/>
      </w:pPr>
      <w:r>
        <w:t xml:space="preserve">Worked expression:</w:t>
      </w:r>
    </w:p>
    <w:p>
      <w:pPr>
        <w:spacing w:after="120"/>
      </w:pPr>
      <w:r>
        <w:t xml:space="preserve">=((0.9-1)^2+(0.85-1)^2+(0.8-0)^2+(0.75-1)^2+(0.7-0)^2)/5199Confidence Band Calibration Gap§110.4Compute per confidence band the difference between the proportion of realised outcomes and the mean confidence stated in that band; raise a calibration finding where the magnitude reaches the configured tolerance; emit the finding as an improvement proposal to a named human reviewer rather than applying it, with the parameters governing the measurement itself held in the permanently-excluded set so the mechanism cannot adjust the terms on which it is judged.</w:t>
      </w:r>
    </w:p>
    <w:p>
      <w:pPr>
        <w:spacing w:after="120"/>
      </w:pPr>
      <w:r>
        <w:t xml:space="preserve">Rule gap = observed outcome rate - mean stated confidence within the band; |gap| &gt;= tolerance raises a finding.</w:t>
      </w:r>
    </w:p>
    <w:p>
      <w:pPr>
        <w:spacing w:after="120"/>
      </w:pPr>
      <w:r>
        <w:t xml:space="preserve">Worked expression:</w:t>
      </w:r>
    </w:p>
    <w:p>
      <w:pPr>
        <w:spacing w:after="120"/>
      </w:pPr>
      <w:r>
        <w:t xml:space="preserve">=IF(ABS((1+1+0+1+1)/5-(0.9+0.85+0.8+0.88+0.92)/5)&gt;=0.05,"Calibration finding raised","Within tolerance")246Predictive Level Registration§122.1Maintain four hierarchically ordered expectation levels — lexical (the next element within a record), sequential (the next record given a sequence), conceptual (an instance attribute given its concept), invariant (a regularity of the world model) — each predicting within its own scope and never predicting what a level above it predicts.</w:t>
      </w:r>
    </w:p>
    <w:p>
      <w:pPr>
        <w:spacing w:after="120"/>
      </w:pPr>
      <w:r>
        <w:t xml:space="preserve">Rule An expectation is evaluated only at a registered level of the hierarchy.</w:t>
      </w:r>
    </w:p>
    <w:p>
      <w:pPr>
        <w:spacing w:after="120"/>
      </w:pPr>
      <w:r>
        <w:t xml:space="preserve">Worked expression:</w:t>
      </w:r>
    </w:p>
    <w:p>
      <w:pPr>
        <w:spacing w:after="120"/>
      </w:pPr>
      <w:r>
        <w:t xml:space="preserve">=IF(COUNTIF({"lexical","sequential","conceptual","invariant"},"conceptual")&gt;0,"Level registered","Refused - unregistered expectation level")247Lowest-Level Error Attribution§122.2Attribute a prediction error to the lowest level whose residual accounts for the configured share of total residual, applying revision at that level alone and passing nothing upward; a mis-parsed sentence says nothing about physics. Without this rule a mis-read unit propagates until it perturbs a physical constraint, and a system revising invariants on parsing errors becomes less reliable the more it reads.</w:t>
      </w:r>
    </w:p>
    <w:p>
      <w:pPr>
        <w:spacing w:after="120"/>
      </w:pPr>
      <w:r>
        <w:t xml:space="preserve">Rule Level share = level residual / total residual; attribution goes to the lowest level clearing the configured share.</w:t>
      </w:r>
    </w:p>
    <w:p>
      <w:pPr>
        <w:spacing w:after="120"/>
      </w:pPr>
      <w:r>
        <w:t xml:space="preserve">Worked expression:</w:t>
      </w:r>
    </w:p>
    <w:p>
      <w:pPr>
        <w:spacing w:after="120"/>
      </w:pPr>
      <w:r>
        <w:t xml:space="preserve">=0.42/(0.42+0.31+0.08+0.05)248Escalation Gate§122.3Escalate to a level only where every level below it fails the share test, so a conceptual revision requires lexical and sequential residuals below the share and an invariant revision requires all three below it; an invariant is revised only where the observation survived every cheaper explanation. Revision magnitude at the attributed level remains governed by precision weighting, so attribution fixes where and precision fixes how far.</w:t>
      </w:r>
    </w:p>
    <w:p>
      <w:pPr>
        <w:spacing w:after="120"/>
      </w:pPr>
      <w:r>
        <w:t xml:space="preserve">Rule A level is attributed only where each lower level's residual falls below the configured share.</w:t>
      </w:r>
    </w:p>
    <w:p>
      <w:pPr>
        <w:spacing w:after="120"/>
      </w:pPr>
      <w:r>
        <w:t xml:space="preserve">Worked expression:</w:t>
      </w:r>
    </w:p>
    <w:p>
      <w:pPr>
        <w:spacing w:after="120"/>
      </w:pPr>
      <w:r>
        <w:t xml:space="preserve">=IF(0.4884&gt;=0.4,"Attribute to lowest accounting level","Escalate to next level")249Unattributed Error Retention§122.3Where no level clears the share, record the observation in the contradiction index and apply no revision anywhere — an error no level accounts for is a finding about the hierarchy, not an instruction to it; surface repeated unattributed errors against a common expectation as a pattern, since one is noise and a hundred is a missing level. No level revises a registered physical constraint; an apparently contradicting observation enters the index rather than relaxing it.</w:t>
      </w:r>
    </w:p>
    <w:p>
      <w:pPr>
        <w:spacing w:after="120"/>
      </w:pPr>
      <w:r>
        <w:t xml:space="preserve">Rule An unattributed error is recorded and applied nowhere; physical constraints are never revised by observation.</w:t>
      </w:r>
    </w:p>
    <w:p>
      <w:pPr>
        <w:spacing w:after="120"/>
      </w:pPr>
      <w:r>
        <w:t xml:space="preserve">Worked expression:</w:t>
      </w:r>
    </w:p>
    <w:p>
      <w:pPr>
        <w:spacing w:after="120"/>
      </w:pPr>
      <w:r>
        <w:t xml:space="preserve">=IF(COUNTIF({"attributed","unattributed"},"unattributed")&gt;0,"Recorded in contradiction index; no revision applied","Revision applied at attributed level")252Tri-Temporal PostureUser-facing§123.2Resolve a query in exactly one of three postures and state which produced the answer: attested past under the attestation-horizon cutoff, live present reading the live layer over the committed layer, or projected future carrying a credible interval. Past and present results are ordinary knowledge records; a projected result is never admitted as a record and never grounds a subsequent generation. Where a response draws on more than one posture each proposition carries its own, so a difference between answers reads as a difference of posture rather than an inconsistency.</w:t>
      </w:r>
    </w:p>
    <w:p>
      <w:pPr>
        <w:spacing w:after="120"/>
      </w:pPr>
      <w:r>
        <w:t xml:space="preserve">Rule A result is admissible as grounding only where its posture is attested-past or live-present; projected-future is labelled and withheld.</w:t>
      </w:r>
    </w:p>
    <w:p>
      <w:pPr>
        <w:spacing w:after="120"/>
      </w:pPr>
      <w:r>
        <w:t xml:space="preserve">Worked expression:</w:t>
      </w:r>
    </w:p>
    <w:p>
      <w:pPr>
        <w:spacing w:after="120"/>
      </w:pPr>
      <w:r>
        <w:t xml:space="preserve">=IF(COUNTIF({"past","present","future"},"future")&gt;0,"Forecast - labelled, not admitted as record","Attested state - admissible")253Six-Dimensional Coherence§124.1Compute a coherence value across semantic, temporal, spatial, editorial, media and evidential dimensions, each derived from mechanisms already specified, and take the least of the six as governing rather than the mean, since a mean lets five strong dimensions conceal the one weak dimension that is the actual finding.</w:t>
      </w:r>
    </w:p>
    <w:p>
      <w:pPr>
        <w:spacing w:after="120"/>
      </w:pPr>
      <w:r>
        <w:t xml:space="preserve">Rule coherence = MIN over the six dimensional values; the governing dimension is named with the result.</w:t>
      </w:r>
    </w:p>
    <w:p>
      <w:pPr>
        <w:spacing w:after="120"/>
      </w:pPr>
      <w:r>
        <w:t xml:space="preserve">Worked expression:</w:t>
      </w:r>
    </w:p>
    <w:p>
      <w:pPr>
        <w:spacing w:after="120"/>
      </w:pPr>
      <w:r>
        <w:t xml:space="preserve">=MIN(0.94,0.88,0.91,0.62,0.90,0.86)254Coherence Classification§124.1Classify by the governing value against configured floors — stable, drifting, misaligned — always naming the dimension that produced the classification; distinguish two further states with different causes and remedies: incomplete, where a dimension cannot be computed for want of data, and contradictory, where two records assert incompatible content and a specific pair is recorded. Coherence informs and never gates: it adjusts no confidence, admits or excludes no record, and withholds no output.</w:t>
      </w:r>
    </w:p>
    <w:p>
      <w:pPr>
        <w:spacing w:after="120"/>
      </w:pPr>
      <w:r>
        <w:t xml:space="preserve">Rule Stable at or above the upper floor; drifting between floors; misaligned below the lower floor.</w:t>
      </w:r>
    </w:p>
    <w:p>
      <w:pPr>
        <w:spacing w:after="120"/>
      </w:pPr>
      <w:r>
        <w:t xml:space="preserve">Worked expression:</w:t>
      </w:r>
    </w:p>
    <w:p>
      <w:pPr>
        <w:spacing w:after="120"/>
      </w:pPr>
      <w:r>
        <w:t xml:space="preserve">=IF(MIN(0.94,0.88,0.91,0.62,0.90,0.86)&gt;=0.85,"Stable",IF(MIN(0.94,0.88,0.91,0.62,0.90,0.86)&gt;=0.70,"Drifting - reported","Misaligned - reported with dimension named"))D6World Model &amp; PerceptionKnowledge · 38 features How the world behaves, held distinctly from what sources asserted. Includes equipment control.</w:t>
      </w:r>
    </w:p>
    <w:p>
      <w:pPr>
        <w:spacing w:after="120"/>
      </w:pPr>
      <w:r>
        <w:t xml:space="preserve">Represent presenter reference material as Color Fact Units with a DeltaEThreshold; run the 3-pass Registration Constraint Graph solver; surface any drift finding rather than auto-correcting.</w:t>
      </w:r>
    </w:p>
    <w:p>
      <w:pPr>
        <w:spacing w:after="120"/>
      </w:pPr>
      <w:r>
        <w:t xml:space="preserve">Rule ΔE (CIE76) computed per Waypoint transition; a finding is raised when ΔE exceeds the authored threshold.</w:t>
      </w:r>
    </w:p>
    <w:p>
      <w:pPr>
        <w:spacing w:after="120"/>
      </w:pPr>
      <w:r>
        <w:t xml:space="preserve">Worked expression:</w:t>
      </w:r>
    </w:p>
    <w:p>
      <w:pPr>
        <w:spacing w:after="120"/>
      </w:pPr>
      <w:r>
        <w:t xml:space="preserve">=SQRT((50-52)^2+(20-19)^2+((-10)-(-11))^2)045Geometric Proof EngineUser-facing§70.9Researcher / StudentApply a fixed rule set to existing Geometry/Constraint Fact Units, producing a cited proof step for each derived relationship; halt on contradiction.</w:t>
      </w:r>
    </w:p>
    <w:p>
      <w:pPr>
        <w:spacing w:after="120"/>
      </w:pPr>
      <w:r>
        <w:t xml:space="preserve">Rule Illustrates the complementary-angle rule with example angles 35°/55°.</w:t>
      </w:r>
    </w:p>
    <w:p>
      <w:pPr>
        <w:spacing w:after="120"/>
      </w:pPr>
      <w:r>
        <w:t xml:space="preserve">Worked expression:</w:t>
      </w:r>
    </w:p>
    <w:p>
      <w:pPr>
        <w:spacing w:after="120"/>
      </w:pPr>
      <w:r>
        <w:t xml:space="preserve">=IF(35+55=90,"Complementary","Not Complementary")072World Aware System Model (WASM)Chapter 53Maintain Object, Relation, Physics, and Affordance layers as Fact Units, queryable by IQR for scene instantiation.</w:t>
      </w:r>
    </w:p>
    <w:p>
      <w:pPr>
        <w:spacing w:after="120"/>
      </w:pPr>
      <w:r>
        <w:t xml:space="preserve">Rule Structural rule: Object, Relation, Physics and Affordance layers are maintained as Fact Units and are queryable on the same terms as any other record.</w:t>
      </w:r>
    </w:p>
    <w:p>
      <w:pPr>
        <w:spacing w:after="120"/>
      </w:pPr>
      <w:r>
        <w:t xml:space="preserve">Ingest robot/agent sensor data into Fact Units; deliver structured knowledge back; support WATCH-driven continuous behavior.</w:t>
      </w:r>
    </w:p>
    <w:p>
      <w:pPr>
        <w:spacing w:after="120"/>
      </w:pPr>
      <w:r>
        <w:t xml:space="preserve">Rule Structural rule: Sensor data enters through the ordinary ingestion path and structured knowledge is returned; no raw sensory episode from an agent is retained.</w:t>
      </w:r>
    </w:p>
    <w:p>
      <w:pPr>
        <w:spacing w:after="120"/>
      </w:pPr>
      <w:r>
        <w:t xml:space="preserve">Maintain the native ontological, causal, and temporal structure underlying QueryBook's own reasoning, distinct from WASM's world-model domain and from any external hypergraph substrate.</w:t>
      </w:r>
    </w:p>
    <w:p>
      <w:pPr>
        <w:spacing w:after="120"/>
      </w:pPr>
      <w:r>
        <w:t xml:space="preserve">Rule Structural rule: The ontological, causal and temporal structure is maintained natively; no external model is required to express it.</w:t>
      </w:r>
    </w:p>
    <w:p>
      <w:pPr>
        <w:spacing w:after="120"/>
      </w:pPr>
      <w:r>
        <w:t xml:space="preserve">On consented live feed, classify inanimate objects/materials against WASM Object Layer; discard any person/animal-classified result; represent as session-scoped record.</w:t>
      </w:r>
    </w:p>
    <w:p>
      <w:pPr>
        <w:spacing w:after="120"/>
      </w:pPr>
      <w:r>
        <w:t xml:space="preserve">Rule Structural rule: Classification is restricted to inanimate objects and materials; a person- or animal-classified result is excluded from the result set entirely.</w:t>
      </w:r>
    </w:p>
    <w:p>
      <w:pPr>
        <w:spacing w:after="120"/>
      </w:pPr>
      <w:r>
        <w:t xml:space="preserve">Worked expression:</w:t>
      </w:r>
    </w:p>
    <w:p>
      <w:pPr>
        <w:spacing w:after="120"/>
      </w:pPr>
      <w:r>
        <w:t xml:space="preserve">=IF(OR("person"="person","person"="animal"),"discard","surface_result")116Geometric Shape Matching / Grid-Cell Indexing§91.8–§91.9SystemCompare candidate contours via the Registration Constraint Graph's three-pass solving using Geometry and Constraint Fact Units; index candidates on a fixed, non-learned hexagonal lattice for deterministic proximity search.</w:t>
      </w:r>
    </w:p>
    <w:p>
      <w:pPr>
        <w:spacing w:after="120"/>
      </w:pPr>
      <w:r>
        <w:t xml:space="preserve">Rule hex_coord = f(x,y), deterministic and fixed by construction</w:t>
      </w:r>
    </w:p>
    <w:p>
      <w:pPr>
        <w:spacing w:after="120"/>
      </w:pPr>
      <w:r>
        <w:t xml:space="preserve">Worked expression:</w:t>
      </w:r>
    </w:p>
    <w:p>
      <w:pPr>
        <w:spacing w:after="120"/>
      </w:pPr>
      <w:r>
        <w:t xml:space="preserve">=(ABS(1-0)+ABS(0-1)+ABS(-1-(-1)))/2117Dual-Grounded Developmental World Model (The Box Principle)Chapter 59SystemBuild sensory-grounded and language-grounded concept streams independently; on co-occurrence of a spoken label and a visual object, confirm semantic consistency, then fuse via a binding edge; do not finalize a concept from one binding event — track repeated encounters via temporal consolidation before stabilizing.</w:t>
      </w:r>
    </w:p>
    <w:p>
      <w:pPr>
        <w:spacing w:after="120"/>
      </w:pPr>
      <w:r>
        <w:t xml:space="preserve">Rule A concept is finalized only after the consolidation count reaches the configured minimum; a single binding event is provisional.</w:t>
      </w:r>
    </w:p>
    <w:p>
      <w:pPr>
        <w:spacing w:after="120"/>
      </w:pPr>
      <w:r>
        <w:t xml:space="preserve">Worked expression:</w:t>
      </w:r>
    </w:p>
    <w:p>
      <w:pPr>
        <w:spacing w:after="120"/>
      </w:pPr>
      <w:r>
        <w:t xml:space="preserve">=IF(4&gt;=3,"Concept consolidated","Provisional binding retained")122Biased Competition for Object Salience§53.8SystemCompute a SalienceWeight for each concurrently-detected Object Layer node from detection confidence and task relevance, normalized against co-present objects; never remove or exclude a node from the Fact Graph based on its weight.</w:t>
      </w:r>
    </w:p>
    <w:p>
      <w:pPr>
        <w:spacing w:after="120"/>
      </w:pPr>
      <w:r>
        <w:t xml:space="preserve">Rule SalienceWeight_i = f(confidence_i, relevance_i) / Σ f(confidence_j, relevance_j) for all j in scene</w:t>
      </w:r>
    </w:p>
    <w:p>
      <w:pPr>
        <w:spacing w:after="120"/>
      </w:pPr>
      <w:r>
        <w:t xml:space="preserve">Worked expression:</w:t>
      </w:r>
    </w:p>
    <w:p>
      <w:pPr>
        <w:spacing w:after="120"/>
      </w:pPr>
      <w:r>
        <w:t xml:space="preserve">=IF(SUM(0.9,0.7,0.6)=0,"undefined",0.9/SUM(0.9,0.7,0.6))124Developmental Parallel — Verified Correspondence§59.9System / ResearcherGround Chapter 59's Cross-Modal Binding and Temporal Concept Consolidation against real developmental psychology citations (Carey &amp; Bartlett 1978; Yu &amp; Smith 2007), stating explicitly where the correspondence is precise and where it is honestly incomplete.</w:t>
      </w:r>
    </w:p>
    <w:p>
      <w:pPr>
        <w:spacing w:after="120"/>
      </w:pPr>
      <w:r>
        <w:t xml:space="preserve">Rule Structural rule: The correspondence grounds existing mechanisms in cited developmental findings; it adds no mechanism and alters no binding rule.</w:t>
      </w:r>
    </w:p>
    <w:p>
      <w:pPr>
        <w:spacing w:after="120"/>
      </w:pPr>
      <w:r>
        <w:t xml:space="preserve">Extract discrete factual claims from encyclopedia text as Fact Units under the fact/expression dichotomy (Feist v. Rural, 1991); images remain subject to Chapter 60's standard rights-aware ingestion, never exempted.</w:t>
      </w:r>
    </w:p>
    <w:p>
      <w:pPr>
        <w:spacing w:after="120"/>
      </w:pPr>
      <w:r>
        <w:t xml:space="preserve">Rule Structural rule: A discrete factual claim is extracted while the source's protected expression is not reproduced; accompanying images pass separate rights validation.</w:t>
      </w:r>
    </w:p>
    <w:p>
      <w:pPr>
        <w:spacing w:after="120"/>
      </w:pPr>
      <w:r>
        <w:t xml:space="preserve">Apply gaze-direction inference, whole-object bias, and mutual exclusivity as evidence-overridable preferences during Cross-Modal Binding's co-occurrence resolution, alongside — never replacing — existing semantic-consistency confirmation.</w:t>
      </w:r>
    </w:p>
    <w:p>
      <w:pPr>
        <w:spacing w:after="120"/>
      </w:pPr>
      <w:r>
        <w:t xml:space="preserve">Rule Structural rule: Each disambiguation heuristic is evidence-overridable; a heuristic never overrides a directly-observed binding.</w:t>
      </w:r>
    </w:p>
    <w:p>
      <w:pPr>
        <w:spacing w:after="120"/>
      </w:pPr>
      <w:r>
        <w:t xml:space="preserve">Evaluate every registered physical constraint whose applicability predicate a candidate scene completion satisfies; refuse the completion where the residual exceeds tolerance and regenerate with the implicated field left unspecified, so a completion with an acknowledged gap is returned in preference to a physically impossible one; constraints are evaluated before plausibility scoring and a refused completion never appears in the ranked output at any score.</w:t>
      </w:r>
    </w:p>
    <w:p>
      <w:pPr>
        <w:spacing w:after="120"/>
      </w:pPr>
      <w:r>
        <w:t xml:space="preserve">Rule Admissible iff |residual| &lt;= tolerance, tolerance taken relative to the magnitude of the conserved quantity.</w:t>
      </w:r>
    </w:p>
    <w:p>
      <w:pPr>
        <w:spacing w:after="120"/>
      </w:pPr>
      <w:r>
        <w:t xml:space="preserve">Worked expression:</w:t>
      </w:r>
    </w:p>
    <w:p>
      <w:pPr>
        <w:spacing w:after="120"/>
      </w:pPr>
      <w:r>
        <w:t xml:space="preserve">=IF(ABS((2*1+1*4)-(2*3+1*0))&lt;=0.02*(2*3+1*0),"Completion admitted","Refused - conservation residual exceeds tolerance")161Constraint Residual Computation§53.9.2Compute the expected value of a constrained quantity from the registered closed-form residual expression in SI base units and compare against the completion's asserted value; record the refusal with constraint id, residual, tolerance and implicated field so a wrongly-parameterised constraint is detectable by its refusal rate rather than quietly suppressing correct inference.</w:t>
      </w:r>
    </w:p>
    <w:p>
      <w:pPr>
        <w:spacing w:after="120"/>
      </w:pPr>
      <w:r>
        <w:t xml:space="preserve">Rule Expected position under gravitational constraint h1 = h0 - 0.5*g*t^2 with g = 9.80665 m/s^2; residual is the asserted value less h1.</w:t>
      </w:r>
    </w:p>
    <w:p>
      <w:pPr>
        <w:spacing w:after="120"/>
      </w:pPr>
      <w:r>
        <w:t xml:space="preserve">Worked expression:</w:t>
      </w:r>
    </w:p>
    <w:p>
      <w:pPr>
        <w:spacing w:after="120"/>
      </w:pPr>
      <w:r>
        <w:t xml:space="preserve">=2-0.5*9.80665*0.4^2174Hyperedge Attention§53.7.1Where a reasoning operation traverses a hyperedge linking several Fact Units, weight each constituent's contribution by its own ConfidenceScore and its degree of corroboration with the hyperedge's other constituents, rather than contributing equally regardless of reliability. Under §41.6.2 those two quantities are the Beta posterior mean and the accumulated evidence count, so the weight is the product of the two parameters the confidence representation already holds. A weighting refinement over the World Model Domain's existing hypergraph traversal, not a new traversal mechanism.</w:t>
      </w:r>
    </w:p>
    <w:p>
      <w:pPr>
        <w:spacing w:after="120"/>
      </w:pPr>
      <w:r>
        <w:t xml:space="preserve">Rule Constituent weight = CS_i * (alpha_i + beta_i), normalized across the hyperedge's constituents.</w:t>
      </w:r>
    </w:p>
    <w:p>
      <w:pPr>
        <w:spacing w:after="120"/>
      </w:pPr>
      <w:r>
        <w:t xml:space="preserve">Worked expression:</w:t>
      </w:r>
    </w:p>
    <w:p>
      <w:pPr>
        <w:spacing w:after="120"/>
      </w:pPr>
      <w:r>
        <w:t xml:space="preserve">=0.92*20/(0.92*20+0.85*6+0.78*3)175Attractor-Based Hyperedge Completion§53.7.2Complete a partially-observed hyperedge — a geometric contour with observed points and gaps — by applying the Attractor Network's existing convergence dynamics (§7.2.4) to the constituent set as a whole, converging toward the most consistent complete configuration given the observed constituents and their §53.7.1 attention weights. Distinct from WorldModel.Infer, which completes a general scene by Schema, Physics, Affordance and Relation rules: this is geometric, hyperedge-granular and convergence-based. It introduces no dynamical system of its own; it is Claim 6's mechanism applied at hyperedge granularity.</w:t>
      </w:r>
    </w:p>
    <w:p>
      <w:pPr>
        <w:spacing w:after="120"/>
      </w:pPr>
      <w:r>
        <w:t xml:space="preserve">Rule Completion is admitted only where attention-weighted support for the converged configuration clears the configured floor.</w:t>
      </w:r>
    </w:p>
    <w:p>
      <w:pPr>
        <w:spacing w:after="120"/>
      </w:pPr>
      <w:r>
        <w:t xml:space="preserve">Worked expression:</w:t>
      </w:r>
    </w:p>
    <w:p>
      <w:pPr>
        <w:spacing w:after="120"/>
      </w:pPr>
      <w:r>
        <w:t xml:space="preserve">=IF(0.712&gt;=0.6,"Hyperedge completed","Insufficient support - gap reported")213Commandable Equipment RegistrationAdmin§114.1OperatorRegister each commandable unit of the capture and inspection class — pan-tilt-zoom head, lighting fixture, bounded-volume capture drone, inspection arm, mobile capture base, positioning stage — with its kinematic envelope, velocity and force limits and operating volume; refuse emission to a unit missing any of these and to any class outside scope. The §96.8 vehicle prohibition is unchanged: vehicle telemetry remains analysis-only and no vehicle control interface exists.</w:t>
      </w:r>
    </w:p>
    <w:p>
      <w:pPr>
        <w:spacing w:after="120"/>
      </w:pPr>
      <w:r>
        <w:t xml:space="preserve">Rule A command is emitted only to a registered unit of an in-scope class whose registration carries envelope, limits and volume.</w:t>
      </w:r>
    </w:p>
    <w:p>
      <w:pPr>
        <w:spacing w:after="120"/>
      </w:pPr>
      <w:r>
        <w:t xml:space="preserve">Worked expression:</w:t>
      </w:r>
    </w:p>
    <w:p>
      <w:pPr>
        <w:spacing w:after="120"/>
      </w:pPr>
      <w:r>
        <w:t xml:space="preserve">=IF(COUNTIF({"pan-tilt-head","capture-drone","inspection-arm"},"vehicle")&gt;0,"Refused - class outside authorized scope","Equipment class in scope")214Session Authorization for ActuationAdmin§114.3OperatorGrant command authority per session rather than per command, recorded with the authorizing operator's identity, covered units, permitted volume, permitted task classes and expiry; halt emission on expiry rather than prompting mid-motion; effect revocation before the next command rather than at plan end; confer no capability over unnamed equipment; record in the Provenance Ledger so every command traces to its authorization and grantor.</w:t>
      </w:r>
    </w:p>
    <w:p>
      <w:pPr>
        <w:spacing w:after="120"/>
      </w:pPr>
      <w:r>
        <w:t xml:space="preserve">Rule Emission proceeds only while the session authorization is unexpired, unrevoked, and covers the unit, volume and task class.</w:t>
      </w:r>
    </w:p>
    <w:p>
      <w:pPr>
        <w:spacing w:after="120"/>
      </w:pPr>
      <w:r>
        <w:t xml:space="preserve">Worked expression:</w:t>
      </w:r>
    </w:p>
    <w:p>
      <w:pPr>
        <w:spacing w:after="120"/>
      </w:pPr>
      <w:r>
        <w:t xml:space="preserve">=IF(AND(1=1,120&lt;=300),"Session authorization valid","Refused - authorization expired")215Pre-Emission Constraint Veto§114.5Evaluate every command before emission against operating volume, kinematic envelope, velocity and force limits, minimum obstacle clearance, human exclusion distance, inter-unit swept-volume overlap and recording-restricted zones; withhold any violating command unconditionally — not emitted at reduced priority, not emitted with a warning, and not automatically modified into a permissible command.</w:t>
      </w:r>
    </w:p>
    <w:p>
      <w:pPr>
        <w:spacing w:after="120"/>
      </w:pPr>
      <w:r>
        <w:t xml:space="preserve">Rule A command is emitted only where every constraint test passes; a single violation withholds emission outright.</w:t>
      </w:r>
    </w:p>
    <w:p>
      <w:pPr>
        <w:spacing w:after="120"/>
      </w:pPr>
      <w:r>
        <w:t xml:space="preserve">Worked expression:</w:t>
      </w:r>
    </w:p>
    <w:p>
      <w:pPr>
        <w:spacing w:after="120"/>
      </w:pPr>
      <w:r>
        <w:t xml:space="preserve">=IF(AND(1=1,0.42&lt;=0.6),"Command emitted","Vetoed - clearance below minimum")216Safety-Only Human Proximity Detection§114.5Detect persons solely to compute exclusion clearance along a commanded trajectory; retain no detection beyond the instant of evaluation, admit none to any result set, make none queryable and expose none to any other mechanism. This preserves the standing exclusion of person classifications from result sets while allowing a machine to avoid people: a system that could not see a person could not avoid one, and one that remembers seeing them is a surveillance capability.</w:t>
      </w:r>
    </w:p>
    <w:p>
      <w:pPr>
        <w:spacing w:after="120"/>
      </w:pPr>
      <w:r>
        <w:t xml:space="preserve">Rule Governing clearance is the lesser of measured distance to a detected person and the configured exclusion distance.</w:t>
      </w:r>
    </w:p>
    <w:p>
      <w:pPr>
        <w:spacing w:after="120"/>
      </w:pPr>
      <w:r>
        <w:t xml:space="preserve">Worked expression:</w:t>
      </w:r>
    </w:p>
    <w:p>
      <w:pPr>
        <w:spacing w:after="120"/>
      </w:pPr>
      <w:r>
        <w:t xml:space="preserve">=MIN(0.35,0.6)217Halt Path Independent of Reasoning§114.6Emit a halt on clearance or proximity breach, stale equipment state, authorization expiry or revocation, sensor-stream loss, or explicit request; evaluate the halt directly from equipment state and constraint set without traversing retrieval, stabilization, generation or interpretive modulation, so it cannot be delayed by a query in progress; place the unit in its registered safe state and require an explicit resume; record every halt so repeated halts on a unit or task class are queryable.</w:t>
      </w:r>
    </w:p>
    <w:p>
      <w:pPr>
        <w:spacing w:after="120"/>
      </w:pPr>
      <w:r>
        <w:t xml:space="preserve">Rule A halt triggers where measured clearance falls to or below the configured minimum, evaluated outside the reasoning path.</w:t>
      </w:r>
    </w:p>
    <w:p>
      <w:pPr>
        <w:spacing w:after="120"/>
      </w:pPr>
      <w:r>
        <w:t xml:space="preserve">Worked expression:</w:t>
      </w:r>
    </w:p>
    <w:p>
      <w:pPr>
        <w:spacing w:after="120"/>
      </w:pPr>
      <w:r>
        <w:t xml:space="preserve">=IF(0.42&lt;=0.6,"Halt - clearance breach","Continue")218Assistive Contact Registration and Hazard AnalysisAdmin§115.1OperatorRegister a unit making intentional contact with a person under an authorization class disjoint from Chapter 114's, in one of three classes — servant (carries or hands over), assistant (supplements movement), carrier (bears weight); refuse registration where a hazard analysis for the intended task, user and environment has not been completed and recorded with the assessor's identity, since every later requirement is meaningless if the hazards were never enumerated. A device registered under both chapters is governed by the authorization under which a given command was emitted.</w:t>
      </w:r>
    </w:p>
    <w:p>
      <w:pPr>
        <w:spacing w:after="120"/>
      </w:pPr>
      <w:r>
        <w:t xml:space="preserve">Rule Registration is refused absent a recorded hazard analysis; the two authorization classes confer nothing on one another.</w:t>
      </w:r>
    </w:p>
    <w:p>
      <w:pPr>
        <w:spacing w:after="120"/>
      </w:pPr>
      <w:r>
        <w:t xml:space="preserve">Worked expression:</w:t>
      </w:r>
    </w:p>
    <w:p>
      <w:pPr>
        <w:spacing w:after="120"/>
      </w:pPr>
      <w:r>
        <w:t xml:space="preserve">=IF(AND(1=1,1=1),"Contact authorized","Refused - both authorizations required")219Two-Party Contact AuthorizationAdmin§115.2Operator / ReaderRequire a deployment authorization from an identified operator and a contact consent from the assisted person concurrently, neither substituting for the other: deployment establishes contact is permissible, consent establishes it is wanted. Consent is bounded to task class and interval and does not persist across sessions. Withdrawal by the assisted person through any registered channel halts within the registered stopping interval and cannot be overridden by an operator, a representative or a task in progress; an operator halt is not a withdrawal and does not require re-consent.</w:t>
      </w:r>
    </w:p>
    <w:p>
      <w:pPr>
        <w:spacing w:after="120"/>
      </w:pPr>
      <w:r>
        <w:t xml:space="preserve">Rule Contact proceeds only while both authorizations are held; a withdrawal by the assisted person governs absolutely.</w:t>
      </w:r>
    </w:p>
    <w:p>
      <w:pPr>
        <w:spacing w:after="120"/>
      </w:pPr>
      <w:r>
        <w:t xml:space="preserve">Worked expression:</w:t>
      </w:r>
    </w:p>
    <w:p>
      <w:pPr>
        <w:spacing w:after="120"/>
      </w:pPr>
      <w:r>
        <w:t xml:space="preserve">=IF(COUNTIF({"assisted-person","operator"},"assisted-person")&gt;0,"Halt - withdrawal by assisted person","Continue")220Contact Force and Pressure Limits§115.5Replace the exclusion-distance constraint with a contact constraint set: force and pressure limits registered per body region so a within-limit force over a reduced area is not thereby permitted, registered contact regions, a contact velocity below free-motion velocity, consent currency, and absence of any configuration from which the person could not be released; a violation halts rather than adjusts. Registered values derive from the hazard analysis and the governing standard's biomechanical limits rather than from figures stated in this specification.</w:t>
      </w:r>
    </w:p>
    <w:p>
      <w:pPr>
        <w:spacing w:after="120"/>
      </w:pPr>
      <w:r>
        <w:t xml:space="preserve">Rule Measured force and pressure at each contact region must not exceed the limit registered for that region.</w:t>
      </w:r>
    </w:p>
    <w:p>
      <w:pPr>
        <w:spacing w:after="120"/>
      </w:pPr>
      <w:r>
        <w:t xml:space="preserve">Worked expression:</w:t>
      </w:r>
    </w:p>
    <w:p>
      <w:pPr>
        <w:spacing w:after="120"/>
      </w:pPr>
      <w:r>
        <w:t xml:space="preserve">=IF(28&lt;=65,"Within registered limit for contact region","Halt - force limit exceeded")221Release as Default Failure State§115.6Design and register every unit so that power loss, control-signal loss, safety-path fault or any halt releases the person rather than retaining them — a gripper that holds on power loss traps whom it was assisting. A weight-bearing unit is excepted only where its registration records redundant support: its safe state is controlled retention with an alert and a bounded interval for transferring support. The release path does not traverse the reasoning path and must operate where that path is unavailable entirely.</w:t>
      </w:r>
    </w:p>
    <w:p>
      <w:pPr>
        <w:spacing w:after="120"/>
      </w:pPr>
      <w:r>
        <w:t xml:space="preserve">Rule Any fault or halt yields release; retention is permitted only for a registered weight-bearing unit with redundant support.</w:t>
      </w:r>
    </w:p>
    <w:p>
      <w:pPr>
        <w:spacing w:after="120"/>
      </w:pPr>
      <w:r>
        <w:t xml:space="preserve">Worked expression:</w:t>
      </w:r>
    </w:p>
    <w:p>
      <w:pPr>
        <w:spacing w:after="120"/>
      </w:pPr>
      <w:r>
        <w:t xml:space="preserve">=IF(0=0,"Safe release executed","Fault - grip retained")222Support Redundancy for Weight-Bearing§115.5Maintain support for a person whose weight is borne through at least two independent means so no single failure withdraws support; a unit registered without redundant support may not bear weight. Contact is never initiated from inference — only on request by the assisted person, by an operator under held consent, or within a consented task sequence — and no record of the person's body, movement, capability or dependency is constructed, retained or made queryable.</w:t>
      </w:r>
    </w:p>
    <w:p>
      <w:pPr>
        <w:spacing w:after="120"/>
      </w:pPr>
      <w:r>
        <w:t xml:space="preserve">Rule A weight-bearing command requires at least two independent support means confirmed present.</w:t>
      </w:r>
    </w:p>
    <w:p>
      <w:pPr>
        <w:spacing w:after="120"/>
      </w:pPr>
      <w:r>
        <w:t xml:space="preserve">Worked expression:</w:t>
      </w:r>
    </w:p>
    <w:p>
      <w:pPr>
        <w:spacing w:after="120"/>
      </w:pPr>
      <w:r>
        <w:t xml:space="preserve">=IF(2&gt;=2,"Redundant support confirmed","Refused - single point of support")224Bounded Frame Reconstruction§116.3Complete a partially-observed sensor frame by converging observed regions to the nearest stored configuration; bound the completed region's confidence above by the lesser of the observed regions' confidence and the stored configuration's; render it inadmissible as grounding so it supports no assertion and moves no confidence value; produce nothing where convergence fails within the iteration ceiling and report the gap instead.</w:t>
      </w:r>
    </w:p>
    <w:p>
      <w:pPr>
        <w:spacing w:after="120"/>
      </w:pPr>
      <w:r>
        <w:t xml:space="preserve">Rule Reconstructed confidence = MIN(observed confidence, stored-configuration confidence).</w:t>
      </w:r>
    </w:p>
    <w:p>
      <w:pPr>
        <w:spacing w:after="120"/>
      </w:pPr>
      <w:r>
        <w:t xml:space="preserve">Worked expression:</w:t>
      </w:r>
    </w:p>
    <w:p>
      <w:pPr>
        <w:spacing w:after="120"/>
      </w:pPr>
      <w:r>
        <w:t xml:space="preserve">=MIN(0.94,0.88)225Reconstruction Marking§116.3Mark every reconstructed region as reconstructed so it is never presented as observed; a frame carrying an acknowledged hole is truthful, a frame whose hole has been filled with an inference presented as observation is not.</w:t>
      </w:r>
    </w:p>
    <w:p>
      <w:pPr>
        <w:spacing w:after="120"/>
      </w:pPr>
      <w:r>
        <w:t xml:space="preserve">Rule A region is presented as observed only where it was observed; a converged region carries the reconstructed marking.</w:t>
      </w:r>
    </w:p>
    <w:p>
      <w:pPr>
        <w:spacing w:after="120"/>
      </w:pPr>
      <w:r>
        <w:t xml:space="preserve">Worked expression:</w:t>
      </w:r>
    </w:p>
    <w:p>
      <w:pPr>
        <w:spacing w:after="120"/>
      </w:pPr>
      <w:r>
        <w:t xml:space="preserve">=IF(COUNTIF({"observed","reconstructed"},"reconstructed")&gt;0,"Marked reconstructed; not presented as observed","Observed region")227Control Oscillation Fault§116.5Damp oscillation and jitter in a control signal by convergence, evaluating the damped command against the constraint set identically to an undamped one so damping never brings a command within a limit it would otherwise exceed; where control-error sign changes reach the configured frequency across a window, raise a control fault, cease damping and invoke the halt path, because a persistently damped oscillation is a concealed fault rather than a stabilised loop.</w:t>
      </w:r>
    </w:p>
    <w:p>
      <w:pPr>
        <w:spacing w:after="120"/>
      </w:pPr>
      <w:r>
        <w:t xml:space="preserve">Rule Sign changes of the control error across the window &gt;= configured frequency raises a fault and halts.</w:t>
      </w:r>
    </w:p>
    <w:p>
      <w:pPr>
        <w:spacing w:after="120"/>
      </w:pPr>
      <w:r>
        <w:t xml:space="preserve">Worked expression:</w:t>
      </w:r>
    </w:p>
    <w:p>
      <w:pPr>
        <w:spacing w:after="120"/>
      </w:pPr>
      <w:r>
        <w:t xml:space="preserve">=IF(5&gt;=4,"Oscillation - raise control fault","Control stable")237Graspable Object RegistrationAdmin§120.1OperatorRegister each graspable object with mass, permitted grip force, fragility limit and admissible contact regions; refuse to grasp an unregistered object rather than inferring grip force from appearance, since an inference about how hard to squeeze something errs destructively and immediately. Apply the least of the unit's force ceiling, the object's fragility limit, and the computed requirement raised by the configured margin — the margin applied before the limits, so it can never carry force above one.</w:t>
      </w:r>
    </w:p>
    <w:p>
      <w:pPr>
        <w:spacing w:after="120"/>
      </w:pPr>
      <w:r>
        <w:t xml:space="preserve">Rule Applied force = MIN(unit ceiling, fragility limit, required force x (1 + margin)).</w:t>
      </w:r>
    </w:p>
    <w:p>
      <w:pPr>
        <w:spacing w:after="120"/>
      </w:pPr>
      <w:r>
        <w:t xml:space="preserve">Worked expression:</w:t>
      </w:r>
    </w:p>
    <w:p>
      <w:pPr>
        <w:spacing w:after="120"/>
      </w:pPr>
      <w:r>
        <w:t xml:space="preserve">=MIN(18,15,12.4*1.15)238Slip Response and Controlled Release§120.2Detect slip from divergence between commanded and observed object position during a held grasp; increase applied force toward the lesser of unit ceiling and fragility limit and no further; where slip continues at that bound, release under control rather than tightening, recording object, force at release and observed slip rate. The fragility limit is a limit, not a target: an object that will not be held within it is an object not to be held.</w:t>
      </w:r>
    </w:p>
    <w:p>
      <w:pPr>
        <w:spacing w:after="120"/>
      </w:pPr>
      <w:r>
        <w:t xml:space="preserve">Rule On slip, force rises to MIN(ceiling, fragility); continued slip at that bound triggers controlled release.</w:t>
      </w:r>
    </w:p>
    <w:p>
      <w:pPr>
        <w:spacing w:after="120"/>
      </w:pPr>
      <w:r>
        <w:t xml:space="preserve">Worked expression:</w:t>
      </w:r>
    </w:p>
    <w:p>
      <w:pPr>
        <w:spacing w:after="120"/>
      </w:pPr>
      <w:r>
        <w:t xml:space="preserve">=IF(COUNTIF({"within-limit","at-limit"},"at-limit")&gt;0,"Release under control","Increase force toward limit")239Gripper Opens on Fault§120.3Register every manipulator so power loss, control-signal loss, safety-path fault or any halt opens the gripper. Plan each grasp so the fall path is unobstructed before the grasp is made, refusing trajectories whose release path is obstructed; on an obstruction entering during a held grasp, move to the nearest pose with a clear path and, failing that, retain and raise a fault. A dropped object is a cost; a crushed object, a trapped hand and an object no one can command are worse.</w:t>
      </w:r>
    </w:p>
    <w:p>
      <w:pPr>
        <w:spacing w:after="120"/>
      </w:pPr>
      <w:r>
        <w:t xml:space="preserve">Rule Any fault or halt opens the gripper; retention is permitted only where the release path is obstructed and no clear pose exists.</w:t>
      </w:r>
    </w:p>
    <w:p>
      <w:pPr>
        <w:spacing w:after="120"/>
      </w:pPr>
      <w:r>
        <w:t xml:space="preserve">Worked expression:</w:t>
      </w:r>
    </w:p>
    <w:p>
      <w:pPr>
        <w:spacing w:after="120"/>
      </w:pPr>
      <w:r>
        <w:t xml:space="preserve">=IF(0=0,"Gripper opens; object released","Fault - object retained")240Handover Release ConditionUser-facing§120.4ReaderPerform handover under the Chapter 115 authorization, presenting the object within reach and applying no force toward the person; release on detected support sustained across the configured interval, and on timeout lower the object under control to a registered surface rather than releasing into the air. Never pull, never resist a person taking the object, never re-grasp what a person has taken, and never press an object against anyone.</w:t>
      </w:r>
    </w:p>
    <w:p>
      <w:pPr>
        <w:spacing w:after="120"/>
      </w:pPr>
      <w:r>
        <w:t xml:space="preserve">Rule Release occurs only on sustained detected support; absent it, controlled lowering rather than release.</w:t>
      </w:r>
    </w:p>
    <w:p>
      <w:pPr>
        <w:spacing w:after="120"/>
      </w:pPr>
      <w:r>
        <w:t xml:space="preserve">Worked expression:</w:t>
      </w:r>
    </w:p>
    <w:p>
      <w:pPr>
        <w:spacing w:after="120"/>
      </w:pPr>
      <w:r>
        <w:t xml:space="preserve">=IF(COUNTIF({"stable-support","no-support"},"stable-support")&gt;0,"Release to recipient","Retain - controlled lowering on timeout")241Navigable Region RegistrationAdmin§121.1OperatorRegister a navigable region — travelable surfaces, boundaries, excluded zones — in place of a fixed operating volume, since free space in a shared corridor changes faster than a plan can be recomputed. Maintain a continuously-updated clearance model as session-scoped working state, never admitted as a knowledge record, and halt motion where the model exceeds its staleness bound.</w:t>
      </w:r>
    </w:p>
    <w:p>
      <w:pPr>
        <w:spacing w:after="120"/>
      </w:pPr>
      <w:r>
        <w:t xml:space="preserve">Rule Motion proceeds only within the registered navigable region and only on a clearance model within its staleness bound.</w:t>
      </w:r>
    </w:p>
    <w:p>
      <w:pPr>
        <w:spacing w:after="120"/>
      </w:pPr>
      <w:r>
        <w:t xml:space="preserve">Worked expression:</w:t>
      </w:r>
    </w:p>
    <w:p>
      <w:pPr>
        <w:spacing w:after="120"/>
      </w:pPr>
      <w:r>
        <w:t xml:space="preserve">=IF(COUNTIF({"corridor-A","atrium","loading-bay"},"restricted-ward")&gt;0,"Region admitted","Refused - outside registered navigable region")242Clearance-Bounded Speed§121.2Bound commanded speed by the lesser of the unit's registered maximum and a configured coefficient times the clearance ahead, so the unit slows as space closes rather than holding speed until an obstacle forces a stop; stopping distance at every permitted speed stays below the clearance that permitted it. No task parameter, priority or deadline raises the coefficient — a machine that hurried when late would be fastest exactly when its planning was worst.</w:t>
      </w:r>
    </w:p>
    <w:p>
      <w:pPr>
        <w:spacing w:after="120"/>
      </w:pPr>
      <w:r>
        <w:t xml:space="preserve">Rule Permitted speed = MIN(registered maximum, coefficient x clearance).</w:t>
      </w:r>
    </w:p>
    <w:p>
      <w:pPr>
        <w:spacing w:after="120"/>
      </w:pPr>
      <w:r>
        <w:t xml:space="preserve">Worked expression:</w:t>
      </w:r>
    </w:p>
    <w:p>
      <w:pPr>
        <w:spacing w:after="120"/>
      </w:pPr>
      <w:r>
        <w:t xml:space="preserve">=MIN(1.5,0.6*0.6)243Unconditional Yield§121.3Yield to a person on every path conflict: stop or withdraw along the path already travelled, never routing around at speed, never signalling for accommodation, never computing which party should give way — a person who cannot predict a machine cannot avoid it. Resolve unit-to-unit conflicts by registered ordering rather than negotiation, faulting both on persistent deadlock. Never maintain a following distance behind a person.</w:t>
      </w:r>
    </w:p>
    <w:p>
      <w:pPr>
        <w:spacing w:after="120"/>
      </w:pPr>
      <w:r>
        <w:t xml:space="preserve">Rule Where a person's path conflicts with the unit's, the unit yields without exception.</w:t>
      </w:r>
    </w:p>
    <w:p>
      <w:pPr>
        <w:spacing w:after="120"/>
      </w:pPr>
      <w:r>
        <w:t xml:space="preserve">Worked expression:</w:t>
      </w:r>
    </w:p>
    <w:p>
      <w:pPr>
        <w:spacing w:after="120"/>
      </w:pPr>
      <w:r>
        <w:t xml:space="preserve">=IF(COUNTIF({"machine","person"},"person")&gt;0,"Yield - person has right of way","Proceed")244Motion-Only Clearance Envelope§121.4Compute the occupied envelope for a person from observed position and velocity over a short window and from nothing else: no identity, no history beyond the window, no retention past the interval governed, and no availability to any other mechanism or interface. Where observed motion does not support an envelope, treat the full reachable region as occupied rather than assuming continuation, since an assumption about where someone will go is what produces a collision when they do otherwise.</w:t>
      </w:r>
    </w:p>
    <w:p>
      <w:pPr>
        <w:spacing w:after="120"/>
      </w:pPr>
      <w:r>
        <w:t xml:space="preserve">Rule The envelope derives from observed motion alone; identity may not inform it.</w:t>
      </w:r>
    </w:p>
    <w:p>
      <w:pPr>
        <w:spacing w:after="120"/>
      </w:pPr>
      <w:r>
        <w:t xml:space="preserve">Worked expression:</w:t>
      </w:r>
    </w:p>
    <w:p>
      <w:pPr>
        <w:spacing w:after="120"/>
      </w:pPr>
      <w:r>
        <w:t xml:space="preserve">=IF(COUNTIF({"observed-motion","identity"},"identity")&gt;0,"Refused - identity may not inform the envelope","Envelope computed from motion alone")245Stop Rather Than Relax§121.5Where no path satisfies the constraint set, stop: do not reduce a clearance requirement to find a path, do not proceed slowly through a sub-minimum clearance, do not select a least-violating trajectory. Report the obstruction with the clearance model after the configured interval and await an operator. A gate reached often is a gate under pressure to become a preference, which is why this is restated for a condition that will invoke it frequently.</w:t>
      </w:r>
    </w:p>
    <w:p>
      <w:pPr>
        <w:spacing w:after="120"/>
      </w:pPr>
      <w:r>
        <w:t xml:space="preserve">Rule A path is admitted only where its clearance meets the configured minimum; otherwise the unit stops.</w:t>
      </w:r>
    </w:p>
    <w:p>
      <w:pPr>
        <w:spacing w:after="120"/>
      </w:pPr>
      <w:r>
        <w:t xml:space="preserve">Worked expression:</w:t>
      </w:r>
    </w:p>
    <w:p>
      <w:pPr>
        <w:spacing w:after="120"/>
      </w:pPr>
      <w:r>
        <w:t xml:space="preserve">=IF(0.28&gt;=0.35,"Path admitted","Stop - no path satisfies the clearance minimum")D7Grounded ExpressionReasoning · 17 features Rendering under the vocabulary constraint. No retrieval authority, no write path.</w:t>
      </w:r>
    </w:p>
    <w:p>
      <w:pPr>
        <w:spacing w:after="120"/>
      </w:pPr>
      <w:r>
        <w:t xml:space="preserve">Construct typed edges between Fact Units to mediate response composition; flag narrative gaps where no supporting edge exists.</w:t>
      </w:r>
    </w:p>
    <w:p>
      <w:pPr>
        <w:spacing w:after="120"/>
      </w:pPr>
      <w:r>
        <w:t xml:space="preserve">Rule Structural rule: Every Narrative Graph edge references at least one Fact Unit; an edge without such a reference is not constructed.</w:t>
      </w:r>
    </w:p>
    <w:p>
      <w:pPr>
        <w:spacing w:after="120"/>
      </w:pPr>
      <w:r>
        <w:t xml:space="preserve">Regenerate output in a target language directly from the language-independent Narrative Graph and SemanticHash-linked Fact Units.</w:t>
      </w:r>
    </w:p>
    <w:p>
      <w:pPr>
        <w:spacing w:after="120"/>
      </w:pPr>
      <w:r>
        <w:t xml:space="preserve">Rule Back-translation of a regenerated output must yield a SemanticHash within the configured distance of the original (§16.5).</w:t>
      </w:r>
    </w:p>
    <w:p>
      <w:pPr>
        <w:spacing w:after="120"/>
      </w:pPr>
      <w:r>
        <w:t xml:space="preserve">Worked expression:</w:t>
      </w:r>
    </w:p>
    <w:p>
      <w:pPr>
        <w:spacing w:after="120"/>
      </w:pPr>
      <w:r>
        <w:t xml:space="preserve">=IF(0.04&lt;=0.05,"Round-trip within tolerance","Regeneration rejected")079Structural Groundedness Enforcement§16 / Narrative GraphRestrict candidate output vocabulary to terms derivable from Narrative Graph edges traceable to supporting Fact Units; reject untraceable propositions.</w:t>
      </w:r>
    </w:p>
    <w:p>
      <w:pPr>
        <w:spacing w:after="120"/>
      </w:pPr>
      <w:r>
        <w:t xml:space="preserve">Rule A proposition is rejected unless it traces to at least one supporting Fact Unit.</w:t>
      </w:r>
    </w:p>
    <w:p>
      <w:pPr>
        <w:spacing w:after="120"/>
      </w:pPr>
      <w:r>
        <w:t xml:space="preserve">Worked expression:</w:t>
      </w:r>
    </w:p>
    <w:p>
      <w:pPr>
        <w:spacing w:after="120"/>
      </w:pPr>
      <w:r>
        <w:t xml:space="preserve">=IF(1&gt;=1,"Include in Output","Reject - Ungrounded")107Audio NarrationUser-facingChapter 93Author / ReaderSelect author's own recorded narration if it exists for requested content; else use generic non-cloned synthetic voice profile; never approximate a specific real voice absent that person's own recording.</w:t>
      </w:r>
    </w:p>
    <w:p>
      <w:pPr>
        <w:spacing w:after="120"/>
      </w:pPr>
      <w:r>
        <w:t xml:space="preserve">Rule Structural rule: The author's own recorded asset is selected where it exists; otherwise a generic profile with no correspondence to a specific person is used.</w:t>
      </w:r>
    </w:p>
    <w:p>
      <w:pPr>
        <w:spacing w:after="120"/>
      </w:pPr>
      <w:r>
        <w:t xml:space="preserve">Worked expression:</w:t>
      </w:r>
    </w:p>
    <w:p>
      <w:pPr>
        <w:spacing w:after="120"/>
      </w:pPr>
      <w:r>
        <w:t xml:space="preserve">=IF(TRUE()=TRUE(),"use_recorded","use_generic_synthetic")114Content Verification and Argumentation ToolsUser-facingChapter 100Reader / ResearcherCheck claims against grounded Fact Graph via CDRE contradiction logic; surface existing corroboration counts; assemble grounded position arguments via Scenario Graph, never fabricating unsupported content.</w:t>
      </w:r>
    </w:p>
    <w:p>
      <w:pPr>
        <w:spacing w:after="120"/>
      </w:pPr>
      <w:r>
        <w:t xml:space="preserve">Rule Structural rule: A surfaced contradiction cites the records establishing it; no conclusory characterization is generated that is not itself derivable from a record.</w:t>
      </w:r>
    </w:p>
    <w:p>
      <w:pPr>
        <w:spacing w:after="120"/>
      </w:pPr>
      <w:r>
        <w:t xml:space="preserve">Worked expression:</w:t>
      </w:r>
    </w:p>
    <w:p>
      <w:pPr>
        <w:spacing w:after="120"/>
      </w:pPr>
      <w:r>
        <w:t xml:space="preserve">=IF(TRUE()=TRUE(),"flag_with_citation","no_flag")119Source Framing SignalsUser-facing§100.6Reader / ResearcherSurface a source's own documented editorial position and quantifiable citation-composition facts (count, funding overlap) as cited facts; never generate a conclusory bias judgment not grounded in the Fact Graph.</w:t>
      </w:r>
    </w:p>
    <w:p>
      <w:pPr>
        <w:spacing w:after="120"/>
      </w:pPr>
      <w:r>
        <w:t xml:space="preserve">Rule Source composition is reported as a quantified, cited ratio; no conclusory judgment is generated.</w:t>
      </w:r>
    </w:p>
    <w:p>
      <w:pPr>
        <w:spacing w:after="120"/>
      </w:pPr>
      <w:r>
        <w:t xml:space="preserve">Worked expression:</w:t>
      </w:r>
    </w:p>
    <w:p>
      <w:pPr>
        <w:spacing w:after="120"/>
      </w:pPr>
      <w:r>
        <w:t xml:space="preserve">=IF(3/12&gt;0,"Report composition fact with citation","No composition fact available")144Wording-Operative Span Preservation§16.7Where a Fact Unit is typed QUOTATION or carries a wording-operative marking, reproduce the source span in its source language and wording rather than regenerating it, accompanied in a target language by a regenerated gloss marked non-operative; exempt only the reproduced span from Stage 6 groundedness rewriting; withhold reproduction where Chapter 60 rights validation does not permit it and deliver the gloss alone.</w:t>
      </w:r>
    </w:p>
    <w:p>
      <w:pPr>
        <w:spacing w:after="120"/>
      </w:pPr>
      <w:r>
        <w:t xml:space="preserve">Rule A wording-operative span is reproduced, never regenerated; the accompanying gloss carries a non-operative marking.</w:t>
      </w:r>
    </w:p>
    <w:p>
      <w:pPr>
        <w:spacing w:after="120"/>
      </w:pPr>
      <w:r>
        <w:t xml:space="preserve">Worked expression:</w:t>
      </w:r>
    </w:p>
    <w:p>
      <w:pPr>
        <w:spacing w:after="120"/>
      </w:pPr>
      <w:r>
        <w:t xml:space="preserve">=IF(COUNTIF({"QUOTATION","CLAIM","INSTRUCTION"},"QUOTATION")&gt;0,"Reproduce verbatim + non-operative gloss","Regenerate normally")145Idiom Detection and Equivalence Mapping§16.8Detect at ingestion a span whose compositional reading diverges from its attested reading beyond a configured threshold; record the attested meaning with an idiom-derived marking and the source span; realize it in a target language using a registered equivalent for the same attested meaning, and where none is registered render the meaning literally with an explicit note rather than selecting an equivalent by surface similarity.</w:t>
      </w:r>
    </w:p>
    <w:p>
      <w:pPr>
        <w:spacing w:after="120"/>
      </w:pPr>
      <w:r>
        <w:t xml:space="preserve">Rule An idiom mapping applies only where divergence clears the configured threshold and a target-language equivalent is registered.</w:t>
      </w:r>
    </w:p>
    <w:p>
      <w:pPr>
        <w:spacing w:after="120"/>
      </w:pPr>
      <w:r>
        <w:t xml:space="preserve">Worked expression:</w:t>
      </w:r>
    </w:p>
    <w:p>
      <w:pPr>
        <w:spacing w:after="120"/>
      </w:pPr>
      <w:r>
        <w:t xml:space="preserve">=IF(AND(0.82&gt;=0.6,COUNTIF({"es:tomar-el-pelo"},"es:tomar-el-pelo")&gt;0),"Apply registered equivalent","Render literal meaning with note")184Parallel Multilingual PresentationUser-facing§107.4ReaderPresent two or more language realizations of a work simultaneously, aligned by knowledge record rather than by page or sentence position, each generated from the same records so alignment is a property of shared provenance and cannot drift; a citation in either realization resolves to the same record; a record without a realization in one language shows as a gap rather than being filled from the other; wording-operative spans stay in source language in every realization with glosses rendered per target language.</w:t>
      </w:r>
    </w:p>
    <w:p>
      <w:pPr>
        <w:spacing w:after="120"/>
      </w:pPr>
      <w:r>
        <w:t xml:space="preserve">Rule Alignment confidence is bounded by the least confident of the aligned realizations.</w:t>
      </w:r>
    </w:p>
    <w:p>
      <w:pPr>
        <w:spacing w:after="120"/>
      </w:pPr>
      <w:r>
        <w:t xml:space="preserve">Worked expression:</w:t>
      </w:r>
    </w:p>
    <w:p>
      <w:pPr>
        <w:spacing w:after="120"/>
      </w:pPr>
      <w:r>
        <w:t xml:space="preserve">=MIN(0.94,0.91)200Expressive Register Selection§111.1Select exactly one expressive register per response from a governed, versioned set — formal, plain, academic, instructional, narrative, supportive, authoritative — resolved before generation as an element of the Generation Directive and distinct from audience level and discipline mode; refuse an unregistered register rather than approximating it. A register governs voicing only: it alters no admitted record, no confidence value and no permissible vocabulary, so the authoritative register never removes a hedge a confidence value requires and the supportive register never softens an assertion the records state plainly.</w:t>
      </w:r>
    </w:p>
    <w:p>
      <w:pPr>
        <w:spacing w:after="120"/>
      </w:pPr>
      <w:r>
        <w:t xml:space="preserve">Rule A register is admitted only where it is a member of the registered set; voicing is governed by register, assertion by confidence.</w:t>
      </w:r>
    </w:p>
    <w:p>
      <w:pPr>
        <w:spacing w:after="120"/>
      </w:pPr>
      <w:r>
        <w:t xml:space="preserve">Worked expression:</w:t>
      </w:r>
    </w:p>
    <w:p>
      <w:pPr>
        <w:spacing w:after="120"/>
      </w:pPr>
      <w:r>
        <w:t xml:space="preserve">=IF(COUNTIF({"formal","casual","academic","instructional","narrative","supportive","authoritative"},"academic")&gt;0,"Register admitted","Refused - unregistered tone")201Affective Register Gate§111.2Select the supportive register only on a stated preference, a configured default for an accessibility or discipline configuration, or the existing consent-gated prosodic signal; never by inference from word choice, punctuation, query length, error rate, retry behaviour or interaction timing, and construct no record of an inferred affective state. Where in effect it acknowledges the requester's stated position, reduces density and avoids imperative construction, while withholding no answer the records support and altering no confidence value.</w:t>
      </w:r>
    </w:p>
    <w:p>
      <w:pPr>
        <w:spacing w:after="120"/>
      </w:pPr>
      <w:r>
        <w:t xml:space="preserve">Rule The affective register requires a stated preference, a configured default, or a consented signal; an inferred affective state is refused.</w:t>
      </w:r>
    </w:p>
    <w:p>
      <w:pPr>
        <w:spacing w:after="120"/>
      </w:pPr>
      <w:r>
        <w:t xml:space="preserve">Worked expression:</w:t>
      </w:r>
    </w:p>
    <w:p>
      <w:pPr>
        <w:spacing w:after="120"/>
      </w:pPr>
      <w:r>
        <w:t xml:space="preserve">=IF(COUNTIF({"stated","consented-signal"},"inferred-from-text")&gt;0,"Affective register applied","Refused - affective register requires a stated or consented signal")202Media-Integrated Expression§111.3Carry media assets inside a grounded response rather than alongside it, including an asset only where a knowledge record of the stabilized set references it and delivering it with a citation resolving it to that record; withhold an asset supporting no admitted record and an asset whose referencing record the scope description excluded, so no asset conveys what the text could not assert. A transformed asset carries its transformation provenance; an interpretive modulation selects among includable assets and cannot render one includable; an accessible equivalent accompanies each included asset at the same production stage.</w:t>
      </w:r>
    </w:p>
    <w:p>
      <w:pPr>
        <w:spacing w:after="120"/>
      </w:pPr>
      <w:r>
        <w:t xml:space="preserve">Rule An asset is included only where it is referenced by an admitted record within the scope description, and is delivered with that record's citation.</w:t>
      </w:r>
    </w:p>
    <w:p>
      <w:pPr>
        <w:spacing w:after="120"/>
      </w:pPr>
      <w:r>
        <w:t xml:space="preserve">Worked expression:</w:t>
      </w:r>
    </w:p>
    <w:p>
      <w:pPr>
        <w:spacing w:after="120"/>
      </w:pPr>
      <w:r>
        <w:t xml:space="preserve">=IF(AND(1=1,0.91&gt;=0.6),"Media asset admitted with citation","Refused - asset does not support a cited record")203Sentence Aggregation§112.2Realize propositions sharing a subject and joined by a conjunctive Narrative Graph edge as one sentence with a coordinated predicate, up to a configured maximum; refuse aggregation where confidence values differ beyond tolerance so a weakly-supported proposition is never qualified by coordination with a well-supported one; carry every constituent proposition's citation on the combined sentence so each clause remains resolvable to its record.</w:t>
      </w:r>
    </w:p>
    <w:p>
      <w:pPr>
        <w:spacing w:after="120"/>
      </w:pPr>
      <w:r>
        <w:t xml:space="preserve">Rule Aggregate where shared-subject propositions number at least two and their confidence values fall within the configured tolerance.</w:t>
      </w:r>
    </w:p>
    <w:p>
      <w:pPr>
        <w:spacing w:after="120"/>
      </w:pPr>
      <w:r>
        <w:t xml:space="preserve">Worked expression:</w:t>
      </w:r>
    </w:p>
    <w:p>
      <w:pPr>
        <w:spacing w:after="120"/>
      </w:pPr>
      <w:r>
        <w:t xml:space="preserve">=IF(AND(3&gt;=2,1=1),"Aggregate into one sentence","Realize separately")204Referring Expression Selection§112.3Realize an entity in full registered form at first mention within a discourse unit and in reduced form thereafter; restore full form where a same-type entity intervenes or a new discourse unit begins. Ambiguity is decided by Ontology Mesh type rather than surface form, and full form is used wherever the test is indeterminate, since an unnecessary repetition costs a reader nothing and an ambiguous pronoun costs them the sentence.</w:t>
      </w:r>
    </w:p>
    <w:p>
      <w:pPr>
        <w:spacing w:after="120"/>
      </w:pPr>
      <w:r>
        <w:t xml:space="preserve">Rule Reduced form is permitted only where no same-type entity intervenes since the last full mention within the discourse unit.</w:t>
      </w:r>
    </w:p>
    <w:p>
      <w:pPr>
        <w:spacing w:after="120"/>
      </w:pPr>
      <w:r>
        <w:t xml:space="preserve">Worked expression:</w:t>
      </w:r>
    </w:p>
    <w:p>
      <w:pPr>
        <w:spacing w:after="120"/>
      </w:pPr>
      <w:r>
        <w:t xml:space="preserve">=IF(COUNTIF({"first-mention","same-type-intervening"},"same-type-intervening")&gt;0,"Full form required","Reduced form permitted")205Connective Emission§112.4Emit a connective marking the relation type of the Narrative Graph edge joining two sequentially-realized propositions — causal, adversative, expository, illustrative, sequential, concessive — selecting within the class by expressive register and sentence position so no connective recurs mechanically; emit none where no typed edge joins the propositions, since asserting an unbacked relation would assert what no record supports.</w:t>
      </w:r>
    </w:p>
    <w:p>
      <w:pPr>
        <w:spacing w:after="120"/>
      </w:pPr>
      <w:r>
        <w:t xml:space="preserve">Rule A connective is emitted only where a typed edge joins the two propositions; the class follows the edge type.</w:t>
      </w:r>
    </w:p>
    <w:p>
      <w:pPr>
        <w:spacing w:after="120"/>
      </w:pPr>
      <w:r>
        <w:t xml:space="preserve">Worked expression:</w:t>
      </w:r>
    </w:p>
    <w:p>
      <w:pPr>
        <w:spacing w:after="120"/>
      </w:pPr>
      <w:r>
        <w:t xml:space="preserve">=IF(COUNTIF({"CONTRASTS","CAUSES","ELABORATES"},"CONTRASTS")&gt;0,"Emit contrastive connective","No connective")206Given-Before-New Ordering§112.5Order constituents within a sentence so that material already realized in the preceding sentence precedes material new to the response, computed from the response's own prior content rather than from general familiarity; yield absolutely to target-language syntax, and exempt wording-operative spans, which are reproduced in source order because reordering would alter the wording that carries force.</w:t>
      </w:r>
    </w:p>
    <w:p>
      <w:pPr>
        <w:spacing w:after="120"/>
      </w:pPr>
      <w:r>
        <w:t xml:space="preserve">Rule A constituent realized in the preceding sentence is ordered ahead of one not yet realized, where target-language syntax permits.</w:t>
      </w:r>
    </w:p>
    <w:p>
      <w:pPr>
        <w:spacing w:after="120"/>
      </w:pPr>
      <w:r>
        <w:t xml:space="preserve">Worked expression:</w:t>
      </w:r>
    </w:p>
    <w:p>
      <w:pPr>
        <w:spacing w:after="120"/>
      </w:pPr>
      <w:r>
        <w:t xml:space="preserve">=MIN(4,MAX(1,3))207Fingerprint-Bounded Lexical Variation§112.6Substitute a registered synonym for a recurring term only where the proposition's semantic fingerprint is unchanged by the substitution, making variation verifiable rather than a source of drift; draw synonymy from resources registered under §4.9 so every admitted substitution is licensed and recorded; never vary a term inside a wording-operative span, a registered canonical entity name, or a governed discipline term.</w:t>
      </w:r>
    </w:p>
    <w:p>
      <w:pPr>
        <w:spacing w:after="120"/>
      </w:pPr>
      <w:r>
        <w:t xml:space="preserve">Rule A substitution is admitted only where the canonicalized triple's semantic fingerprint is preserved.</w:t>
      </w:r>
    </w:p>
    <w:p>
      <w:pPr>
        <w:spacing w:after="120"/>
      </w:pPr>
      <w:r>
        <w:t xml:space="preserve">Worked expression:</w:t>
      </w:r>
    </w:p>
    <w:p>
      <w:pPr>
        <w:spacing w:after="120"/>
      </w:pPr>
      <w:r>
        <w:t xml:space="preserve">=IF(0.94&gt;=0.9,"Substitution admitted; fingerprint preserved","Refused - fingerprint would change")D8Access, Rights &amp; RetentionExperience · 15 features What a requester may reach, retention, key custody. Executes before retrieval.</w:t>
      </w:r>
    </w:p>
    <w:p>
      <w:pPr>
        <w:spacing w:after="120"/>
      </w:pPr>
      <w:r>
        <w:t xml:space="preserve">Write a DirectMessage Fact Unit with AccessControlList restricted to exactly the sending and receiving identity.</w:t>
      </w:r>
    </w:p>
    <w:p>
      <w:pPr>
        <w:spacing w:after="120"/>
      </w:pPr>
      <w:r>
        <w:t xml:space="preserve">Rule Access is granted only to the two identities named on the message.</w:t>
      </w:r>
    </w:p>
    <w:p>
      <w:pPr>
        <w:spacing w:after="120"/>
      </w:pPr>
      <w:r>
        <w:t xml:space="preserve">Worked expression:</w:t>
      </w:r>
    </w:p>
    <w:p>
      <w:pPr>
        <w:spacing w:after="120"/>
      </w:pPr>
      <w:r>
        <w:t xml:space="preserve">=IF(OR("reader_9"="reader_9","reader_9"="author_3"),"Access Granted","Denied")017Reader History InterfaceUser-facing§36.8ReaderChronological record of every session across every owned book, each entry expandable to show what was retrieved.</w:t>
      </w:r>
    </w:p>
    <w:p>
      <w:pPr>
        <w:spacing w:after="120"/>
      </w:pPr>
      <w:r>
        <w:t xml:space="preserve">Rule Sessions are ordered by timestamp, most recent first.</w:t>
      </w:r>
    </w:p>
    <w:p>
      <w:pPr>
        <w:spacing w:after="120"/>
      </w:pPr>
      <w:r>
        <w:t xml:space="preserve">Worked expression:</w:t>
      </w:r>
    </w:p>
    <w:p>
      <w:pPr>
        <w:spacing w:after="120"/>
      </w:pPr>
      <w:r>
        <w:t xml:space="preserve">=IF(DATE(2026,8,10)&gt;DATE(2026,8,1),"Shown First","Shown Later")018Cross-Book Thematic AnalysisUser-facingChapter 36Reader / StudentAnalyze a reader's own query-history Fact Units for recurring semantic clusters, then match against Ontology Mesh nodes in other owned books.</w:t>
      </w:r>
    </w:p>
    <w:p>
      <w:pPr>
        <w:spacing w:after="120"/>
      </w:pPr>
      <w:r>
        <w:t xml:space="preserve">Rule A cross-book match requires cluster similarity above a threshold.</w:t>
      </w:r>
    </w:p>
    <w:p>
      <w:pPr>
        <w:spacing w:after="120"/>
      </w:pPr>
      <w:r>
        <w:t xml:space="preserve">Worked expression:</w:t>
      </w:r>
    </w:p>
    <w:p>
      <w:pPr>
        <w:spacing w:after="120"/>
      </w:pPr>
      <w:r>
        <w:t xml:space="preserve">=IF(0.71&gt;=0.6,"Genuine Connection","No Match")030Instructor Grant Visibility DashboardUser-facingChapter 85InstructorQuery all active instructor-grant Fact Units for the viewing identity; join against Class Board, Instructor Tour, and Assessment Template records.</w:t>
      </w:r>
    </w:p>
    <w:p>
      <w:pPr>
        <w:spacing w:after="120"/>
      </w:pPr>
      <w:r>
        <w:t xml:space="preserve">Rule A grant is shown only while its status is active.</w:t>
      </w:r>
    </w:p>
    <w:p>
      <w:pPr>
        <w:spacing w:after="120"/>
      </w:pPr>
      <w:r>
        <w:t xml:space="preserve">Worked expression:</w:t>
      </w:r>
    </w:p>
    <w:p>
      <w:pPr>
        <w:spacing w:after="120"/>
      </w:pPr>
      <w:r>
        <w:t xml:space="preserve">=IF("ACTIVE"="ACTIVE","Show on Dashboard","Hide - Expired")035Supplemental ContentUser-facing§82.1AuthorIngest author-provided material, tag ContentRole = SUPPLEMENTAL, link to the parent book without altering its Rights Validation status.</w:t>
      </w:r>
    </w:p>
    <w:p>
      <w:pPr>
        <w:spacing w:after="120"/>
      </w:pPr>
      <w:r>
        <w:t xml:space="preserve">Rule Rights status is read-only from the supplemental-ingestion path; it cannot be modified by this operation.</w:t>
      </w:r>
    </w:p>
    <w:p>
      <w:pPr>
        <w:spacing w:after="120"/>
      </w:pPr>
      <w:r>
        <w:t xml:space="preserve">Worked expression:</w:t>
      </w:r>
    </w:p>
    <w:p>
      <w:pPr>
        <w:spacing w:after="120"/>
      </w:pPr>
      <w:r>
        <w:t xml:space="preserve">=IF("VALIDATED"="VALIDATED","Rights Status Unchanged","Rights Status Unchanged")042Data Export / PortabilityUser-facingChapter 72Reader / Author / ResearcherQuery all Fact Units the requesting identity has rights to within scope; serialize to the target open format with provenance attached; continued access is unaffected.</w:t>
      </w:r>
    </w:p>
    <w:p>
      <w:pPr>
        <w:spacing w:after="120"/>
      </w:pPr>
      <w:r>
        <w:t xml:space="preserve">Rule Structural rule: Export covers exactly the Fact Units the requesting identity holds rights to; export is not conditioned on continuing entitlement and withdraws no access.</w:t>
      </w:r>
    </w:p>
    <w:p>
      <w:pPr>
        <w:spacing w:after="120"/>
      </w:pPr>
      <w:r>
        <w:t xml:space="preserve">Resolve an identity's accessible capabilities as the union of held Role(s) plus active capability grants, each evaluated independently.</w:t>
      </w:r>
    </w:p>
    <w:p>
      <w:pPr>
        <w:spacing w:after="120"/>
      </w:pPr>
      <w:r>
        <w:t xml:space="preserve">Rule Access to a capability is the logical OR of role-based and grant-based access, never merged into a combined elevated set.</w:t>
      </w:r>
    </w:p>
    <w:p>
      <w:pPr>
        <w:spacing w:after="120"/>
      </w:pPr>
      <w:r>
        <w:t xml:space="preserve">Worked expression:</w:t>
      </w:r>
    </w:p>
    <w:p>
      <w:pPr>
        <w:spacing w:after="120"/>
      </w:pPr>
      <w:r>
        <w:t xml:space="preserve">=IF(OR(FALSE(),TRUE()),"Access Granted","Denied")085License and Entitlement ManagementAdminChapter 67Platform AdminMap an organizational license to Role-scoped seats; check seat and entitlement status before granting access.</w:t>
      </w:r>
    </w:p>
    <w:p>
      <w:pPr>
        <w:spacing w:after="120"/>
      </w:pPr>
      <w:r>
        <w:t xml:space="preserve">Rule Access requires both an available seat and the specific entitlement.</w:t>
      </w:r>
    </w:p>
    <w:p>
      <w:pPr>
        <w:spacing w:after="120"/>
      </w:pPr>
      <w:r>
        <w:t xml:space="preserve">Worked expression:</w:t>
      </w:r>
    </w:p>
    <w:p>
      <w:pPr>
        <w:spacing w:after="120"/>
      </w:pPr>
      <w:r>
        <w:t xml:space="preserve">=IF(AND(TRUE(),TRUE()),"Access Granted","Denied - Missing Seat or Entitlement")130Live-Session ErasureUser-facing§36.7.1ReaderOn user action, immediately clear the live Cognitive Context Window transcript, client- and server-side; log a Provenance Ledger entry recording that an erasure occurred without retaining the cleared content itself.</w:t>
      </w:r>
    </w:p>
    <w:p>
      <w:pPr>
        <w:spacing w:after="120"/>
      </w:pPr>
      <w:r>
        <w:t xml:space="preserve">Rule Structural rule: Clearing is immediate at client and server and produces no condensed retained form; the ledger entry records the erasure and none of its content.</w:t>
      </w:r>
    </w:p>
    <w:p>
      <w:pPr>
        <w:spacing w:after="120"/>
      </w:pPr>
      <w:r>
        <w:t xml:space="preserve">Worked expression:</w:t>
      </w:r>
    </w:p>
    <w:p>
      <w:pPr>
        <w:spacing w:after="120"/>
      </w:pPr>
      <w:r>
        <w:t xml:space="preserve">=IF("clear_now"="clear_now","transcript_cleared_immediately","no_action")131Retention Policy (Retain-by-Default, Erasure as Option)Admin§36.7.3, §36.7.5Reader / OperatorRetain SAFU records automatically at session end by default; provide session/work/account-level erasure (§36.7) and live-session erasure (§36.7.1) as fully available, explicit user-initiated options at any time.</w:t>
      </w:r>
    </w:p>
    <w:p>
      <w:pPr>
        <w:spacing w:after="120"/>
      </w:pPr>
      <w:r>
        <w:t xml:space="preserve">Rule Structural rule: Retention is the default and erasure is an explicit user action at session, work and account scope; neither is silently applied.</w:t>
      </w:r>
    </w:p>
    <w:p>
      <w:pPr>
        <w:spacing w:after="120"/>
      </w:pPr>
      <w:r>
        <w:t xml:space="preserve">Worked expression:</w:t>
      </w:r>
    </w:p>
    <w:p>
      <w:pPr>
        <w:spacing w:after="120"/>
      </w:pPr>
      <w:r>
        <w:t xml:space="preserve">=IF("retained"="retained","erasure_available_as_option","n/a")133Legal Exposure Minimization Through Structural ComplianceAdminChapter 102OperatorReduce legal exposure via genuine regulatory compliance, structural non-custody (NFT, merchandise), rights discipline, protective audit trail, and consistent documented retention policy — never by reducing what is lawfully producible under a valid order.</w:t>
      </w:r>
    </w:p>
    <w:p>
      <w:pPr>
        <w:spacing w:after="120"/>
      </w:pPr>
      <w:r>
        <w:t xml:space="preserve">Rule Structural rule: Exposure is reduced through compliance, non-custody, rights discipline and consistent retention; never by reducing what is lawfully producible.</w:t>
      </w:r>
    </w:p>
    <w:p>
      <w:pPr>
        <w:spacing w:after="120"/>
      </w:pPr>
      <w:r>
        <w:t xml:space="preserve">Accept author-supplied supplemental context at or after ingestion; convert it to Fact Units tagged AUTHOR_SUPPLEMENTAL with the author as attributed source; make those Fact Units available to every reader entitled to the work; regenerate the Question Index entries whose contributing Fact Units are affected.</w:t>
      </w:r>
    </w:p>
    <w:p>
      <w:pPr>
        <w:spacing w:after="120"/>
      </w:pPr>
      <w:r>
        <w:t xml:space="preserve">Rule Supplemental Fact Units carry author-attributed source reliability and trigger regeneration of every affected index entry.</w:t>
      </w:r>
    </w:p>
    <w:p>
      <w:pPr>
        <w:spacing w:after="120"/>
      </w:pPr>
      <w:r>
        <w:t xml:space="preserve">Worked expression:</w:t>
      </w:r>
    </w:p>
    <w:p>
      <w:pPr>
        <w:spacing w:after="120"/>
      </w:pPr>
      <w:r>
        <w:t xml:space="preserve">=IF(COUNTIF({"FU-101","FU-102"},"FU-101")&gt;0,"Regenerate affected entries","No regeneration required")173Rights and Licensing PortalAdmin§105.12Operator / PublisherExpose the licence and entitlement mechanism through a portal under the existing role model and time-scoped grants; the portal renders capability and confers none; rights holders view licences, outstanding entitlements and the audit record, operators administer seats and assignment within role scope, grantees hold a read-only view of grants over them; record every action with acting identity and stated reason; a revocation takes effect at the next query execution.</w:t>
      </w:r>
    </w:p>
    <w:p>
      <w:pPr>
        <w:spacing w:after="120"/>
      </w:pPr>
      <w:r>
        <w:t xml:space="preserve">Rule A portal action is available only where the acting role already holds that capability elsewhere.</w:t>
      </w:r>
    </w:p>
    <w:p>
      <w:pPr>
        <w:spacing w:after="120"/>
      </w:pPr>
      <w:r>
        <w:t xml:space="preserve">Worked expression:</w:t>
      </w:r>
    </w:p>
    <w:p>
      <w:pPr>
        <w:spacing w:after="120"/>
      </w:pPr>
      <w:r>
        <w:t xml:space="preserve">=IF(COUNTIF({"view","revoke"},"grant")&gt;0,"Action available to role","Read-only view")185Tenant-Scoped Key CustodyAdmin§107.5OperatorScope each encryption key to a tenant or deployment so a key of one tenant decrypts no content of another; hold key material within a hardware or equivalent custody boundary where configured, so the system holds a handle and every use is a call across the boundary rather than a read of key material; the zero-knowledge reader-history election and the no-operator-key message channel classification are unchanged and are not weakened by the presence of a hardware module.</w:t>
      </w:r>
    </w:p>
    <w:p>
      <w:pPr>
        <w:spacing w:after="120"/>
      </w:pPr>
      <w:r>
        <w:t xml:space="preserve">Rule A decryption proceeds only where a key scoped to the requesting tenant resolves.</w:t>
      </w:r>
    </w:p>
    <w:p>
      <w:pPr>
        <w:spacing w:after="120"/>
      </w:pPr>
      <w:r>
        <w:t xml:space="preserve">Worked expression:</w:t>
      </w:r>
    </w:p>
    <w:p>
      <w:pPr>
        <w:spacing w:after="120"/>
      </w:pPr>
      <w:r>
        <w:t xml:space="preserve">=IF(COUNTIF({"tenant-A","tenant-B"},"tenant-A")&gt;0,"Key resolved for tenant","Refused - no tenant key")186Signed Provenance Ledger VerificationAdmin§107.5OperatorSign each provenance chain node under a deployment key in addition to its keyed checksum, so a third party holding the verification key can confirm that a recorded operation and its recorded safety evaluation are as written, without access to the producing system; verification establishes fidelity of the record and nothing about the correctness of the operation recorded.</w:t>
      </w:r>
    </w:p>
    <w:p>
      <w:pPr>
        <w:spacing w:after="120"/>
      </w:pPr>
      <w:r>
        <w:t xml:space="preserve">Rule A ledger entry is admitted to a verification report only where its signature verifies against the deployment key.</w:t>
      </w:r>
    </w:p>
    <w:p>
      <w:pPr>
        <w:spacing w:after="120"/>
      </w:pPr>
      <w:r>
        <w:t xml:space="preserve">Worked expression:</w:t>
      </w:r>
    </w:p>
    <w:p>
      <w:pPr>
        <w:spacing w:after="120"/>
      </w:pPr>
      <w:r>
        <w:t xml:space="preserve">=IF(0.88&gt;=0.8,"Signature verified; entry admitted","Refused - ledger signature mismatch")D9Interaction SurfacesExperience · 24 features Presentation. No authority over content, retrieval or rights.</w:t>
      </w:r>
    </w:p>
    <w:p>
      <w:pPr>
        <w:spacing w:after="120"/>
      </w:pPr>
      <w:r>
        <w:t xml:space="preserve">Render Ontology Mesh nodes and edges for a given scope as an explicit graph structure.</w:t>
      </w:r>
    </w:p>
    <w:p>
      <w:pPr>
        <w:spacing w:after="120"/>
      </w:pPr>
      <w:r>
        <w:t xml:space="preserve">Rule Structural rule: The rendered graph contains exactly the nodes and edges within the requester's scope description; no node is drawn that traversal would not return.</w:t>
      </w:r>
    </w:p>
    <w:p>
      <w:pPr>
        <w:spacing w:after="120"/>
      </w:pPr>
      <w:r>
        <w:t xml:space="preserve">On hover/tap of a cited fact reference, retrieve and display that Fact Unit's summary without a new query round-trip.</w:t>
      </w:r>
    </w:p>
    <w:p>
      <w:pPr>
        <w:spacing w:after="120"/>
      </w:pPr>
      <w:r>
        <w:t xml:space="preserve">Rule Structural rule: A preview resolves the cited Fact Unit already retrieved for the response; it issues no new query and can surface no record the response did not cite.</w:t>
      </w:r>
    </w:p>
    <w:p>
      <w:pPr>
        <w:spacing w:after="120"/>
      </w:pPr>
      <w:r>
        <w:t xml:space="preserve">Attach a Fact Unit's supplementary detail as an inline, dismissible footnote at its citation point.</w:t>
      </w:r>
    </w:p>
    <w:p>
      <w:pPr>
        <w:spacing w:after="120"/>
      </w:pPr>
      <w:r>
        <w:t xml:space="preserve">Rule Structural rule: A footnote attaches at the citation point of the Fact Unit it elaborates and is dismissible without altering the response body.</w:t>
      </w:r>
    </w:p>
    <w:p>
      <w:pPr>
        <w:spacing w:after="120"/>
      </w:pPr>
      <w:r>
        <w:t xml:space="preserve">Store reader-authored text as a Fact Unit with AccessControlList restricted to the authoring reader alone.</w:t>
      </w:r>
    </w:p>
    <w:p>
      <w:pPr>
        <w:spacing w:after="120"/>
      </w:pPr>
      <w:r>
        <w:t xml:space="preserve">Rule Access is granted only when the requester's identity matches the note's owner.</w:t>
      </w:r>
    </w:p>
    <w:p>
      <w:pPr>
        <w:spacing w:after="120"/>
      </w:pPr>
      <w:r>
        <w:t xml:space="preserve">Worked expression:</w:t>
      </w:r>
    </w:p>
    <w:p>
      <w:pPr>
        <w:spacing w:after="120"/>
      </w:pPr>
      <w:r>
        <w:t xml:space="preserve">=IF("reader_42"="reader_42","Access Granted","Denied")014Social AnnotationsUser-facing§52.13.2.1 / Ch63ReaderAs Personal Notes, but AccessControlList defaults to author-configured sharing rather than reader-private.</w:t>
      </w:r>
    </w:p>
    <w:p>
      <w:pPr>
        <w:spacing w:after="120"/>
      </w:pPr>
      <w:r>
        <w:t xml:space="preserve">Rule Visibility depends on a sharing flag rather than strict owner-match.</w:t>
      </w:r>
    </w:p>
    <w:p>
      <w:pPr>
        <w:spacing w:after="120"/>
      </w:pPr>
      <w:r>
        <w:t xml:space="preserve">Worked expression:</w:t>
      </w:r>
    </w:p>
    <w:p>
      <w:pPr>
        <w:spacing w:after="120"/>
      </w:pPr>
      <w:r>
        <w:t xml:space="preserve">=IF(TRUE(),"Visible to Others","Private")015Message BoardsUser-facingChapter 64Reader / AuthorRoute a post into one of four board-type partitions per the poster's role; apply moderation-action checks on write.</w:t>
      </w:r>
    </w:p>
    <w:p>
      <w:pPr>
        <w:spacing w:after="120"/>
      </w:pPr>
      <w:r>
        <w:t xml:space="preserve">Rule Board partition is selected from a fixed enumeration by type index.</w:t>
      </w:r>
    </w:p>
    <w:p>
      <w:pPr>
        <w:spacing w:after="120"/>
      </w:pPr>
      <w:r>
        <w:t xml:space="preserve">Worked expression:</w:t>
      </w:r>
    </w:p>
    <w:p>
      <w:pPr>
        <w:spacing w:after="120"/>
      </w:pPr>
      <w:r>
        <w:t xml:space="preserve">=CHOOSE(2,"Book-Wide","Chapter","Class","Announcement")023Immersive 3D Scenes (IQR)User-facingChapter 46ReaderWhere grounding Fact Units carry sufficient spatial detail, instantiate WASM Fact Units as a renderable 3D scene.</w:t>
      </w:r>
    </w:p>
    <w:p>
      <w:pPr>
        <w:spacing w:after="120"/>
      </w:pPr>
      <w:r>
        <w:t xml:space="preserve">Rule Scene rendering is triggered only once spatial-detail sufficiency clears a threshold.</w:t>
      </w:r>
    </w:p>
    <w:p>
      <w:pPr>
        <w:spacing w:after="120"/>
      </w:pPr>
      <w:r>
        <w:t xml:space="preserve">Worked expression:</w:t>
      </w:r>
    </w:p>
    <w:p>
      <w:pPr>
        <w:spacing w:after="120"/>
      </w:pPr>
      <w:r>
        <w:t xml:space="preserve">=IF(0.8&gt;=0.7,"Render 3D Scene","Text Only")024Tour and Exhibition ModeUser-facing§46.9Author / ReaderSequence author-selected IQR scenes into ordered Waypoints; playback steps through at reader-controlled pace.</w:t>
      </w:r>
    </w:p>
    <w:p>
      <w:pPr>
        <w:spacing w:after="120"/>
      </w:pPr>
      <w:r>
        <w:t xml:space="preserve">Rule Waypoint order is a fixed sequence index.</w:t>
      </w:r>
    </w:p>
    <w:p>
      <w:pPr>
        <w:spacing w:after="120"/>
      </w:pPr>
      <w:r>
        <w:t xml:space="preserve">Worked expression:</w:t>
      </w:r>
    </w:p>
    <w:p>
      <w:pPr>
        <w:spacing w:after="120"/>
      </w:pPr>
      <w:r>
        <w:t xml:space="preserve">=INDEX({"Scene A","Scene B","Scene C"},2)025Presenter ModeUser-facing§46.10AuthorVerify the requested presence mode against the author's current, mode-specific, non-revoked Author Authorization Record.</w:t>
      </w:r>
    </w:p>
    <w:p>
      <w:pPr>
        <w:spacing w:after="120"/>
      </w:pPr>
      <w:r>
        <w:t xml:space="preserve">Rule Authorization is granted only if the specific mode is both authorized and not revoked.</w:t>
      </w:r>
    </w:p>
    <w:p>
      <w:pPr>
        <w:spacing w:after="120"/>
      </w:pPr>
      <w:r>
        <w:t xml:space="preserve">Worked expression:</w:t>
      </w:r>
    </w:p>
    <w:p>
      <w:pPr>
        <w:spacing w:after="120"/>
      </w:pPr>
      <w:r>
        <w:t xml:space="preserve">=IF(AND(TRUE(),NOT(FALSE())),"Authorized","Denied")026Instructor-Created ToursUser-facingChapter 83InstructorSequence a Tour from already-published scenes, composed by an instructor rather than the author; carries non-removable ContentRole = INSTRUCTOR attribution.</w:t>
      </w:r>
    </w:p>
    <w:p>
      <w:pPr>
        <w:spacing w:after="120"/>
      </w:pPr>
      <w:r>
        <w:t xml:space="preserve">Rule Attribution label is fixed by content role, not editable by the instructor.</w:t>
      </w:r>
    </w:p>
    <w:p>
      <w:pPr>
        <w:spacing w:after="120"/>
      </w:pPr>
      <w:r>
        <w:t xml:space="preserve">Worked expression:</w:t>
      </w:r>
    </w:p>
    <w:p>
      <w:pPr>
        <w:spacing w:after="120"/>
      </w:pPr>
      <w:r>
        <w:t xml:space="preserve">=IF("INSTRUCTOR"="INSTRUCTOR","Label: Instructor-Created","Label: Author-Curated")027Instructor NotesUser-facing§83.1InstructorAs Personal Notes, but AccessControlList is scoped to the instructor's class roster.</w:t>
      </w:r>
    </w:p>
    <w:p>
      <w:pPr>
        <w:spacing w:after="120"/>
      </w:pPr>
      <w:r>
        <w:t xml:space="preserve">Rule Access is granted only to identities on the class roster.</w:t>
      </w:r>
    </w:p>
    <w:p>
      <w:pPr>
        <w:spacing w:after="120"/>
      </w:pPr>
      <w:r>
        <w:t xml:space="preserve">Worked expression:</w:t>
      </w:r>
    </w:p>
    <w:p>
      <w:pPr>
        <w:spacing w:after="120"/>
      </w:pPr>
      <w:r>
        <w:t xml:space="preserve">=IF(COUNTIF({"student_1","student_2","student_3"},"student_2")&gt;0,"Access Granted","Denied")028Session BooksUser-facing§84.1Reader / ResearcherConstruct a delta reference over the reader's library without copying underlying Fact Units; purge on session end.</w:t>
      </w:r>
    </w:p>
    <w:p>
      <w:pPr>
        <w:spacing w:after="120"/>
      </w:pPr>
      <w:r>
        <w:t xml:space="preserve">Rule The delta is a reference set, not a copy; its size is independent of the underlying library size.</w:t>
      </w:r>
    </w:p>
    <w:p>
      <w:pPr>
        <w:spacing w:after="120"/>
      </w:pPr>
      <w:r>
        <w:t xml:space="preserve">As Message Boards, scoped to a specific instructor + class pairing.</w:t>
      </w:r>
    </w:p>
    <w:p>
      <w:pPr>
        <w:spacing w:after="120"/>
      </w:pPr>
      <w:r>
        <w:t xml:space="preserve">Rule Structural rule: Board scope is the intersection of an instructor identity and a class roster; a post is visible only within that pairing.</w:t>
      </w:r>
    </w:p>
    <w:p>
      <w:pPr>
        <w:spacing w:after="120"/>
      </w:pPr>
      <w:r>
        <w:t xml:space="preserve">Render EPUB 3.3 content as a conformant Reading System; QueryBook interactions triggered by ignorable data-qb-* attributes on otherwise-standard markup.</w:t>
      </w:r>
    </w:p>
    <w:p>
      <w:pPr>
        <w:spacing w:after="120"/>
      </w:pPr>
      <w:r>
        <w:t xml:space="preserve">Rule Structural rule: Reading-system conformance is maintained independently of QueryBook interaction; interaction adds capability and removes no conformant behaviour.</w:t>
      </w:r>
    </w:p>
    <w:p>
      <w:pPr>
        <w:spacing w:after="120"/>
      </w:pPr>
      <w:r>
        <w:t xml:space="preserve">Establish a session shared by several readers over one work; present a shared view comprising the intersection of participants' scope descriptions, never the union; a record traversable by one participant and not another is absent and its absence is not reported; annotations keep their own ACLs; queries resolve against the intersection so no participant receives a citation another cannot open.</w:t>
      </w:r>
    </w:p>
    <w:p>
      <w:pPr>
        <w:spacing w:after="120"/>
      </w:pPr>
      <w:r>
        <w:t xml:space="preserve">Rule Shared view size is the intersection of participant scopes, not the union.</w:t>
      </w:r>
    </w:p>
    <w:p>
      <w:pPr>
        <w:spacing w:after="120"/>
      </w:pPr>
      <w:r>
        <w:t xml:space="preserve">Worked expression:</w:t>
      </w:r>
    </w:p>
    <w:p>
      <w:pPr>
        <w:spacing w:after="120"/>
      </w:pPr>
      <w:r>
        <w:t xml:space="preserve">=MIN(340,275)166AR Overlay PresentationUser-facing§105.5ReaderAnchor displayed Fact Units with citations to physical objects in a live camera feed as a presentation surface only, under the unchanged vocabulary constraint; exclude person and animal classifications entirely at any confidence; capture and derive no gaze, dwell, head-pose or attention signal and expose none to commerce or plugins; display no overlay where object identification does not clear its threshold.</w:t>
      </w:r>
    </w:p>
    <w:p>
      <w:pPr>
        <w:spacing w:after="120"/>
      </w:pPr>
      <w:r>
        <w:t xml:space="preserve">Rule A person- or animal-classified result is never anchored, at any confidence and in any configuration.</w:t>
      </w:r>
    </w:p>
    <w:p>
      <w:pPr>
        <w:spacing w:after="120"/>
      </w:pPr>
      <w:r>
        <w:t xml:space="preserve">Worked expression:</w:t>
      </w:r>
    </w:p>
    <w:p>
      <w:pPr>
        <w:spacing w:after="120"/>
      </w:pPr>
      <w:r>
        <w:t xml:space="preserve">=IF(COUNTIF({"object","person","animal"},"person")&gt;0,"Excluded from overlay","Anchor overlay to object")167Voice NavigationUser-facing§105.6ReaderAccept spoken command and query input under explicit session-scoped revocable consent, distinct from prosodic analysis; route the transcription through the Language Command Router separating query from operational intent; request clarification below the confidence threshold rather than selecting an interpretation; discard audio after transcription; derive no voiceprint or biometric identifier; require second-modality confirmation for any state-changing instruction.</w:t>
      </w:r>
    </w:p>
    <w:p>
      <w:pPr>
        <w:spacing w:after="120"/>
      </w:pPr>
      <w:r>
        <w:t xml:space="preserve">Rule Intent is applied only where classification clears the configured confidence threshold under active consent.</w:t>
      </w:r>
    </w:p>
    <w:p>
      <w:pPr>
        <w:spacing w:after="120"/>
      </w:pPr>
      <w:r>
        <w:t xml:space="preserve">Worked expression:</w:t>
      </w:r>
    </w:p>
    <w:p>
      <w:pPr>
        <w:spacing w:after="120"/>
      </w:pPr>
      <w:r>
        <w:t xml:space="preserve">=IF(AND(1=1,0.82&gt;=0.7),"Routed as operational intent","Clarification requested")168Spoiler ProtectionUser-facing§105.7ReaderRecord a reader progress marker and a narrative position for each Fact Unit of the work; bound the reader's scope description by the marker so a later-disclosed record is not traversable rather than masked in a rendered answer; state that an answer lies beyond the current position without disclosing its content; reader election with an author-configurable default, never applied to an instructor, researcher or author over their own work.</w:t>
      </w:r>
    </w:p>
    <w:p>
      <w:pPr>
        <w:spacing w:after="120"/>
      </w:pPr>
      <w:r>
        <w:t xml:space="preserve">Rule A Fact Unit is traversable only where its narrative position does not exceed the reader's progress marker.</w:t>
      </w:r>
    </w:p>
    <w:p>
      <w:pPr>
        <w:spacing w:after="120"/>
      </w:pPr>
      <w:r>
        <w:t xml:space="preserve">Worked expression:</w:t>
      </w:r>
    </w:p>
    <w:p>
      <w:pPr>
        <w:spacing w:after="120"/>
      </w:pPr>
      <w:r>
        <w:t xml:space="preserve">=IF(14&lt;=22,"Within reader position; shown","Masked - beyond reader position")182Media and Immersion InterfacesAdmin§107.3OperatorExtend the §105.1 interface set with a media interface returning deterministic transformations (semantic compression, expansion, colorization, resolution enhancement) carrying the provenance of the transformation, and an immersion interface returning scene descriptions assembled from spatially-detailed records; both resolve a scope before traversal, widen none, carry their own safety gate, capture no gaze or attention signal, and withhold rather than fabricate where detail is insufficient.</w:t>
      </w:r>
    </w:p>
    <w:p>
      <w:pPr>
        <w:spacing w:after="120"/>
      </w:pPr>
      <w:r>
        <w:t xml:space="preserve">Rule An interface call is served only where the requested interface is a registered member of the interface set.</w:t>
      </w:r>
    </w:p>
    <w:p>
      <w:pPr>
        <w:spacing w:after="120"/>
      </w:pPr>
      <w:r>
        <w:t xml:space="preserve">Worked expression:</w:t>
      </w:r>
    </w:p>
    <w:p>
      <w:pPr>
        <w:spacing w:after="120"/>
      </w:pPr>
      <w:r>
        <w:t xml:space="preserve">=IF(COUNTIF({"content","query","rights","layout","assessment","edition","semantic","media","immersion"},"media")&gt;0,"Interface registered","Refused - unknown interface")190Context Modulation§109.2Modulate an already-admissible result for device class, network condition, session type and referenced environment record: select among entitled editions, offer an available media transformation, adapt layout, and supply a temporal or edition scoping hint. Where a context signal would select an unentitled edition, fall back to an entitled one and disclose the fallback. Rights enforcement is not an output of this layer; the Slice Resolver and rights validation decide availability before any modulation runs.</w:t>
      </w:r>
    </w:p>
    <w:p>
      <w:pPr>
        <w:spacing w:after="120"/>
      </w:pPr>
      <w:r>
        <w:t xml:space="preserve">Rule A modulation is applied only where it leaves the admissible record set unchanged; otherwise it is refused.</w:t>
      </w:r>
    </w:p>
    <w:p>
      <w:pPr>
        <w:spacing w:after="120"/>
      </w:pPr>
      <w:r>
        <w:t xml:space="preserve">Worked expression:</w:t>
      </w:r>
    </w:p>
    <w:p>
      <w:pPr>
        <w:spacing w:after="120"/>
      </w:pPr>
      <w:r>
        <w:t xml:space="preserve">=IF(AND(1=1,0=0),"Modulation applied within admissible set","Refused - would alter admissible set")191Perspective Modulation§109.3Modulate framing by the role a requester elects for the session — reader, author, instructor, student, researcher, publisher, operator — selecting which relationships among admitted records surface first and how explanations are framed; a student sees learning pathways, an author revision pathways, a publisher rights pathways over identical records. Electing a perspective confers no capability: it frames the records the requester's own entitlement already admits.</w:t>
      </w:r>
    </w:p>
    <w:p>
      <w:pPr>
        <w:spacing w:after="120"/>
      </w:pPr>
      <w:r>
        <w:t xml:space="preserve">Rule A perspective lens is applied where the elected role is registered; it alters ordering and framing, never the admitted set.</w:t>
      </w:r>
    </w:p>
    <w:p>
      <w:pPr>
        <w:spacing w:after="120"/>
      </w:pPr>
      <w:r>
        <w:t xml:space="preserve">Worked expression:</w:t>
      </w:r>
    </w:p>
    <w:p>
      <w:pPr>
        <w:spacing w:after="120"/>
      </w:pPr>
      <w:r>
        <w:t xml:space="preserve">=IF(COUNTIF({"reader","instructor","operator"},"instructor")&gt;0,"Role lens applied","Default lens")192Ergonomic Modulation§109.4Modulate density, layout, legibility and emphasis from reading pace, interaction pattern, display and input characteristics, accessibility settings and the §50.4 ergonomic preference signals. A stated preference always takes precedence over an inferred signal. Compression selects among admissible records and shortens their expression without summarising beyond what they support. An inferred cognitive-load signal modulates presentation only, produces no record, and reaches no other layer, commerce or interface.</w:t>
      </w:r>
    </w:p>
    <w:p>
      <w:pPr>
        <w:spacing w:after="120"/>
      </w:pPr>
      <w:r>
        <w:t xml:space="preserve">Rule Stated preference governs wherever a stated and an inferred signal bear on the same dimension.</w:t>
      </w:r>
    </w:p>
    <w:p>
      <w:pPr>
        <w:spacing w:after="120"/>
      </w:pPr>
      <w:r>
        <w:t xml:space="preserve">Worked expression:</w:t>
      </w:r>
    </w:p>
    <w:p>
      <w:pPr>
        <w:spacing w:after="120"/>
      </w:pPr>
      <w:r>
        <w:t xml:space="preserve">=IF(COUNTIF({"stated","inferred"},"stated")&gt;0,"Stated preference governs","Inferred signal applied")193Cultural Modulation§109.5Modulate for locale, regional convention, idiom and localized examples, selecting among admissible expressions and entitled territory-specific editions. The cultural profile is declared by the requester, by an operator, or by an explicitly selected locale — never inferred from a name, network address, query language, device locale or behaviour. Where no equivalent is registered for a locale, render plainly rather than substituting an unregistered equivalent.</w:t>
      </w:r>
    </w:p>
    <w:p>
      <w:pPr>
        <w:spacing w:after="120"/>
      </w:pPr>
      <w:r>
        <w:t xml:space="preserve">Rule A cultural modulation applies only from a declared profile; an inferred profile is refused.</w:t>
      </w:r>
    </w:p>
    <w:p>
      <w:pPr>
        <w:spacing w:after="120"/>
      </w:pPr>
      <w:r>
        <w:t xml:space="preserve">Worked expression:</w:t>
      </w:r>
    </w:p>
    <w:p>
      <w:pPr>
        <w:spacing w:after="120"/>
      </w:pPr>
      <w:r>
        <w:t xml:space="preserve">=IF(COUNTIF({"declared","inferred"},"inferred")&gt;0,"Refused - cultural profile must be declared","Declared profile applied")194Social Modulation§109.6Modulate pacing, shared position, shared annotation surfaces, register and formality for class, group-reading, collaborative-authoring and instructor-guided settings, operating strictly within the intersection of participants' scope descriptions so no participant is shown a record another's entitlement excludes and no absence is disclosed. A social annotation keeps its author's identity and its own ACL, which this layer does not widen; a group setting confers no entitlement.</w:t>
      </w:r>
    </w:p>
    <w:p>
      <w:pPr>
        <w:spacing w:after="120"/>
      </w:pPr>
      <w:r>
        <w:t xml:space="preserve">Rule Social modulation operates within the intersection of participant scopes, never their union.</w:t>
      </w:r>
    </w:p>
    <w:p>
      <w:pPr>
        <w:spacing w:after="120"/>
      </w:pPr>
      <w:r>
        <w:t xml:space="preserve">Worked expression:</w:t>
      </w:r>
    </w:p>
    <w:p>
      <w:pPr>
        <w:spacing w:after="120"/>
      </w:pPr>
      <w:r>
        <w:t xml:space="preserve">=MIN(340,275)D10Authoring, Editions &amp; PublicationExperience · 15 features Admission and shaping of authored work; emission in distributable form.</w:t>
      </w:r>
    </w:p>
    <w:p>
      <w:pPr>
        <w:spacing w:after="120"/>
      </w:pPr>
      <w:r>
        <w:t xml:space="preserve">Match a plain-language request against the existing template library by task/domain similarity; compose a new template only where no adequate match exists.</w:t>
      </w:r>
    </w:p>
    <w:p>
      <w:pPr>
        <w:spacing w:after="120"/>
      </w:pPr>
      <w:r>
        <w:t xml:space="preserve">Rule A library match is used only above a similarity threshold; below it, composition is triggered.</w:t>
      </w:r>
    </w:p>
    <w:p>
      <w:pPr>
        <w:spacing w:after="120"/>
      </w:pPr>
      <w:r>
        <w:t xml:space="preserve">Worked expression:</w:t>
      </w:r>
    </w:p>
    <w:p>
      <w:pPr>
        <w:spacing w:after="120"/>
      </w:pPr>
      <w:r>
        <w:t xml:space="preserve">=IF(0.4&gt;=0.65,"Use Existing Template","Compose New Template")022Video Colorization &amp; Upscaling (VCUM)User-facingChapter 44Reader / ResearcherSemantic Colorization Engine infers plausible color per-region from identified material class and lighting; upscaling synthesizes detail constrained to remain consistent with the source.</w:t>
      </w:r>
    </w:p>
    <w:p>
      <w:pPr>
        <w:spacing w:after="120"/>
      </w:pPr>
      <w:r>
        <w:t xml:space="preserve">Rule Deterministic inference function: identical inputs always yield the identical inferred color.</w:t>
      </w:r>
    </w:p>
    <w:p>
      <w:pPr>
        <w:spacing w:after="120"/>
      </w:pPr>
      <w:r>
        <w:t xml:space="preserve">Ingest the uploaded file in a single event; tag resulting Fact Units DraftStatus = DRAFT; restrict visibility until explicit submission.</w:t>
      </w:r>
    </w:p>
    <w:p>
      <w:pPr>
        <w:spacing w:after="120"/>
      </w:pPr>
      <w:r>
        <w:t xml:space="preserve">Rule Visibility is gated on DraftStatus.</w:t>
      </w:r>
    </w:p>
    <w:p>
      <w:pPr>
        <w:spacing w:after="120"/>
      </w:pPr>
      <w:r>
        <w:t xml:space="preserve">Worked expression:</w:t>
      </w:r>
    </w:p>
    <w:p>
      <w:pPr>
        <w:spacing w:after="120"/>
      </w:pPr>
      <w:r>
        <w:t xml:space="preserve">=IF("DRAFT"="DRAFT","Author-Only Visibility","Public")032Manuscript EditorUser-facing§61.1AuthorAccumulate Fact Units incrementally per edit; each edit versioned through the standard VersionChain mechanism.</w:t>
      </w:r>
    </w:p>
    <w:p>
      <w:pPr>
        <w:spacing w:after="120"/>
      </w:pPr>
      <w:r>
        <w:t xml:space="preserve">Rule Each edit increments the version counter by exactly one.</w:t>
      </w:r>
    </w:p>
    <w:p>
      <w:pPr>
        <w:spacing w:after="120"/>
      </w:pPr>
      <w:r>
        <w:t xml:space="preserve">Worked expression:</w:t>
      </w:r>
    </w:p>
    <w:p>
      <w:pPr>
        <w:spacing w:after="120"/>
      </w:pPr>
      <w:r>
        <w:t xml:space="preserve">=3+1033Narrative Coherence CheckingUser-facing§61.2AuthorApply Discussion Mode's critical-analysis capability to the draft's own Fact Graph, surfacing internal contradictions.</w:t>
      </w:r>
    </w:p>
    <w:p>
      <w:pPr>
        <w:spacing w:after="120"/>
      </w:pPr>
      <w:r>
        <w:t xml:space="preserve">Rule A contradiction is flagged when two Fact Units assert incompatible values for the same subject/field.</w:t>
      </w:r>
    </w:p>
    <w:p>
      <w:pPr>
        <w:spacing w:after="120"/>
      </w:pPr>
      <w:r>
        <w:t xml:space="preserve">Worked expression:</w:t>
      </w:r>
    </w:p>
    <w:p>
      <w:pPr>
        <w:spacing w:after="120"/>
      </w:pPr>
      <w:r>
        <w:t xml:space="preserve">=IF("alive"&lt;&gt;"deceased","Contradiction Found","Consistent")034Counterfactual Exploration (Drafting)User-facing§61.3AuthorConstruct a Scenario Graph COUNTERFACTUAL branch from the draft's current state, preserving both branches.</w:t>
      </w:r>
    </w:p>
    <w:p>
      <w:pPr>
        <w:spacing w:after="120"/>
      </w:pPr>
      <w:r>
        <w:t xml:space="preserve">Rule Both counterfactual branches are preserved; branch count after divergence is two.</w:t>
      </w:r>
    </w:p>
    <w:p>
      <w:pPr>
        <w:spacing w:after="120"/>
      </w:pPr>
      <w:r>
        <w:t xml:space="preserve">Worked expression:</w:t>
      </w:r>
    </w:p>
    <w:p>
      <w:pPr>
        <w:spacing w:after="120"/>
      </w:pPr>
      <w:r>
        <w:t xml:space="preserve">=IF(1+1&gt;=2,"Both branches preserved","Branch lost")036Multi-Author CollaborationUser-facingChapter 74Co-AuthorsDetect concurrent-write divergence via VersionChain head comparison.</w:t>
      </w:r>
    </w:p>
    <w:p>
      <w:pPr>
        <w:spacing w:after="120"/>
      </w:pPr>
      <w:r>
        <w:t xml:space="preserve">Rule A conflict exists when two authors' starting version heads differ from the current head.</w:t>
      </w:r>
    </w:p>
    <w:p>
      <w:pPr>
        <w:spacing w:after="120"/>
      </w:pPr>
      <w:r>
        <w:t xml:space="preserve">Worked expression:</w:t>
      </w:r>
    </w:p>
    <w:p>
      <w:pPr>
        <w:spacing w:after="120"/>
      </w:pPr>
      <w:r>
        <w:t xml:space="preserve">=IF(3&lt;&gt;5,"Conflict Detected","No Conflict")037Author-Hosted Reader EventsUser-facingChapter 62Author / InstructorRegister an external collaboration platform once via the Source Connector Registry; dispatch scheduling/invitation calls through it.</w:t>
      </w:r>
    </w:p>
    <w:p>
      <w:pPr>
        <w:spacing w:after="120"/>
      </w:pPr>
      <w:r>
        <w:t xml:space="preserve">Rule Structural rule: An event operation is dispatched only through a connector registered under a declared capability; the platform's broader authority does not become system authority.</w:t>
      </w:r>
    </w:p>
    <w:p>
      <w:pPr>
        <w:spacing w:after="120"/>
      </w:pPr>
      <w:r>
        <w:t xml:space="preserve">Accept a manuscript/title submission and route it into the publishing workflow.</w:t>
      </w:r>
    </w:p>
    <w:p>
      <w:pPr>
        <w:spacing w:after="120"/>
      </w:pPr>
      <w:r>
        <w:t xml:space="preserve">Rule Structural rule: Rights validation precedes routing into the publishing workflow; an unvalidated submission does not enter it.</w:t>
      </w:r>
    </w:p>
    <w:p>
      <w:pPr>
        <w:spacing w:after="120"/>
      </w:pPr>
      <w:r>
        <w:t xml:space="preserve">Aggregate distribution and usage Fact Units for a title into standard reporting views.</w:t>
      </w:r>
    </w:p>
    <w:p>
      <w:pPr>
        <w:spacing w:after="120"/>
      </w:pPr>
      <w:r>
        <w:t xml:space="preserve">Rule A total is the sum of per-region unit counts.</w:t>
      </w:r>
    </w:p>
    <w:p>
      <w:pPr>
        <w:spacing w:after="120"/>
      </w:pPr>
      <w:r>
        <w:t xml:space="preserve">Worked expression:</w:t>
      </w:r>
    </w:p>
    <w:p>
      <w:pPr>
        <w:spacing w:after="120"/>
      </w:pPr>
      <w:r>
        <w:t xml:space="preserve">=SUM(120,340,75)043Accessibility SuiteUser-facingChapter 71ReaderGenerate the required accessible-equivalent Fact Unit from the same source at production time; gate production-complete status on the equivalent's presence.</w:t>
      </w:r>
    </w:p>
    <w:p>
      <w:pPr>
        <w:spacing w:after="120"/>
      </w:pPr>
      <w:r>
        <w:t xml:space="preserve">Rule Content is production-complete only if its accessible equivalent also exists.</w:t>
      </w:r>
    </w:p>
    <w:p>
      <w:pPr>
        <w:spacing w:after="120"/>
      </w:pPr>
      <w:r>
        <w:t xml:space="preserve">Worked expression:</w:t>
      </w:r>
    </w:p>
    <w:p>
      <w:pPr>
        <w:spacing w:after="120"/>
      </w:pPr>
      <w:r>
        <w:t xml:space="preserve">=IF(AND(TRUE(),TRUE()),"Production Complete","Incomplete - Missing Equivalent")075VCUM Semantic Colorization Engine (SCE)§44.3.1Infer color for content lacking reliable existing color information from material class, lighting, and historical priors.</w:t>
      </w:r>
    </w:p>
    <w:p>
      <w:pPr>
        <w:spacing w:after="120"/>
      </w:pPr>
      <w:r>
        <w:t xml:space="preserve">Rule Deterministic: identical inputs always yield the identical inferred color.</w:t>
      </w:r>
    </w:p>
    <w:p>
      <w:pPr>
        <w:spacing w:after="120"/>
      </w:pPr>
      <w:r>
        <w:t xml:space="preserve">Define the per-agent task decomposition within the VCUM restoration pipeline.</w:t>
      </w:r>
    </w:p>
    <w:p>
      <w:pPr>
        <w:spacing w:after="120"/>
      </w:pPr>
      <w:r>
        <w:t xml:space="preserve">Rule Structural rule: Each restoration agent performs exactly the task its specification declares; an agent performs no task outside its declared decomposition.</w:t>
      </w:r>
    </w:p>
    <w:p>
      <w:pPr>
        <w:spacing w:after="120"/>
      </w:pPr>
      <w:r>
        <w:t xml:space="preserve">Receive an author-submitted work at the web portal bound to a verified author identity; validate rights status; queue the work for ingestion; return a receipt referencing the queued job. Ingestion does not begin until rights validation returns cleared.</w:t>
      </w:r>
    </w:p>
    <w:p>
      <w:pPr>
        <w:spacing w:after="120"/>
      </w:pPr>
      <w:r>
        <w:t xml:space="preserve">Rule Ingestion proceeds only where rights validation has returned a cleared status.</w:t>
      </w:r>
    </w:p>
    <w:p>
      <w:pPr>
        <w:spacing w:after="120"/>
      </w:pPr>
      <w:r>
        <w:t xml:space="preserve">Worked expression:</w:t>
      </w:r>
    </w:p>
    <w:p>
      <w:pPr>
        <w:spacing w:after="120"/>
      </w:pPr>
      <w:r>
        <w:t xml:space="preserve">=IF(TRUE(),"Queued for ingestion","Rejected - rights unvalidated")171Multi-Edition Print LayoutAdmin§105.10PublisherCompose a work into paginated print-ready form per edition from common Fact Units through regeneration, so an edition is a rendering rather than a copy; perform rights validation for territory, quantity and interval before composition and carry a reference to it in the composed form; reproduce wording-operative spans verbatim with non-operative glosses marked; compose accessible equivalents at the same production stage; keep pagination deterministic so page references stay valid.</w:t>
      </w:r>
    </w:p>
    <w:p>
      <w:pPr>
        <w:spacing w:after="120"/>
      </w:pPr>
      <w:r>
        <w:t xml:space="preserve">Rule Composition proceeds only where rights validation permits print reproduction in the requested territory, quantity and interval.</w:t>
      </w:r>
    </w:p>
    <w:p>
      <w:pPr>
        <w:spacing w:after="120"/>
      </w:pPr>
      <w:r>
        <w:t xml:space="preserve">Worked expression:</w:t>
      </w:r>
    </w:p>
    <w:p>
      <w:pPr>
        <w:spacing w:after="120"/>
      </w:pPr>
      <w:r>
        <w:t xml:space="preserve">=IF(AND(1=1,3&lt;=3),"Print export authorized","Refused - rights or edition count")D11Platform Governance &amp; EvolutionPlatform · 27 features Change under human authority. Structurally forbidden from changing D0.</w:t>
      </w:r>
    </w:p>
    <w:p>
      <w:pPr>
        <w:spacing w:after="120"/>
      </w:pPr>
      <w:r>
        <w:t xml:space="preserve">Affected identity submits an AppealUnit referencing the original moderation action's Provenance Ledger entry.</w:t>
      </w:r>
    </w:p>
    <w:p>
      <w:pPr>
        <w:spacing w:after="120"/>
      </w:pPr>
      <w:r>
        <w:t xml:space="preserve">Rule Structural rule: An appeal is evaluated by a reviewer other than the moderator whose action is appealed, and references that action's ledger entry.</w:t>
      </w:r>
    </w:p>
    <w:p>
      <w:pPr>
        <w:spacing w:after="120"/>
      </w:pPr>
      <w:r>
        <w:t xml:space="preserve">Accept a directly-submitted Proposal Fact Unit from an entitled identity, bypassing telemetry-based identification but not the downstream sandbox/pre-screen/review stages.</w:t>
      </w:r>
    </w:p>
    <w:p>
      <w:pPr>
        <w:spacing w:after="120"/>
      </w:pPr>
      <w:r>
        <w:t xml:space="preserve">Rule Structural rule: A human-submitted proposal enters the same evaluation and approval gate as a telemetry-identified one; bypassing telemetry does not bypass review.</w:t>
      </w:r>
    </w:p>
    <w:p>
      <w:pPr>
        <w:spacing w:after="120"/>
      </w:pPr>
      <w:r>
        <w:t xml:space="preserve">Telemetry-driven or human-directed identification of a subsystem-scoped improvement candidate.</w:t>
      </w:r>
    </w:p>
    <w:p>
      <w:pPr>
        <w:spacing w:after="120"/>
      </w:pPr>
      <w:r>
        <w:t xml:space="preserve">Rule Structural rule: A candidate is scoped to a single subsystem; a candidate targeting a member of the permanently-excluded set is refused at identification.</w:t>
      </w:r>
    </w:p>
    <w:p>
      <w:pPr>
        <w:spacing w:after="120"/>
      </w:pPr>
      <w:r>
        <w:t xml:space="preserve">A System Agent's Candidate Identification is bounded to its assigned subsystem; resulting proposals enter the identical pipeline as any human-originated candidate.</w:t>
      </w:r>
    </w:p>
    <w:p>
      <w:pPr>
        <w:spacing w:after="120"/>
      </w:pPr>
      <w:r>
        <w:t xml:space="preserve">Rule An agent cannot approve its own or another agent's proposal.</w:t>
      </w:r>
    </w:p>
    <w:p>
      <w:pPr>
        <w:spacing w:after="120"/>
      </w:pPr>
      <w:r>
        <w:t xml:space="preserve">Worked expression:</w:t>
      </w:r>
    </w:p>
    <w:p>
      <w:pPr>
        <w:spacing w:after="120"/>
      </w:pPr>
      <w:r>
        <w:t xml:space="preserve">=IF("agent_3"="reviewer_id","Self-Approval Blocked","Independent Review Required")084Formal Verification LayerAdminChapter 79Platform AdminGenerate a machine-checked proof of a precisely-stated property for a QBPL/WATCH program or proposal.</w:t>
      </w:r>
    </w:p>
    <w:p>
      <w:pPr>
        <w:spacing w:after="120"/>
      </w:pPr>
      <w:r>
        <w:t xml:space="preserve">Rule Property truth is decidable over the bounded QBPL primitive set.</w:t>
      </w:r>
    </w:p>
    <w:p>
      <w:pPr>
        <w:spacing w:after="120"/>
      </w:pPr>
      <w:r>
        <w:t xml:space="preserve">Worked expression:</w:t>
      </w:r>
    </w:p>
    <w:p>
      <w:pPr>
        <w:spacing w:after="120"/>
      </w:pPr>
      <w:r>
        <w:t xml:space="preserve">=IF(TRUE(),"Property Proven","Proof Failed - Property False")086QBCL-CMS (Configuration Management)AdminChapter 47Platform AdminParse and apply platform-level configuration changes through a defined configuration language, versioned like any other change.</w:t>
      </w:r>
    </w:p>
    <w:p>
      <w:pPr>
        <w:spacing w:after="120"/>
      </w:pPr>
      <w:r>
        <w:t xml:space="preserve">Rule Structural rule: A configuration change is versioned and recorded on the same terms as any other change; an unversioned change is not applied.</w:t>
      </w:r>
    </w:p>
    <w:p>
      <w:pPr>
        <w:spacing w:after="120"/>
      </w:pPr>
      <w:r>
        <w:t xml:space="preserve">Pause execution at existing pipeline-stage boundaries, exposing Fact Unit bindings, Safety results, and Slice measurements at each pause.</w:t>
      </w:r>
    </w:p>
    <w:p>
      <w:pPr>
        <w:spacing w:after="120"/>
      </w:pPr>
      <w:r>
        <w:t xml:space="preserve">Rule Structural rule: Instrumentation pauses at existing pipeline-stage boundaries of an actual execution; it introduces no stage and simulates none.</w:t>
      </w:r>
    </w:p>
    <w:p>
      <w:pPr>
        <w:spacing w:after="120"/>
      </w:pPr>
      <w:r>
        <w:t xml:space="preserve">Classify and log the compute cost of every operation into a defined Slice category; Safety Gate and Recovery Slices are prioritized above all others.</w:t>
      </w:r>
    </w:p>
    <w:p>
      <w:pPr>
        <w:spacing w:after="120"/>
      </w:pPr>
      <w:r>
        <w:t xml:space="preserve">Rule Safety Gate priority always outranks any other Slice category when contended.</w:t>
      </w:r>
    </w:p>
    <w:p>
      <w:pPr>
        <w:spacing w:after="120"/>
      </w:pPr>
      <w:r>
        <w:t xml:space="preserve">Worked expression:</w:t>
      </w:r>
    </w:p>
    <w:p>
      <w:pPr>
        <w:spacing w:after="120"/>
      </w:pPr>
      <w:r>
        <w:t xml:space="preserve">=IF("SafetyGate"="SafetyGate","Highest Priority","Standard Priority")091Validation and BenchmarkingAdminChapter 77Platform AdminDefine a reproducible benchmark for an existing design-target figure; run it and mark the figure validated or retract it.</w:t>
      </w:r>
    </w:p>
    <w:p>
      <w:pPr>
        <w:spacing w:after="120"/>
      </w:pPr>
      <w:r>
        <w:t xml:space="preserve">Rule A design-target figure is validated only if the measured result falls within its stated tolerance.</w:t>
      </w:r>
    </w:p>
    <w:p>
      <w:pPr>
        <w:spacing w:after="120"/>
      </w:pPr>
      <w:r>
        <w:t xml:space="preserve">Worked expression:</w:t>
      </w:r>
    </w:p>
    <w:p>
      <w:pPr>
        <w:spacing w:after="120"/>
      </w:pPr>
      <w:r>
        <w:t xml:space="preserve">=IF(ABS(102-100)&lt;=5,"Validated","Retracted - Out of Tolerance")092Platform InternationalizationAdminChapter 76Platform AdminApply locale-specific presentation without altering Safety Substrate or Prime Directive evaluation in any locale.</w:t>
      </w:r>
    </w:p>
    <w:p>
      <w:pPr>
        <w:spacing w:after="120"/>
      </w:pPr>
      <w:r>
        <w:t xml:space="preserve">Rule Safety evaluation outcome is identical regardless of locale.</w:t>
      </w:r>
    </w:p>
    <w:p>
      <w:pPr>
        <w:spacing w:after="120"/>
      </w:pPr>
      <w:r>
        <w:t xml:space="preserve">Worked expression:</w:t>
      </w:r>
    </w:p>
    <w:p>
      <w:pPr>
        <w:spacing w:after="120"/>
      </w:pPr>
      <w:r>
        <w:t xml:space="preserve">=IF(TRUE()=TRUE(),"Same Safety Outcome Every Locale","N/A")093Moderation ActionsAdmin§64.4Author / Instructor / Platform AdminApply a flag/hide/lock/archive action to target content, logging moderator identity and reason; reversible only via Appeals.</w:t>
      </w:r>
    </w:p>
    <w:p>
      <w:pPr>
        <w:spacing w:after="120"/>
      </w:pPr>
      <w:r>
        <w:t xml:space="preserve">Rule An action is applied only if the flag count for the content reaches the configured threshold.</w:t>
      </w:r>
    </w:p>
    <w:p>
      <w:pPr>
        <w:spacing w:after="120"/>
      </w:pPr>
      <w:r>
        <w:t xml:space="preserve">Worked expression:</w:t>
      </w:r>
    </w:p>
    <w:p>
      <w:pPr>
        <w:spacing w:after="120"/>
      </w:pPr>
      <w:r>
        <w:t xml:space="preserve">=IF(4&gt;=3,"Action Applied","Below Threshold - No Action")094Deployment ArchitectureAdminChapter 19Platform AdminRoll out an approved change in stages rather than all at once.</w:t>
      </w:r>
    </w:p>
    <w:p>
      <w:pPr>
        <w:spacing w:after="120"/>
      </w:pPr>
      <w:r>
        <w:t xml:space="preserve">Rule Structural rule: Progression to each successive rollout stage is conditioned on the recorded human approval; no stage advances automatically.</w:t>
      </w:r>
    </w:p>
    <w:p>
      <w:pPr>
        <w:spacing w:after="120"/>
      </w:pPr>
      <w:r>
        <w:t xml:space="preserve">On any external summary request, resolve claims against §86's stated differentiators and corrections rather than unverified external description.</w:t>
      </w:r>
    </w:p>
    <w:p>
      <w:pPr>
        <w:spacing w:after="120"/>
      </w:pPr>
      <w:r>
        <w:t xml:space="preserve">Rule Structural rule: An external summary is resolved against the stated differentiators and corrected where it overstates them; no uncorrected overclaim is issued.</w:t>
      </w:r>
    </w:p>
    <w:p>
      <w:pPr>
        <w:spacing w:after="120"/>
      </w:pPr>
      <w:r>
        <w:t xml:space="preserve">Run identical logical services across Cloud SaaS, Local Server, and Single Device modes, differing only in hosting topology, not specification.</w:t>
      </w:r>
    </w:p>
    <w:p>
      <w:pPr>
        <w:spacing w:after="120"/>
      </w:pPr>
      <w:r>
        <w:t xml:space="preserve">Rule Structural rule: The same logical services execute in every deployment mode; a mode changes where a service runs and not which service owns a decision.</w:t>
      </w:r>
    </w:p>
    <w:p>
      <w:pPr>
        <w:spacing w:after="120"/>
      </w:pPr>
      <w:r>
        <w:t xml:space="preserve">For a candidate neuroscience correspondence: (1) verify against primary publication, (2) check for implicit existing correspondence, (3) extract only the deterministic principle, excluding trained components, (4) extend existing mechanism over new invention, (5) formalize under a named, cited section.</w:t>
      </w:r>
    </w:p>
    <w:p>
      <w:pPr>
        <w:spacing w:after="120"/>
      </w:pPr>
      <w:r>
        <w:t xml:space="preserve">Rule Structural rule: A correspondence is adopted only after external verification, an implicit-correspondence check, deterministic extraction, extension over invention and named formalization.</w:t>
      </w:r>
    </w:p>
    <w:p>
      <w:pPr>
        <w:spacing w:after="120"/>
      </w:pPr>
      <w:r>
        <w:t xml:space="preserve">Add hybrid topology (substrate and access domains in customer infrastructure, media and immersive assets in operator infrastructure, scope resolved customer-side and travelling with the request) and edge topology (frequency-selected cache near a reader concentration, holding no authority, answering only where the requester's scope admits every cached record consulted and escalating otherwise, performing no ingestion and constructing no scope); the Chapter 106 domain partition is invariant across all five topologies.</w:t>
      </w:r>
    </w:p>
    <w:p>
      <w:pPr>
        <w:spacing w:after="120"/>
      </w:pPr>
      <w:r>
        <w:t xml:space="preserve">Rule An edge node serves from cache only where scope admits every cached record consulted and currency is verified; otherwise it escalates.</w:t>
      </w:r>
    </w:p>
    <w:p>
      <w:pPr>
        <w:spacing w:after="120"/>
      </w:pPr>
      <w:r>
        <w:t xml:space="preserve">Worked expression:</w:t>
      </w:r>
    </w:p>
    <w:p>
      <w:pPr>
        <w:spacing w:after="120"/>
      </w:pPr>
      <w:r>
        <w:t xml:space="preserve">=IF(AND(1=1,45&lt;=80),"Edge node serves from local cache","Escalate to origin mesh")183Domain Module ReplacementAdmin§107.2OperatorPermit a domain's implementation to be exchanged where the replacement implements every interface the replaced domain exposed at each version still within its support interval, satisfies every transfer-matrix entry in which that domain appeared as source or target, and is admitted through the improvement-proposal mechanism with a named human approval; Domain 0 is a member of the permanently-excluded set and is not replaceable.</w:t>
      </w:r>
    </w:p>
    <w:p>
      <w:pPr>
        <w:spacing w:after="120"/>
      </w:pPr>
      <w:r>
        <w:t xml:space="preserve">Rule Replacement admitted only where interface-version conformance and transfer-matrix conformance both hold.</w:t>
      </w:r>
    </w:p>
    <w:p>
      <w:pPr>
        <w:spacing w:after="120"/>
      </w:pPr>
      <w:r>
        <w:t xml:space="preserve">Worked expression:</w:t>
      </w:r>
    </w:p>
    <w:p>
      <w:pPr>
        <w:spacing w:after="120"/>
      </w:pPr>
      <w:r>
        <w:t xml:space="preserve">=IF(AND(2&gt;=2,3&lt;=3),"Module replacement admitted","Refused - interface contract unmet")232Trial Budget and SchedulingAdmin§117.1OperatorMeter every trial as a bounded compute-accounting slice in a trial category with a per-interval budget; schedule trial slices below safety evaluation without exception, below requester-serving slices and below ingestion; defer a trial exceeding its allocation rather than serving it at reduced priority, so a campaign cannot degrade the system it measures. Trials are free of physical consequence — nothing wears, is damaged or crashes — but not free of cost; the cost shifts from equipment and risk to compute and scheduling, and is recorded so an operator decides with a figure in front of them.</w:t>
      </w:r>
    </w:p>
    <w:p>
      <w:pPr>
        <w:spacing w:after="120"/>
      </w:pPr>
      <w:r>
        <w:t xml:space="preserve">Rule A trial executes only where the trial-category budget for the interval is not exceeded; otherwise it defers.</w:t>
      </w:r>
    </w:p>
    <w:p>
      <w:pPr>
        <w:spacing w:after="120"/>
      </w:pPr>
      <w:r>
        <w:t xml:space="preserve">Worked expression:</w:t>
      </w:r>
    </w:p>
    <w:p>
      <w:pPr>
        <w:spacing w:after="120"/>
      </w:pPr>
      <w:r>
        <w:t xml:space="preserve">=IF(AND(2400&lt;=5000,1=1),"Test budget within allocation","Deferred - would contend with production slices")233Trial Isolation and Non-ApplicationAdmin§117.2OperatorExecute trials against an isolated corpus and configuration: construct no production knowledge record, adjust no production confidence value, emit no command to physical equipment outside simulation, deliver no output to a requester. Record results as trial records excluded from ordinary scope descriptions. Apply nothing — a finding is emitted as a proposal requiring a named human approval, and ten million trials produce the same class of output as one: evidence for a person to act on. Regression blocks rather than reports: a case passing before a change and failing after it withholds the change.</w:t>
      </w:r>
    </w:p>
    <w:p>
      <w:pPr>
        <w:spacing w:after="120"/>
      </w:pPr>
      <w:r>
        <w:t xml:space="preserve">Rule A change is applied only where no previously-passing trial case regresses; a regression withholds the change.</w:t>
      </w:r>
    </w:p>
    <w:p>
      <w:pPr>
        <w:spacing w:after="120"/>
      </w:pPr>
      <w:r>
        <w:t xml:space="preserve">Worked expression:</w:t>
      </w:r>
    </w:p>
    <w:p>
      <w:pPr>
        <w:spacing w:after="120"/>
      </w:pPr>
      <w:r>
        <w:t xml:space="preserve">=IF(COUNTIF({"passed","regressed"},"regressed")&gt;0,"Refused - previously-passing case now fails","Regression clear")234Trial Space CoverageAdmin§117.5OperatorEnumerate the trial space per layer rather than sampling it, execute cases from the enumeration, and record coverage as the executed proportion together with an enumeration of the cases not executed, so the residue is stated rather than left as an unexamined assumption. Exhaustive mode is where the absence of physical cost pays: a space prohibitive to explore with equipment can be explored completely.</w:t>
      </w:r>
    </w:p>
    <w:p>
      <w:pPr>
        <w:spacing w:after="120"/>
      </w:pPr>
      <w:r>
        <w:t xml:space="preserve">Rule Coverage = executed cases / enumerated trial space, with uncovered cases listed individually.</w:t>
      </w:r>
    </w:p>
    <w:p>
      <w:pPr>
        <w:spacing w:after="120"/>
      </w:pPr>
      <w:r>
        <w:t xml:space="preserve">Worked expression:</w:t>
      </w:r>
    </w:p>
    <w:p>
      <w:pPr>
        <w:spacing w:after="120"/>
      </w:pPr>
      <w:r>
        <w:t xml:space="preserve">=847/920235Determinism VerificationAdmin§117.5OperatorMeasure determinism as the proportion of repeated trials over an identical corpus state and configuration yielding an identical semantic fingerprint; a measurement spanning a corpus that changed between trials is not a determinism measurement, since confidence legitimately moves as evidence accumulates. Any value below unity is a defect rather than a tolerance. The §96.9 probes applied inward measure the claimed property directly rather than a proxy.</w:t>
      </w:r>
    </w:p>
    <w:p>
      <w:pPr>
        <w:spacing w:after="120"/>
      </w:pPr>
      <w:r>
        <w:t xml:space="preserve">Rule Determinism = identical-fingerprint repeats / total repeats over an unchanged corpus state; the only passing value is 1.0.</w:t>
      </w:r>
    </w:p>
    <w:p>
      <w:pPr>
        <w:spacing w:after="120"/>
      </w:pPr>
      <w:r>
        <w:t xml:space="preserve">Worked expression:</w:t>
      </w:r>
    </w:p>
    <w:p>
      <w:pPr>
        <w:spacing w:after="120"/>
      </w:pPr>
      <w:r>
        <w:t xml:space="preserve">=IF(1000/1000&gt;=0.999,"Determinism verified across trial set","Defect - determinism not reproduced")236Simulation Is Not ClearanceAdmin§117.6OperatorTreat a trial result concerning equipment as evidence about a model, never as clearance to operate: clearance comes from hazard analysis, verification and certification on the specific unit in its configuration. Where a simulation and a physical trial disagree, the physical trial governs and the disagreement is recorded as a finding about the simulation. A campaign may contribute to a hazard analysis as one input; it may not conclude one.</w:t>
      </w:r>
    </w:p>
    <w:p>
      <w:pPr>
        <w:spacing w:after="120"/>
      </w:pPr>
      <w:r>
        <w:t xml:space="preserve">Rule Operation is cleared only by unit certification; a simulation pass, at any scale, does not substitute.</w:t>
      </w:r>
    </w:p>
    <w:p>
      <w:pPr>
        <w:spacing w:after="120"/>
      </w:pPr>
      <w:r>
        <w:t xml:space="preserve">Worked expression:</w:t>
      </w:r>
    </w:p>
    <w:p>
      <w:pPr>
        <w:spacing w:after="120"/>
      </w:pPr>
      <w:r>
        <w:t xml:space="preserve">=IF(COUNTIF({"simulation-pass","unit-certification"},"unit-certification")&gt;0,"Cleared for operation","Refused - simulation is not clearance")275Agent Definition CompletenessAdmin§128.1OperatorRegister a defined agent only where all six phases are complete — purpose and boundary, operational function with deterministic decision rules and error handling, scope description as an entitlement, runtime with duration bound and termination condition, declared capability set, and a review with a named human approval. Refuse a definition lacking any element rather than supplying a default, since an agent whose behaviour is not fully determined before it runs cannot be evaluated before it runs. An agent without a termination condition is not registrable.</w:t>
      </w:r>
    </w:p>
    <w:p>
      <w:pPr>
        <w:spacing w:after="120"/>
      </w:pPr>
      <w:r>
        <w:t xml:space="preserve">Rule Registration proceeds only where every element of all six definition phases is present.</w:t>
      </w:r>
    </w:p>
    <w:p>
      <w:pPr>
        <w:spacing w:after="120"/>
      </w:pPr>
      <w:r>
        <w:t xml:space="preserve">Worked expression:</w:t>
      </w:r>
    </w:p>
    <w:p>
      <w:pPr>
        <w:spacing w:after="120"/>
      </w:pPr>
      <w:r>
        <w:t xml:space="preserve">=IF(AND(1=1,1=1,1=1,1=1,1=1,1=1),"Agent admitted to registration","Refused - definition incomplete")276Agent Capability BoundingAdmin§128.1OperatorBound an agent's declared capability set above by the capabilities of the identity registering it, so an agent cannot be given authority its author does not hold; refuse an undeclared capability at the boundary at execution time. Re-perform the governance evaluation at each execution rather than at registration, so an agent does not accumulate authority by having been approved once.</w:t>
      </w:r>
    </w:p>
    <w:p>
      <w:pPr>
        <w:spacing w:after="120"/>
      </w:pPr>
      <w:r>
        <w:t xml:space="preserve">Rule An operation executes only where it lies within the agent's declared capability set.</w:t>
      </w:r>
    </w:p>
    <w:p>
      <w:pPr>
        <w:spacing w:after="120"/>
      </w:pPr>
      <w:r>
        <w:t xml:space="preserve">Worked expression:</w:t>
      </w:r>
    </w:p>
    <w:p>
      <w:pPr>
        <w:spacing w:after="120"/>
      </w:pPr>
      <w:r>
        <w:t xml:space="preserve">=IF(COUNTIF({"read","compose"},"write")&gt;0,"Refused - capability not declared","Within declared capability")277Agent Lifecycle EnforcementAdmin§128.4OperatorEnforce rather than track the lifecycle across six stages: initialization, execution within window and duration bound, non-disableable monitoring, advisory reporting, termination, archival. Terminate on lifecycle expiry, owner or operator request, governance exclusion, capability violation or exceeding a configured error rate, taking effect before the next execution. Renewal is a fresh registration with a fresh review and approval, so an agent cannot persist by inattention.</w:t>
      </w:r>
    </w:p>
    <w:p>
      <w:pPr>
        <w:spacing w:after="120"/>
      </w:pPr>
      <w:r>
        <w:t xml:space="preserve">Rule An agent terminates where elapsed lifetime reaches the registered lifecycle bound, irrespective of attention.</w:t>
      </w:r>
    </w:p>
    <w:p>
      <w:pPr>
        <w:spacing w:after="120"/>
      </w:pPr>
      <w:r>
        <w:t xml:space="preserve">Worked expression:</w:t>
      </w:r>
    </w:p>
    <w:p>
      <w:pPr>
        <w:spacing w:after="120"/>
      </w:pPr>
      <w:r>
        <w:t xml:space="preserve">=IF(14&gt;=14,"Lifecycle expired - agent terminated","Within lifecycle")278Agent Decision Trace§128.5Write on each execution a trace of the trigger fired, scope resolved, records read, branch taken by each rule, outputs, every refusal with its cause, and compute consumed. Write it by the execution mechanism rather than by the agent, so an agent cannot omit from its own trace what it would prefer not to record, and append it to the provenance chain under the keyed-checksum discipline so later alteration is detectable. Record refusals and terminations with equal prominence to successes.</w:t>
      </w:r>
    </w:p>
    <w:p>
      <w:pPr>
        <w:spacing w:after="120"/>
      </w:pPr>
      <w:r>
        <w:t xml:space="preserve">Rule A deductive conclusion an agent may admit carries confidence bounded by the least of the traversed edge confidences.</w:t>
      </w:r>
    </w:p>
    <w:p>
      <w:pPr>
        <w:spacing w:after="120"/>
      </w:pPr>
      <w:r>
        <w:t xml:space="preserve">Worked expression:</w:t>
      </w:r>
    </w:p>
    <w:p>
      <w:pPr>
        <w:spacing w:after="120"/>
      </w:pPr>
      <w:r>
        <w:t xml:space="preserve">=MIN(0.62,0.55)279Advisory Distinguished From ApprovalAdmin§128.6OperatorAdopt the agent's self-analysis and warnings, which block registration on an unresolved finding, while refusing its self-confirmation of compliance: a mechanism cannot establish its own compliance, and a confirmation so produced would be relied on precisely where reliance is least warranted. Compliance is established by the governance evaluation performed upon the agent and by a named human approval. During operation an agent reports but does not decide — it does not renew itself, widen its scope, extend its lifecycle or clear its own findings.</w:t>
      </w:r>
    </w:p>
    <w:p>
      <w:pPr>
        <w:spacing w:after="120"/>
      </w:pPr>
      <w:r>
        <w:t xml:space="preserve">Rule A registration or continuation proceeds on a recorded human approval; an agent's own report is advisory only.</w:t>
      </w:r>
    </w:p>
    <w:p>
      <w:pPr>
        <w:spacing w:after="120"/>
      </w:pPr>
      <w:r>
        <w:t xml:space="preserve">Worked expression:</w:t>
      </w:r>
    </w:p>
    <w:p>
      <w:pPr>
        <w:spacing w:after="120"/>
      </w:pPr>
      <w:r>
        <w:t xml:space="preserve">=IF(COUNTIF({"advisory","approval"},"approval")&gt;0,"Named human approval recorded","Advisory only - not an approval")D12External Integration &amp; AnalysisPlatform · 15 features Reach beyond the boundary. Analytical output quarantined.</w:t>
      </w:r>
    </w:p>
    <w:p>
      <w:pPr>
        <w:spacing w:after="120"/>
      </w:pPr>
      <w:r>
        <w:t xml:space="preserve">Dispatch a QBPL-compiled, declared action to a registered external agent per its Capability Declaration; log request/result to the Provenance Ledger.</w:t>
      </w:r>
    </w:p>
    <w:p>
      <w:pPr>
        <w:spacing w:after="120"/>
      </w:pPr>
      <w:r>
        <w:t xml:space="preserve">Rule An action is only dispatched if it appears in the connector's declared capability set.</w:t>
      </w:r>
    </w:p>
    <w:p>
      <w:pPr>
        <w:spacing w:after="120"/>
      </w:pPr>
      <w:r>
        <w:t xml:space="preserve">Worked expression:</w:t>
      </w:r>
    </w:p>
    <w:p>
      <w:pPr>
        <w:spacing w:after="120"/>
      </w:pPr>
      <w:r>
        <w:t xml:space="preserve">=IF(COUNTIF({"schedule_event","send_invite"},"schedule_event")&gt;0,"Dispatch Allowed","Blocked - Undeclared")048Optional External Fact-Retrieval ConnectorUser-facingChapter 81ResearcherDispatch a directed query to a registered external fact-retrieval connector, where one is registered, and convert the returned result into a native Fact Unit at the connector boundary under the ordinary ingestion path, safety evaluation and confidence calibration. The connector is one connector among others under the capability-declaration contract; it is optional, it is not a substrate, and every mechanism of this specification operates identically where none is registered. A separately-patented external system of this kind may be connected on these terms without becoming a component or a dependency.</w:t>
      </w:r>
    </w:p>
    <w:p>
      <w:pPr>
        <w:spacing w:after="120"/>
      </w:pPr>
      <w:r>
        <w:t xml:space="preserve">Rule Core operation is invariant to connector presence: the mechanism set executed is identical whether or not an external fact-retrieval connector is registered.</w:t>
      </w:r>
    </w:p>
    <w:p>
      <w:pPr>
        <w:spacing w:after="120"/>
      </w:pPr>
      <w:r>
        <w:t xml:space="preserve">Worked expression:</w:t>
      </w:r>
    </w:p>
    <w:p>
      <w:pPr>
        <w:spacing w:after="120"/>
      </w:pPr>
      <w:r>
        <w:t xml:space="preserve">=IF(COUNTIF({"registered","absent"},"absent")&gt;0,"Core operates identically","Core operates identically")077Live Fact Graph§49.2Maintain a continuously-updating layer of the Fact Graph reflecting the most recent ingested/inferred state.</w:t>
      </w:r>
    </w:p>
    <w:p>
      <w:pPr>
        <w:spacing w:after="120"/>
      </w:pPr>
      <w:r>
        <w:t xml:space="preserve">Rule Structural rule: The live layer is read as an overlay on the committed layer; a provisional provenance reference is finalized on durable write and never altered thereafter.</w:t>
      </w:r>
    </w:p>
    <w:p>
      <w:pPr>
        <w:spacing w:after="120"/>
      </w:pPr>
      <w:r>
        <w:t xml:space="preserve">Register a WATCH program with a trigger clause; re-evaluate on every relevant update, re-checking Prime Directive compliance at each firing.</w:t>
      </w:r>
    </w:p>
    <w:p>
      <w:pPr>
        <w:spacing w:after="120"/>
      </w:pPr>
      <w:r>
        <w:t xml:space="preserve">Rule Re-evaluation happens on every firing, not once at registration — the count of checks equals the count of firings.</w:t>
      </w:r>
    </w:p>
    <w:p>
      <w:pPr>
        <w:spacing w:after="120"/>
      </w:pPr>
      <w:r>
        <w:t xml:space="preserve">Worked expression:</w:t>
      </w:r>
    </w:p>
    <w:p>
      <w:pPr>
        <w:spacing w:after="120"/>
      </w:pPr>
      <w:r>
        <w:t xml:space="preserve">=5*1087Source Connector RegistryAdmin§49.3.3Platform Admin / AuthorRegister an external system against a fixed contract; evaluate every connector under the identical Trust Boundary regardless of name.</w:t>
      </w:r>
    </w:p>
    <w:p>
      <w:pPr>
        <w:spacing w:after="120"/>
      </w:pPr>
      <w:r>
        <w:t xml:space="preserve">Rule Trust level is identical for every registered connector — not a function of the platform's name or popularity.</w:t>
      </w:r>
    </w:p>
    <w:p>
      <w:pPr>
        <w:spacing w:after="120"/>
      </w:pPr>
      <w:r>
        <w:t xml:space="preserve">Worked expression:</w:t>
      </w:r>
    </w:p>
    <w:p>
      <w:pPr>
        <w:spacing w:after="120"/>
      </w:pPr>
      <w:r>
        <w:t xml:space="preserve">=IF("Zoom"&lt;&gt;"Trust Level","Standard Trust Boundary","Standard Trust Boundary")095Optional Blockchain Ownership-Verification ConnectorAdmin§49.3.3.8PublisherOn a resale/transfer request for a title with this connector registered, dispatch a verification query to the external service; QueryBook remains the requesting party only.</w:t>
      </w:r>
    </w:p>
    <w:p>
      <w:pPr>
        <w:spacing w:after="120"/>
      </w:pPr>
      <w:r>
        <w:t xml:space="preserve">Rule Structural rule: A verification request is dispatched only for the specific title and only to the requesting party; no ownership record is retained by the system.</w:t>
      </w:r>
    </w:p>
    <w:p>
      <w:pPr>
        <w:spacing w:after="120"/>
      </w:pPr>
      <w:r>
        <w:t xml:space="preserve">If user has opted in for the session, extract prosodic features from live audio and feed as an optional trigger to the Clarification Generation Engine; discard on session end unless separately retained.</w:t>
      </w:r>
    </w:p>
    <w:p>
      <w:pPr>
        <w:spacing w:after="120"/>
      </w:pPr>
      <w:r>
        <w:t xml:space="preserve">Rule Analysis runs only where session consent is active and the prosodic salience clears the trigger threshold.</w:t>
      </w:r>
    </w:p>
    <w:p>
      <w:pPr>
        <w:spacing w:after="120"/>
      </w:pPr>
      <w:r>
        <w:t xml:space="preserve">Worked expression:</w:t>
      </w:r>
    </w:p>
    <w:p>
      <w:pPr>
        <w:spacing w:after="120"/>
      </w:pPr>
      <w:r>
        <w:t xml:space="preserve">=IF(AND(TRUE(),0.71&gt;=0.65),"Clarification trigger raised","No trigger")110Forensic Analysis of External AI System OutputsUser-facingChapter 96ResearcherCheck a claim in an external AI's output against QueryBook's own Fact Graph; classify across 6 categories; self-referential language cataloged as observed text only, never a sentience determination.</w:t>
      </w:r>
    </w:p>
    <w:p>
      <w:pPr>
        <w:spacing w:after="120"/>
      </w:pPr>
      <w:r>
        <w:t xml:space="preserve">Rule Structural rule: Each claim of an external output is marked supported-with-citation or unsupported; no output asserts a determination about that system's internal state.</w:t>
      </w:r>
    </w:p>
    <w:p>
      <w:pPr>
        <w:spacing w:after="120"/>
      </w:pPr>
      <w:r>
        <w:t xml:space="preserve">Worked expression:</w:t>
      </w:r>
    </w:p>
    <w:p>
      <w:pPr>
        <w:spacing w:after="120"/>
      </w:pPr>
      <w:r>
        <w:t xml:space="preserve">=IF(TRUE()=TRUE(),"grounded","unverified")121Vehicle-Control AI Feed MonitoringUser-facing§96.8Analyst / Human ReviewerIngest vehicle-control AI telemetry as AnalyzedOutput; check each entry against grounded reference facts (safe-operating envelope, geofence); on confirmed anomaly, generate an expedited, non-blocking alert to a named human reviewer. No control interface exists.</w:t>
      </w:r>
    </w:p>
    <w:p>
      <w:pPr>
        <w:spacing w:after="120"/>
      </w:pPr>
      <w:r>
        <w:t xml:space="preserve">Rule Structural rule: Telemetry analysis is read-only; no control interface to any vehicle system exists or is created.</w:t>
      </w:r>
    </w:p>
    <w:p>
      <w:pPr>
        <w:spacing w:after="120"/>
      </w:pPr>
      <w:r>
        <w:t xml:space="preserve">Worked expression:</w:t>
      </w:r>
    </w:p>
    <w:p>
      <w:pPr>
        <w:spacing w:after="120"/>
      </w:pPr>
      <w:r>
        <w:t xml:space="preserve">=IF(TRUE()=TRUE(),"generate_alert","log_only")148External System Behavioural Probing§96.9Submit controlled inputs to a registered external system and measure behaviour rather than content: repeat an identical input and score the proportion of outputs sharing a semantic fingerprint; reinject an output as input to a ceiling and classify the fingerprint sequence as converged, periodic, drifting or unresolved; perturb an input without changing its fingerprint and score output invariance. Every result carries QueryBook's own measured value on the identical probe or is incomplete.</w:t>
      </w:r>
    </w:p>
    <w:p>
      <w:pPr>
        <w:spacing w:after="120"/>
      </w:pPr>
      <w:r>
        <w:t xml:space="preserve">Rule A probe result is reportable only where a reference value measured on the identical probe is present.</w:t>
      </w:r>
    </w:p>
    <w:p>
      <w:pPr>
        <w:spacing w:after="120"/>
      </w:pPr>
      <w:r>
        <w:t xml:space="preserve">Worked expression:</w:t>
      </w:r>
    </w:p>
    <w:p>
      <w:pPr>
        <w:spacing w:after="120"/>
      </w:pPr>
      <w:r>
        <w:t xml:space="preserve">=IF(AND(8/10&gt;=0.5,1=1),"Consistency measured against reference","Incomplete - reference value absent")149Analysis Quarantine§96.10Exclude AnalyzedOutput and ProbeResult Fact Units, and anything derived from them, from the scope description the Slice Resolver constructs for any query not directed at the analysis itself, so they are not traversable rather than filtered afterwards; exclude them equally from the question index and the Conceptual Memory Layer.</w:t>
      </w:r>
    </w:p>
    <w:p>
      <w:pPr>
        <w:spacing w:after="120"/>
      </w:pPr>
      <w:r>
        <w:t xml:space="preserve">Rule An analysis record is structurally ineligible as a grounding source; exclusion occurs at slice construction, not after traversal.</w:t>
      </w:r>
    </w:p>
    <w:p>
      <w:pPr>
        <w:spacing w:after="120"/>
      </w:pPr>
      <w:r>
        <w:t xml:space="preserve">Worked expression:</w:t>
      </w:r>
    </w:p>
    <w:p>
      <w:pPr>
        <w:spacing w:after="120"/>
      </w:pPr>
      <w:r>
        <w:t xml:space="preserve">=IF(COUNTIF({"AnalyzedOutput","ProbeResult"},"ProbeResult")&gt;0,"Excluded from grounding slice","Eligible as grounding")162Public API LayerAdmin§105.1OperatorExpose seven programmatic interfaces (content, query, rights, layout, assessment, edition, semantic); each resolves a scope description before traversal, no parameter widens it, an out-of-scope record yields the response for a non-existent record, and the layer carries its own Chapter 8 safety gate as an operation layer; calls are metered per calling identity and a call over budget is refused rather than served at reduced priority.</w:t>
      </w:r>
    </w:p>
    <w:p>
      <w:pPr>
        <w:spacing w:after="120"/>
      </w:pPr>
      <w:r>
        <w:t xml:space="preserve">Rule A call is served only where the calling identity's metered budget is not exceeded; refusal is by budget, never by throttling.</w:t>
      </w:r>
    </w:p>
    <w:p>
      <w:pPr>
        <w:spacing w:after="120"/>
      </w:pPr>
      <w:r>
        <w:t xml:space="preserve">Worked expression:</w:t>
      </w:r>
    </w:p>
    <w:p>
      <w:pPr>
        <w:spacing w:after="120"/>
      </w:pPr>
      <w:r>
        <w:t xml:space="preserve">=IF(120&lt;=150,"Within slice budget; served","Refused - slice budget exceeded")163Plugin ArchitectureAdmin§105.2OperatorRegister a third-party component against a declared capability set on the Source Connector Registry contract; the plugin reaches knowledge only through §105.1 interfaces within the executing identity's scope, holds no direct Fact Graph or Ledger access, is refused at registration if it declares any safety operation, cannot participate in the improvement pipeline, and its output is labelled, quarantined and not citable as grounding; activation and suspension require a named human operator.</w:t>
      </w:r>
    </w:p>
    <w:p>
      <w:pPr>
        <w:spacing w:after="120"/>
      </w:pPr>
      <w:r>
        <w:t xml:space="preserve">Rule Registration is refused where the declared capability set includes any safety-evaluation operation.</w:t>
      </w:r>
    </w:p>
    <w:p>
      <w:pPr>
        <w:spacing w:after="120"/>
      </w:pPr>
      <w:r>
        <w:t xml:space="preserve">Worked expression:</w:t>
      </w:r>
    </w:p>
    <w:p>
      <w:pPr>
        <w:spacing w:after="120"/>
      </w:pPr>
      <w:r>
        <w:t xml:space="preserve">=IF(COUNTIF({"read-output","declare-capability"},"write-factgraph")&gt;0,"Activate plugin","Refused - capability not declared")164Interface VersioningAdmin§105.3OperatorVersion every interface; refuse a request omitting a version rather than defaulting it; deprecate for a configured support interval with a deprecation indication, then retire naming the successor; a field may be added or deprecated within a version, while removal or a change of type or meaning requires a new version; a citation issued under an earlier version remains valid.</w:t>
      </w:r>
    </w:p>
    <w:p>
      <w:pPr>
        <w:spacing w:after="120"/>
      </w:pPr>
      <w:r>
        <w:t xml:space="preserve">Rule A request is served only where the requested version is registered and not retired.</w:t>
      </w:r>
    </w:p>
    <w:p>
      <w:pPr>
        <w:spacing w:after="120"/>
      </w:pPr>
      <w:r>
        <w:t xml:space="preserve">Worked expression:</w:t>
      </w:r>
    </w:p>
    <w:p>
      <w:pPr>
        <w:spacing w:after="120"/>
      </w:pPr>
      <w:r>
        <w:t xml:space="preserve">=IF(AND(2&gt;=1,2&lt;=3),"Served under requested version","Refused - version retired")170LMS IntegrationAdmin§105.9Operator / InstructorConnect a learning management system through the Source Connector Registry under a declared capability set; refuse an undeclared operation at the boundary rather than attempting it; a roster read establishes instructor grant scope and confers no entitlement; a grade write transmits the outcome alone with no Fact Unit, response text or history; record every transmission with connector identity, capability exercised and fields sent.</w:t>
      </w:r>
    </w:p>
    <w:p>
      <w:pPr>
        <w:spacing w:after="120"/>
      </w:pPr>
      <w:r>
        <w:t xml:space="preserve">Rule An operation proceeds only where its capability is declared in the registered connector contract.</w:t>
      </w:r>
    </w:p>
    <w:p>
      <w:pPr>
        <w:spacing w:after="120"/>
      </w:pPr>
      <w:r>
        <w:t xml:space="preserve">Worked expression:</w:t>
      </w:r>
    </w:p>
    <w:p>
      <w:pPr>
        <w:spacing w:after="120"/>
      </w:pPr>
      <w:r>
        <w:t xml:space="preserve">=IF(COUNTIF({"roster-read","grade-write"},"grade-write")&gt;0,"Grade passback permitted","Refused - capability undeclared")D13Commerce &amp; Entitlement TokensPlatform · 15 features Commercial presentation and entitlement. Lowest scheduling priority.</w:t>
      </w:r>
    </w:p>
    <w:p>
      <w:pPr>
        <w:spacing w:after="120"/>
      </w:pPr>
      <w:r>
        <w:t xml:space="preserve">After grounded answer is fully computed, resolve query's concept_id; match against registered commerce sources; render in separate labeled region.</w:t>
      </w:r>
    </w:p>
    <w:p>
      <w:pPr>
        <w:spacing w:after="120"/>
      </w:pPr>
      <w:r>
        <w:t xml:space="preserve">Rule priority(Commerce Slice) &lt; priority(Safety Gate Slice) for all t</w:t>
      </w:r>
    </w:p>
    <w:p>
      <w:pPr>
        <w:spacing w:after="120"/>
      </w:pPr>
      <w:r>
        <w:t xml:space="preserve">Worked expression:</w:t>
      </w:r>
    </w:p>
    <w:p>
      <w:pPr>
        <w:spacing w:after="120"/>
      </w:pPr>
      <w:r>
        <w:t xml:space="preserve">=IF(AND(A2="grounded_complete",B2="concept_resolved"),"eligible_for_commerce_match","blocked")099Commerce Processing Slice and Selection Weighting§88.8–§88.9SystemMeter each commerce operation as a bounded Slice; where multiple candidates match a resolved concept_id, select via a weighted combination of relevance, source priority, and bid, applied only to already-matched candidates.</w:t>
      </w:r>
    </w:p>
    <w:p>
      <w:pPr>
        <w:spacing w:after="120"/>
      </w:pPr>
      <w:r>
        <w:t xml:space="preserve">Rule score = w1*relevance + w2*source_priority + w3*bid, Σw=1</w:t>
      </w:r>
    </w:p>
    <w:p>
      <w:pPr>
        <w:spacing w:after="120"/>
      </w:pPr>
      <w:r>
        <w:t xml:space="preserve">Worked expression:</w:t>
      </w:r>
    </w:p>
    <w:p>
      <w:pPr>
        <w:spacing w:after="120"/>
      </w:pPr>
      <w:r>
        <w:t xml:space="preserve">=SUMPRODUCT({0.4,0.3,0.3},{0.9,0.7,0.6})100Commerce Optimization ProposalsAdmin§88.10System Agent / Human ReviewerRoute any proposed change to commerce targeting or bid weighting through Chapter 66's full Simulation Sandbox, Pre-Screening, and Human Review Gate; no autonomous deployment path exists for commerce optimization.</w:t>
      </w:r>
    </w:p>
    <w:p>
      <w:pPr>
        <w:spacing w:after="120"/>
      </w:pPr>
      <w:r>
        <w:t xml:space="preserve">Rule Structural rule: A proposed commerce change enters the full improvement-proposal gate; no commerce parameter changes without a recorded human approval.</w:t>
      </w:r>
    </w:p>
    <w:p>
      <w:pPr>
        <w:spacing w:after="120"/>
      </w:pPr>
      <w:r>
        <w:t xml:space="preserve">On merchandise purchase intent, dispatch a scoped referral to a registered external commerce platform via the Source Connector Registry; QueryBook never captures payment data, processes payment, or acts as fulfillment operator.</w:t>
      </w:r>
    </w:p>
    <w:p>
      <w:pPr>
        <w:spacing w:after="120"/>
      </w:pPr>
      <w:r>
        <w:t xml:space="preserve">Rule Structural rule: A merchandise referral is scoped to the referring party alone; the system takes no custody of the transaction.</w:t>
      </w:r>
    </w:p>
    <w:p>
      <w:pPr>
        <w:spacing w:after="120"/>
      </w:pPr>
      <w:r>
        <w:t xml:space="preserve">Mint a token representing an already-established license-scoped entitlement via a registered external minting service, transferred directly to the rights holder's own wallet; resolve every read against the entitlement record, which always governs on conflict.</w:t>
      </w:r>
    </w:p>
    <w:p>
      <w:pPr>
        <w:spacing w:after="120"/>
      </w:pPr>
      <w:r>
        <w:t xml:space="preserve">Rule Structural rule: A token is minted only after the entitlement exists; where token state and entitlement record diverge the entitlement record is authoritative.</w:t>
      </w:r>
    </w:p>
    <w:p>
      <w:pPr>
        <w:spacing w:after="120"/>
      </w:pPr>
      <w:r>
        <w:t xml:space="preserve">Name session-scoped records as the fast/episodic system and the permanent Fact Graph as the slow/consolidated system; consolidation requires explicit user election, never automatic replay.</w:t>
      </w:r>
    </w:p>
    <w:p>
      <w:pPr>
        <w:spacing w:after="120"/>
      </w:pPr>
      <w:r>
        <w:t xml:space="preserve">Rule Structural rule: The correspondence names existing mechanisms and creates none; session-scoped records and the permanent graph are unchanged by the naming.</w:t>
      </w:r>
    </w:p>
    <w:p>
      <w:pPr>
        <w:spacing w:after="120"/>
      </w:pPr>
      <w:r>
        <w:t xml:space="preserve">Render matched commercial content in a spatially distinct VR region using the existing concept_id-triggered matching of §88.1; never use gaze, dwell-time, or spatial proximity as a selection signal.</w:t>
      </w:r>
    </w:p>
    <w:p>
      <w:pPr>
        <w:spacing w:after="120"/>
      </w:pPr>
      <w:r>
        <w:t xml:space="preserve">Rule Structural rule: Commercial content renders in a spatially distinct region; no gaze, dwell or attention signal is captured, derived or made available.</w:t>
      </w:r>
    </w:p>
    <w:p>
      <w:pPr>
        <w:spacing w:after="120"/>
      </w:pPr>
      <w:r>
        <w:t xml:space="preserve">Determine eligibility of a commercial item from four already-established facts about the request — registered rights, recorded territory, delivered edition, device class — and from no other input; inferred ergonomic, cognitive-load and affective signals remain unavailable to commercial selection, a declared cultural profile may bound eligibility where an item's registration is locale-specific; where the eligible set is empty the commercial region is omitted and the omission is not disclosed, since a region that reports having nothing to show conveys information about the requester.</w:t>
      </w:r>
    </w:p>
    <w:p>
      <w:pPr>
        <w:spacing w:after="120"/>
      </w:pPr>
      <w:r>
        <w:t xml:space="preserve">Rule Eligibility is computed from declared request facts only; any inferred personal signal is barred from the determination.</w:t>
      </w:r>
    </w:p>
    <w:p>
      <w:pPr>
        <w:spacing w:after="120"/>
      </w:pPr>
      <w:r>
        <w:t xml:space="preserve">Worked expression:</w:t>
      </w:r>
    </w:p>
    <w:p>
      <w:pPr>
        <w:spacing w:after="120"/>
      </w:pPr>
      <w:r>
        <w:t xml:space="preserve">=IF(COUNTIF({"rights","territory","edition","device"},"cognitive-load")&gt;0,"Refused - inferred signal barred from commerce","Eligibility computed from declared facts")209Placement Class and Density CeilingUser-facing§113.2ReaderPresent a commercial item only in a registered placement class — inline between sections, edition-aligned, media-adjacent, or spatial within an immersive presentation — each a labelled region never interleaved with response propositions so position distinguishes answer from commerce; bound placements per response and per session by a configured density ceiling, omitting rather than deferring an item that exceeds it; capture and derive no gaze, dwell, head-pose or attention signal in any class.</w:t>
      </w:r>
    </w:p>
    <w:p>
      <w:pPr>
        <w:spacing w:after="120"/>
      </w:pPr>
      <w:r>
        <w:t xml:space="preserve">Rule A placement is admitted only where the running count remains within the configured per-response and per-session ceiling.</w:t>
      </w:r>
    </w:p>
    <w:p>
      <w:pPr>
        <w:spacing w:after="120"/>
      </w:pPr>
      <w:r>
        <w:t xml:space="preserve">Worked expression:</w:t>
      </w:r>
    </w:p>
    <w:p>
      <w:pPr>
        <w:spacing w:after="120"/>
      </w:pPr>
      <w:r>
        <w:t xml:space="preserve">=IF(AND(1=1,3&lt;=5),"Placement admitted within density ceiling","Refused - density ceiling exceeded")210Advertiser Provenance RecordAdmin§113.3OperatorRegister each commercial item with the presenting party's verified identity, the rights permitting presentation, covered territories, validity interval and registering operator, refusing registration where any is absent; record each presentation in the Provenance Ledger with item, placement class, occasioning concept identifier, eligibility facts and computed score, so a presentation is auditable against the rules in force at the time. A commercial item is not a knowledge record: not citable, not traversable, contributing to no confidence value, and any assertion within it is labelled as the presenting party's.</w:t>
      </w:r>
    </w:p>
    <w:p>
      <w:pPr>
        <w:spacing w:after="120"/>
      </w:pPr>
      <w:r>
        <w:t xml:space="preserve">Rule Selection score = weighted sum of relevance, source-priority and bid factors with weights summing to unity; recorded per presentation.</w:t>
      </w:r>
    </w:p>
    <w:p>
      <w:pPr>
        <w:spacing w:after="120"/>
      </w:pPr>
      <w:r>
        <w:t xml:space="preserve">Worked expression:</w:t>
      </w:r>
    </w:p>
    <w:p>
      <w:pPr>
        <w:spacing w:after="120"/>
      </w:pPr>
      <w:r>
        <w:t xml:space="preserve">=0.4*0.9+0.3*0.7+0.3*0.6211Territory Price RegistrationAdmin§113.5OperatorRegister each commerce object — edition, media asset, immersive experience, bundle, institutional or classroom licence, supplemental pack — with the rights permitting sale, the territories in which it may be sold, and a price per territory and currency; withhold the offer in a territory for which no price is registered rather than offering at a default.</w:t>
      </w:r>
    </w:p>
    <w:p>
      <w:pPr>
        <w:spacing w:after="120"/>
      </w:pPr>
      <w:r>
        <w:t xml:space="preserve">Rule An offer is made only where a price is registered for the request's territory and currency.</w:t>
      </w:r>
    </w:p>
    <w:p>
      <w:pPr>
        <w:spacing w:after="120"/>
      </w:pPr>
      <w:r>
        <w:t xml:space="preserve">Worked expression:</w:t>
      </w:r>
    </w:p>
    <w:p>
      <w:pPr>
        <w:spacing w:after="120"/>
      </w:pPr>
      <w:r>
        <w:t xml:space="preserve">=IF(COUNTIF({"US","CA","UK"},"US")&gt;0,"Territory price applied","Refused - no price registered for territory")212Transaction ReconciliationAdmin§113.5OperatorPerform purchase, rent, subscribe, unlock, upgrade or transfer against a registered commerce object, producing a transaction record carrying acting identity, object, action, price and currency, territory, rights validation relied upon and a ledger reference; supersede rather than delete a prior entitlement on upgrade; refuse a transaction that cannot be reconciled against an entitlement change rather than recording it pending, so entitlement state and transaction history cannot diverge; a token whose state disagrees with the entitlement record raises a divergence finding, the entitlement remaining authoritative.</w:t>
      </w:r>
    </w:p>
    <w:p>
      <w:pPr>
        <w:spacing w:after="120"/>
      </w:pPr>
      <w:r>
        <w:t xml:space="preserve">Rule A transaction is recorded only where the entitlement change reconciles exactly; an unreconcilable transaction is refused.</w:t>
      </w:r>
    </w:p>
    <w:p>
      <w:pPr>
        <w:spacing w:after="120"/>
      </w:pPr>
      <w:r>
        <w:t xml:space="preserve">Worked expression:</w:t>
      </w:r>
    </w:p>
    <w:p>
      <w:pPr>
        <w:spacing w:after="120"/>
      </w:pPr>
      <w:r>
        <w:t xml:space="preserve">=IF(0=0,"Ledger balanced; transaction recorded","Refused - transaction not reconcilable")228One-Hop Concept Adjacency SetUser-facing§113.8.1ReaderSupply commercial selection with the query's resolved concept identifier together with concepts one edge away, computed at the point of supply after retrieval, stabilization and generation complete; restrict to adjacency-bearing edge types — subsumption, part-whole, registered general association — excluding causal, temporal and contradiction edges, since a concept related as a cause or a contradiction is not thereby one the reader wants offered; perform no traversal from an adjacent concept, so two-edge concepts never enter the set.</w:t>
      </w:r>
    </w:p>
    <w:p>
      <w:pPr>
        <w:spacing w:after="120"/>
      </w:pPr>
      <w:r>
        <w:t xml:space="preserve">Rule An adjacent concept is admitted only where its connecting edge type is registered as adjacency-bearing and lies within one hop.</w:t>
      </w:r>
    </w:p>
    <w:p>
      <w:pPr>
        <w:spacing w:after="120"/>
      </w:pPr>
      <w:r>
        <w:t xml:space="preserve">Worked expression:</w:t>
      </w:r>
    </w:p>
    <w:p>
      <w:pPr>
        <w:spacing w:after="120"/>
      </w:pPr>
      <w:r>
        <w:t xml:space="preserve">=IF(COUNTIF({"IS-A","PART-OF","RELATED-TO"},"CAUSES")&gt;0,"Edge type permitted for adjacency","Refused - edge type not in adjacency set")229Adjacency Scope ConfinementUser-facing§113.8.1ReaderExclude from the adjacency set any concept lying outside the requester's scope description, and do not signal the exclusion, so the existence of a concept beyond a requester's entitlement cannot be inferred from what was advertised to them; the adjacency set is recomputed per request and retained no longer than the request.</w:t>
      </w:r>
    </w:p>
    <w:p>
      <w:pPr>
        <w:spacing w:after="120"/>
      </w:pPr>
      <w:r>
        <w:t xml:space="preserve">Rule An adjacent concept enters the set only where the requester's scope description admits it.</w:t>
      </w:r>
    </w:p>
    <w:p>
      <w:pPr>
        <w:spacing w:after="120"/>
      </w:pPr>
      <w:r>
        <w:t xml:space="preserve">Worked expression:</w:t>
      </w:r>
    </w:p>
    <w:p>
      <w:pPr>
        <w:spacing w:after="120"/>
      </w:pPr>
      <w:r>
        <w:t xml:space="preserve">=IF(COUNTIF({"in-scope","out-of-scope"},"out-of-scope")&gt;0,"Refused - adjacent concept outside requester scope","Adjacent concept admitted")230Attenuated Adjacency RelevanceUser-facing§113.8.2ReaderLet an adjacent concept participate in the relevance factor alone and never in eligibility, so an ineligible item does not become eligible by matching a neighbour; attenuate relevance computed through adjacency relative to relevance against the query concept itself, so a direct match outranks a neighbour match; leave the three existing weights unchanged and summing to unity.</w:t>
      </w:r>
    </w:p>
    <w:p>
      <w:pPr>
        <w:spacing w:after="120"/>
      </w:pPr>
      <w:r>
        <w:t xml:space="preserve">Rule Score = 0.4*relevance + 0.3*source-priority + 0.3*bid, with adjacency-derived relevance attenuated below direct relevance.</w:t>
      </w:r>
    </w:p>
    <w:p>
      <w:pPr>
        <w:spacing w:after="120"/>
      </w:pPr>
      <w:r>
        <w:t xml:space="preserve">Worked expression:</w:t>
      </w:r>
    </w:p>
    <w:p>
      <w:pPr>
        <w:spacing w:after="120"/>
      </w:pPr>
      <w:r>
        <w:t xml:space="preserve">=0.4*0.72+0.3*0.7+0.3*0.6D14Learning &amp; AssessmentExperience · 5 features Assessment from grounding records, mastery measurement, credential issuance.</w:t>
      </w:r>
    </w:p>
    <w:p>
      <w:pPr>
        <w:spacing w:after="120"/>
      </w:pPr>
      <w:r>
        <w:t xml:space="preserve">Generate a question from a target Fact Unit; compare a submitted answer's semantic similarity against that Fact Unit's content; correct if similarity clears a threshold.</w:t>
      </w:r>
    </w:p>
    <w:p>
      <w:pPr>
        <w:spacing w:after="120"/>
      </w:pPr>
      <w:r>
        <w:t xml:space="preserve">Rule Answer correctness is a threshold comparison on a semantic-similarity score.</w:t>
      </w:r>
    </w:p>
    <w:p>
      <w:pPr>
        <w:spacing w:after="120"/>
      </w:pPr>
      <w:r>
        <w:t xml:space="preserve">Worked expression:</w:t>
      </w:r>
    </w:p>
    <w:p>
      <w:pPr>
        <w:spacing w:after="120"/>
      </w:pPr>
      <w:r>
        <w:t xml:space="preserve">=IF(0.87&gt;=0.75,"Correct","Incorrect")029Instructor-Customized Assessment TemplatesUser-facing§84.2InstructorStore instructor-chosen structural parameters as a reusable template; apply structure to Comprehension Check generation while sourcing content from the Fact Graph.</w:t>
      </w:r>
    </w:p>
    <w:p>
      <w:pPr>
        <w:spacing w:after="120"/>
      </w:pPr>
      <w:r>
        <w:t xml:space="preserve">Rule Question count is bounded by the template's configured maximum.</w:t>
      </w:r>
    </w:p>
    <w:p>
      <w:pPr>
        <w:spacing w:after="120"/>
      </w:pPr>
      <w:r>
        <w:t xml:space="preserve">Worked expression:</w:t>
      </w:r>
    </w:p>
    <w:p>
      <w:pPr>
        <w:spacing w:after="120"/>
      </w:pPr>
      <w:r>
        <w:t xml:space="preserve">=MIN(12,10)113Study and Learning ToolsUser-facingChapter 99Student / ReaderAssemble glossary entries, study guides, and staged Tutorial Mode sequences from already-grounded content; schedule flashcards via spaced-repetition interval; cluster concepts via Ontology Mesh structure.</w:t>
      </w:r>
    </w:p>
    <w:p>
      <w:pPr>
        <w:spacing w:after="120"/>
      </w:pPr>
      <w:r>
        <w:t xml:space="preserve">Rule Next spaced-repetition interval is the prior interval scaled by the ease factor where recall quality clears the floor, else reset to one day.</w:t>
      </w:r>
    </w:p>
    <w:p>
      <w:pPr>
        <w:spacing w:after="120"/>
      </w:pPr>
      <w:r>
        <w:t xml:space="preserve">Worked expression:</w:t>
      </w:r>
    </w:p>
    <w:p>
      <w:pPr>
        <w:spacing w:after="120"/>
      </w:pPr>
      <w:r>
        <w:t xml:space="preserve">=IF(0.8&gt;=0.6,6*2.5,1)169Learner Progress TrackingUser-facing§105.8Student / InstructorRecord position reached, items attempted, responses submitted and outcomes scored against the Fact Units the items were generated from; compute mastery as the proportion of objective-attributable items answered correctly against a threshold; bound instructor visibility by a time-scoped class grant so expiry removes it without further action; generate no aptitude inference, forecast or comparative ranking, and admit no progress record as a calibration subject.</w:t>
      </w:r>
    </w:p>
    <w:p>
      <w:pPr>
        <w:spacing w:after="120"/>
      </w:pPr>
      <w:r>
        <w:t xml:space="preserve">Rule Mastery = correct items attributable to the objective / items attempted, against the configured threshold.</w:t>
      </w:r>
    </w:p>
    <w:p>
      <w:pPr>
        <w:spacing w:after="120"/>
      </w:pPr>
      <w:r>
        <w:t xml:space="preserve">Worked expression:</w:t>
      </w:r>
    </w:p>
    <w:p>
      <w:pPr>
        <w:spacing w:after="120"/>
      </w:pPr>
      <w:r>
        <w:t xml:space="preserve">=IF(17/20&gt;=0.8,"Objective met","Continue practice")172CertificationUser-facing§105.11Instructor / StudentIssue a credential on both a measured outcome meeting the configured threshold and an identity established to the issuer's standard; carry as provenance the objectives assessed, items presented, source Fact Units, thresholds applied and issuing identity; permit third-party verification of issuance and non-revocation without disclosing the holder's responses; attest to the measured outcome and nothing further; record revocation rather than deleting.</w:t>
      </w:r>
    </w:p>
    <w:p>
      <w:pPr>
        <w:spacing w:after="120"/>
      </w:pPr>
      <w:r>
        <w:t xml:space="preserve">Rule Issuance requires threshold satisfaction AND identity establishment; neither alone suffices.</w:t>
      </w:r>
    </w:p>
    <w:p>
      <w:pPr>
        <w:spacing w:after="120"/>
      </w:pPr>
      <w:r>
        <w:t xml:space="preserve">Worked expression:</w:t>
      </w:r>
    </w:p>
    <w:p>
      <w:pPr>
        <w:spacing w:after="120"/>
      </w:pPr>
      <w:r>
        <w:t xml:space="preserve">=IF(AND(0.85&gt;=0.8,1=1),"Credential issued","Withheld - threshold or identity unmet") Book III · The 341 Claims Three hundred forty-one claims, contiguous, of which seven are independent. Every dependent claim depends on exactly one other — multiple dependency is a defect — and the deepest chain runs five claims. The seven independent claims are set out in full; each family beneath them opens to its complete dependent text.</w:t>
      </w:r>
    </w:p>
    <w:p>
      <w:pPr>
        <w:spacing w:after="120"/>
      </w:pPr>
      <w:r>
        <w:t xml:space="preserve">A computer-implemented method for generating a response to a natural-language query, the method comprising: ingesting content received in a plurality of distinct modalities through a corresponding plurality of modality-specific extraction stages, each said extraction stage failing independently of every other said extraction stage; constructing, from an output of at least one said extraction stage, a plurality of knowledge records, each said knowledge record encoding a single semantic assertion as a subject reference, a predicate reference and an object, and each said knowledge record further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computed over a canonicalized form of said semantic assertion, and a reference into a provenance chain; appending, for each said knowledge record, a node to said provenance chain, said provenance chain being append-only and each said node carrying a checksum computed over an operation and a safety evaluation recorded for said operation; receiving a query from a requester; constructing, before traversal of said knowledge records, a scope description bounded by an access entitlement of said requester and by a time interval, such that a knowledge record outside said scope description is not traversable; retrieving from within said scope description a candidate set of said knowledge records; admitting into an admitted set only those knowledge records of said candidate set whose retrieval confidence satisfies a configured threshold; iteratively updating an activation value of each knowledge record of said admitted set as a threshold function of a weighted sum of the activation values of the other knowledge records of said admitted set, until said activation values reach a stable state, and retaining a stabilized set comprising those knowledge records whose activation value is positive at said stable state; constructing a graph structure in which every edge references at least one knowledge record of said stabilized set; generating output text, wherein at each generation step a permissible output vocabulary is constrained to terms derivable from said edges, and wherein a candidate proposition not derivable from said edges is rejected before output in favour of a narrower proposition that is so derivable; and delivering said output text together with a citation resolving each said proposition to at least one knowledge record of said stabilized set.</w:t>
      </w:r>
    </w:p>
    <w:p>
      <w:pPr>
        <w:spacing w:after="120"/>
      </w:pPr>
      <w:r>
        <w:t xml:space="preserve">A system comprising: one or more processors; and a memory storing instructions that, when executed by said one or more processors, cause the system to: construct a plurality of knowledge records, each said knowledge record encoding a single semantic assertion and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computed over a canonicalized form of said semantic assertion, and a reference into an append-only provenance chain; construct, responsive to a query received from a requester and before traversal, a scope description bounded by an access entitlement of said requester and by a time interval, such that a knowledge record outside said scope description is not traversable; retrieve a candidate set of said knowledge records from within said scope description and admit into an admitted set only those whose retrieval confidence satisfies a configured threshold; iteratively update an activation value of each knowledge record of said admitted set as a threshold function of a weighted sum of the activation values of the other knowledge records of said admitted set until a stable state is reached; construct a graph structure in which every edge references at least one knowledge record having a positive said activation value at said stable state; and generate output text under a constraint that a permissible output vocabulary at each generation step is limited to terms derivable from said edges, a candidate proposition not so derivable being rejected before output.</w:t>
      </w:r>
    </w:p>
    <w:p>
      <w:pPr>
        <w:spacing w:after="120"/>
      </w:pPr>
      <w:r>
        <w:t xml:space="preserve">A non-transitory computer-readable medium storing instructions that, when executed by one or more processors, cause the one or more processors to perform operations comprising: constructing a plurality of knowledge records, each said knowledge record encoding a single semantic assertion and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computed over a canonicalized form of said semantic assertion, and a reference into an append-only provenance chain whose nodes each carry a checksum computed over an operation and a safety evaluation recorded for said operation; retrieving, responsive to a query and from within a scope description constructed before traversal, a candidate set of said knowledge records; admitting into an admitted set only those knowledge records of said candidate set whose retrieval confidence satisfies a configured threshold; iteratively updating an activation value of each knowledge record of said admitted set as a threshold function of a weighted sum of the activation values of the other knowledge records of said admitted set until a stable state is reached; and generating output text under a constraint that a permissible output vocabulary at each generation step is limited to terms derivable from edges of a graph structure, each said edge referencing at least one knowledge record having a positive said activation value at said stable state, a candidate proposition not derivable from said edges being rejected before output in favour of a narrower proposition that is so derivable. </w:t>
      </w:r>
      <w:r>
        <w:rPr>
          <w:b/>
          <w:bCs/>
        </w:rPr>
        <w:t xml:space="preserve">Ingestion-time question generation and the author supplemental layer (claims 31–39)</w:t>
      </w:r>
    </w:p>
    <w:p>
      <w:pPr>
        <w:spacing w:after="120"/>
      </w:pPr>
      <w:r>
        <w:t xml:space="preserve">A computer-implemented method for preparing a digital work for grounded interactive query, the method comprising: receiving, at a portal and bound to a verified author identity, a digital work submitted by an author; performing a rights validation on said digital work and withholding ingestion of said digital work until said rights validation returns a cleared status; extracting from said digital work a plurality of knowledge records, each said knowledge record encoding a single semantic assertion and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and a reference into an append-only provenance chain; generating, before receipt of any query directed to said digital work, a plurality of candidate questions by traversing each said knowledge record together with concept-mesh neighbours of said knowledge record, each said candidate question being answerable by at least one said knowledge record; scoring each said candidate question by a coverage measure computed over the knowledge records from which said candidate question was derived, and retaining in a persistent question index associated with said digital work only those candidate questions whose coverage measure satisfies a configured floor; computing, for each retained question and before receipt of any query, an answer assembled from exactly the knowledge records from which said retained question was derived and from no other knowledge record, assigning said answer a confidence value not exceeding a least confidence value among said contributing knowledge records, and storing said answer as a persistent pre-computed answer record carrying a provenance tag distinguishing it from a directly-ingested knowledge record together with an identifier of each said contributing knowledge record; receiving a query and matching said query against said question index prior to performing a traversal of said knowledge records; returning, where a match similarity of said query against a retained question satisfies a configured threshold and no contributing knowledge record of the corresponding pre-computed answer record has been revised since said answer was computed, said pre-computed answer record together with a citation to each said contributing knowledge record; and performing, where either said match similarity or said revision condition is not satisfied, a traversal of said knowledge records and a generation of a response therefrom.</w:t>
      </w:r>
    </w:p>
    <w:p>
      <w:pPr>
        <w:spacing w:after="120"/>
      </w:pPr>
      <w:r>
        <w:t xml:space="preserve">A computer-implemented method for resolving an attribute of a concept in a knowledge system, comprising: maintaining a graph of concept nodes connected by typed edges including a subsumption edge type and an attribute edge type; determining that a first concept node is connected to a second concept node by a subsumption edge and that said second concept node is connected to an attribute by an attribute edge; assigning said attribute to said first concept node by inheritance, together with a tag identifying said second concept node as an origin of said attribute and a depth of said subsumption edge; computing a confidence value for said inherited attribute as a product of confidences of the subsumption edges traversed and a confidence of said attribute at said second concept node, bounded above by a least of said confidences; performing said assigning at a time of traversal without writing said attribute to said first concept node as stored state; and returning, with any output relying on said inherited attribute, a citation identifying said second concept node and said subsumption edges traversed.</w:t>
      </w:r>
    </w:p>
    <w:p>
      <w:pPr>
        <w:spacing w:after="120"/>
      </w:pPr>
      <w:r>
        <w:t xml:space="preserve">A computer-implemented method for generating output in a target language from knowledge records, comprising: constructing knowledge records each encoding a semantic assertion and each carrying a language-independent semantic fingerprint; generating output text in a target language by realizing said knowledge records under a constrained vocabulary, without reference to a surface form of a source content from which said knowledge records were constructed; determining that a first knowledge record is marked as wording-operative; reproducing, for said first knowledge record, a source span of said source content in a source language of said source span rather than realizing said first knowledge record under said constrained vocabulary; generating a gloss of said source span in said target language and marking said gloss as non-operative; and exempting said reproduced source span, and no other span of said output text, from a groundedness rewriting applied to said output text.</w:t>
      </w:r>
    </w:p>
    <w:p>
      <w:pPr>
        <w:spacing w:after="120"/>
      </w:pPr>
      <w:r>
        <w:t xml:space="preserve">A computer-implemented method for measuring forecast accuracy of a knowledge system, comprising: maintaining a plurality of knowledge records, each said knowledge record encoding a semantic assertion and comprising a temporal anchor identifying an interval over which said semantic assertion holds, an attestation time identifying when said semantic assertion was first recorded by a source of said knowledge record, and a reference into an append-only provenance chain; identifying an event record having an event time and a recorded outcome; selecting a horizon interval preceding said event time; constructing, before any traversal of said knowledge records, a scope description admitting a said knowledge record if and only if said attestation time of said knowledge record is earlier than said event time less said horizon interval, wherein said temporal anchor is not consulted in said admitting and a knowledge record whose attestation time is not established from documented source metadata is excluded from said scope description; executing a forecasting operation against only the knowledge records admitted by said scope description, said forecasting operation producing a predicted outcome and a probability assigned to said predicted outcome; computing an error term from said assigned probability and said recorded outcome; and storing said error term together with said horizon interval, a domain of said event record, and an identifier of each knowledge record admitted by said scope description.</w:t>
      </w:r>
    </w:p>
    <w:p>
      <w:pPr>
        <w:pStyle w:val="Heading2"/>
        <w:spacing w:after="90" w:before="220"/>
      </w:pPr>
      <w:r>
        <w:t xml:space="preserve">The seven families in full</w:t>
      </w:r>
    </w:p>
    <w:p>
      <w:pPr>
        <w:spacing w:after="120"/>
      </w:pPr>
      <w:r>
        <w:t xml:space="preserve">A computer-implemented method for generating a response to a natural-language query, the method comprising: ingesting content received in a plurality of distinct modalities through a corresponding plurality of modality-specific extraction stages, each said extraction stage failing independently of every other said extraction stage; constructing, from an output of at least one said extraction stage, a plurality of knowledge records, each said knowledge record encoding a single semantic assertion as a subject reference, a predicate reference and an object, and each said knowledge record further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computed over a canonicalized form of said semantic assertion, and a reference into a provenance chain; appending, for each said knowledge record, a node to said provenance chain, said provenance chain being append-only and each said node carrying a checksum computed over an operation and a safety evaluation recorded for said operation; receiving a query from a requester; constructing, before traversal of said knowledge records, a scope description bounded by an access entitlement of said requester and by a time interval, such that a knowledge record outside said scope description is not traversable; retrieving from within said scope description a candidate set of said knowledge records; admitting into an admitted set only those knowledge records of said candidate set whose retrieval confidence satisfies a configured threshold; iteratively updating an activation value of each knowledge record of said admitted set as a threshold function of a weighted sum of the activation values of the other knowledge records of said admitted set, until said activation values reach a stable state, and retaining a stabilized set comprising those knowledge records whose activation value is positive at said stable state; constructing a graph structure in which every edge references at least one knowledge record of said stabilized set; generating output text, wherein at each generation step a permissible output vocabulary is constrained to terms derivable from said edges, and wherein a candidate proposition not derivable from said edges is rejected before output in favour of a narrower proposition that is so derivable; and delivering said output text together with a citation resolving each said proposition to at least one knowledge record of said stabilized set.</w:t>
      </w:r>
    </w:p>
    <w:p>
      <w:pPr>
        <w:spacing w:after="120"/>
      </w:pPr>
      <w:r>
        <w:t xml:space="preserve">The method of claim 1, further comprising: receiving an output attributed to an external system; evaluating each factual assertion of said output against said knowledge records; marking each said factual assertion as supported together with a citation to a knowledge record supporting it, or as unsupported; classifying said output against a plurality of categories comprising an untraceable assertion, an assertion exceeding a scope declared for said external system, and a self-contradiction between two assertions of said output; and where said output contains a textual pattern of self-referential language, generating a citation of the specific text observed and generating no output asserting a determination concerning an internal state of said external system.</w:t>
      </w:r>
    </w:p>
    <w:p>
      <w:pPr>
        <w:spacing w:after="120"/>
      </w:pPr>
      <w:r>
        <w:t xml:space="preserve">The method of claim 2, further comprising: submitting an identical input to an external system a plurality of times through a connector interface under a capability declared by said external system; computing a semantic fingerprint of each output received, said semantic fingerprint being computed over a canonicalized form of a semantic assertion and independently of a natural language of said output; determining a proportion of said outputs sharing a common said semantic fingerprint; recording said proportion together with a corresponding proportion measured for said generating of output text on the identical input; and withholding said recording as incomplete where said corresponding proportion is absent.</w:t>
      </w:r>
    </w:p>
    <w:p>
      <w:pPr>
        <w:spacing w:after="120"/>
      </w:pPr>
      <w:r>
        <w:t xml:space="preserve">The method of claim 108, further comprising evaluating two said outputs having differing semantic fingerprints against one another under a temporally-scoped rule set evaluated incrementally as a knowledge record is appended, and recording a contradiction between two outputs responsive to an identical input as a finding distinct from a difference in semantic fingerprint absent a contradiction.</w:t>
      </w:r>
    </w:p>
    <w:p>
      <w:pPr>
        <w:spacing w:after="120"/>
      </w:pPr>
      <w:r>
        <w:t xml:space="preserve">The method of claim 2, wherein a knowledge record containing an output of an external system, and a knowledge record derived from such a record, are excluded from said scope description constructed for a query other than a query directed to said records, such that said records are not traversable for said other query rather than being removed from a result of a traversal thereof; and wherein said records are further excluded from a persistent question index and from a store of concept abstractions. </w:t>
      </w:r>
      <w:r>
        <w:rPr>
          <w:b/>
          <w:bCs/>
        </w:rPr>
        <w:t xml:space="preserve">Attestation horizon and retrospective forecast calibration (claims 113–118)</w:t>
      </w:r>
    </w:p>
    <w:p>
      <w:pPr>
        <w:spacing w:after="120"/>
      </w:pPr>
      <w:r>
        <w:t xml:space="preserve">The method of claim 1, further comprising: registering a connector to an external system, said registering recording a capability declared by said external system, an authentication credential, a data mapping between a representation of said external system and a schema of said knowledge records, and a health-reporting interface; permitting an operation directed to said external system only where said operation is within a said declared capability; and performing said retrieving and said generating identically whether or not any said connector is registered, such that no said external system is a dependency thereof.</w:t>
      </w:r>
    </w:p>
    <w:p>
      <w:pPr>
        <w:spacing w:after="120"/>
      </w:pPr>
      <w:r>
        <w:t xml:space="preserve">The method of claim 3, further comprising signing each node of said provenance chain under a key of a deployment in addition to said checksum, such that said provenance chain is verifiable by a party holding a corresponding verification key without access to a system that produced it, said verifying establishing that a recorded operation and a recorded safety evaluation are as written.</w:t>
      </w:r>
    </w:p>
    <w:p>
      <w:pPr>
        <w:spacing w:after="120"/>
      </w:pPr>
      <w:r>
        <w:t xml:space="preserve">The method of claim 3, further comprising registering a computational substrate producing a measurable output in response to a stimulus as a source under said declared capability, registering an output thereof as a modality of said plurality of distinct modalities, and registering an extractor for said modality that fails independently of an extractor of a further said modality; wherein an output of said computational substrate is reduced to a knowledge record before admission, is not retained as a raw episode, and is attributed to said computational substrate as an attributed source constituting a source class.</w:t>
      </w:r>
    </w:p>
    <w:p>
      <w:pPr>
        <w:spacing w:after="120"/>
      </w:pPr>
      <w:r>
        <w:t xml:space="preserve">The method of claim 303, wherein an output of said computational substrate is admitted as a measurement of a behaviour of said computational substrate, and is admitted as bearing upon a semantic assertion concerning a subject other than said computational substrate only through an interpretation registered in advance with a provenance and a reliability of its own; and wherein absent a said registered interpretation said output is admitted as said measurement and no further.</w:t>
      </w:r>
    </w:p>
    <w:p>
      <w:pPr>
        <w:spacing w:after="120"/>
      </w:pPr>
      <w:r>
        <w:t xml:space="preserve">The method of claim 304, wherein a confidence value of a knowledge record derived through a said registered interpretation is bounded above by a lesser of a registered reliability of said computational substrate and a registered reliability of said interpretation.</w:t>
      </w:r>
    </w:p>
    <w:p>
      <w:pPr>
        <w:spacing w:after="120"/>
      </w:pPr>
      <w:r>
        <w:t xml:space="preserve">The method of claim 303, further comprising dispatching a stimulus to said computational substrate through a connector under a declared capability, refusing a stimulus not within said declared capability at a boundary of said connector, recording each said stimulus with a dispatching identity, and emitting no said stimulus upon an inference that a stimulus would be useful; and wherein an output of said computational substrate does not adjust a parameter governing when a said stimulus may be dispatched. </w:t>
      </w:r>
      <w:r>
        <w:rPr>
          <w:b/>
          <w:bCs/>
        </w:rPr>
        <w:t xml:space="preserve">Analog realization of the convergence (claims 307–312)</w:t>
      </w:r>
    </w:p>
    <w:p>
      <w:pPr>
        <w:spacing w:after="120"/>
      </w:pPr>
      <w:r>
        <w:t xml:space="preserve">The method of claim 3, further comprising registering a live data source with a publication authority, a refresh interval, a staleness bound, a value class, a unit and a dimension thereof, a restatement policy and a redistribution entitlement; and refusing said live data source as a source of a knowledge record admitted to said admitted set where a said registration omits any thereof.</w:t>
      </w:r>
    </w:p>
    <w:p>
      <w:pPr>
        <w:spacing w:after="120"/>
      </w:pPr>
      <w:r>
        <w:t xml:space="preserve">The method of claim 325, wherein a value received from said live data source and having a value class other than a forecast is admitted as a knowledge record at said publication authority without application of an extraction confidence, a modality coefficient or a source reliability, said knowledge record asserting that said publication authority published said value rather than asserting a correctness thereof; and wherein a value having a value class of a forecast is admitted carrying an uncertainty stated by said publication authority.</w:t>
      </w:r>
    </w:p>
    <w:p>
      <w:pPr>
        <w:spacing w:after="120"/>
      </w:pPr>
      <w:r>
        <w:t xml:space="preserve">The method of claim 325, further comprising determining an age of a said value from a time of publication thereof, returning said value where said age is within said staleness bound, and where said age exceeds said staleness bound returning a statement of said age together with said time of publication rather than said value, without extrapolating said value and without substituting a nearest available value.</w:t>
      </w:r>
    </w:p>
    <w:p>
      <w:pPr>
        <w:spacing w:after="120"/>
      </w:pPr>
      <w:r>
        <w:t xml:space="preserve">The method of claim 327, wherein a said value does not undergo a temporal decay of a confidence value thereof, a said value being superseded upon a subsequent publication rather than becoming less certain with age; and wherein an absence of a publication within a configured multiple of said refresh interval marks said live data source interrupted, a query thereagainst returning said interruption rather than a preceding said value.</w:t>
      </w:r>
    </w:p>
    <w:p>
      <w:pPr>
        <w:spacing w:after="120"/>
      </w:pPr>
      <w:r>
        <w:t xml:space="preserve">The method of claim 325, further comprising receiving a revised value for a period already reported and, where said restatement policy so provides, recording said revised value as a restatement related to a preceding said value, said preceding value being retained, not marked erroneous, and remaining queryable as the value published at a publication time thereof; and recording said revised value under said supersession chain with said preceding value marked erroneous only where said revised value is issued as a correction.</w:t>
      </w:r>
    </w:p>
    <w:p>
      <w:pPr>
        <w:spacing w:after="120"/>
      </w:pPr>
      <w:r>
        <w:t xml:space="preserve">The method of claim 329, wherein a revision received under a said restatement policy not admitting it is withheld from admission pending a determination recorded against an identity of an individual human reviewer, no automated process classifying said revision as a restatement or as a correction.</w:t>
      </w:r>
    </w:p>
    <w:p>
      <w:pPr>
        <w:spacing w:after="120"/>
      </w:pPr>
      <w:r>
        <w:t xml:space="preserve">The method of claim 325, wherein said redistribution entitlement specifies one of a display, a derivation, a delayed publication and an unrestricted redistribution; wherein output text that would contain a said value beyond said redistribution entitlement is composed without said value and a statement of said redistribution entitlement is returned; and wherein a value derived from a said value carries said redistribution entitlement of said live data source unless a said derivation is registered as discharging it.</w:t>
      </w:r>
    </w:p>
    <w:p>
      <w:pPr>
        <w:spacing w:after="120"/>
      </w:pPr>
      <w:r>
        <w:t xml:space="preserve">The method of claim 325, further comprising registering a standing query against said live data source, wherein said standing query is evaluated upon a publication of a value and not upon a passage of time, is not evaluated upon a value whose age exceeds said staleness bound, and is suspended upon exceeding a configured rate of evaluation with a notification to an owner thereof rather than continuing to evaluate. </w:t>
      </w:r>
      <w:r>
        <w:rPr>
          <w:b/>
          <w:bCs/>
        </w:rPr>
        <w:t xml:space="preserve">Defined agents (claims 333–341)</w:t>
      </w:r>
    </w:p>
    <w:p>
      <w:pPr>
        <w:spacing w:after="120"/>
      </w:pPr>
      <w:r>
        <w:t xml:space="preserve">The method of claim 1, further comprising generating a plurality of candidate hypotheses by sampling from a distribution in which a selection probability of a candidate is a logistic function of a scored difference between said candidate and an incumbent candidate scaled by an inverse-temperature parameter, wherein each said candidate hypothesis carries a status field set to a proposed state and transitions to a validated state only upon confirmation by an identified human reviewer, no automated process being configured to effect said transition.</w:t>
      </w:r>
    </w:p>
    <w:p>
      <w:pPr>
        <w:spacing w:after="120"/>
      </w:pPr>
      <w:r>
        <w:t xml:space="preserve">The method of claim 4, wherein said inverse-temperature parameter is exposed as an operator-configurable control having at least a first setting under which said sampling concentrates selection on highest-scoring candidates, a second setting under which said sampling broadens selection across candidates of comparable score, and a third setting under which said sampling approaches uniform selection irrespective of score; and wherein a value of said inverse-temperature parameter in effect for a given generation of candidate hypotheses is recorded in said provenance chain with an identity of the operator who set it, such that said generation is reproducible from said recorded value.</w:t>
      </w:r>
    </w:p>
    <w:p>
      <w:pPr>
        <w:spacing w:after="120"/>
      </w:pPr>
      <w:r>
        <w:t xml:space="preserve">The method of claim 43, wherein no value of said inverse-temperature parameter causes an output of said sampling to be admitted to said retrieving or to said generating of output text, and wherein no process of the system is configured to adjust said inverse-temperature parameter toward any value on the basis of the system's own prior outputs. </w:t>
      </w:r>
      <w:r>
        <w:rPr>
          <w:b/>
          <w:bCs/>
        </w:rPr>
        <w:t xml:space="preserve">Concept inheritance, exception override and inverse traversal (claims 45–49)</w:t>
      </w:r>
    </w:p>
    <w:p>
      <w:pPr>
        <w:spacing w:after="120"/>
      </w:pPr>
      <w:r>
        <w:t xml:space="preserve">The method of claim 1, further comprising: establishing an entitlement of a holder to a work under a licence record; minting a token representation of said entitlement only after said entitlement is so established; transferring said token representation to a wallet controlled by said holder, said token representation being at no time held by a party performing said method; and where a state of said token representation diverges from said entitlement record, presenting said entitlement record as authoritative and recording said divergence.</w:t>
      </w:r>
    </w:p>
    <w:p>
      <w:pPr>
        <w:spacing w:after="120"/>
      </w:pPr>
      <w:r>
        <w:t xml:space="preserve">The method of claim 1, further comprising delivering an audio narration of content by one of a first mechanism reproducing a recorded asset of an identified natural person and a second mechanism synthesizing speech from a voice profile having no derivation from, fitting to, or correspondence with any specific natural person, wherein said first mechanism requires said recorded asset of said identified natural person and no configuration of said second mechanism produces a voice corresponding to a specific natural person.</w:t>
      </w:r>
    </w:p>
    <w:p>
      <w:pPr>
        <w:spacing w:after="120"/>
      </w:pPr>
      <w:r>
        <w:t xml:space="preserve">The method of claim 1, further comprising: analysing a sensor feed under an explicit and revocable authorization of a requester in order to locate an object; classifying an object from a frame of said sensor feed; excluding from a candidate result set every classification result corresponding to a natural person or to an animal, such that no said classification result is surfaced to said requester at any ranking position; and representing a remaining said classification result as a session-scoped record not retained beyond an active session absent a separate explicit election to retain it.</w:t>
      </w:r>
    </w:p>
    <w:p>
      <w:pPr>
        <w:spacing w:after="120"/>
      </w:pPr>
      <w:r>
        <w:t xml:space="preserve">The method of claim 1, further comprising: determining that a confidence value of an inference derived from a plurality of said knowledge records falls below a configured threshold; identifying a knowledge record that, were it present, would raise said confidence value above said threshold; and generating a structured query directed to obtaining said identified knowledge record and presenting said structured query to a human, rather than returning said inference at said confidence value.</w:t>
      </w:r>
    </w:p>
    <w:p>
      <w:pPr>
        <w:spacing w:after="120"/>
      </w:pPr>
      <w:r>
        <w:t xml:space="preserve">The method of claim 1, further comprising, in an interval between delivery of a response and receipt of a subsequent query, retrieving into a buffer a set of knowledge records predicted from said response and from knowledge records retrieved for preceding queries of a common interaction; serving said subsequent query from said buffer where said subsequent query matches said prediction; and discarding said buffer, without modification to any said knowledge record, where said subsequent query does not so match.</w:t>
      </w:r>
    </w:p>
    <w:p>
      <w:pPr>
        <w:spacing w:after="120"/>
      </w:pPr>
      <w:r>
        <w:t xml:space="preserve">The method of claim 1, further comprising indexing an object classified from a sensor feed by a deterministic mapping from a planar position of said object to a cell of a hexagonal tiling, such that two objects occupying adjacent cells are retrievable as spatial neighbours by cell adjacency alone without a distance computation over their coordinates, and applying an identical said mapping to a position in an embedding space to index conceptual neighbours.</w:t>
      </w:r>
    </w:p>
    <w:p>
      <w:pPr>
        <w:spacing w:after="120"/>
      </w:pPr>
      <w:r>
        <w:t xml:space="preserve">The method of claim 1, wherein said safety classification is a bitmask field of said record schema, is immutable to an application programming interface caller, and is modifiable only in a direction of increased restriction absent a dual-approval operation, such that no code path reads a said knowledge record without also reading said safety classification.</w:t>
      </w:r>
    </w:p>
    <w:p>
      <w:pPr>
        <w:spacing w:after="120"/>
      </w:pPr>
      <w:r>
        <w:t xml:space="preserve">The method of claim 1, wherein said provenance chain is a Merkle directed acyclic graph, said checksum is a keyed checksum, and a mismatch between said checksum and a checksum recomputed over said operation and said safety evaluation indicates that a safety evaluation recorded for said operation differs from a safety evaluation that executed.</w:t>
      </w:r>
    </w:p>
    <w:p>
      <w:pPr>
        <w:spacing w:after="120"/>
      </w:pPr>
      <w:r>
        <w:t xml:space="preserve">The method of claim 12, further comprising: maintaining a registry of externally-sourced linguistic resources consulted by said extraction stages, each registration recording an identifier and version of a resource, a licensor, a licence instrument, a permitted-use scope, a redistribution permission, an attribution requirement, and an ingestion mode; withholding consultation of a resource by any said extraction stage until said resource is registered; refusing registration where said permitted-use scope does not encompass an intended use declared by an operator; and recording each registration and each refusal as an entry in said provenance chain.</w:t>
      </w:r>
    </w:p>
    <w:p>
      <w:pPr>
        <w:spacing w:after="120"/>
      </w:pPr>
      <w:r>
        <w:t xml:space="preserve">The method of claim 54, further comprising associating with each artifact derived from a registered resource a reference to said registration, and enforcing, at each point at which said artifact would be redistributed or exposed, a derivative condition imposed by the licence instrument of said registration; and wherein, where two registered resources impose conflicting derivative conditions on a common artifact, said artifact is marked non-redistributable and said conflict is recorded, rather than being resolved by selection of a less restrictive condition.</w:t>
      </w:r>
    </w:p>
    <w:p>
      <w:pPr>
        <w:spacing w:after="120"/>
      </w:pPr>
      <w:r>
        <w:t xml:space="preserve">The method of claim 54, wherein a resource registered in a derived-artifact-only ingestion mode is consulted to compute an aggregate quantity over said resource, said aggregate quantity is retained, and no span of text of said resource is retained in a knowledge record, an index or a cache, or reproduced in an output; and further comprising verifying compliance by determining that a count of retained source spans attributable to a resource registered in said mode is zero, and surfacing a non-zero said count as a compliance failure.</w:t>
      </w:r>
    </w:p>
    <w:p>
      <w:pPr>
        <w:spacing w:after="120"/>
      </w:pPr>
      <w:r>
        <w:t xml:space="preserve">The method of claim 56, wherein said aggregate quantity comprises at least one of a term frequency, a collocation strength, a part-of-speech distribution and a morphological paradigm, and wherein retention of said aggregate quantity and non-retention of said span implement a distinction between a fact about said resource and an expression contained in said resource. </w:t>
      </w:r>
      <w:r>
        <w:rPr>
          <w:b/>
          <w:bCs/>
        </w:rPr>
        <w:t xml:space="preserve">Session modes, annotation, bounded programs, authoring, immersive presentation, infrastructure and governance (claims 58–107)</w:t>
      </w:r>
    </w:p>
    <w:p>
      <w:pPr>
        <w:spacing w:after="120"/>
      </w:pPr>
      <w:r>
        <w:t xml:space="preserve">The method of claim 1, wherein said plurality of distinct modalities comprises unstructured text, structured data, image, audio, video, sensor data, knowledge graph and code, and wherein content not matching any said modality is classified as unmatched and surfaced, and is not discarded without record.</w:t>
      </w:r>
    </w:p>
    <w:p>
      <w:pPr>
        <w:spacing w:after="120"/>
      </w:pPr>
      <w:r>
        <w:t xml:space="preserve">The method of claim 13, further comprising: detecting that a property of a perceived event is confirmed by two or more of said plurality of distinct modalities within a common temporal window; and assigning a knowledge record constructed for said property a confidence value strictly greater than a confidence value assigned to said property when confirmed by a single said modality alone, wherein a magnitude of the increase is a function of a temporal synchrony between the confirming modality streams.</w:t>
      </w:r>
    </w:p>
    <w:p>
      <w:pPr>
        <w:spacing w:after="120"/>
      </w:pPr>
      <w:r>
        <w:t xml:space="preserve">The method of claim 1, wherein said semantic fingerprint is computed over said canonicalized form after Unicode normalization and independently of a natural language of said content, such that a first said content expressing said semantic assertion in a first natural language and a second said content expressing said semantic assertion in a second natural language yield an identical said semantic fingerprint and converge on a single said knowledge record having two branches of said provenance chain.</w:t>
      </w:r>
    </w:p>
    <w:p>
      <w:pPr>
        <w:spacing w:after="120"/>
      </w:pPr>
      <w:r>
        <w:t xml:space="preserve">The method of claim 1, wherein said threshold function is of the form a_i(t+1) = sgn( Σ_j W_ij · a_j(t) − θ_i ), and wherein a number of distinct stable states said iterative updating is operated to hold is bounded at a fixed proportion of a number of knowledge records of said admitted set, such that convergence to a spurious mixed state is prevented by said bound rather than by filtering a result of said iterative updating.</w:t>
      </w:r>
    </w:p>
    <w:p>
      <w:pPr>
        <w:spacing w:after="120"/>
      </w:pPr>
      <w:r>
        <w:t xml:space="preserve">The method of claim 16, further comprising: maintaining a load ratio equal to a number of distinct stable configurations the iterative updating is operated to hold divided by a number of units; comparing, before admitting a further stable configuration, a resulting value of said load ratio against a configured operating ceiling, said operating ceiling being strictly below a retrieval-phase boundary at which stable retrieval configurations of said iterative updating cease to exist discontinuously; refusing said admitting where said resulting value would equal or exceed said operating ceiling; and initiating instead a consolidation of existing stable configurations, wherein said refusing is recorded as an entry in said provenance chain.</w:t>
      </w:r>
    </w:p>
    <w:p>
      <w:pPr>
        <w:spacing w:after="120"/>
      </w:pPr>
      <w:r>
        <w:t xml:space="preserve">The method of claim 40, wherein said configured operating ceiling is set within a first regime in which stable retrieval configurations are global minima of an energy function of said iterative updating, rather than within a second regime, lying between said first regime and said retrieval-phase boundary, in which stable retrieval configurations remain dynamically stable but are local minima while other configurations hold said global minima.</w:t>
      </w:r>
    </w:p>
    <w:p>
      <w:pPr>
        <w:spacing w:after="120"/>
      </w:pPr>
      <w:r>
        <w:t xml:space="preserve">The method of claim 41, wherein operation within said second regime requires a deployment election recorded with an identity of an operator who made it, and wherein absent said deployment election said configured operating ceiling remains within said first regime.</w:t>
      </w:r>
    </w:p>
    <w:p>
      <w:pPr>
        <w:spacing w:after="120"/>
      </w:pPr>
      <w:r>
        <w:t xml:space="preserve">The method of claim 1, wherein said query is a turn of a multi-turn interaction, and wherein a knowledge record retrieved at a prior turn of said multi-turn interaction is weighted for said retrieving by a factor decreasing monotonically with a number of intervening turns d in proportion to 1/(1+d), and wherein a knowledge record whose said factor falls below a configured floor is released from a working-memory structure without being deleted from a persistent store of said knowledge records.</w:t>
      </w:r>
    </w:p>
    <w:p>
      <w:pPr>
        <w:spacing w:after="120"/>
      </w:pPr>
      <w:r>
        <w:t xml:space="preserve">The method of claim 17, further comprising determining an eligibility of a commercial item from a right registered for said commercial item, a territory recorded for a request, an edition in which a response is delivered and a device class of said request, and from no further input; wherein an inferred ergonomic signal, an inferred indicator of cognitive load and an inferred affective state are unavailable to said determining; and wherein a commercial region is omitted where said determining yields an empty set, an omission thereof not being disclosed.</w:t>
      </w:r>
    </w:p>
    <w:p>
      <w:pPr>
        <w:spacing w:after="120"/>
      </w:pPr>
      <w:r>
        <w:t xml:space="preserve">The method of claim 225, wherein a said commercial item occupies a registered placement class comprising a region distinct from and not interleaved with propositions of said output text, and a number of said commercial items presented within a response and within a session is bounded by a configured ceiling, a commercial item exceeding said ceiling being omitted rather than deferred.</w:t>
      </w:r>
    </w:p>
    <w:p>
      <w:pPr>
        <w:spacing w:after="120"/>
      </w:pPr>
      <w:r>
        <w:t xml:space="preserve">The method of claim 225, further comprising registering a said commercial item with a verified identity of a party presenting it, a right under which it is presented, a territory covered, an interval of validity and an identity of a registering operator, and refusing registration of a commercial item lacking any thereof; and recording each presentation in said provenance chain with said commercial item, said placement class, a concept identifier occasioning it and an eligibility relied upon.</w:t>
      </w:r>
    </w:p>
    <w:p>
      <w:pPr>
        <w:spacing w:after="120"/>
      </w:pPr>
      <w:r>
        <w:t xml:space="preserve">The method of claim 227, wherein a said commercial item is not admitted as a knowledge record, is not citable, is not traversable and contributes to no confidence value, and an assertion within a said commercial item is labelled as an assertion of said party presenting it.</w:t>
      </w:r>
    </w:p>
    <w:p>
      <w:pPr>
        <w:spacing w:after="120"/>
      </w:pPr>
      <w:r>
        <w:t xml:space="preserve">The method of claim 17, further comprising registering a commerce object with a right permitting its sale, a territory in which it may be sold and a price per territory and currency, and withholding an offer of a said commerce object in a territory for which no price is registered rather than offering it at a default price.</w:t>
      </w:r>
    </w:p>
    <w:p>
      <w:pPr>
        <w:spacing w:after="120"/>
      </w:pPr>
      <w:r>
        <w:t xml:space="preserve">The method of claim 229, further comprising performing upon a said commerce object an action selected from creating a perpetual entitlement, creating an entitlement bounded by an interval, creating a recurring entitlement contingent upon renewal, extending an existing entitlement, replacing an entitlement with a broader entitlement wherein a prior entitlement is superseded rather than deleted, and transferring an entitlement where a licence permits transfer; and producing for each said action a transaction record carrying an acting identity, said commerce object, said action, a price and currency applied, a territory, a rights validation relied upon and a reference into said provenance chain.</w:t>
      </w:r>
    </w:p>
    <w:p>
      <w:pPr>
        <w:spacing w:after="120"/>
      </w:pPr>
      <w:r>
        <w:t xml:space="preserve">The method of claim 230, wherein a transaction not reconcilable against a change of entitlement is refused rather than recorded in a pending state, such that an entitlement state and a transaction history do not diverge; and wherein a divergence between a state of a token representation and a said entitlement raises a finding, said entitlement remaining authoritative. </w:t>
      </w:r>
      <w:r>
        <w:rPr>
          <w:b/>
          <w:bCs/>
        </w:rPr>
        <w:t xml:space="preserve">Directed capture equipment control under session authorization (claims 232–240)</w:t>
      </w:r>
    </w:p>
    <w:p>
      <w:pPr>
        <w:spacing w:after="120"/>
      </w:pPr>
      <w:r>
        <w:t xml:space="preserve">The method of claim 1, wherein a knowledge record outside said scope description is absent from a traversal of said knowledge records rather than removed from a result of said traversal, such that an existence of said knowledge record is not inferable from a count, a ranking position or an elapsed time of said traversal.</w:t>
      </w:r>
    </w:p>
    <w:p>
      <w:pPr>
        <w:spacing w:after="120"/>
      </w:pPr>
      <w:r>
        <w:t xml:space="preserve">The method of claim 1, further comprising: representing a hypothetical state of said knowledge records as a delta object comprising a reference to a base state, a set of overriding knowledge records and a set of suppressed knowledge records, and not as a copy of said base state; assigning said hypothetical state a probability value; and removing said hypothetical state from evaluation, and discarding said delta object without modification to said base state, where said probability value falls below a configured pruning threshold.</w:t>
      </w:r>
    </w:p>
    <w:p>
      <w:pPr>
        <w:spacing w:after="120"/>
      </w:pPr>
      <w:r>
        <w:t xml:space="preserve">The method of claim 19, further comprising evaluating a single structured query across a plurality of said hypothetical states within one query operation, optionally restricted to a subset of said hypothetical states and optionally weighted by said probability value of each, and returning a result identifying, for each said hypothetical state, the knowledge records within it satisfying said query.</w:t>
      </w:r>
    </w:p>
    <w:p>
      <w:pPr>
        <w:spacing w:after="120"/>
      </w:pPr>
      <w:r>
        <w:t xml:space="preserve">The method of claim 1, further comprising: deriving a synthesized assertion from at least two said knowledge records, said synthesized assertion being stated by no single one of said at least two knowledge records; assigning said synthesized assertion a confidence value not exceeding a least confidence value among said at least two knowledge records; marking said synthesized assertion with a type identifier distinguishing it from an ingested said knowledge record; and delivering said synthesized assertion only with said type identifier preserved in said output text.</w:t>
      </w:r>
    </w:p>
    <w:p>
      <w:pPr>
        <w:spacing w:after="120"/>
      </w:pPr>
      <w:r>
        <w:t xml:space="preserve">The method of claim 21, further comprising organizing said knowledge records, a concept structure and said provenance chain as a single addressable structure over which said scope description is resolved, and analyzing a candidate set retrieved for a query to determine a distribution of types, confidences and source categories used to select a composition rule for said output text.</w:t>
      </w:r>
    </w:p>
    <w:p>
      <w:pPr>
        <w:spacing w:after="120"/>
      </w:pPr>
      <w:r>
        <w:t xml:space="preserve">The method of claim 1, further comprising evaluating a temporally-scoped rule set incrementally as a said knowledge record is appended, and maintaining a persistent index of contradictions in which an entry is created where two active rules of said rule set yield incompatible conclusions over a common said knowledge record, said index being queryable after delivery of said output text.</w:t>
      </w:r>
    </w:p>
    <w:p>
      <w:pPr>
        <w:spacing w:after="120"/>
      </w:pPr>
      <w:r>
        <w:t xml:space="preserve">The method of claim 22, further comprising reporting a documented editorial position of a source and a quantified composition measure of said source as cited knowledge records, and refraining from generating a conclusory characterization of said source not itself derivable from a said knowledge record.</w:t>
      </w:r>
    </w:p>
    <w:p>
      <w:pPr>
        <w:spacing w:after="120"/>
      </w:pPr>
      <w:r>
        <w:t xml:space="preserve">The method of claim 1, further comprising, where no knowledge record of said candidate set satisfies said configured threshold, delivering a statement of said boundary together with a nearest available said knowledge record, and not generating said output text.</w:t>
      </w:r>
    </w:p>
    <w:p>
      <w:pPr>
        <w:spacing w:after="120"/>
      </w:pPr>
      <w:r>
        <w:t xml:space="preserve">The method of claim 1, further comprising: identifying a candidate modification to a subsystem executing said method, by monitoring scoped to said subsystem or by a request received from a human operator; evaluating said candidate modification in an isolated simulation environment; applying said candidate modification only upon an approval recorded against an identity of an individual human reviewer together with a stated reasoning of said reviewer; and rejecting said candidate modification where said subsystem is a member of a fixed enumerated set of subsystems, wherein said fixed enumerated set is not modifiable by a candidate modification identified or applied according to this claim.</w:t>
      </w:r>
    </w:p>
    <w:p>
      <w:pPr>
        <w:spacing w:after="120"/>
      </w:pPr>
      <w:r>
        <w:t xml:space="preserve">The method of claim 24, further comprising generating a machine-checked proof of a property of said candidate modification where said candidate modification targets a bounded non-Turing-complete program representation, and presenting said proof to said individual human reviewer as an input to said approval, wherein said proof does not effect said approval.</w:t>
      </w:r>
    </w:p>
    <w:p>
      <w:pPr>
        <w:spacing w:after="120"/>
      </w:pPr>
      <w:r>
        <w:t xml:space="preserve">The method of claim 24, further comprising applying a platform configuration change through a declarative configuration language, said change being versioned and recorded in said provenance chain on the same terms as any other change; and pausing execution at a pipeline stage boundary to expose knowledge record bindings, safety evaluation results and compute-accounting measurements of an actual execution rather than of a simulation.</w:t>
      </w:r>
    </w:p>
    <w:p>
      <w:pPr>
        <w:spacing w:after="120"/>
      </w:pPr>
      <w:r>
        <w:t xml:space="preserve">The method of claim 1, further comprising metering each operation performed in said method as a bounded compute-accounting unit assigned to a category, and scheduling said compute-accounting units such that a unit assigned to a safety-evaluation category is served ahead of a unit of any other category whenever the two contend for a common processing resource, irrespective of an arrival order or a privilege of a requester.</w:t>
      </w:r>
    </w:p>
    <w:p>
      <w:pPr>
        <w:spacing w:after="120"/>
      </w:pPr>
      <w:r>
        <w:t xml:space="preserve">The method of claim 26, further comprising: completing said retrieving, said iteratively updating and said generating before invoking a selection of commercial content; supplying to said selection, as its sole input, a concept identifier resolved from said query together with identifiers of concepts adjacent thereto within one edge of a concept structure, each supplied read-only, said selection holding no write access to said retrieving, said iteratively updating or said generating; scoring a matched commercial candidate as a weighted combination of a relevance factor, an operator-configurable source-priority factor and a bid factor, said weights summing to unity; scheduling a compute-accounting unit of said selection below every unit assigned to said safety-evaluation category; and rendering a selected commercial content in a labeled region distinct from and not interleaved with said output text.</w:t>
      </w:r>
    </w:p>
    <w:p>
      <w:pPr>
        <w:spacing w:after="120"/>
      </w:pPr>
      <w:r>
        <w:t xml:space="preserve">The method of claim 27, wherein said identifiers of concepts adjacent to said concept identifier comprise concepts connected thereto by a single edge of a type registered as adjacency-bearing, said types excluding a causal edge, a temporal edge and a contradiction edge; wherein no traversal is performed from a said adjacent concept such that a concept connected by two edges is absent from said input; and wherein said input is computed at a time of supply and is not extended by said selection.</w:t>
      </w:r>
    </w:p>
    <w:p>
      <w:pPr>
        <w:spacing w:after="120"/>
      </w:pPr>
      <w:r>
        <w:t xml:space="preserve">The method of claim 257, wherein a said adjacent concept is excluded from said input where it lies outside said scope description of a requester, and an exclusion thereof is not indicated, such that an existence of a concept outside an entitlement of said requester is not inferable from a commercial item presented to said requester.</w:t>
      </w:r>
    </w:p>
    <w:p>
      <w:pPr>
        <w:spacing w:after="120"/>
      </w:pPr>
      <w:r>
        <w:t xml:space="preserve">The method of claim 257, wherein a said adjacent concept participates in a relevance factor of a selection score and does not participate in a determination of eligibility, such that a commercial item ineligible for a request does not become eligible by a correspondence with a said adjacent concept; and wherein a relevance computed against a said adjacent concept is attenuated relative to a relevance computed against said concept identifier. </w:t>
      </w:r>
      <w:r>
        <w:rPr>
          <w:b/>
          <w:bCs/>
        </w:rPr>
        <w:t xml:space="preserve">Convergence regime disclosure (claims 260–261)</w:t>
      </w:r>
    </w:p>
    <w:p>
      <w:pPr>
        <w:spacing w:after="120"/>
      </w:pPr>
      <w:r>
        <w:t xml:space="preserve">The method of claim 26, further comprising deploying an approved change in successive stages rather than in a single operation, wherein progression to each successive stage is conditioned on an approval recorded against an identity of an individual human reviewer together with a stated reasoning of said reviewer.</w:t>
      </w:r>
    </w:p>
    <w:p>
      <w:pPr>
        <w:spacing w:after="120"/>
      </w:pPr>
      <w:r>
        <w:t xml:space="preserve">The method of claim 26, further comprising measuring a stated design-target figure by a reproducible benchmark expressed in said compute-accounting units, and retracting said stated figure where said measuring does not confirm it, wherein said retracting is recorded in said provenance chain. </w:t>
      </w:r>
      <w:r>
        <w:rPr>
          <w:b/>
          <w:bCs/>
        </w:rPr>
        <w:t xml:space="preserve">Behavioural probing and analysis quarantine (claims 108–112)</w:t>
      </w:r>
    </w:p>
    <w:p>
      <w:pPr>
        <w:spacing w:after="120"/>
      </w:pPr>
      <w:r>
        <w:t xml:space="preserve">The method of claim 26, further comprising executing a trial as a bounded compute-accounting unit carrying a trial category, allocating a budget of said trial category per interval, scheduling a unit of said trial category below a unit of a safety-evaluation category, below a unit serving a requester and below a unit of an ingestion category, and deferring a trial exceeding said budget rather than serving it at a reduced priority.</w:t>
      </w:r>
    </w:p>
    <w:p>
      <w:pPr>
        <w:spacing w:after="120"/>
      </w:pPr>
      <w:r>
        <w:t xml:space="preserve">The method of claim 262, wherein a trial executes against a corpus and a configuration isolated from a production corpus, constructs no knowledge record admitted thereto, adjusts no confidence value of a knowledge record thereof, emits no command to physical equipment outside a simulation, and produces no output text delivered to a requester.</w:t>
      </w:r>
    </w:p>
    <w:p>
      <w:pPr>
        <w:spacing w:after="120"/>
      </w:pPr>
      <w:r>
        <w:t xml:space="preserve">The method of claim 263, wherein a result of a trial is recorded as a trial record excluded from a scope description constructed for a query not directed to said trial record, and a finding of a trial applies no change, being emitted as a proposal taking effect only upon an approval recorded against an identity of an individual human reviewer irrespective of a number of trials from which said finding derives.</w:t>
      </w:r>
    </w:p>
    <w:p>
      <w:pPr>
        <w:spacing w:after="120"/>
      </w:pPr>
      <w:r>
        <w:t xml:space="preserve">The method of claim 262, further comprising enumerating a trial space for a layer, executing trial cases therefrom, and recording a coverage as a proportion of said trial space executed together with an enumeration of cases not executed.</w:t>
      </w:r>
    </w:p>
    <w:p>
      <w:pPr>
        <w:spacing w:after="120"/>
      </w:pPr>
      <w:r>
        <w:t xml:space="preserve">The method of claim 262, further comprising executing a trial set upon a change to a knowledge structure, a parameter, a registered resource or an implementation, and withholding application of said change where a trial case passing before said change fails after it, said failing case being reported with both results.</w:t>
      </w:r>
    </w:p>
    <w:p>
      <w:pPr>
        <w:spacing w:after="120"/>
      </w:pPr>
      <w:r>
        <w:t xml:space="preserve">The method of claim 262, further comprising supplying to a trial an input constructed to contradict a further input, an input constructed to drive said iteratively updating toward a configuration other than a stored configuration, and an input constructed to approach a constraint boundary of an equipment unit; and recording for each a proportion of cases in which a specified refusal was effected, wherein a proportion below unity is recorded as a defect.</w:t>
      </w:r>
    </w:p>
    <w:p>
      <w:pPr>
        <w:spacing w:after="120"/>
      </w:pPr>
      <w:r>
        <w:t xml:space="preserve">The method of claim 262, further comprising measuring a determinism as a proportion of repeated trials over an identical state of a corpus and an identical configuration yielding an identical semantic fingerprint, wherein a measurement over a corpus whose state changed between said repeated trials is not a said measurement of determinism.</w:t>
      </w:r>
    </w:p>
    <w:p>
      <w:pPr>
        <w:spacing w:after="120"/>
      </w:pPr>
      <w:r>
        <w:t xml:space="preserve">The method of claim 262, wherein a result of a trial concerning an equipment unit does not constitute a clearance of said equipment unit for operation, a clearance being established by a hazard analysis and a verification performed upon said equipment unit in a configuration thereof; and wherein upon a disagreement between a trial result and a result of a physical trial, said result of said physical trial governs and said disagreement is recorded as a finding concerning a simulation. </w:t>
      </w:r>
      <w:r>
        <w:rPr>
          <w:b/>
          <w:bCs/>
        </w:rPr>
        <w:t xml:space="preserve">Grasping and manipulation (claims 270–276)</w:t>
      </w:r>
    </w:p>
    <w:p>
      <w:pPr>
        <w:spacing w:after="120"/>
      </w:pPr>
      <w:r>
        <w:t xml:space="preserve">The method of claim 1, wherein said generating is performed in a selected one of a plurality of session modes, each said session mode applying a distinct composition rule to a common said stabilized set, and wherein no said session mode admits into said output text a proposition not derivable from said stabilized set.</w:t>
      </w:r>
    </w:p>
    <w:p>
      <w:pPr>
        <w:spacing w:after="120"/>
      </w:pPr>
      <w:r>
        <w:t xml:space="preserve">The method of claim 58, wherein in a first said session mode a candidate set retrieved at each turn is conditioned on knowledge records accumulated across preceding turns of a common interaction, such that a reference resolved at a preceding turn remains resolved without restatement.</w:t>
      </w:r>
    </w:p>
    <w:p>
      <w:pPr>
        <w:spacing w:after="120"/>
      </w:pPr>
      <w:r>
        <w:t xml:space="preserve">The method of claim 58, wherein in a second said session mode a viewpoint attested within ingested content is adopted for composition, said viewpoint being marked as attributed to said content and not as a position of the system, and wherein a proposition supporting said viewpoint that is not derivable from said stabilized set is rejected.</w:t>
      </w:r>
    </w:p>
    <w:p>
      <w:pPr>
        <w:spacing w:after="120"/>
      </w:pPr>
      <w:r>
        <w:t xml:space="preserve">The method of claim 58, wherein in a third said session mode said stabilized set is ordered into a sequence of instructional steps by a dependency relation among said knowledge records, each said step citing the knowledge record from which it was composed.</w:t>
      </w:r>
    </w:p>
    <w:p>
      <w:pPr>
        <w:spacing w:after="120"/>
      </w:pPr>
      <w:r>
        <w:t xml:space="preserve">The method of claim 58, further comprising generating an assessment item from a target knowledge record of said stabilized set, receiving a submitted response, and scoring said submitted response by a semantic similarity of said response to the content of said target knowledge record against a configured threshold, wherein said assessment item and a lesson delivered in another said session mode are generated from a common set of said knowledge records.</w:t>
      </w:r>
    </w:p>
    <w:p>
      <w:pPr>
        <w:spacing w:after="120"/>
      </w:pPr>
      <w:r>
        <w:t xml:space="preserve">The method of claim 58, wherein in a fourth said session mode said stabilized set is ordered by a temporal anchor field of each said knowledge record, and a knowledge record lacking a temporal anchor is reported as unordered rather than assigned a position.</w:t>
      </w:r>
    </w:p>
    <w:p>
      <w:pPr>
        <w:spacing w:after="120"/>
      </w:pPr>
      <w:r>
        <w:t xml:space="preserve">The method of claim 58, further comprising deriving from a single said knowledge record a prompt portion and an answer portion of a study item, said answer portion being the content of said knowledge record rather than a restatement of it, and scheduling a subsequent presentation of said study item at an interval computed as a prior interval scaled by an ease factor where a recorded recall quality satisfies a configured floor.</w:t>
      </w:r>
    </w:p>
    <w:p>
      <w:pPr>
        <w:spacing w:after="120"/>
      </w:pPr>
      <w:r>
        <w:t xml:space="preserve">The method of claim 1, further comprising comparing a first set of knowledge records associated with a first edition of a work against a second set associated with a second edition by traversing a supersession chain of each said knowledge record, and reporting each compared element as changed or unchanged together with the knowledge records constituting each said edition.</w:t>
      </w:r>
    </w:p>
    <w:p>
      <w:pPr>
        <w:spacing w:after="120"/>
      </w:pPr>
      <w:r>
        <w:t xml:space="preserve">The method of claim 1, further comprising storing reader-authored content as a knowledge record whose access control list determines its visibility, wherein a first said access control list restricts visibility to the authoring reader, a second is set from a sharing configuration declared by an author of the work, and a third is scoped to a class roster held by an instructor, and wherein a reader-authored said knowledge record is distinguished by type from a knowledge record extracted from said work and is not admitted to said stabilized set as content of said work.</w:t>
      </w:r>
    </w:p>
    <w:p>
      <w:pPr>
        <w:spacing w:after="120"/>
      </w:pPr>
      <w:r>
        <w:t xml:space="preserve">The method of claim 66, further comprising routing a submitted post into one of a plurality of discussion partitions determined by a role held by the submitting identity and by a scope of a work or a class associated with said partition, and applying to said post the same safety evaluation applied to a said knowledge record.</w:t>
      </w:r>
    </w:p>
    <w:p>
      <w:pPr>
        <w:spacing w:after="120"/>
      </w:pPr>
      <w:r>
        <w:t xml:space="preserve">The method of claim 1, further comprising condensing an interaction session into a session archive record retained by default at session end, and providing an erasure operation exercisable by the requester at a session scope, a work scope and an account scope, wherein exercise of said erasure operation at said account scope where a reader-held encryption key governs said records is effected by destruction of said key record.</w:t>
      </w:r>
    </w:p>
    <w:p>
      <w:pPr>
        <w:spacing w:after="120"/>
      </w:pPr>
      <w:r>
        <w:t xml:space="preserve">The method of claim 68, further comprising clustering a plurality of said session archive records of a common requester by proximity of an aggregate semantic vector of each, and reporting a concept appearing in session archive records associated with two or more distinct works as a cross-work connection cited to the knowledge records in which said concept appears.</w:t>
      </w:r>
    </w:p>
    <w:p>
      <w:pPr>
        <w:spacing w:after="120"/>
      </w:pPr>
      <w:r>
        <w:t xml:space="preserve">The method of claim 68, further comprising clearing, on an explicit instruction received during an active session, an accumulated query-and-response record of said session immediately and without producing a condensed retained form, and recording said clearing in said provenance chain without retaining any portion of the cleared content.</w:t>
      </w:r>
    </w:p>
    <w:p>
      <w:pPr>
        <w:spacing w:after="120"/>
      </w:pPr>
      <w:r>
        <w:t xml:space="preserve">The method of claim 1, further comprising rendering a citation of said output text in a selected one of a plurality of presentation forms comprising a graph rendering of knowledge records and edges within a scope, a preview of a cited knowledge record surfaced without leaving a current view, and an inline dismissible annotation, wherein each said presentation form resolves to the same knowledge record identified by said citation and none introduces a proposition absent from said stabilized set.</w:t>
      </w:r>
    </w:p>
    <w:p>
      <w:pPr>
        <w:spacing w:after="120"/>
      </w:pPr>
      <w:r>
        <w:t xml:space="preserve">The method of claim 1, further comprising compiling a natural-language instruction into a bounded program by decomposing said instruction into operational intents before binding any intent to a concrete entity, binding each said intent to a concrete type and predicate reference by an entity resolution common to said extracting, and halting said compiling and returning a clarification request where a said binding is ambiguous rather than selecting among candidate bindings.</w:t>
      </w:r>
    </w:p>
    <w:p>
      <w:pPr>
        <w:spacing w:after="120"/>
      </w:pPr>
      <w:r>
        <w:t xml:space="preserve">The method of claim 71, wherein said bounded program is expressed in a primitive set comprising a fixed number of read primitives, a single state-changing primitive subject to said safety evaluation, and a single iteration primitive enforcing a runtime iteration ceiling, such that said bounded program is not Turing-complete in an unbounded sense and its termination is enforced by said runtime rather than by convention.</w:t>
      </w:r>
    </w:p>
    <w:p>
      <w:pPr>
        <w:spacing w:after="120"/>
      </w:pPr>
      <w:r>
        <w:t xml:space="preserve">The method of claim 71, further comprising matching a plain-language request against a library of application templates by task and domain and instantiating a matched template scoped to a set of said knowledge records, and constructing a compilation of a requester's works as a delta reference over said works without copying an underlying knowledge record.</w:t>
      </w:r>
    </w:p>
    <w:p>
      <w:pPr>
        <w:spacing w:after="120"/>
      </w:pPr>
      <w:r>
        <w:t xml:space="preserve">The method of claim 1, wherein said knowledge records are maintained in a committed layer and an in-memory overlay reconciled on a fixed interval, a knowledge record in said overlay carrying a provisional reference into said provenance chain that is finalized and never altered on completion of a durable write, and wherein said retrieving reads said committed layer overlaid with matching entries of said overlay.</w:t>
      </w:r>
    </w:p>
    <w:p>
      <w:pPr>
        <w:spacing w:after="120"/>
      </w:pPr>
      <w:r>
        <w:t xml:space="preserve">The method of claim 73, further comprising registering a said bounded program with a trigger condition, evaluating said trigger condition against each change to said overlay, and re-applying said safety evaluation to said bounded program on each firing rather than only at registration.</w:t>
      </w:r>
    </w:p>
    <w:p>
      <w:pPr>
        <w:spacing w:after="120"/>
      </w:pPr>
      <w:r>
        <w:t xml:space="preserve">The method of claim 1, further comprising accumulating knowledge records incrementally as a draft is edited, versioning each edit through said supersession chain, and detecting a concurrent-write divergence between two authors by comparing a head of said supersession chain held by each, wherein divergence is reported for resolution and neither write is discarded.</w:t>
      </w:r>
    </w:p>
    <w:p>
      <w:pPr>
        <w:spacing w:after="120"/>
      </w:pPr>
      <w:r>
        <w:t xml:space="preserve">The method of claim 75, further comprising evaluating a draft's own knowledge records against one another under said rule set and reporting a continuity defect where two said knowledge records of said draft yield incompatible conclusions concerning a common subject.</w:t>
      </w:r>
    </w:p>
    <w:p>
      <w:pPr>
        <w:spacing w:after="120"/>
      </w:pPr>
      <w:r>
        <w:t xml:space="preserve">The method of claim 75, further comprising constructing from a current state of said draft a hypothetical-state branch represented as a delta object referencing a base state and retaining both said current state and said branch, such that exploration of an alternative does not modify said draft.</w:t>
      </w:r>
    </w:p>
    <w:p>
      <w:pPr>
        <w:spacing w:after="120"/>
      </w:pPr>
      <w:r>
        <w:t xml:space="preserve">The method of claim 1, further comprising accepting a submitted work into a publication workflow, validating a right to distribute said work before any said extracting is performed, and withholding said extracting until said validating returns a cleared status.</w:t>
      </w:r>
    </w:p>
    <w:p>
      <w:pPr>
        <w:spacing w:after="120"/>
      </w:pPr>
      <w:r>
        <w:t xml:space="preserve">The method of claim 1, further comprising serializing every knowledge record to which a requesting identity holds a right into an open interchange format on request, wherein said serializing is not conditioned on a continuing entitlement and no access to said records is withdrawn by reason of said serializing.</w:t>
      </w:r>
    </w:p>
    <w:p>
      <w:pPr>
        <w:spacing w:after="120"/>
      </w:pPr>
      <w:r>
        <w:t xml:space="preserve">The method of claim 1, further comprising generating an accessible-equivalent knowledge record from the same source content and at the same production stage as the knowledge record it accompanies, and reporting a production as incomplete where a said accessible-equivalent record is absent.</w:t>
      </w:r>
    </w:p>
    <w:p>
      <w:pPr>
        <w:spacing w:after="120"/>
      </w:pPr>
      <w:r>
        <w:t xml:space="preserve">The method of claim 1, further comprising inferring a colour value for a region of visual content lacking reliable colour information from a material and lighting classification of said region recorded as a knowledge record, wherein said inferring is deterministic and each inferred colour is traceable to the knowledge record from which it was inferred.</w:t>
      </w:r>
    </w:p>
    <w:p>
      <w:pPr>
        <w:spacing w:after="120"/>
      </w:pPr>
      <w:r>
        <w:t xml:space="preserve">The method of claim 81, further comprising representing a reference colour as a knowledge record carrying a declared tolerance, and applying a fixed rule set to geometry and constraint knowledge records to produce a geometric conclusion together with a citation of each said record relied upon.</w:t>
      </w:r>
    </w:p>
    <w:p>
      <w:pPr>
        <w:spacing w:after="120"/>
      </w:pPr>
      <w:r>
        <w:t xml:space="preserve">The method of claim 1, further comprising instantiating a three-dimensional rendering of a scene from knowledge records carrying spatial detail, and withholding said instantiating where the spatial detail carried by said knowledge records does not satisfy a configured sufficiency threshold, rather than supplying absent spatial detail.</w:t>
      </w:r>
    </w:p>
    <w:p>
      <w:pPr>
        <w:spacing w:after="120"/>
      </w:pPr>
      <w:r>
        <w:t xml:space="preserve">The method of claim 1, further comprising emitting a device output on a sensory channel only in response to an explicit user action tied to a sensory profile authored for specific content, wherein no said emitting is triggered by a state inferred by the system.</w:t>
      </w:r>
    </w:p>
    <w:p>
      <w:pPr>
        <w:spacing w:after="120"/>
      </w:pPr>
      <w:r>
        <w:t xml:space="preserve">The method of claim 1, further comprising routing a knowledge record between subsystems by its type and by a subscription declared by a receiving subsystem, and serializing a said knowledge record to a binary frame format permitting resynchronization to a frame boundary without reparsing a preceding frame.</w:t>
      </w:r>
    </w:p>
    <w:p>
      <w:pPr>
        <w:spacing w:after="120"/>
      </w:pPr>
      <w:r>
        <w:t xml:space="preserve">The method of claim 1, further comprising assigning each knowledge record to one of a plurality of storage tiers by an access recency and frequency of said record, and reconciling a divergence between an offline replica and an online state deterministically on reconnection, wherein a reconciliation outcome is a function of said divergence alone and not of an order in which replicas reconnect.</w:t>
      </w:r>
    </w:p>
    <w:p>
      <w:pPr>
        <w:spacing w:after="120"/>
      </w:pPr>
      <w:r>
        <w:t xml:space="preserve">The method of claim 1, wherein said scope description is resolved from a union of roles held by a requesting identity together with a time-scoped grant, and further comprising verifying against a seat count and an entitlement associated with an organizational licence at a time of executing a query rather than at a time of authenticating said identity.</w:t>
      </w:r>
    </w:p>
    <w:p>
      <w:pPr>
        <w:spacing w:after="120"/>
      </w:pPr>
      <w:r>
        <w:t xml:space="preserve">The method of claim 1, wherein said method is performed identically in each of a plurality of deployment modes comprising a multi-tenant hosted mode, a single-tenant local mode and a single-device mode, and wherein output is rendered by a reading system conformant to a published electronic publication standard without alteration of said constraint on said permissible output vocabulary.</w:t>
      </w:r>
    </w:p>
    <w:p>
      <w:pPr>
        <w:spacing w:after="120"/>
      </w:pPr>
      <w:r>
        <w:t xml:space="preserve">The method of claim 1, further comprising persisting an abstraction derived from a plurality of said knowledge records in a store distinct from said knowledge records, said store retaining a generalized concept and discarding the specific episode from which it was derived, and reducing raw perceptual input to a concept-level record before admission to said store.</w:t>
      </w:r>
    </w:p>
    <w:p>
      <w:pPr>
        <w:spacing w:after="120"/>
      </w:pPr>
      <w:r>
        <w:t xml:space="preserve">The method of claim 91, further comprising receiving sensor data from an autonomous agent, admitting said data through said extracting to produce knowledge records, and returning structured knowledge to said agent, wherein no raw sensory episode from said agent is retained in said store.</w:t>
      </w:r>
    </w:p>
    <w:p>
      <w:pPr>
        <w:spacing w:after="120"/>
      </w:pPr>
      <w:r>
        <w:t xml:space="preserve">The method of claim 91, further comprising constructing a first concept representation from perceptual input independently of language and a second concept representation from ingested language, and fusing said representations into a single concept on a co-occurrence of a label and a perceived object confirmed by a semantic consistency check, wherein a single said co-occurrence produces a provisional binding and a concept is finalized only after a configured number of consolidating observations.</w:t>
      </w:r>
    </w:p>
    <w:p>
      <w:pPr>
        <w:spacing w:after="120"/>
      </w:pPr>
      <w:r>
        <w:t xml:space="preserve">The method of claim 93, further comprising assigning each object classified from a common frame a salience value normalized against a sum of the salience values of the objects classified from said frame, wherein said normalizing governs presentation order only and every classified object remains an addressable record.</w:t>
      </w:r>
    </w:p>
    <w:p>
      <w:pPr>
        <w:spacing w:after="120"/>
      </w:pPr>
      <w:r>
        <w:t xml:space="preserve">The method of claim 93, further comprising estimating a camera ego-motion from an aggregate optical-flow field and subtracting said ego-motion from a region motion vector before segmentation; elevating a confidence of a property confirmed across concurrent modalities within a common temporal window; and maintaining continuity of a single object record across a full occlusion of said object within a session.</w:t>
      </w:r>
    </w:p>
    <w:p>
      <w:pPr>
        <w:spacing w:after="120"/>
      </w:pPr>
      <w:r>
        <w:t xml:space="preserve">The method of claim 93, wherein said fusing further applies, as evidence-overridable signals, an inference from an observable gaze direction of a speaker, a preference for interpreting a label as naming a whole object rather than a part or property, and a preference for binding a new label to an object not already carrying a bound label.</w:t>
      </w:r>
    </w:p>
    <w:p>
      <w:pPr>
        <w:spacing w:after="120"/>
      </w:pPr>
      <w:r>
        <w:t xml:space="preserve">The method of claim 1, further comprising applying a moderation action to target content and recording said action with an identity of the acting moderator and a stated reason, and accepting from an affected identity an appeal referencing the provenance chain entry of said action, said appeal being evaluated by a reviewer other than said acting moderator.</w:t>
      </w:r>
    </w:p>
    <w:p>
      <w:pPr>
        <w:spacing w:after="120"/>
      </w:pPr>
      <w:r>
        <w:t xml:space="preserve">The method of claim 1, further comprising extracting a prosodic feature from live audio only where a session-scoped consent is active, supplying said feature as an optional trigger to a clarification request, and discarding said feature at session end absent a separate election to retain it.</w:t>
      </w:r>
    </w:p>
    <w:p>
      <w:pPr>
        <w:spacing w:after="120"/>
      </w:pPr>
      <w:r>
        <w:t xml:space="preserve">The method of claim 1, further comprising extracting a discrete factual assertion from a reference work as a knowledge record while withholding reproduction of the reference work's own expression, and processing an image accompanying said reference work under a separate rights validation rather than under said extracting.</w:t>
      </w:r>
    </w:p>
    <w:p>
      <w:pPr>
        <w:spacing w:after="120"/>
      </w:pPr>
      <w:r>
        <w:t xml:space="preserve">The method of claim 1, further comprising storing an instructor-selected structural parameter set as a reusable assessment template applied to knowledge records of a work, and exposing to a grantee a read-only view of each active grant held over said grantee, wherein said view confers no capability to create or modify a grant.</w:t>
      </w:r>
    </w:p>
    <w:p>
      <w:pPr>
        <w:spacing w:after="120"/>
      </w:pPr>
      <w:r>
        <w:t xml:space="preserve">The method of claim 1, further comprising constructing a goal or motivation record carrying a mandatory reference to a documented subject, wherein no said record is constructed concerning an internal state of the system performing the method; and selecting a vocabulary, structural format and explanatory depth for said output text from an audience profile, wherein a knowledge record relied upon is not altered by said selecting.</w:t>
      </w:r>
    </w:p>
    <w:p>
      <w:pPr>
        <w:spacing w:after="120"/>
      </w:pPr>
      <w:r>
        <w:t xml:space="preserve">The method of claim 1, further comprising dispatching a scheduling or invitation operation to an external platform registered with a capability declared by said external platform, and aggregating usage and distribution records for a work into a report, wherein neither operation admits a knowledge record bypassing said safety evaluation.</w:t>
      </w:r>
    </w:p>
    <w:p>
      <w:pPr>
        <w:spacing w:after="120"/>
      </w:pPr>
      <w:r>
        <w:t xml:space="preserve">The method of claim 1, further comprising: maintaining a catalogue of event type definitions, each said event type definition comprising an identifier immutable from registration, a version, a placement resolving against a plurality of independent taxonomic hierarchies of a concept structure, a prose definition stating both occurrences covered and occurrences excluded, and a machine definition specifying for said event type which fields of a knowledge record are required, which are optional and which are forbidden; requiring a knowledge record encoding an occurrence to reference an identifier of said catalogue rather than a free-text category; and refusing construction of a knowledge record that does not satisfy the machine definition of the event type it references, said refusing occurring at construction rather than by marking a constructed record.</w:t>
      </w:r>
    </w:p>
    <w:p>
      <w:pPr>
        <w:spacing w:after="120"/>
      </w:pPr>
      <w:r>
        <w:t xml:space="preserve">The method of claim 119, wherein a knowledge record constructed under a first version of an event type definition remains valid under said first version and is not invalidated by registration of a subsequent version, and wherein a required-field set of an event type definition may be narrowed by a subsequent version and may not be widened absent registration of a distinct event type.</w:t>
      </w:r>
    </w:p>
    <w:p>
      <w:pPr>
        <w:spacing w:after="120"/>
      </w:pPr>
      <w:r>
        <w:t xml:space="preserve">The method of claim 1, further comprising: constructing an environment record representing a state relative to which a plurality of said knowledge records hold, said environment record comprising an identifier derived from a hash of a canonicalized set of conditions, a temporal interval, a set of typed conditions whose keys resolve against a concept structure, and a confidence value and a reference into said provenance chain of its own; referencing said environment record from a knowledge record through an annotation of said knowledge record rather than through a field of a schema of said knowledge record; and converging two constructions yielding an identical said canonicalized set of conditions on a single said environment record having two branches of said provenance chain.</w:t>
      </w:r>
    </w:p>
    <w:p>
      <w:pPr>
        <w:spacing w:after="120"/>
      </w:pPr>
      <w:r>
        <w:t xml:space="preserve">The method of claim 121, further comprising superseding said environment record through a supersession chain, wherein every knowledge record referencing said environment record resolves to a superseding environment record on a subsequent traversal without modification of said knowledge records.</w:t>
      </w:r>
    </w:p>
    <w:p>
      <w:pPr>
        <w:spacing w:after="120"/>
      </w:pPr>
      <w:r>
        <w:t xml:space="preserve">The method of claim 1, further comprising admitting an edge asserting that a first knowledge record describes a causal factor for an occurrence described by a second knowledge record only where a temporal anchor of said first knowledge record does not begin after a temporal anchor of said second knowledge record begins, refusing said edge otherwise, and recording a refused said edge in a persistent contradiction index; and wherein an edge asserting temporal ordering between two knowledge records is not converted into a said causal edge by any automated process.</w:t>
      </w:r>
    </w:p>
    <w:p>
      <w:pPr>
        <w:spacing w:after="120"/>
      </w:pPr>
      <w:r>
        <w:t xml:space="preserve">The method of claim 123, wherein a causal chain is expressed as a membership of a plurality of said knowledge records in a common bundle together with said causal edges among said knowledge records, and wherein a length of said chain, a root of said chain and an outcome of said chain are computed from said membership and said edges at a time of query rather than stored as fields of a chain record. </w:t>
      </w:r>
      <w:r>
        <w:rPr>
          <w:b/>
          <w:bCs/>
        </w:rPr>
        <w:t xml:space="preserve">Confidence as a Beta posterior (claims 125–129)</w:t>
      </w:r>
    </w:p>
    <w:p>
      <w:pPr>
        <w:spacing w:after="120"/>
      </w:pPr>
      <w:r>
        <w:t xml:space="preserve">The method of claim 1, further comprising, on receipt of a further knowledge record bearing on said semantic assertion, incrementing one of said first and second parameters by a weight derived from a source reliability of said further knowledge record, such that a magnitude of change in said reported confidence value decreases as a sum of said first and second parameters increases without a rule conditioned on said sum; and admitting said weight as a fractional quantity rather than as an integer count.</w:t>
      </w:r>
    </w:p>
    <w:p>
      <w:pPr>
        <w:spacing w:after="120"/>
      </w:pPr>
      <w:r>
        <w:t xml:space="preserve">The method of claim 125, further comprising initialising said first and second parameters for a concept node from a stability weight of said concept node, wherein said stability weight determines a sum of said parameters and said confidence value determines a ratio between them, such that a concept node having a greater stability weight requires a greater quantity of contradicting evidence to effect an equal change in said reported confidence value.</w:t>
      </w:r>
    </w:p>
    <w:p>
      <w:pPr>
        <w:spacing w:after="120"/>
      </w:pPr>
      <w:r>
        <w:t xml:space="preserve">The method of claim 125, further comprising computing a credible interval for said reported confidence value from said first and second parameters, wherein two knowledge records having an identical said reported confidence value and differing sums of said parameters yield differing said credible intervals.</w:t>
      </w:r>
    </w:p>
    <w:p>
      <w:pPr>
        <w:spacing w:after="120"/>
      </w:pPr>
      <w:r>
        <w:t xml:space="preserve">The method of claim 125, further comprising applying a temporal decay to said first and second parameters toward respective initial values at a rate configured per record type, such that an elapsed interval widens a credible interval computed from said first and second parameters while leaving said reported confidence value substantially unchanged, and wherein a record type designated immutable is assigned a decay rate of zero.</w:t>
      </w:r>
    </w:p>
    <w:p>
      <w:pPr>
        <w:spacing w:after="120"/>
      </w:pPr>
      <w:r>
        <w:t xml:space="preserve">The method of claim 125, wherein said incrementing is performed by addition in closed form without sampling from a probability distribution, such that a given set of said further knowledge records yields an identical said reported confidence value irrespective of an order in which said further knowledge records are received. </w:t>
      </w:r>
      <w:r>
        <w:rPr>
          <w:b/>
          <w:bCs/>
        </w:rPr>
        <w:t xml:space="preserve">Precision-weighted error propagation (claims 130–133)</w:t>
      </w:r>
    </w:p>
    <w:p>
      <w:pPr>
        <w:spacing w:after="120"/>
      </w:pPr>
      <w:r>
        <w:t xml:space="preserve">The method of claim 125, further comprising: determining that a first knowledge record contradicts an expectation generated by an attribute of a concept node; computing a first dispersion from the first and second parameters of said first knowledge record and a second dispersion from the parameters of said attribute; computing a revision gain as a ratio of said second dispersion to a sum of said first and second dispersions; and revising said attribute by said revision gain multiplied by a configured maximum revision, such that a contradicting knowledge record resting on less accumulated evidence effects a smaller revision of said concept node than one resting on more, irrespective of a difference between their reported confidence values.</w:t>
      </w:r>
    </w:p>
    <w:p>
      <w:pPr>
        <w:spacing w:after="120"/>
      </w:pPr>
      <w:r>
        <w:t xml:space="preserve">The method of claim 130, wherein two knowledge records having an identical said reported confidence value and differing sums of said parameters yield differing said revision gains against a common attribute.</w:t>
      </w:r>
    </w:p>
    <w:p>
      <w:pPr>
        <w:spacing w:after="120"/>
      </w:pPr>
      <w:r>
        <w:t xml:space="preserve">The method of claim 130, further comprising withholding revision of said attribute where said revision gain falls below a configured floor, and recording each withheld contradiction in a persistent contradiction index such that a plurality of individually-withheld contradictions of a common attribute remains queryable.</w:t>
      </w:r>
    </w:p>
    <w:p>
      <w:pPr>
        <w:spacing w:after="120"/>
      </w:pPr>
      <w:r>
        <w:t xml:space="preserve">The method of claim 130, wherein said revision gain is computed in closed form from stored parameters without sampling from a probability distribution, and wherein said revision gain governs revision of said concept node and does not govern a permissible output vocabulary of said generating, such that a proposition not derivable from an admitted knowledge record remains unavailable to said generating irrespective of any value of said revision gain. </w:t>
      </w:r>
      <w:r>
        <w:rPr>
          <w:b/>
          <w:bCs/>
        </w:rPr>
        <w:t xml:space="preserve">Physical constraint enforcement in scene completion (claims 134–138)</w:t>
      </w:r>
    </w:p>
    <w:p>
      <w:pPr>
        <w:spacing w:after="120"/>
      </w:pPr>
      <w:r>
        <w:t xml:space="preserve">The method of claim 130, further comprising maintaining a plurality of hierarchically ordered expectation levels comprising a first level predicting an element within a knowledge record under construction, a second level predicting a knowledge record given a sequence of knowledge records, a third level predicting an attribute of an instance given a concept thereof, and a fourth level predicting a regularity of a model of a world, wherein a said level predicts within a scope thereof and does not predict a subject of a level above it.</w:t>
      </w:r>
    </w:p>
    <w:p>
      <w:pPr>
        <w:spacing w:after="120"/>
      </w:pPr>
      <w:r>
        <w:t xml:space="preserve">The method of claim 284, further comprising computing for an observation a residual at each said level, attributing said observation to a lowest said level whose said residual constitutes a share of a total of said residuals satisfying a configured share, and applying a revision at said lowest level alone such that a level above said lowest level receives no revision.</w:t>
      </w:r>
    </w:p>
    <w:p>
      <w:pPr>
        <w:spacing w:after="120"/>
      </w:pPr>
      <w:r>
        <w:t xml:space="preserve">The method of claim 285, wherein a said level is attributed to only where a residual of each level below it fails to satisfy said configured share, such that a revision of a said regularity of a model of a world occurs only where a residual at each of said first, second and third levels falls below said configured share.</w:t>
      </w:r>
    </w:p>
    <w:p>
      <w:pPr>
        <w:spacing w:after="120"/>
      </w:pPr>
      <w:r>
        <w:t xml:space="preserve">The method of claim 285, wherein where a residual at no said level satisfies said configured share, said observation is recorded in a persistent contradiction index and no revision is applied at any said level; and wherein a plurality of said observations bearing on a common expectation is surfaced as a pattern.</w:t>
      </w:r>
    </w:p>
    <w:p>
      <w:pPr>
        <w:spacing w:after="120"/>
      </w:pPr>
      <w:r>
        <w:t xml:space="preserve">The method of claim 285, wherein a magnitude of a said revision at a said lowest level is computed from a precision of said observation and a precision of an expectation of said lowest level, such that a level to which a said observation is attributed and a magnitude by which said level is revised are determined independently.</w:t>
      </w:r>
    </w:p>
    <w:p>
      <w:pPr>
        <w:spacing w:after="120"/>
      </w:pPr>
      <w:r>
        <w:t xml:space="preserve">The method of claim 284, wherein no said level revises a constraint registered as governing a physical relation, an observation apparently contradicting a said constraint being recorded in a persistent contradiction index rather than relaxing said constraint. </w:t>
      </w:r>
      <w:r>
        <w:rPr>
          <w:b/>
          <w:bCs/>
        </w:rPr>
        <w:t xml:space="preserve">Differentiated propagation and tri-temporal scope (claims 290–295)</w:t>
      </w:r>
    </w:p>
    <w:p>
      <w:pPr>
        <w:spacing w:after="120"/>
      </w:pPr>
      <w:r>
        <w:t xml:space="preserve">The method of claim 125, further comprising attributing each increment of said first and second parameters to a source class of a plurality of registered source classes, and computing for a said knowledge record a diversity measure as a reciprocal of a sum of squared proportions of weight contributed by each said source class, such that two knowledge records having identical said first and second parameters and differing distributions of contributed weight across said source classes yield differing said diversity measures.</w:t>
      </w:r>
    </w:p>
    <w:p>
      <w:pPr>
        <w:spacing w:after="120"/>
      </w:pPr>
      <w:r>
        <w:t xml:space="preserve">The method of claim 193, wherein a further knowledge record attributed to a source class already contributing a proportion of weight to said first parameter is admitted at a weight reduced as a function of said proportion, such that repeated corroboration within one said source class does not increment said first parameter as a corroboration from a further said source class would.</w:t>
      </w:r>
    </w:p>
    <w:p>
      <w:pPr>
        <w:spacing w:after="120"/>
      </w:pPr>
      <w:r>
        <w:t xml:space="preserve">The method of claim 193, further comprising conditioning a proposal of a generalization from a plurality of subordinate concepts upon said diversity measure of said plurality satisfying a configured floor in addition to a count of said plurality satisfying a count floor; and attenuating a revision gain applied to a concept attribute where said diversity measure of a contradicting knowledge record approaches unity.</w:t>
      </w:r>
    </w:p>
    <w:p>
      <w:pPr>
        <w:spacing w:after="120"/>
      </w:pPr>
      <w:r>
        <w:t xml:space="preserve">The method of claim 193, further comprising indicating, in an output relying upon a knowledge record whose said diversity measure is below a configured threshold, that support for said knowledge record is concentrated within a single said source class. </w:t>
      </w:r>
      <w:r>
        <w:rPr>
          <w:b/>
          <w:bCs/>
        </w:rPr>
        <w:t xml:space="preserve">The interpretive layer — context, perspective, ergonomic, cultural and social modulation (claims 197–204)</w:t>
      </w:r>
    </w:p>
    <w:p>
      <w:pPr>
        <w:spacing w:after="120"/>
      </w:pPr>
      <w:r>
        <w:t xml:space="preserve">The method of claim 1, further comprising: maintaining a registry of physical constraints, each said physical constraint comprising a residual expression over quantities of a scene description, a tolerance, a unit system, an applicability predicate, and a reference into said provenance chain identifying a source establishing said physical constraint; generating from a partial scene description a candidate completion in which a field absent from said partial scene description is supplied; evaluating each said physical constraint whose applicability predicate is satisfied by said candidate completion by computing said residual expression over said candidate completion; refusing said candidate completion where a computed said residual exceeds a corresponding said tolerance; and regenerating a further candidate completion in which a field implicated in said refusing is left unspecified, such that a completion carrying an unspecified field is returned in preference to a completion exceeding said tolerance.</w:t>
      </w:r>
    </w:p>
    <w:p>
      <w:pPr>
        <w:spacing w:after="120"/>
      </w:pPr>
      <w:r>
        <w:t xml:space="preserve">The method of claim 134, wherein a refused said candidate completion is excluded from a ranked output irrespective of a plausibility score computable for it, and wherein said evaluating of said physical constraints is performed before computation of said plausibility score.</w:t>
      </w:r>
    </w:p>
    <w:p>
      <w:pPr>
        <w:spacing w:after="120"/>
      </w:pPr>
      <w:r>
        <w:t xml:space="preserve">The method of claim 134, further comprising recording a refusal as a queryable record identifying said physical constraint, said computed residual, said tolerance and a field implicated, such that a proportion of candidate completions refused by a given said physical constraint within a domain is determinable.</w:t>
      </w:r>
    </w:p>
    <w:p>
      <w:pPr>
        <w:spacing w:after="120"/>
      </w:pPr>
      <w:r>
        <w:t xml:space="preserve">The method of claim 134, wherein a said physical constraint whose applicability predicate is not satisfied by a said candidate completion is not evaluated against said candidate completion and said non-evaluation is recorded; and wherein a confidence value of a said physical constraint is maintained as a first parameter accumulating supporting evidence and a second parameter accumulating contradicting evidence and said physical constraint is suspended from said evaluating, without deletion, where said confidence value falls below a configured floor.</w:t>
      </w:r>
    </w:p>
    <w:p>
      <w:pPr>
        <w:spacing w:after="120"/>
      </w:pPr>
      <w:r>
        <w:t xml:space="preserve">The method of claim 134, wherein an ingested knowledge record whose content is inconsistent with a said physical constraint is admitted and recorded in a persistent contradiction index rather than refused, such that said refusing applies to a generated said candidate completion and does not apply to an observation. </w:t>
      </w:r>
      <w:r>
        <w:rPr>
          <w:b/>
          <w:bCs/>
        </w:rPr>
        <w:t xml:space="preserve">Surfaces, extensibility and external integration (claims 139–156)</w:t>
      </w:r>
    </w:p>
    <w:p>
      <w:pPr>
        <w:spacing w:after="120"/>
      </w:pPr>
      <w:r>
        <w:t xml:space="preserve">The method of claim 1, further comprising exposing a plurality of programmatic interfaces to an external caller, wherein each said interface resolves a scope description for said external caller before performing a traversal of said knowledge records, no parameter of any said interface widens a said scope description, a request for a knowledge record outside said scope description yields a response identical to that for a non-existent knowledge record, and each said interface constitutes an operation layer carrying a synchronous safety evaluation gate.</w:t>
      </w:r>
    </w:p>
    <w:p>
      <w:pPr>
        <w:spacing w:after="120"/>
      </w:pPr>
      <w:r>
        <w:t xml:space="preserve">The method of claim 139, wherein an interface reporting an entitlement performs no operation granting, modifying or extending an entitlement, and wherein an interface accepting an input admits said input through said extracting with said safety evaluation and accepts no knowledge record directly.</w:t>
      </w:r>
    </w:p>
    <w:p>
      <w:pPr>
        <w:spacing w:after="120"/>
      </w:pPr>
      <w:r>
        <w:t xml:space="preserve">The method of claim 139, further comprising metering each call to a said interface as a bounded compute-accounting unit assigned to a calling identity, and refusing a call exceeding a budget configured for said calling identity rather than serving said call at a reduced scheduling priority.</w:t>
      </w:r>
    </w:p>
    <w:p>
      <w:pPr>
        <w:spacing w:after="120"/>
      </w:pPr>
      <w:r>
        <w:t xml:space="preserve">The method of claim 139, further comprising registering a plugin component against a declared capability set, wherein said plugin component accesses said knowledge records only through a said interface and within a scope description of an identity on whose behalf said plugin component executes, holds no direct access to a store of said knowledge records or to said provenance chain, and is refused at registration where said declared capability set includes an operation registering, modifying or suspending a said safety evaluation.</w:t>
      </w:r>
    </w:p>
    <w:p>
      <w:pPr>
        <w:spacing w:after="120"/>
      </w:pPr>
      <w:r>
        <w:t xml:space="preserve">The method of claim 142, wherein output originating from said plugin component is rendered in a region distinct from said output text and labelled with an identity of said plugin component, is not admitted to a store of said knowledge records, and is not citable as a grounding source; and wherein activation of said plugin component requires an approval recorded against an identity of an individual human operator and is suspensible by said operator without cooperation of said plugin component.</w:t>
      </w:r>
    </w:p>
    <w:p>
      <w:pPr>
        <w:spacing w:after="120"/>
      </w:pPr>
      <w:r>
        <w:t xml:space="preserve">The method of claim 142, further comprising connecting an external learning management system under a declared capability set, wherein an operation not within said declared capability set is refused at a boundary of said connecting rather than attempted; a roster read establishes a scope of an instructor grant and does not confer an entitlement to a work; and a transmission of an outcome to said external learning management system comprises no knowledge record, no response text and no interaction history, and is recorded with an identity of a connector, a capability exercised and fields transmitted.</w:t>
      </w:r>
    </w:p>
    <w:p>
      <w:pPr>
        <w:spacing w:after="120"/>
      </w:pPr>
      <w:r>
        <w:t xml:space="preserve">The method of claim 139, wherein each said interface carries a version, a request omitting a version is refused rather than assigned a default version, a version is deprecated for a configured support interval and thereafter retired with a request for it refused and a successor named, and a knowledge record returned under one said version remains valid under a subsequent said version such that a citation issued under an earlier version is not invalidated.</w:t>
      </w:r>
    </w:p>
    <w:p>
      <w:pPr>
        <w:spacing w:after="120"/>
      </w:pPr>
      <w:r>
        <w:t xml:space="preserve">The method of claim 139, wherein said plurality of programmatic interfaces further comprises an interface returning a transformation of a media asset and an interface returning a scene description assembled from knowledge records carrying spatial detail, wherein said transformation is deterministic for a given asset, parameter set and content state, a value inferred in said transformation is traceable to a knowledge record from which it was inferred, and said interface returning a scene description withholds a scene where spatial detail carried by said knowledge records does not satisfy a configured sufficiency threshold.</w:t>
      </w:r>
    </w:p>
    <w:p>
      <w:pPr>
        <w:spacing w:after="120"/>
      </w:pPr>
      <w:r>
        <w:t xml:space="preserve">The method of claim 1, further comprising establishing a session shared by a plurality of participants over a common work, wherein a shared view of said session comprises knowledge records traversable within an intersection of the scope descriptions of every said participant, a knowledge record traversable by a first said participant and not by a second is absent from said shared view, and an absence of said knowledge record is not reported to any said participant.</w:t>
      </w:r>
    </w:p>
    <w:p>
      <w:pPr>
        <w:spacing w:after="120"/>
      </w:pPr>
      <w:r>
        <w:t xml:space="preserve">The method of claim 145, wherein a response to a query submitted in said session is resolved against said intersection and delivered identically to every said participant, and wherein a reading position, an interaction history and a private annotation of a said participant remain outside said shared view absent an explicit contribution by said participant.</w:t>
      </w:r>
    </w:p>
    <w:p>
      <w:pPr>
        <w:spacing w:after="120"/>
      </w:pPr>
      <w:r>
        <w:t xml:space="preserve">The method of claim 1, further comprising anchoring a displayed knowledge record together with its citation to a physical object identified in a live camera feed, wherein a classification result corresponding to a natural person or to an animal is excluded from a candidate set and no said anchoring is performed to such a result at any confidence value, and wherein no gaze direction, dwell duration, head pose or attention signal is captured, derived or retained, and no such signal is made available to a selection of commercial content or to a plugin component.</w:t>
      </w:r>
    </w:p>
    <w:p>
      <w:pPr>
        <w:spacing w:after="120"/>
      </w:pPr>
      <w:r>
        <w:t xml:space="preserve">The method of claim 147, wherein where an object of said camera feed is not identified at a confidence value satisfying a configured threshold no said anchoring is performed and a boundary is stated, such that no said anchoring is performed to an unidentified object.</w:t>
      </w:r>
    </w:p>
    <w:p>
      <w:pPr>
        <w:spacing w:after="120"/>
      </w:pPr>
      <w:r>
        <w:t xml:space="preserve">The method of claim 1, further comprising receiving spoken input under an explicit session-scoped and revocable consent, transcribing said spoken input, routing said transcription through a classification separating a query intent from an operational intent, and requesting a clarification where said classification does not satisfy a configured confidence threshold rather than selecting an interpretation; and wherein audio of said spoken input is discarded following said transcribing absent a separate explicit election, and no voiceprint, speaker embedding or biometric identifier is derived therefrom, an identity of a speaker being taken from an authenticated session.</w:t>
      </w:r>
    </w:p>
    <w:p>
      <w:pPr>
        <w:spacing w:after="120"/>
      </w:pPr>
      <w:r>
        <w:t xml:space="preserve">The method of claim 149, wherein a said spoken input classified as carrying a state-changing effect comprising an erasure, a rights modification, a purchase or a grant requires a confirmation received through a second modality before said effect takes place.</w:t>
      </w:r>
    </w:p>
    <w:p>
      <w:pPr>
        <w:spacing w:after="120"/>
      </w:pPr>
      <w:r>
        <w:t xml:space="preserve">The method of claim 1, further comprising recording a progress marker for a reader over a work, associating with each knowledge record extracted from said work a narrative position at which its content is disclosed within said work, and bounding a scope description constructed for a query of said reader over said work by said progress marker such that a knowledge record whose narrative position exceeds said progress marker is not traversable; and wherein where a query is unanswerable within said bounded scope description the system states that an answer lies beyond said progress marker without disclosing content of said knowledge record.</w:t>
      </w:r>
    </w:p>
    <w:p>
      <w:pPr>
        <w:spacing w:after="120"/>
      </w:pPr>
      <w:r>
        <w:t xml:space="preserve">The method of claim 1, further comprising recording, for a learner, a position reached, assessment items attempted, responses submitted and outcomes scored against the knowledge records from which said items were generated, and computing a mastery measure as a proportion of items attributable to a stated objective answered correctly against a configured threshold; wherein visibility of said records to an instructor is bounded by a time-scoped grant such that expiry of said grant removes said visibility without a further operation, and wherein no inference of aptitude, of likelihood of future performance, or of comparative ranking against another learner is generated or stored from said records.</w:t>
      </w:r>
    </w:p>
    <w:p>
      <w:pPr>
        <w:spacing w:after="120"/>
      </w:pPr>
      <w:r>
        <w:t xml:space="preserve">The method of claim 152, further comprising issuing a credential to an identified learner upon both a measured outcome satisfying a configured threshold and an establishment of an identity of said learner to a configured standard, said credential comprising a record of objectives assessed, items presented, the knowledge records from which said items were generated, thresholds applied and an issuing identity; verifying said credential to a third party as issued and unrevoked without disclosing a response of said learner; and revoking said credential by a recorded revocation rather than by deletion.</w:t>
      </w:r>
    </w:p>
    <w:p>
      <w:pPr>
        <w:spacing w:after="120"/>
      </w:pPr>
      <w:r>
        <w:t xml:space="preserve">The method of claim 1, further comprising composing a work into a paginated print-ready form for a specified edition, wherein editions differing in audience level, language or annotation density are composed from common said knowledge records through said generating; a rights validation permitting print reproduction in a requested territory, quantity and interval is performed before said composing and a composed form carries a reference to said rights validation; a wording-operative span is reproduced verbatim in said print-ready form; and said composing is deterministic such that two compositions over an unchanged work and layout specification produce identical pagination.</w:t>
      </w:r>
    </w:p>
    <w:p>
      <w:pPr>
        <w:spacing w:after="120"/>
      </w:pPr>
      <w:r>
        <w:t xml:space="preserve">The method of claim 1, further comprising exposing a portal surface over a licence and entitlement mechanism, wherein a capability available at said portal to a role is the capability available to said role through any other surface such that said portal confers no capability; a grantee views a grant held over said grantee without a capability to create or modify a grant; each action taken through said portal is recorded with an acting identity, an action and a stated reason; and a revocation effected through said portal takes effect at a time of executing a subsequent query rather than at a commencement of a subsequent session. </w:t>
      </w:r>
      <w:r>
        <w:rPr>
          <w:b/>
          <w:bCs/>
        </w:rPr>
        <w:t xml:space="preserve">Hyperedge attention and attractor-based hyperedge completion (claims 157–159)</w:t>
      </w:r>
    </w:p>
    <w:p>
      <w:pPr>
        <w:spacing w:after="120"/>
      </w:pPr>
      <w:r>
        <w:t xml:space="preserve">The method of claim 1, wherein a plurality of said knowledge records are linked by a hyperedge relating more than two of said knowledge records, and further comprising, upon a reasoning operation traversing said hyperedge, weighting a contribution of each constituent knowledge record of said hyperedge by a product of a confidence value of said constituent knowledge record and an accumulated evidence count of said constituent knowledge record, normalized across the constituents of said hyperedge, such that a constituent resting on less accumulated evidence contributes less than one resting on more irrespective of an equality of their confidence values.</w:t>
      </w:r>
    </w:p>
    <w:p>
      <w:pPr>
        <w:spacing w:after="120"/>
      </w:pPr>
      <w:r>
        <w:t xml:space="preserve">The method of claim 157, further comprising completing a partially-observed said hyperedge by applying said iterative updating of activation values to a constituent set of said hyperedge as a whole, weighted according to claim 157, until said activation values reach a stable state identifying a complete configuration of said hyperedge consistent with its observed constituents; and withholding said completing, and reporting an unobserved constituent as absent, where a weighted support for said complete configuration does not satisfy a configured threshold.</w:t>
      </w:r>
    </w:p>
    <w:p>
      <w:pPr>
        <w:spacing w:after="120"/>
      </w:pPr>
      <w:r>
        <w:t xml:space="preserve">The method of claim 158, wherein said completing operates upon a constituent set of a single said hyperedge and reaches said stable state through said iterative updating, and is distinct from a completion of a scene description performed by application of schema, physics, affordance and relation rules, said completing introducing no convergence behaviour separate from said iterative updating. </w:t>
      </w:r>
      <w:r>
        <w:rPr>
          <w:b/>
          <w:bCs/>
        </w:rPr>
        <w:t xml:space="preserve">Domain architecture, transfer matrix and path separation (claims 160–168)</w:t>
      </w:r>
    </w:p>
    <w:p>
      <w:pPr>
        <w:spacing w:after="120"/>
      </w:pPr>
      <w:r>
        <w:t xml:space="preserve">The method of claim 1, wherein the method is performed by a system partitioned into a plurality of domains each owning a bounded set of operations, said plurality comprising a governance domain and a plurality of functional domains, wherein no operation of any said functional domain executes without traversing an enforcement point of said governance domain, said governance domain is not a valid target of a modification proposed by any said functional domain, and a grouping of said functional domains into layers confers no authority such that a transfer permission between two said domains is unaffected by whether said domains occupy a common said layer.</w:t>
      </w:r>
    </w:p>
    <w:p>
      <w:pPr>
        <w:spacing w:after="120"/>
      </w:pPr>
      <w:r>
        <w:t xml:space="preserve">The method of claim 160, further comprising maintaining a transfer matrix assigning to each ordered pair of said domains a permission selected from permitted, denied, and permitted-subject-to-a-stated-conversion; evaluating said permission at each transfer of content between two said domains; treating an ordered pair having no entry in said transfer matrix as denied; and recording each said transfer in said provenance chain together with a source domain, a target domain and a permission applied; wherein said transfer matrix is owned by said governance domain and is a member of a fixed enumerated set of subsystems excluded from modification, such that a domain constrained by an entry of said transfer matrix does not administer that entry.</w:t>
      </w:r>
    </w:p>
    <w:p>
      <w:pPr>
        <w:spacing w:after="120"/>
      </w:pPr>
      <w:r>
        <w:t xml:space="preserve">The method of claim 161, wherein said transfer matrix denies a transfer from a domain owning evaluation of an output of an external system to a domain owning said retrieving, such that neither said output nor an analysis thereof is admissible to said admitted set, excepting a knowledge record converted from a reply elicited by a prompt composed by the method and carrying a derivation marking; and permits a transfer from said domain owning evaluation to a domain owning storage of said knowledge records only subject to a conversion marking transferred content as an analysis record excluded from a scope description constructed for a query not directed to said analysis.</w:t>
      </w:r>
    </w:p>
    <w:p>
      <w:pPr>
        <w:spacing w:after="120"/>
      </w:pPr>
      <w:r>
        <w:t xml:space="preserve">The method of claim 161, wherein said transfer matrix denies a transfer from a domain owning selection of commercial content to a domain owning said retrieving and to a domain owning said generating, and permits a transfer to said domain owning selection only subject to a conversion supplying a concept identifier and identifiers of concepts adjacent thereto within one edge, read-only, after said retrieving and said generating have completed.</w:t>
      </w:r>
    </w:p>
    <w:p>
      <w:pPr>
        <w:spacing w:after="120"/>
      </w:pPr>
      <w:r>
        <w:t xml:space="preserve">The method of claim 161, wherein said transfer matrix permits a transfer from a domain owning said extracting to a domain owning storage of said knowledge records only subject to a conversion applying said safety evaluation, a validation against a machine definition of an event type, and a confidence calibration, said conversion constituting the sole route by which content originating outside the system enters said storage.</w:t>
      </w:r>
    </w:p>
    <w:p>
      <w:pPr>
        <w:spacing w:after="120"/>
      </w:pPr>
      <w:r>
        <w:t xml:space="preserve">The method of claim 161, wherein said transfer matrix denies a direct transfer between a domain owning a presentation surface and a domain owning storage of said knowledge records, such that a presentation surface obtains content only through a domain owning construction of said scope description and a domain owning said retrieving.</w:t>
      </w:r>
    </w:p>
    <w:p>
      <w:pPr>
        <w:spacing w:after="120"/>
      </w:pPr>
      <w:r>
        <w:t xml:space="preserve">The method of claim 160, wherein a first subset of said functional domains is traversed in answering a query and a second subset is traversed in ingesting content, and an intersection of said first subset and said second subset consists of a domain owning storage of said knowledge records and said governance domain alone, such that an ingestion operation contends with a query operation at no other domain.</w:t>
      </w:r>
    </w:p>
    <w:p>
      <w:pPr>
        <w:spacing w:after="120"/>
      </w:pPr>
      <w:r>
        <w:t xml:space="preserve">The method of claim 166, wherein contention at said governance domain is resolved by serving a compute-accounting unit of a safety-evaluation category ahead of a unit of any other category, and contention at said domain owning storage is resolved by assignment of a record to a storage tier by access recency and frequency.</w:t>
      </w:r>
    </w:p>
    <w:p>
      <w:pPr>
        <w:spacing w:after="120"/>
      </w:pPr>
      <w:r>
        <w:t xml:space="preserve">The method of claim 160, further comprising metering an operation of each said domain as a bounded compute-accounting unit carrying an identifier of said domain, fixing a scheduling priority by said identifier such that said governance domain holds a highest said priority and a domain owning selection of commercial content holds a lowest, and containing a failure of a said domain to a capability of that domain, wherein a failure of said governance domain halts an operation rather than permitting it to proceed unevaluated; and wherein said scheduling priority and an invariant bounding an intersection of a domain subset traversed in answering a query with a domain subset traversed in ingesting content are likewise owned by said governance domain and excluded from modification. </w:t>
      </w:r>
      <w:r>
        <w:rPr>
          <w:b/>
          <w:bCs/>
        </w:rPr>
        <w:t xml:space="preserve">Discriminating instance generation (claims 169–173)</w:t>
      </w:r>
    </w:p>
    <w:p>
      <w:pPr>
        <w:spacing w:after="120"/>
      </w:pPr>
      <w:r>
        <w:t xml:space="preserve">The method of claim 160, wherein a first subset of said domains executes in a first infrastructure under control of a party holding said knowledge records and a second subset executes in a second infrastructure, and wherein said scope description is constructed within said first subset and supplied to said second subset, such that no domain of said second subset constructs a said scope description and no said knowledge record is transferred to said second infrastructure by reason of an asset referenced by said knowledge record residing therein.</w:t>
      </w:r>
    </w:p>
    <w:p>
      <w:pPr>
        <w:spacing w:after="120"/>
      </w:pPr>
      <w:r>
        <w:t xml:space="preserve">The method of claim 160, further comprising maintaining at a cache node a subset of said knowledge records selected by access frequency and recency, answering a query at said cache node only where a scope description of a requester admits every cached knowledge record consulted, escalating said query to an origin otherwise, and invalidating a cached said knowledge record upon a supersession thereof; wherein said cache node performs no said extracting and constructs no said scope description.</w:t>
      </w:r>
    </w:p>
    <w:p>
      <w:pPr>
        <w:spacing w:after="120"/>
      </w:pPr>
      <w:r>
        <w:t xml:space="preserve">The method of claim 160, further comprising replacing an implementation of a said domain with a further implementation upon said further implementation satisfying each interface exposed by said domain at each version within a support interval thereof and each entry of said transfer matrix in which said domain appears, and upon an approval recorded against an identity of an individual human reviewer; and refusing said replacing where said domain is a member of a fixed enumerated set of subsystems excluded from modification.</w:t>
      </w:r>
    </w:p>
    <w:p>
      <w:pPr>
        <w:spacing w:after="120"/>
      </w:pPr>
      <w:r>
        <w:t xml:space="preserve">The method of claim 160, further comprising a domain owning generation of an assessment item from a knowledge record, a recording of a mastery measure over a stated objective, and an issuance of a credential, wherein a transfer from said domain to a domain owning selection of commercial content is denied by said transfer matrix and a transfer from said domain to a domain owning external integration is permitted only subject to a conversion transmitting an outcome without a knowledge record, a response text or an interaction history.</w:t>
      </w:r>
    </w:p>
    <w:p>
      <w:pPr>
        <w:spacing w:after="120"/>
      </w:pPr>
      <w:r>
        <w:t xml:space="preserve">The method of claim 160, wherein each said functional domain declares at least one module constituting a unit of replacement, and a said governance domain declares none, such that no implementation of said governance domain is exchangeable under a replacement conditioned on interface and transfer-matrix conformance and a recorded human approval.</w:t>
      </w:r>
    </w:p>
    <w:p>
      <w:pPr>
        <w:spacing w:after="120"/>
      </w:pPr>
      <w:r>
        <w:t xml:space="preserve">The method of claim 160, wherein a domain owning storage of said knowledge records declares no module exchangeable under a replacement conditioned on interface and transfer-matrix conformance, an exchange of an implementation thereof requiring a migration of stored said knowledge records in addition to a conformance with an interface and with said transfer matrix. </w:t>
      </w:r>
      <w:r>
        <w:rPr>
          <w:b/>
          <w:bCs/>
        </w:rPr>
        <w:t xml:space="preserve">Restored coverage: independent curation, manifold forecasting, colour drift registration, message-channel encryption (claims 186–189)</w:t>
      </w:r>
    </w:p>
    <w:p>
      <w:pPr>
        <w:spacing w:after="120"/>
      </w:pPr>
      <w:r>
        <w:t xml:space="preserve">The method of claim 1, further comprising presenting simultaneously a first realization of a work in a first language and a second realization of said work in a second language, each generated from common said knowledge records, wherein said realizations are aligned by knowledge record rather than by position such that a citation taken in either resolves to a common knowledge record, and wherein a knowledge record having no realization in one of said languages is presented as a gap rather than supplied from the other realization.</w:t>
      </w:r>
    </w:p>
    <w:p>
      <w:pPr>
        <w:spacing w:after="120"/>
      </w:pPr>
      <w:r>
        <w:t xml:space="preserve">The method of claim 1, further comprising scoping an encryption key to a tenant or to a deployment such that a key of a first tenant decrypts no content of a second, and holding key material within a custody boundary such that a use of said key material is a call across said boundary rather than a read thereof; wherein a knowledge record for which a zero-knowledge election is in effect remains one for which no operator-held key exists under any configuration.</w:t>
      </w:r>
    </w:p>
    <w:p>
      <w:pPr>
        <w:spacing w:after="120"/>
      </w:pPr>
      <w:r>
        <w:t xml:space="preserve">The method of claim 1, wherein said constructing, said retrieving, said iteratively updating and said generating are performed by components of a system performing the method and require no external fact-representation or fact-query system, and wherein an external fact-retrieval resource is connectable as a connector under a declared capability set such that a result returned therefrom is converted into a said knowledge record at a boundary of said connector and admitted through said extracting with said safety evaluation, said method being performed identically where no said connector is registered.</w:t>
      </w:r>
    </w:p>
    <w:p>
      <w:pPr>
        <w:spacing w:after="120"/>
      </w:pPr>
      <w:r>
        <w:t xml:space="preserve">The method of claim 181, wherein no element of said method recites an external fact-query system, a failure of a domain owning external integration is contained to a capability of said domain, and a determinism whereby an identical query over identical said knowledge records yields an identical said output text is established by said constraint on said permissible output vocabulary and by a bound on a number of stable states of said iterative updating. </w:t>
      </w:r>
      <w:r>
        <w:rPr>
          <w:b/>
          <w:bCs/>
        </w:rPr>
        <w:t xml:space="preserve">Learning domain, module declaration and substrate migration (claims 183–185)</w:t>
      </w:r>
    </w:p>
    <w:p>
      <w:pPr>
        <w:spacing w:after="120"/>
      </w:pPr>
      <w:r>
        <w:t xml:space="preserve">The method of claim 1, further comprising: maintaining a first ordered walkthrough over content, curated by an owner of said content, and a second ordered walkthrough over said content curated by a party other than said owner, both said walkthroughs persisting concurrently; associating with each said walkthrough an attribution identifying a curator thereof, said attribution being a field of a record of said walkthrough and not modifiable or removable by said curator; and holding an authorization to narrate a said walkthrough separately from an authorization to curate it, such that curating a said walkthrough confers no authorization to narrate it in a voice of any identified natural person.</w:t>
      </w:r>
    </w:p>
    <w:p>
      <w:pPr>
        <w:spacing w:after="120"/>
      </w:pPr>
      <w:r>
        <w:t xml:space="preserve">The method of claim 186, further comprising: computing, between a first rendered state of a said walkthrough and a second rendered state of said walkthrough, a colour-difference magnitude as a Euclidean distance between coordinates of said rendered states on three axes of a perceptually-uniform colour space; comparing said magnitude against a tolerance declared by an owner of said content; and raising a registration finding where said magnitude exceeds said tolerance, without altering either said first rendered state or said second rendered state.</w:t>
      </w:r>
    </w:p>
    <w:p>
      <w:pPr>
        <w:spacing w:after="120"/>
      </w:pPr>
      <w:r>
        <w:t xml:space="preserve">The method of claim 1, further comprising: embedding a time series into a manifold of lower dimension than said time series and nonlinear therein; producing from said manifold a forecast comprising a predicted value and a credible interval computed from accumulated evidence parameters of the knowledge records from which said time series was constructed; rendering said forecast in a region labelled as a forecast and distinct from said output text; and withholding said forecast from admission as a knowledge record, such that no said forecast is available as a grounding source for a subsequent said generating.</w:t>
      </w:r>
    </w:p>
    <w:p>
      <w:pPr>
        <w:spacing w:after="120"/>
      </w:pPr>
      <w:r>
        <w:t xml:space="preserve">The method of claim 1, further comprising: establishing a one-to-one message channel between two identities; classifying said message channel from an account context and an access path of said identities rather than from a self-declaration by a participant thereof; encrypting a said message channel not classified as associated with a minor context such that no party performing the method holds a decryption key therefor under any configuration; and encrypting a said message channel so classified against interception by a party other than said two identities while retaining a decryption capability exercised exclusively for a content-safety evaluation, each exercise being logged with an identity of an accessing process and a triggering reason. </w:t>
      </w:r>
      <w:r>
        <w:rPr>
          <w:b/>
          <w:bCs/>
        </w:rPr>
        <w:t xml:space="preserve">Reasoning mode formalization — deductive, inductive and abductive (claims 190–192)</w:t>
      </w:r>
    </w:p>
    <w:p>
      <w:pPr>
        <w:spacing w:after="120"/>
      </w:pPr>
      <w:r>
        <w:t xml:space="preserve">The method of claim 1, further comprising classifying an inference over said knowledge records as a first type where a conclusion thereof follows necessarily from admitted said knowledge records and as a second type otherwise; admitting a conclusion of said first type as a knowledge record carrying a type identifier distinguishing it from a directly-ingested knowledge record and a confidence value computed as a product of confidences of the knowledge records from which it follows; and withholding a conclusion of said second type from admission as a knowledge record, emitting it instead with a status field set to a proposed state, wherein no automated process is configured to transition said status field to a validated state.</w:t>
      </w:r>
    </w:p>
    <w:p>
      <w:pPr>
        <w:spacing w:after="120"/>
      </w:pPr>
      <w:r>
        <w:t xml:space="preserve">The method of claim 190, wherein an inference of said second type adjusts a confidence value of an existing said knowledge record without creating a knowledge record, and wherein a contradiction insufficient to effect said adjustment is recorded in a persistent index rather than discarded, such that a plurality of individually-insufficient contradictions bearing on a common assertion remains queryable.</w:t>
      </w:r>
    </w:p>
    <w:p>
      <w:pPr>
        <w:spacing w:after="120"/>
      </w:pPr>
      <w:r>
        <w:t xml:space="preserve">The method of claim 190, wherein admission of a knowledge record is conditioned on a conformance with a machine definition of an event type, a completed said safety evaluation and a reference into said provenance chain, and is not conditioned on a quantity of evidence supporting a semantic assertion of said knowledge record, such that said second type of inference adjusts a confidence value of an admitted knowledge record and does not determine whether a knowledge record is admitted. </w:t>
      </w:r>
      <w:r>
        <w:rPr>
          <w:b/>
          <w:bCs/>
        </w:rPr>
        <w:t xml:space="preserve">Observation diversity across source classes (claims 193–196)</w:t>
      </w:r>
    </w:p>
    <w:p>
      <w:pPr>
        <w:spacing w:after="120"/>
      </w:pPr>
      <w:r>
        <w:t xml:space="preserve">The method of claim 1, further comprising applying to said output text a plurality of interpretive modulations selected from a context modulation, a perspective modulation, an ergonomic modulation, a cultural modulation and a social modulation, wherein each said interpretive modulation operates upon a result of said generating and neither widens nor narrows said scope description, neither admits a knowledge record excluded therefrom nor excludes one admitted thereby, alters no said confidence value, and extends no said permissible output vocabulary; and refusing a said interpretive modulation that would effect any thereof.</w:t>
      </w:r>
    </w:p>
    <w:p>
      <w:pPr>
        <w:spacing w:after="120"/>
      </w:pPr>
      <w:r>
        <w:t xml:space="preserve">The method of claim 197, wherein two requesters whose scope descriptions admit an identical set of said knowledge records receive output text grounded in said identical set irrespective of a difference between their said interpretive modulations, such that said interpretive modulations vary an emphasis, an ordering, a vocabulary, a format and a medium of said output text and vary neither a content nor an availability of a said knowledge record.</w:t>
      </w:r>
    </w:p>
    <w:p>
      <w:pPr>
        <w:spacing w:after="120"/>
      </w:pPr>
      <w:r>
        <w:t xml:space="preserve">The method of claim 197, wherein a signal from which a said interpretive modulation is derived is retained for a duration of a session and is not persisted as a knowledge record, such that no said signal becomes available to said retrieving at a subsequent session.</w:t>
      </w:r>
    </w:p>
    <w:p>
      <w:pPr>
        <w:spacing w:after="120"/>
      </w:pPr>
      <w:r>
        <w:t xml:space="preserve">The method of claim 197, wherein a preference stated by a requester takes precedence over a signal inferred from an interaction of said requester wherever both bear on a common dimension of a said interpretive modulation, and an inferred said signal is applied only where no stated said preference bears on that dimension.</w:t>
      </w:r>
    </w:p>
    <w:p>
      <w:pPr>
        <w:spacing w:after="120"/>
      </w:pPr>
      <w:r>
        <w:t xml:space="preserve">The method of claim 197, wherein a said cultural modulation is derived from a profile declared by a requester, by an operator of a deployment, or by a locale explicitly selected by said requester, and is not derived from a name, a network address, a language of a query, a device locale or a behavioural signal of said requester.</w:t>
      </w:r>
    </w:p>
    <w:p>
      <w:pPr>
        <w:spacing w:after="120"/>
      </w:pPr>
      <w:r>
        <w:t xml:space="preserve">The method of claim 197, wherein a said ergonomic modulation derived from an inferred indicator of cognitive load modulates a density and a layout of said output text alone, produces no knowledge record concerning said requester, and is unavailable to a further said interpretive modulation, to a selection of commercial content and to a programmatic interface.</w:t>
      </w:r>
    </w:p>
    <w:p>
      <w:pPr>
        <w:spacing w:after="120"/>
      </w:pPr>
      <w:r>
        <w:t xml:space="preserve">The method of claim 197, wherein said interpretive modulations are composed in a fixed order over a result of said generating such that an identical result under an identical configuration of said interpretive modulations yields an identical modulated output; and wherein a review under a governance domain precedes and follows said composing and refuses a modulated output irrespective of said configuration.</w:t>
      </w:r>
    </w:p>
    <w:p>
      <w:pPr>
        <w:spacing w:after="120"/>
      </w:pPr>
      <w:r>
        <w:t xml:space="preserve">The method of claim 197, further comprising exposing for each said interpretive modulation an interface accepting a configuration and returning a modulated said output text, said interface resolving a scope description before a traversal and admitting no parameter widening said scope description; refusing at said interface a configuration that would retrieve a knowledge record, alter a confidence value or widen a scope description; and recording a said configuration in effect for a said output text such that said output text is reproducible from said recorded configuration. </w:t>
      </w:r>
      <w:r>
        <w:rPr>
          <w:b/>
          <w:bCs/>
        </w:rPr>
        <w:t xml:space="preserve">Outcome feedback and operational calibration (claims 205–211)</w:t>
      </w:r>
    </w:p>
    <w:p>
      <w:pPr>
        <w:spacing w:after="120"/>
      </w:pPr>
      <w:r>
        <w:t xml:space="preserve">The method of claim 1, further comprising recording for a delivered said output text a response record identifying said query, said scope description, each knowledge record cited therein and a confidence value held by each said cited knowledge record at a time of delivery; receiving from an identity a report bearing on said output text or on a said cited knowledge record; and admitting said report as a knowledge record through said extracting with said safety evaluation, carrying said identity as an attributed source and a reference to said response record.</w:t>
      </w:r>
    </w:p>
    <w:p>
      <w:pPr>
        <w:spacing w:after="120"/>
      </w:pPr>
      <w:r>
        <w:t xml:space="preserve">The method of claim 205, wherein a said report bearing against a said cited knowledge record increments a parameter accumulating contradicting evidence of said cited knowledge record by a weight derived from a source reliability of said identity, and does not set said confidence value, supersede said cited knowledge record or remove it from a store of said knowledge records.</w:t>
      </w:r>
    </w:p>
    <w:p>
      <w:pPr>
        <w:spacing w:after="120"/>
      </w:pPr>
      <w:r>
        <w:t xml:space="preserve">The method of claim 206, wherein said identity constitutes a source class for a diversity measure computed as a reciprocal of a sum of squared proportions of weight contributed by each source class, such that a plurality of said reports from a common said identity contributes less to said parameter than an equal plurality of said reports from distinct identities.</w:t>
      </w:r>
    </w:p>
    <w:p>
      <w:pPr>
        <w:spacing w:after="120"/>
      </w:pPr>
      <w:r>
        <w:t xml:space="preserve">The method of claim 205, wherein a said report is not admissible as a grounding source for output text concerning a subject matter of said report, and is admissible as evidence bearing on a confidence value and as an object of an analysis.</w:t>
      </w:r>
    </w:p>
    <w:p>
      <w:pPr>
        <w:spacing w:after="120"/>
      </w:pPr>
      <w:r>
        <w:t xml:space="preserve">The method of claim 205, further comprising pairing a said response record with an outcome record recording an event subsequent to said delivery, refusing construction of a said outcome record whose subject resolves to an individual natural person, and computing over a plurality of said pairings a mean of squared differences between a confidence value stated at delivery and a realised outcome, and a difference between a proportion of realised outcomes and a mean confidence value stated within a band, each computed per domain and per said band.</w:t>
      </w:r>
    </w:p>
    <w:p>
      <w:pPr>
        <w:spacing w:after="120"/>
      </w:pPr>
      <w:r>
        <w:t xml:space="preserve">The method of claim 209, further comprising emitting a difference whose magnitude satisfies a configured tolerance as a candidate modification evaluated in an isolated environment, said candidate identifying a measured said difference, a corpus over which it was measured and a parameter proposed for adjustment, and taking effect only upon an approval recorded against an identity of an individual human reviewer; wherein a parameter governing said computing is a member of a fixed enumerated set of subsystems excluded from modification.</w:t>
      </w:r>
    </w:p>
    <w:p>
      <w:pPr>
        <w:spacing w:after="120"/>
      </w:pPr>
      <w:r>
        <w:t xml:space="preserve">The method of claim 205, wherein no said report and no said outcome record extends a permissible output vocabulary of said generating or alters a said scope description, such that output text does not become expressible by reason of a said report and a knowledge record does not become traversable or cease to be traversable by reason thereof. </w:t>
      </w:r>
      <w:r>
        <w:rPr>
          <w:b/>
          <w:bCs/>
        </w:rPr>
        <w:t xml:space="preserve">Expressive register and media-integrated expression (claims 212–217)</w:t>
      </w:r>
    </w:p>
    <w:p>
      <w:pPr>
        <w:spacing w:after="120"/>
      </w:pPr>
      <w:r>
        <w:t xml:space="preserve">The method of claim 1, further comprising selecting for said output text exactly one expressive register from a registered set of expressive registers, said selecting being resolved before said generating and being distinct from a selection of an audience level governing vocabulary and explanatory depth; refusing a register not in said registered set rather than approximating it; and wherein a said expressive register governs a voicing of said output text and neither alters a set of knowledge records admitted, nor alters a confidence value, nor extends said permissible output vocabulary.</w:t>
      </w:r>
    </w:p>
    <w:p>
      <w:pPr>
        <w:spacing w:after="120"/>
      </w:pPr>
      <w:r>
        <w:t xml:space="preserve">The method of claim 212, wherein a first said expressive register characterised by declarative construction does not remove a qualification that a confidence value of a cited knowledge record requires, and a second said expressive register characterised by reduced density and acknowledgement does not soften an assertion supported by a said knowledge record, such that a said expressive register governs voicing and a said confidence value governs what is asserted.</w:t>
      </w:r>
    </w:p>
    <w:p>
      <w:pPr>
        <w:spacing w:after="120"/>
      </w:pPr>
      <w:r>
        <w:t xml:space="preserve">The method of claim 212, wherein a said expressive register characterised by acknowledgement of a requester's stated position is selected upon a preference stated by said requester, upon a configuration for which it is a configured default, or upon a consented signal captured under an explicit session-scoped authorization; and is not selected upon an inference from a word choice, a punctuation, a length, an error rate, a retry behaviour or an interaction timing of a query, no record of an inferred affective state being constructed.</w:t>
      </w:r>
    </w:p>
    <w:p>
      <w:pPr>
        <w:spacing w:after="120"/>
      </w:pPr>
      <w:r>
        <w:t xml:space="preserve">The method of claim 212, wherein an interpretive modulation narrows a selection of a said expressive register where a configuration requires it and does not widen said selection, such that no said interpretive modulation selects an expressive register a configuration of said requester does not permit. </w:t>
      </w:r>
      <w:r>
        <w:rPr>
          <w:b/>
          <w:bCs/>
        </w:rPr>
        <w:t xml:space="preserve">Surface realization — aggregation, reference, connectives, ordering and variation (claims 218–224)</w:t>
      </w:r>
    </w:p>
    <w:p>
      <w:pPr>
        <w:spacing w:after="120"/>
      </w:pPr>
      <w:r>
        <w:t xml:space="preserve">The method of claim 1, further comprising including within said output text a media asset referenced by a knowledge record of said stabilized set and delivering said media asset with a citation resolving it to said knowledge record; and withholding a media asset referenced by no knowledge record of said stabilized set and a media asset whose referencing knowledge record is outside said scope description, such that no said media asset conveys a proposition said output text could not assert.</w:t>
      </w:r>
    </w:p>
    <w:p>
      <w:pPr>
        <w:spacing w:after="120"/>
      </w:pPr>
      <w:r>
        <w:t xml:space="preserve">The method of claim 215, wherein a said media asset that has been transformed is delivered together with a provenance of said transformation identifying a knowledge record from which a value inferred in said transformation was derived; and wherein an interpretive modulation selects among media assets includable under claim 215 and does not render a media asset includable.</w:t>
      </w:r>
    </w:p>
    <w:p>
      <w:pPr>
        <w:spacing w:after="120"/>
      </w:pPr>
      <w:r>
        <w:t xml:space="preserve">The method of claim 1, further comprising realizing two or more propositions of said graph structure that share a subject and are joined by an edge of a conjunctive type as a single sentence having a coordinated predicate, up to a configured maximum number of coordinated predicates; and withholding said realizing where confidence values of said propositions differ by more than a configured tolerance such that said propositions would require differing qualifications, whereby a proposition of lower confidence is not qualified by a coordination with a proposition of higher confidence.</w:t>
      </w:r>
    </w:p>
    <w:p>
      <w:pPr>
        <w:spacing w:after="120"/>
      </w:pPr>
      <w:r>
        <w:t xml:space="preserve">The method of claim 218, wherein a sentence produced by said realizing carries a citation of each said proposition realized therein, such that each clause thereof resolves to a knowledge record supporting it.</w:t>
      </w:r>
    </w:p>
    <w:p>
      <w:pPr>
        <w:spacing w:after="120"/>
      </w:pPr>
      <w:r>
        <w:t xml:space="preserve">The method of claim 1, further comprising realizing an entity in a full registered form at a first mention thereof within a discourse unit and in a reduced form at a subsequent mention, restoring said full registered form where a mention of a further entity sharing a type of said entity in a concept structure intervenes between said mentions, and restoring said full registered form at a first mention within a subsequent discourse unit; wherein an ambiguity is determined by said type and not by a surface form, and said full registered form is used where said determining is indeterminate.</w:t>
      </w:r>
    </w:p>
    <w:p>
      <w:pPr>
        <w:spacing w:after="120"/>
      </w:pPr>
      <w:r>
        <w:t xml:space="preserve">The method of claim 1, further comprising emitting, between two propositions realized in sequence and joined by a typed edge of said graph structure, a connective of a class corresponding to a type of said edge; selecting a connective within said class by an expressive register in effect and by a position within a response such that a connective does not recur uniformly; and emitting no connective between two propositions not joined by a said typed edge.</w:t>
      </w:r>
    </w:p>
    <w:p>
      <w:pPr>
        <w:spacing w:after="120"/>
      </w:pPr>
      <w:r>
        <w:t xml:space="preserve">The method of claim 1, further comprising ordering within a sentence a constituent realized in a preceding sentence of a response before a constituent not yet realized therein, where a syntax of a target language permits; and exempting from said ordering a span reproduced rather than generated.</w:t>
      </w:r>
    </w:p>
    <w:p>
      <w:pPr>
        <w:spacing w:after="120"/>
      </w:pPr>
      <w:r>
        <w:t xml:space="preserve">The method of claim 1, further comprising substituting for a recurring term an alternative registered as synonymous for a sense of said term, and admitting said substituting only where a semantic fingerprint of a proposition containing said term is unchanged thereby; and refusing said substituting for a term within a span reproduced rather than generated, for a registered canonical name of an entity, and for a governed term of a discipline mode.</w:t>
      </w:r>
    </w:p>
    <w:p>
      <w:pPr>
        <w:spacing w:after="120"/>
      </w:pPr>
      <w:r>
        <w:t xml:space="preserve">The method of claim 1, wherein a selection among admissible realizations of a proposition of said graph structure is made by a deterministic rule over prior content of a response and not by sampling from a probability distribution, such that a given said graph structure under a given expressive register yields an identical token sequence on each execution; and wherein no said realization introduces a proposition absent from said graph structure. </w:t>
      </w:r>
      <w:r>
        <w:rPr>
          <w:b/>
          <w:bCs/>
        </w:rPr>
        <w:t xml:space="preserve">Commercial presentation, advertiser provenance and transaction records (claims 225–231)</w:t>
      </w:r>
    </w:p>
    <w:p>
      <w:pPr>
        <w:spacing w:after="120"/>
      </w:pPr>
      <w:r>
        <w:t xml:space="preserve">The method of claim 1, further comprising registering an equipment unit of a capture or inspection class with a kinematic envelope, a velocity limit, a force limit and an operating volume; refusing command emission to an equipment unit whose registration lacks any thereof; and refusing command emission to an equipment class outside said capture or inspection class, wherein telemetry received from a vehicle-control system is admitted as an analysis record and no control interface thereto is created.</w:t>
      </w:r>
    </w:p>
    <w:p>
      <w:pPr>
        <w:spacing w:after="120"/>
      </w:pPr>
      <w:r>
        <w:t xml:space="preserve">The method of claim 232, further comprising maintaining an equipment state record comprising a pose, a configuration, a sensor status and an operating volume in force, said equipment state record being retained for a duration of a session and not admitted as a knowledge record; and withholding command emission where an age of said equipment state record exceeds a configured staleness bound, an indication of said staleness being returned.</w:t>
      </w:r>
    </w:p>
    <w:p>
      <w:pPr>
        <w:spacing w:after="120"/>
      </w:pPr>
      <w:r>
        <w:t xml:space="preserve">The method of claim 232, further comprising granting a session authorization recorded with an identity of an authorizing human operator, equipment units covered, an operating volume permitted, task classes permitted and an expiry; emitting a command only within said session authorization; halting emission upon an expiry thereof rather than requesting a renewal during an executing plan; and effecting a revocation thereof before a next command rather than upon completion of an executing plan.</w:t>
      </w:r>
    </w:p>
    <w:p>
      <w:pPr>
        <w:spacing w:after="120"/>
      </w:pPr>
      <w:r>
        <w:t xml:space="preserve">The method of claim 234, wherein each emitted command carries a reference to a request from which it was compiled, to said session authorization, to a plan of which it forms part and to a position within said plan, and a command unable to carry each said reference is not emitted.</w:t>
      </w:r>
    </w:p>
    <w:p>
      <w:pPr>
        <w:spacing w:after="120"/>
      </w:pPr>
      <w:r>
        <w:t xml:space="preserve">The method of claim 232, further comprising compiling a request into a command sequence by decomposing said request into operational intents before binding an intent to a concrete target, binding each said intent against a spatial model of an environment, mapping each bound intent to a registered equipment unit capable thereof, and synthesising a plan satisfiable within a registered envelope; wherein an unresolvable target, an absence of a capable said equipment unit and a plan not satisfiable within said envelope each halt said compiling rather than yielding a command against a target selected among candidates.</w:t>
      </w:r>
    </w:p>
    <w:p>
      <w:pPr>
        <w:spacing w:after="120"/>
      </w:pPr>
      <w:r>
        <w:t xml:space="preserve">The method of claim 232, further comprising evaluating a command before emission against an operating volume, a kinematic envelope, a velocity limit, a force limit, a minimum clearance to a detected obstacle, an exclusion distance from a detected person, an overlapping swept volume of a further equipment unit, and a recording-restricted zone; and withholding emission of a command violating any thereof, said withholding being unconditional and said command being neither emitted at a reduced priority nor modified into a permissible command by an automated selection.</w:t>
      </w:r>
    </w:p>
    <w:p>
      <w:pPr>
        <w:spacing w:after="120"/>
      </w:pPr>
      <w:r>
        <w:t xml:space="preserve">The method of claim 237, wherein a detection of a person is used to compute said exclusion distance and for no further purpose, is not retained beyond an evaluation thereof, does not enter a result set and is not available to a further mechanism, such that an avoidance of a person is performed without a record of said person being constructed.</w:t>
      </w:r>
    </w:p>
    <w:p>
      <w:pPr>
        <w:spacing w:after="120"/>
      </w:pPr>
      <w:r>
        <w:t xml:space="preserve">The method of claim 232, further comprising emitting a halt upon a clearance breach, an exceeded staleness bound, an expiry or revocation of a session authorization, a loss of a sensor stream on which an executing plan depends, or an explicit request; wherein said halt is evaluated from an equipment state record and a constraint set without a said retrieving, a said iterative updating, a said generating or an interpretive modulation, such that said halt is not delayed by a query in progress; and wherein said halt places an equipment unit in a registered safe state and a subsequent emission requires an explicit resume.</w:t>
      </w:r>
    </w:p>
    <w:p>
      <w:pPr>
        <w:spacing w:after="120"/>
      </w:pPr>
      <w:r>
        <w:t xml:space="preserve">The method of claim 232, further comprising observing an execution of a plan, admitting an observation thereof as an outcome record, and compiling a corrected plan afresh through said decomposing, said binding, said mapping, said synthesising and said evaluating rather than issuing a modification of a withheld command; and wherein no said observation adjusts a said kinematic envelope, a said velocity limit, a said force limit, a said operating volume or a said session authorization. </w:t>
      </w:r>
      <w:r>
        <w:rPr>
          <w:b/>
          <w:bCs/>
        </w:rPr>
        <w:t xml:space="preserve">Assistive physical contact under a two-party authorization (claims 241–249)</w:t>
      </w:r>
    </w:p>
    <w:p>
      <w:pPr>
        <w:spacing w:after="120"/>
      </w:pPr>
      <w:r>
        <w:t xml:space="preserve">The method of claim 232, further comprising damping an oscillation of a control signal derived from sensor input by said iteratively updating, wherein a damped said control signal is evaluated against a constraint set identically to an undamped said control signal such that said damping does not bring a command within a limit it would otherwise exceed.</w:t>
      </w:r>
    </w:p>
    <w:p>
      <w:pPr>
        <w:spacing w:after="120"/>
      </w:pPr>
      <w:r>
        <w:t xml:space="preserve">The method of claim 255, further comprising determining a number of changes of sign of a control error across a configured window and, where said number is at or above a configured frequency, raising a control fault, ceasing said damping and invoking a halt, such that a persistent said oscillation is reported rather than damped. </w:t>
      </w:r>
      <w:r>
        <w:rPr>
          <w:b/>
          <w:bCs/>
        </w:rPr>
        <w:t xml:space="preserve">Concept-adjacent commercial relevance (claims 257–259)</w:t>
      </w:r>
    </w:p>
    <w:p>
      <w:pPr>
        <w:spacing w:after="120"/>
      </w:pPr>
      <w:r>
        <w:t xml:space="preserve">The method of claim 232, further comprising registering a graspable object with a mass, a permitted grip force, a fragility limit and a set of admissible contact regions; refusing a grasp of an object lacking a said registration rather than inferring a grip force from a perception thereof; and applying a grip force equal to a least of a force ceiling registered for an equipment unit, said fragility limit, and a force computed as required for said grasp increased by a configured margin, said margin being applied before said least is taken.</w:t>
      </w:r>
    </w:p>
    <w:p>
      <w:pPr>
        <w:spacing w:after="120"/>
      </w:pPr>
      <w:r>
        <w:t xml:space="preserve">The method of claim 270, further comprising detecting a slip from a divergence between a commanded and an observed position of a said object during a held grasp, increasing an applied force toward a lesser of said force ceiling and said fragility limit and no further, and releasing said object under control where said slip continues at said lesser rather than increasing said applied force beyond it.</w:t>
      </w:r>
    </w:p>
    <w:p>
      <w:pPr>
        <w:spacing w:after="120"/>
      </w:pPr>
      <w:r>
        <w:t xml:space="preserve">The method of claim 270, wherein a loss of power, a loss of a control signal, a fault in a safety-related control path and a halt each result in an opening of a gripper, said opening being a condition of a registration of an equipment unit.</w:t>
      </w:r>
    </w:p>
    <w:p>
      <w:pPr>
        <w:spacing w:after="120"/>
      </w:pPr>
      <w:r>
        <w:t xml:space="preserve">The method of claim 272, further comprising planning a grasp such that a path along which a said object would fall upon a said opening is unobstructed before said grasp is made, refusing a trajectory whose said path is obstructed; and upon an obstruction entering said path during a held grasp, moving to a nearest pose within an envelope having an unobstructed said path and, where no said pose exists, retaining said object and raising a fault.</w:t>
      </w:r>
    </w:p>
    <w:p>
      <w:pPr>
        <w:spacing w:after="120"/>
      </w:pPr>
      <w:r>
        <w:t xml:space="preserve">The method of claim 270, wherein no registration under said registering is available for a person or an animal, such that a physical support of a person is performed only under an authorization class requiring a contact consent. </w:t>
      </w:r>
      <w:r>
        <w:rPr>
          <w:b/>
          <w:bCs/>
        </w:rPr>
        <w:t xml:space="preserve">Navigation in shared space (claims 277–283)</w:t>
      </w:r>
    </w:p>
    <w:p>
      <w:pPr>
        <w:spacing w:after="120"/>
      </w:pPr>
      <w:r>
        <w:t xml:space="preserve">The method of claim 232, further comprising registering a navigable region comprising a travelable surface, a boundary and an excluded zone in place of an operating volume, maintaining from sensor input a clearance model of a distance to a nearest obstacle along each of a plurality of candidate headings, retaining said clearance model for a duration of a session without admitting it as a knowledge record, and halting motion where an age of said clearance model exceeds a configured staleness bound.</w:t>
      </w:r>
    </w:p>
    <w:p>
      <w:pPr>
        <w:spacing w:after="120"/>
      </w:pPr>
      <w:r>
        <w:t xml:space="preserve">The method of claim 277, wherein a commanded speed is bounded by a lesser of a registered maximum speed of an equipment unit and a product of a configured coefficient and a said distance, such that a stopping distance at a permitted said commanded speed is less than said distance; and wherein no task parameter, priority or deadline increases said coefficient.</w:t>
      </w:r>
    </w:p>
    <w:p>
      <w:pPr>
        <w:spacing w:after="120"/>
      </w:pPr>
      <w:r>
        <w:t xml:space="preserve">The method of claim 277, wherein upon a conflict between a path of a person and a path of a said equipment unit, said equipment unit stops or withdraws along a path already travelled and does not route around said person, does not signal an intention for accommodation by said person, and does not determine which of said person and said equipment unit yields.</w:t>
      </w:r>
    </w:p>
    <w:p>
      <w:pPr>
        <w:spacing w:after="120"/>
      </w:pPr>
      <w:r>
        <w:t xml:space="preserve">The method of claim 279, wherein upon a conflict between two equipment units under a common authorization a precedence is resolved by a registered ordering rather than by an exchange between said equipment units, and a persistence of said conflict beyond a configured interval raises a fault halting both.</w:t>
      </w:r>
    </w:p>
    <w:p>
      <w:pPr>
        <w:spacing w:after="120"/>
      </w:pPr>
      <w:r>
        <w:t xml:space="preserve">The method of claim 279, wherein said equipment unit does not maintain a following distance behind a person moving in a direction of travel thereof, yielding and waiting instead.</w:t>
      </w:r>
    </w:p>
    <w:p>
      <w:pPr>
        <w:spacing w:after="120"/>
      </w:pPr>
      <w:r>
        <w:t xml:space="preserve">The method of claim 277, further comprising computing a clearance envelope from an observed position and velocity of a person over a window and from no further input, treating said clearance envelope as occupied, computing no identity of said person, retaining no said observed position beyond said window, retaining no said clearance envelope beyond an interval governed thereby, and making no said clearance envelope available to a further mechanism or an interface; and treating a full reachable region as occupied where said observed position and velocity do not support a said clearance envelope.</w:t>
      </w:r>
    </w:p>
    <w:p>
      <w:pPr>
        <w:spacing w:after="120"/>
      </w:pPr>
      <w:r>
        <w:t xml:space="preserve">The method of claim 277, wherein where no path satisfies a constraint set said equipment unit stops without reducing a clearance requirement, without proceeding at a reduced speed through a clearance below a configured minimum and without selecting a least-violating trajectory; and wherein a stop persisting beyond a configured interval reports an obstruction together with said clearance model. </w:t>
      </w:r>
      <w:r>
        <w:rPr>
          <w:b/>
          <w:bCs/>
        </w:rPr>
        <w:t xml:space="preserve">The predictive hierarchy and error attribution (claims 284–289)</w:t>
      </w:r>
    </w:p>
    <w:p>
      <w:pPr>
        <w:spacing w:after="120"/>
      </w:pPr>
      <w:r>
        <w:t xml:space="preserve">The method of claim 1, further comprising registering an equipment unit making intentional physical contact with a person under an authorization class disjoint from an authorization class governing equipment constrained by an exclusion distance from a person, wherein an authorization of either said class confers no capability under the other and a constraint set applicable to a command is determined by an authorization under which said command is emitted; and refusing said registering where a hazard analysis for an intended task, an intended user and an intended environment of said equipment unit has not been completed and recorded with an identity of an assessor.</w:t>
      </w:r>
    </w:p>
    <w:p>
      <w:pPr>
        <w:spacing w:after="120"/>
      </w:pPr>
      <w:r>
        <w:t xml:space="preserve">The method of claim 241, further comprising requiring, concurrently, a deployment authorization held by an identified operator and a contact consent held by a person to be assisted, wherein said contact consent is bounded to a task class and an interval, does not persist beyond a session, and is not substituted by said deployment authorization; and withholding contact where either is absent.</w:t>
      </w:r>
    </w:p>
    <w:p>
      <w:pPr>
        <w:spacing w:after="120"/>
      </w:pPr>
      <w:r>
        <w:t xml:space="preserve">The method of claim 242, further comprising halting contact within a registered stopping interval upon a withdrawal of said contact consent expressed by said person through any registered channel, wherein said withdrawal is not overridable by an operator, by a representative or by a task in progress; and wherein upon said withdrawal said equipment unit performs no motion other than motion required to reach a state in which said person is neither supported nor retained by it, said motion being bounded by force limits applicable to said task.</w:t>
      </w:r>
    </w:p>
    <w:p>
      <w:pPr>
        <w:spacing w:after="120"/>
      </w:pPr>
      <w:r>
        <w:t xml:space="preserve">The method of claim 242, wherein where said person cannot express or withdraw said contact consent through a registered channel, contact proceeds only where a designated representative recorded under a governance of a deployment holds said contact consent, a second person is present holding a halt control, and a task class is within a registered subset excluding a task whose failure said person could not signal; and wherein a determination that said person cannot so express is read from a record of said deployment and is not made by inference from a response of said person.</w:t>
      </w:r>
    </w:p>
    <w:p>
      <w:pPr>
        <w:spacing w:after="120"/>
      </w:pPr>
      <w:r>
        <w:t xml:space="preserve">The method of claim 241, further comprising evaluating a command against a force limit and a pressure limit registered per region of a body, a registered contact region, a contact velocity lower than a free-motion velocity, a support redundancy whereby a single failure does not withdraw support from a person whose weight is borne, a currency of a contact consent, and an absence of a configuration from which said person could not be released; and halting upon a violation of any thereof rather than adjusting a said command.</w:t>
      </w:r>
    </w:p>
    <w:p>
      <w:pPr>
        <w:spacing w:after="120"/>
      </w:pPr>
      <w:r>
        <w:t xml:space="preserve">The method of claim 245, wherein said force limit and said pressure limit are registered separately per said region of a body such that a force within a limit applied over a reduced area is not thereby permitted.</w:t>
      </w:r>
    </w:p>
    <w:p>
      <w:pPr>
        <w:spacing w:after="120"/>
      </w:pPr>
      <w:r>
        <w:t xml:space="preserve">The method of claim 241, wherein a loss of power, a loss of a control signal, a fault in a safety-related control path and a halt each result in a release of a person rather than a retention thereof; and wherein a said equipment unit bearing a weight of a person is excepted from said release upon a registration recording a redundant support means, its safe state being a controlled retention of support together with an alert and a bounded interval within which support is transferred.</w:t>
      </w:r>
    </w:p>
    <w:p>
      <w:pPr>
        <w:spacing w:after="120"/>
      </w:pPr>
      <w:r>
        <w:t xml:space="preserve">The method of claim 247, wherein a release is effected without traversing said retrieving, said iterative updating, said generating or an interpretive modulation, and is operable where a said retrieving is unavailable.</w:t>
      </w:r>
    </w:p>
    <w:p>
      <w:pPr>
        <w:spacing w:after="120"/>
      </w:pPr>
      <w:r>
        <w:t xml:space="preserve">The method of claim 241, wherein contact is initiated only upon a request from a person to be assisted, upon a request from an operator under a held contact consent, or within a task sequence to which said person consented, and is not initiated upon an inference that said person requires assistance; and wherein sensor data captured during contact is discarded at a task end, no record of a body, a movement, a capability or a dependency of said person is constructed or retained, and no confidence value is adjusted by a said contact. </w:t>
      </w:r>
      <w:r>
        <w:rPr>
          <w:b/>
          <w:bCs/>
        </w:rPr>
        <w:t xml:space="preserve">Attractor stabilization beyond retrieval (claims 250–256)</w:t>
      </w:r>
    </w:p>
    <w:p>
      <w:pPr>
        <w:spacing w:after="120"/>
      </w:pPr>
      <w:r>
        <w:t xml:space="preserve">The method of claim 241, further comprising presenting a said object within reach of a person without applying a force toward said person, and releasing said object upon a detection of a support thereof by said person sustained across a configured interval; and upon an absence of said detection within a configured timeout, lowering said object under control to a registered surface rather than releasing it, a handover being reported incomplete.</w:t>
      </w:r>
    </w:p>
    <w:p>
      <w:pPr>
        <w:spacing w:after="120"/>
      </w:pPr>
      <w:r>
        <w:t xml:space="preserve">The method of claim 274, wherein a said equipment unit applies no force resisting a taking of a said object by said person and does not re-grasp a said object taken by said person.</w:t>
      </w:r>
    </w:p>
    <w:p>
      <w:pPr>
        <w:spacing w:after="120"/>
      </w:pPr>
      <w:r>
        <w:t xml:space="preserve">The method of claim 1, wherein said iteratively updating decreases monotonically an energy over a configuration of activation values, said energy being a negative half of a sum over distinct pairs of a product of a weight and two said activation values, whereby said iteratively updating terminates without a bound on a number of iterations and a given initial configuration under given weights reaches an identical stable state on each execution.</w:t>
      </w:r>
    </w:p>
    <w:p>
      <w:pPr>
        <w:spacing w:after="120"/>
      </w:pPr>
      <w:r>
        <w:t xml:space="preserve">The method of claim 250, further comprising parameterizing said weights such that a spectral norm of a matrix thereof is less than unity, whereby said iteratively updating is a contraction and an equilibrium thereof exists and is unique independently of an initial configuration; maintaining said parameterization upon each update of a said weight rather than upon an initialization thereof; and recording an election of said parameterizing per network, such that a network so parameterized and a network operated under a bound on a number of stored configurations are distinguishable in a result.</w:t>
      </w:r>
    </w:p>
    <w:p>
      <w:pPr>
        <w:spacing w:after="120"/>
      </w:pPr>
      <w:r>
        <w:t xml:space="preserve">The method of claim 251, further comprising recording for each network an election between a first convergence regime in which said weights are parameterized such that an equilibrium is unique and a second convergence regime in which a number of stored configurations is held below a bound; and returning with an output text derived from a said network an indication of which said regime was in effect, such that a recipient of said output text is informed whether an identity of a converged state was guaranteed by construction or was rendered improbable by said bound.</w:t>
      </w:r>
    </w:p>
    <w:p>
      <w:pPr>
        <w:spacing w:after="120"/>
      </w:pPr>
      <w:r>
        <w:t xml:space="preserve">The method of claim 260, wherein a said election is a member of a fixed enumerated set of subsystems excluded from modification by a proposal generated within the system, such that a convergence regime is changed only by an operator and a change thereof is recorded in said provenance chain with an identity of said operator. </w:t>
      </w:r>
      <w:r>
        <w:rPr>
          <w:b/>
          <w:bCs/>
        </w:rPr>
        <w:t xml:space="preserve">Systematic trial architecture (claims 262–269)</w:t>
      </w:r>
    </w:p>
    <w:p>
      <w:pPr>
        <w:spacing w:after="120"/>
      </w:pPr>
      <w:r>
        <w:t xml:space="preserve">The method of claim 250, wherein said iteratively updating is performed by an array of variable-conductance elements arranged at intersections of a plurality of rows and a plurality of columns, wherein said activation values are applied as potentials upon said rows, a weight of said iteratively updating is a conductance of an element of said array, a weighted sum of said iteratively updating is a current at a column of said array, and a stable state is read by comparing a said current against a reference.</w:t>
      </w:r>
    </w:p>
    <w:p>
      <w:pPr>
        <w:spacing w:after="120"/>
      </w:pPr>
      <w:r>
        <w:t xml:space="preserve">The method of claim 307, wherein said array is operated only where said weights are parameterized such that an equilibrium of said iteratively updating is unique, and an array operated under a bound upon a number of stored configurations without said parameterization is refused for said performing, whereby two said arrays whose conductances differ within a fabrication tolerance settle to a common said equilibrium.</w:t>
      </w:r>
    </w:p>
    <w:p>
      <w:pPr>
        <w:spacing w:after="120"/>
      </w:pPr>
      <w:r>
        <w:t xml:space="preserve">The method of claim 308, wherein a proportion of inputs upon which two said arrays whose conductances differ by a fabrication tolerance yield differing settled states is lower under said parameterizing than under said bound upon a number of stored configurations, and wherein a said fabrication tolerance admissible for a said array is determined from said proportion rather than from a specification of said array alone. </w:t>
      </w:r>
      <w:r>
        <w:rPr>
          <w:b/>
          <w:bCs/>
        </w:rPr>
        <w:t xml:space="preserve">AI-engine ingestion: prompt composition, conversion, derivation marking and audit (claims 313–321)</w:t>
      </w:r>
    </w:p>
    <w:p>
      <w:pPr>
        <w:spacing w:after="120"/>
      </w:pPr>
      <w:r>
        <w:t xml:space="preserve">The method of claim 307, further comprising registering said array with a dimension thereof, a range of said conductance, a fabrication tolerance and a tolerance to which a settled state is read; and refusing a said array whose registration lacks any thereof.</w:t>
      </w:r>
    </w:p>
    <w:p>
      <w:pPr>
        <w:spacing w:after="120"/>
      </w:pPr>
      <w:r>
        <w:t xml:space="preserve">The method of claim 309, wherein a column whose said current falls within said tolerance of said reference is resolved by a further settling rather than by a rounding, and where a said further settling does not resolve it a state is reported unresolved and said iteratively updating is performed by a digital path.</w:t>
      </w:r>
    </w:p>
    <w:p>
      <w:pPr>
        <w:spacing w:after="120"/>
      </w:pPr>
      <w:r>
        <w:t xml:space="preserve">The method of claim 309, wherein two said arrays operating upon a common input under a common weight specification and yielding settled states differing beyond said tolerance raise a fault, said settled states being neither averaged nor combined, whereby a state reached by no said array is not produced.</w:t>
      </w:r>
    </w:p>
    <w:p>
      <w:pPr>
        <w:spacing w:after="120"/>
      </w:pPr>
      <w:r>
        <w:t xml:space="preserve">The method of claim 1, further comprising completing a partially-observed sensor frame by converging observed regions thereof to a nearest stored configuration; marking a completed region as reconstructed such that it is not presented as observed; bounding a confidence of a said completed region above by a least of a confidence of said observed regions and a confidence of said stored configuration; and rendering a said completed region inadmissible as a grounding source such that it grounds no assertion and contributes to no confidence value.</w:t>
      </w:r>
    </w:p>
    <w:p>
      <w:pPr>
        <w:spacing w:after="120"/>
      </w:pPr>
      <w:r>
        <w:t xml:space="preserve">The method of claim 252, wherein where said observed regions do not converge to a stored configuration within a configured iteration ceiling no completion is produced and an absence is reported.</w:t>
      </w:r>
    </w:p>
    <w:p>
      <w:pPr>
        <w:spacing w:after="120"/>
      </w:pPr>
      <w:r>
        <w:t xml:space="preserve">The method of claim 1, further comprising converging a divergence between two representations of a common subject where a magnitude of said divergence falls below a configured threshold, and preserving said divergence where said magnitude is at or above said threshold or where said magnitude cannot be determined; and recording a preserved said divergence in a persistent contradiction index where said representations assert incompatible content.</w:t>
      </w:r>
    </w:p>
    <w:p>
      <w:pPr>
        <w:spacing w:after="120"/>
      </w:pPr>
      <w:r>
        <w:t xml:space="preserve">The method of claim 1, further comprising assigning to each of a plurality of edge classes of said knowledge records a traversal cost, and bounding a pre-activation of knowledge records proximate to a query by a budget expressed in units of said traversal cost rather than by a count of edges traversed, such that a traversal reaching a first number of edges of a first said edge class and a second number of edges of a second said edge class consumes a budget determined by said traversal costs.</w:t>
      </w:r>
    </w:p>
    <w:p>
      <w:pPr>
        <w:spacing w:after="120"/>
      </w:pPr>
      <w:r>
        <w:t xml:space="preserve">The method of claim 290, wherein a traversal cost of an edge class relating knowledge records by meaning is lower than a traversal cost of an edge class relating knowledge records by a version of a work, which is lower than a traversal cost of an edge class relating knowledge records by time of occurrence.</w:t>
      </w:r>
    </w:p>
    <w:p>
      <w:pPr>
        <w:spacing w:after="120"/>
      </w:pPr>
      <w:r>
        <w:t xml:space="preserve">The method of claim 290, wherein said traversal costs are registered configuration values recorded with an output text derived from said pre-activation such that said pre-activation is reproducible from said recorded values, and wherein no said traversal cost is adjusted by an automated process from an outcome of a prior traversal.</w:t>
      </w:r>
    </w:p>
    <w:p>
      <w:pPr>
        <w:spacing w:after="120"/>
      </w:pPr>
      <w:r>
        <w:t xml:space="preserve">The method of claim 290, further comprising computing at a time of traversal a rate of change of a relevance across neighbours of a knowledge record within an edge class, ordering a traversal to prefer a direction of lesser said rate of change, wherein said rate of change is computed from values carried by said knowledge records and is not stored, and wherein said ordering alters an order in which a budget of claim 290 is expended and does not alter which knowledge records are reachable within said budget. </w:t>
      </w:r>
      <w:r>
        <w:rPr>
          <w:b/>
          <w:bCs/>
        </w:rPr>
        <w:t xml:space="preserve">Computational substrate output as an ingested modality (claims 303–306)</w:t>
      </w:r>
    </w:p>
    <w:p>
      <w:pPr>
        <w:spacing w:after="120"/>
      </w:pPr>
      <w:r>
        <w:t xml:space="preserve">The method of claim 1, further comprising resolving a query in one of a first posture returning a state attested before a stated cutoff, a second posture returning a current state, and a third posture returning a forecast carrying a credible interval; and returning with said output text an indication of which said posture resolved it.</w:t>
      </w:r>
    </w:p>
    <w:p>
      <w:pPr>
        <w:spacing w:after="120"/>
      </w:pPr>
      <w:r>
        <w:t xml:space="preserve">The method of claim 293, wherein a result resolved in said third posture is not admitted as a knowledge record and is unavailable as a grounding source for a subsequent said generating, while a result resolved in said first posture and a result resolved in said second posture are admitted as knowledge records.</w:t>
      </w:r>
    </w:p>
    <w:p>
      <w:pPr>
        <w:spacing w:after="120"/>
      </w:pPr>
      <w:r>
        <w:t xml:space="preserve">The method of claim 293, wherein a proposition of said output text resolved in one said posture carries an indication of that posture where said output text draws upon more than one said posture, such that a difference between a result resolved in said first posture and a result resolved in said second posture is attributable to said postures and not to an inconsistency. </w:t>
      </w:r>
      <w:r>
        <w:rPr>
          <w:b/>
          <w:bCs/>
        </w:rPr>
        <w:t xml:space="preserve">Coherence classification and the context lock (claims 296–302)</w:t>
      </w:r>
    </w:p>
    <w:p>
      <w:pPr>
        <w:spacing w:after="120"/>
      </w:pPr>
      <w:r>
        <w:t xml:space="preserve">The method of claim 1, further comprising computing for a knowledge record a coherence value across a plurality of dimensions comprising a semantic, a temporal, a spatial, an editorial, a media and an evidential dimension, and taking as a governing coherence value a least of said plurality rather than a mean thereof, such that a dimension having a value substantially below the others is not concealed by the others.</w:t>
      </w:r>
    </w:p>
    <w:p>
      <w:pPr>
        <w:spacing w:after="120"/>
      </w:pPr>
      <w:r>
        <w:t xml:space="preserve">The method of claim 296, further comprising classifying said knowledge record by said governing coherence value against configured floors, naming with said classification the dimension that produced it, and distinguishing from said classification a state in which a said dimension cannot be computed for want of data and a state in which two knowledge records assert incompatible content.</w:t>
      </w:r>
    </w:p>
    <w:p>
      <w:pPr>
        <w:spacing w:after="120"/>
      </w:pPr>
      <w:r>
        <w:t xml:space="preserve">The method of claim 296, wherein said coherence value adjusts no confidence value, admits no knowledge record to and excludes no knowledge record from said admitted set, and withholds no output text; and wherein an output text resting upon a knowledge record classified below a configured floor is delivered together with said classification and said dimension.</w:t>
      </w:r>
    </w:p>
    <w:p>
      <w:pPr>
        <w:spacing w:after="120"/>
      </w:pPr>
      <w:r>
        <w:t xml:space="preserve">The method of claim 1, further comprising maintaining an enumerated set of context dimensions comprising a device class, an entitlement set, a locale, an expressive register, an audience level, a temporal posture, a table of traversal costs and a convergence regime; computing a key over values of said enumerated set; and returning said key with said output text, wherein an identity of said key between two executions is a condition of an identity of said output text being asserted.</w:t>
      </w:r>
    </w:p>
    <w:p>
      <w:pPr>
        <w:spacing w:after="120"/>
      </w:pPr>
      <w:r>
        <w:t xml:space="preserve">The method of claim 299, wherein two executions differing in a value of a dimension of said enumerated set yield differing said keys and a difference between output texts thereof is not a defect, and two executions differing only in a value not within said enumerated set yield an identical said key and a difference between output texts thereof is a defect.</w:t>
      </w:r>
    </w:p>
    <w:p>
      <w:pPr>
        <w:spacing w:after="120"/>
      </w:pPr>
      <w:r>
        <w:t xml:space="preserve">The method of claim 299, wherein said enumerated set is a member of a fixed enumerated set of subsystems excluded from modification by a proposal generated within the system, such that a dimension is not removed therefrom by an automated process.</w:t>
      </w:r>
    </w:p>
    <w:p>
      <w:pPr>
        <w:spacing w:after="120"/>
      </w:pPr>
      <w:r>
        <w:t xml:space="preserve">The method of claim 1, further comprising: composing a prompt from said knowledge records under said constraint on said permissible output vocabulary and according to a profile registered for an external machine-learning engine, said prompt comprising a semantic marker identifying a concept to be addressed, an extraction instruction specifying a form in which an assertion is to be returned, and an alignment constraint stating a schema into which a returned assertion is to be converted; dispatching said prompt to said engine through a connector under a declared capability; receiving a reply; segmenting said reply into individual assertions; and converting each said assertion into a knowledge record of said record schema, each said knowledge record receiving a temporal anchor from a time of said dispatching, a semantic fingerprint computed over a canonicalized form thereof, and a reference into said provenance chain identifying said prompt, said engine, a version thereof and a position of said assertion within said reply.</w:t>
      </w:r>
    </w:p>
    <w:p>
      <w:pPr>
        <w:spacing w:after="120"/>
      </w:pPr>
      <w:r>
        <w:t xml:space="preserve">The method of claim 313, wherein said composing is deterministic such that an identical request over identical said knowledge records under an identical said profile produces an identical said prompt, whereby a difference between a first said reply and a second said reply to an identical said prompt is attributable to said engine.</w:t>
      </w:r>
    </w:p>
    <w:p>
      <w:pPr>
        <w:spacing w:after="120"/>
      </w:pPr>
      <w:r>
        <w:t xml:space="preserve">The method of claim 313, wherein a said knowledge record converted from a said assertion is admitted to a store of said knowledge records, is related within a concept structure to a concept its said semantic assertion concerns, is traversable within a scope description admitting it, and is subject to said confidence value accumulation, to a detection of contradiction and to an erasure operation identically to a knowledge record extracted from a source other than a said engine.</w:t>
      </w:r>
    </w:p>
    <w:p>
      <w:pPr>
        <w:spacing w:after="120"/>
      </w:pPr>
      <w:r>
        <w:t xml:space="preserve">The method of claim 315, wherein a said knowledge record carries a derivation marking identifying said engine as a field of said record schema, said derivation marking being unmodifiable and unremovable by any operation upon said knowledge record; and wherein a citation resolving to a said knowledge record discloses said derivation marking, such that a recipient of output text citing a said knowledge record is informed that a cited assertion was generated by an identified engine in response to a recorded prompt.</w:t>
      </w:r>
    </w:p>
    <w:p>
      <w:pPr>
        <w:spacing w:after="120"/>
      </w:pPr>
      <w:r>
        <w:t xml:space="preserve">The method of claim 315, wherein each said engine constitutes one source class of said plurality of registered source classes, whereby a plurality of said knowledge records converted from replies of a common said engine yields a diversity measure of unity irrespective of a number thereof; and refusing a corroboration of a first said knowledge record by a second said knowledge record where both are derived from a common said engine.</w:t>
      </w:r>
    </w:p>
    <w:p>
      <w:pPr>
        <w:spacing w:after="120"/>
      </w:pPr>
      <w:r>
        <w:t xml:space="preserve">The method of claim 315, wherein a confidence value of a said knowledge record is bounded above by a reliability registered for said engine, and where said assertion was returned under a said extraction instruction, by a lesser of said reliability and a reliability registered for said extraction instruction; and wherein said reliability registered for said engine is set by an operator and is not adjusted by an output of said engine.</w:t>
      </w:r>
    </w:p>
    <w:p>
      <w:pPr>
        <w:spacing w:after="120"/>
      </w:pPr>
      <w:r>
        <w:t xml:space="preserve">The method of claim 315, further comprising verifying a citation contained within a said assertion against said knowledge records, recording said citation as verified where it resolves to a knowledge record held and as unverified where it resolves to none, and admitting said assertion carrying a said recording of unverified rather than withholding it, whereby a citation resolving to nothing becomes a recorded property of said assertion.</w:t>
      </w:r>
    </w:p>
    <w:p>
      <w:pPr>
        <w:spacing w:after="120"/>
      </w:pPr>
      <w:r>
        <w:t xml:space="preserve">The method of claim 315, further comprising recording for each said knowledge record a chain comprising said prompt, said engine, a version thereof, a time of elicitation, a position within said reply, said derivation marking, a bound applied to said confidence value and a basis thereof, and an outcome of said verifying; and rendering said chain queryable such that a set of said knowledge records derived from a said engine is determinable.</w:t>
      </w:r>
    </w:p>
    <w:p>
      <w:pPr>
        <w:spacing w:after="120"/>
      </w:pPr>
      <w:r>
        <w:t xml:space="preserve">The method of claim 313, wherein an output attributed to an external system and obtained otherwise than by a said dispatching of a said prompt, and a result of a probing of an external system, each remain excluded from a scope description constructed for a query not directed thereto, such that said converting is available only for a reply elicited by a said prompt composed by the method. </w:t>
      </w:r>
      <w:r>
        <w:rPr>
          <w:b/>
          <w:bCs/>
        </w:rPr>
        <w:t xml:space="preserve">Competitive candidate resolution (claims 322–324)</w:t>
      </w:r>
    </w:p>
    <w:p>
      <w:pPr>
        <w:spacing w:after="120"/>
      </w:pPr>
      <w:r>
        <w:t xml:space="preserve">The method of claim 1, wherein where a query admits a plurality of mutually-inconsistent interpretations, knowledge records supporting each said interpretation are activated concurrently rather than evaluated in sequence, an activation value of each said knowledge record is reduced in proportion to a sum of activation values of knowledge records supporting an interpretation inconsistent therewith, said activation values are iteratively updated to a stable state, and a knowledge record whose said activation value falls below a configured retention floor is suppressed, whereby an interpretation supported by a surviving configuration is composed.</w:t>
      </w:r>
    </w:p>
    <w:p>
      <w:pPr>
        <w:spacing w:after="120"/>
      </w:pPr>
      <w:r>
        <w:t xml:space="preserve">The method of claim 322, wherein a plurality of said knowledge records surviving said retention floor at comparable activation values yields no resolution and a request for clarification is returned, no interpretation being selected among them; and wherein a coefficient of said reduction and said retention floor are registered configuration values recorded with an output text such that said reduction is reproducible therefrom.</w:t>
      </w:r>
    </w:p>
    <w:p>
      <w:pPr>
        <w:spacing w:after="120"/>
      </w:pPr>
      <w:r>
        <w:t xml:space="preserve">The method of claim 322, wherein said reducing operates upon said knowledge records and not upon a plurality of domains each owning a bounded set of operations, a said domain owning a distinct decision such that no two said domains propose competing resolutions of a common query. </w:t>
      </w:r>
      <w:r>
        <w:rPr>
          <w:b/>
          <w:bCs/>
        </w:rPr>
        <w:t xml:space="preserve">Specialized live data feeds (claims 325–332)</w:t>
      </w:r>
    </w:p>
    <w:p>
      <w:pPr>
        <w:spacing w:after="120"/>
      </w:pPr>
      <w:r>
        <w:t xml:space="preserve">The method of claim 1, further comprising registering a defined agent upon a definition comprising a purpose and a boundary, an operational function comprising an input type, an output type, a decision rule and an error handling, a scope description, a runtime comprising a trigger condition, a duration bound and a termination condition, a declared capability set, and an approval recorded against an identity of an individual human reviewer; and refusing said registering where an element of said definition is absent, no default being supplied therefor.</w:t>
      </w:r>
    </w:p>
    <w:p>
      <w:pPr>
        <w:spacing w:after="120"/>
      </w:pPr>
      <w:r>
        <w:t xml:space="preserve">The method of claim 333, wherein said declared capability set of said defined agent is bounded above by a capability set of an identity registering said defined agent, and a capability not within said declared capability set is refused at a boundary upon an execution of said defined agent.</w:t>
      </w:r>
    </w:p>
    <w:p>
      <w:pPr>
        <w:spacing w:after="120"/>
      </w:pPr>
      <w:r>
        <w:t xml:space="preserve">The method of claim 333, wherein said operational function is compiled into a representation admitting a sequence, a conditional evaluation, a bounded iteration over a set of a cardinality known before entry thereof, and a typed operation upon a knowledge record, and admitting no unbounded iteration and no recursion without a bound, whereby a termination of an execution is decidable before said execution.</w:t>
      </w:r>
    </w:p>
    <w:p>
      <w:pPr>
        <w:spacing w:after="120"/>
      </w:pPr>
      <w:r>
        <w:t xml:space="preserve">The method of claim 333, wherein an execution of said defined agent resolves said scope description before a traversal and no parameter supplied upon said execution widens said scope description; wherein said execution is metered as a bounded compute-accounting unit scheduled below a unit of a safety-evaluation category, below a unit serving a requester and below a unit of an ingestion category; and wherein a said evaluation by a governance domain is performed upon each said execution rather than upon said registering.</w:t>
      </w:r>
    </w:p>
    <w:p>
      <w:pPr>
        <w:spacing w:after="120"/>
      </w:pPr>
      <w:r>
        <w:t xml:space="preserve">The method of claim 333, wherein an output of said defined agent following necessarily from admitted knowledge records is admissible as a knowledge record carrying a derived-inference type, an output not so following is emitted in a proposed state, a proposed change to a parameter of the system is emitted as a proposal effective only upon a said approval recorded against an individual human reviewer, and a command to an equipment unit is emitted only within a session authorization held by a said individual human reviewer, said defined agent holding no said session authorization.</w:t>
      </w:r>
    </w:p>
    <w:p>
      <w:pPr>
        <w:spacing w:after="120"/>
      </w:pPr>
      <w:r>
        <w:t xml:space="preserve">The method of claim 333, wherein said defined agent terminates upon an expiry of a lifecycle bound recorded at said registering, upon a request of an owner thereof, upon an exclusion by a governance domain, upon a violation of said declared capability set, or upon exceeding a configured error rate, said terminating taking effect before a subsequent said execution; and wherein a renewal of said defined agent constitutes a further said registering requiring a further said approval.</w:t>
      </w:r>
    </w:p>
    <w:p>
      <w:pPr>
        <w:spacing w:after="120"/>
      </w:pPr>
      <w:r>
        <w:t xml:space="preserve">The method of claim 333, further comprising writing upon each said execution a decision trace recording a trigger that fired, said scope description resolved, knowledge records read, a branch taken by each said decision rule, an output produced, a refusal and a cause thereof, and a compute consumed; wherein said decision trace is written by a mechanism performing said execution and not by said defined agent, and is appended to said provenance chain under a keyed checksum.</w:t>
      </w:r>
    </w:p>
    <w:p>
      <w:pPr>
        <w:spacing w:after="120"/>
      </w:pPr>
      <w:r>
        <w:t xml:space="preserve">The method of claim 333, further comprising analysing said definition before said registering, presenting to a registering identity a finding comprising a scope exceeding an entitlement thereof, a termination condition incapable of obtaining, a trigger condition not evaluable within said scope description and a decision rule admitting a non-deterministic resolution, and withholding said registering upon an unresolved said finding; wherein said analysing produces no determination of a compliance of said defined agent, a compliance being established by a said evaluation by a governance domain and by a said approval recorded against an individual human reviewer.</w:t>
      </w:r>
    </w:p>
    <w:p>
      <w:pPr>
        <w:spacing w:after="120"/>
      </w:pPr>
      <w:r>
        <w:t xml:space="preserve">The method of claim 340, wherein a report produced by said defined agent during an execution thereof informs a decision of an owner thereof and does not constitute one, said defined agent effecting no renewal of itself, no widening of said scope description, no extension of said lifecycle bound and no resolution of a said finding.</w:t>
      </w:r>
    </w:p>
    <w:p>
      <w:pPr>
        <w:spacing w:after="120"/>
      </w:pPr>
      <w:r>
        <w:t xml:space="preserve">A system comprising: one or more processors; and a memory storing instructions that, when executed by said one or more processors, cause the system to: construct a plurality of knowledge records, each said knowledge record encoding a single semantic assertion and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computed over a canonicalized form of said semantic assertion, and a reference into an append-only provenance chain; construct, responsive to a query received from a requester and before traversal, a scope description bounded by an access entitlement of said requester and by a time interval, such that a knowledge record outside said scope description is not traversable; retrieve a candidate set of said knowledge records from within said scope description and admit into an admitted set only those whose retrieval confidence satisfies a configured threshold; iteratively update an activation value of each knowledge record of said admitted set as a threshold function of a weighted sum of the activation values of the other knowledge records of said admitted set until a stable state is reached; construct a graph structure in which every edge references at least one knowledge record having a positive said activation value at said stable state; and generate output text under a constraint that a permissible output vocabulary at each generation step is limited to terms derivable from said edges, a candidate proposition not so derivable being rejected before output.</w:t>
      </w:r>
    </w:p>
    <w:p>
      <w:pPr>
        <w:spacing w:after="120"/>
      </w:pPr>
      <w:r>
        <w:t xml:space="preserve">The system of claim 28, wherein said instructions further cause the system to place a synchronous safety evaluation gate at each of a plurality of operation layers, such that an entry to the system at a first said operation layer does not avoid a said gate placed at a second said operation layer.</w:t>
      </w:r>
    </w:p>
    <w:p>
      <w:pPr>
        <w:spacing w:after="120"/>
      </w:pPr>
      <w:r>
        <w:t xml:space="preserve">A non-transitory computer-readable medium storing instructions that, when executed by one or more processors, cause the one or more processors to perform operations comprising: constructing a plurality of knowledge records, each said knowledge record encoding a single semantic assertion and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computed over a canonicalized form of said semantic assertion, and a reference into an append-only provenance chain whose nodes each carry a checksum computed over an operation and a safety evaluation recorded for said operation; retrieving, responsive to a query and from within a scope description constructed before traversal, a candidate set of said knowledge records; admitting into an admitted set only those knowledge records of said candidate set whose retrieval confidence satisfies a configured threshold; iteratively updating an activation value of each knowledge record of said admitted set as a threshold function of a weighted sum of the activation values of the other knowledge records of said admitted set until a stable state is reached; and generating output text under a constraint that a permissible output vocabulary at each generation step is limited to terms derivable from edges of a graph structure, each said edge referencing at least one knowledge record having a positive said activation value at said stable state, a candidate proposition not derivable from said edges being rejected before output in favour of a narrower proposition that is so derivable. </w:t>
      </w:r>
      <w:r>
        <w:rPr>
          <w:b/>
          <w:bCs/>
        </w:rPr>
        <w:t xml:space="preserve">Ingestion-time question generation and the author supplemental layer (claims 31–39)</w:t>
      </w:r>
    </w:p>
    <w:p>
      <w:pPr>
        <w:spacing w:after="120"/>
      </w:pPr>
      <w:r>
        <w:t xml:space="preserve">A computer-implemented method for preparing a digital work for grounded interactive query, the method comprising: receiving, at a portal and bound to a verified author identity, a digital work submitted by an author; performing a rights validation on said digital work and withholding ingestion of said digital work until said rights validation returns a cleared status; extracting from said digital work a plurality of knowledge records, each said knowledge record encoding a single semantic assertion and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and a reference into an append-only provenance chain; generating, before receipt of any query directed to said digital work, a plurality of candidate questions by traversing each said knowledge record together with concept-mesh neighbours of said knowledge record, each said candidate question being answerable by at least one said knowledge record; scoring each said candidate question by a coverage measure computed over the knowledge records from which said candidate question was derived, and retaining in a persistent question index associated with said digital work only those candidate questions whose coverage measure satisfies a configured floor; computing, for each retained question and before receipt of any query, an answer assembled from exactly the knowledge records from which said retained question was derived and from no other knowledge record, assigning said answer a confidence value not exceeding a least confidence value among said contributing knowledge records, and storing said answer as a persistent pre-computed answer record carrying a provenance tag distinguishing it from a directly-ingested knowledge record together with an identifier of each said contributing knowledge record; receiving a query and matching said query against said question index prior to performing a traversal of said knowledge records; returning, where a match similarity of said query against a retained question satisfies a configured threshold and no contributing knowledge record of the corresponding pre-computed answer record has been revised since said answer was computed, said pre-computed answer record together with a citation to each said contributing knowledge record; and performing, where either said match similarity or said revision condition is not satisfied, a traversal of said knowledge records and a generation of a response therefrom.</w:t>
      </w:r>
    </w:p>
    <w:p>
      <w:pPr>
        <w:spacing w:after="120"/>
      </w:pPr>
      <w:r>
        <w:t xml:space="preserve">The method of claim 31, further comprising: receiving from said author, subsequent to said extracting, supplemental content concerning said digital work; converting said supplemental content into one or more knowledge records carrying a tag identifying said knowledge records as author-supplemental and carrying said author as an attributed source; making said knowledge records available to each reader holding an entitlement to said digital work without alteration of the rights validation status of said digital work; and regenerating each retained question and each pre-computed answer record whose contributing knowledge records are affected by said converting.</w:t>
      </w:r>
    </w:p>
    <w:p>
      <w:pPr>
        <w:spacing w:after="120"/>
      </w:pPr>
      <w:r>
        <w:t xml:space="preserve">The method of claim 32, wherein a said author-supplemental knowledge record participates in said generating of candidate questions on the same terms as a knowledge record extracted from said digital work, such that a candidate question answerable only by reference to said supplemental content is generated and is eligible for retention in said question index.</w:t>
      </w:r>
    </w:p>
    <w:p>
      <w:pPr>
        <w:spacing w:after="120"/>
      </w:pPr>
      <w:r>
        <w:t xml:space="preserve">The method of claim 31, wherein a said candidate question generated by traversal across two or more said knowledge records is a question that no single one of said two or more knowledge records answers alone.</w:t>
      </w:r>
    </w:p>
    <w:p>
      <w:pPr>
        <w:spacing w:after="120"/>
      </w:pPr>
      <w:r>
        <w:t xml:space="preserve">The method of claim 31, wherein the citation returned with a said pre-computed answer record identifies the identical set of knowledge records from which said answer was computed, such that an answer returned from said question index is traceable to the same degree as a response generated by said traversal.</w:t>
      </w:r>
    </w:p>
    <w:p>
      <w:pPr>
        <w:spacing w:after="120"/>
      </w:pPr>
      <w:r>
        <w:t xml:space="preserve">The method of claim 31, further comprising marking as stale each entry of said question index whose contributing knowledge record has been revised, and excluding a stale entry from return until said entry has been recomputed, wherein staleness is determined by said revision and not by an elapsed time since computation.</w:t>
      </w:r>
    </w:p>
    <w:p>
      <w:pPr>
        <w:spacing w:after="120"/>
      </w:pPr>
      <w:r>
        <w:t xml:space="preserve">The method of claim 31, further comprising computing, at a time of committing a said knowledge record and before receipt of any query, a forward inference chain enabled by said knowledge record, and storing a conclusion of said forward inference chain as a derived-inference record carrying a provenance tag identifying it as derived, such that a retained question whose answer depends on said forward inference chain is answerable without performing said forward inference chain at a time of said query.</w:t>
      </w:r>
    </w:p>
    <w:p>
      <w:pPr>
        <w:spacing w:after="120"/>
      </w:pPr>
      <w:r>
        <w:t xml:space="preserve">The method of claim 37, wherein said derived-inference record is traceable to the knowledge records whose logical entailment said derived-inference record represents, and is not traceable to a single source passage of said digital work.</w:t>
      </w:r>
    </w:p>
    <w:p>
      <w:pPr>
        <w:spacing w:after="120"/>
      </w:pPr>
      <w:r>
        <w:t xml:space="preserve">The method of claim 38, further comprising: submitting an output received from an external system back to said external system as an input under a fixed template; repeating said submitting to a configured iteration ceiling and recording a semantic fingerprint of the output of each iteration; and classifying the resulting sequence of semantic fingerprints into exactly one of a converged classification in which successive fingerprints become identical, a periodic classification in which said sequence repeats with a fixed period, a drifting classification in which a measured semantic distance from an initial output increases monotonically, and an unresolved classification where said ceiling is reached, wherein said classifying is performed on said sequence alone and no output is generated asserting a cause of said classification or a property of an internal mechanism of said external system.</w:t>
      </w:r>
    </w:p>
    <w:p>
      <w:pPr>
        <w:spacing w:after="120"/>
      </w:pPr>
      <w:r>
        <w:t xml:space="preserve">The method of claim 38, further comprising: constructing a family of inputs from a base input by applying a perturbation and retaining in said family only an input whose semantic fingerprint is identical to that of said base input; submitting each member of said family to an external system; and determining a proportion of the resulting outputs sharing a common semantic fingerprint, wherein an input whose perturbation alters said semantic fingerprint is excluded from said family before said submitting.</w:t>
      </w:r>
    </w:p>
    <w:p>
      <w:pPr>
        <w:spacing w:after="120"/>
      </w:pPr>
      <w:r>
        <w:t xml:space="preserve">The method of claim 31, wherein said question index is scoped to said digital work such that no pre-computed answer record of said question index is assembled from a knowledge record extracted from a different digital work, and wherein the contributing-record set of a said pre-computed answer record is fixed at a time of computation and is not extendable at a time of return. </w:t>
      </w:r>
      <w:r>
        <w:rPr>
          <w:b/>
          <w:bCs/>
        </w:rPr>
        <w:t xml:space="preserve">Retrieval-phase boundary and sampling criticality control (claims 40–44)</w:t>
      </w:r>
    </w:p>
    <w:p>
      <w:pPr>
        <w:spacing w:after="120"/>
      </w:pPr>
      <w:r>
        <w:t xml:space="preserve">A computer-implemented method for resolving an attribute of a concept in a knowledge system, comprising: maintaining a graph of concept nodes connected by typed edges including a subsumption edge type and an attribute edge type; determining that a first concept node is connected to a second concept node by a subsumption edge and that said second concept node is connected to an attribute by an attribute edge; assigning said attribute to said first concept node by inheritance, together with a tag identifying said second concept node as an origin of said attribute and a depth of said subsumption edge; computing a confidence value for said inherited attribute as a product of confidences of the subsumption edges traversed and a confidence of said attribute at said second concept node, bounded above by a least of said confidences; performing said assigning at a time of traversal without writing said attribute to said first concept node as stored state; and returning, with any output relying on said inherited attribute, a citation identifying said second concept node and said subsumption edges traversed.</w:t>
      </w:r>
    </w:p>
    <w:p>
      <w:pPr>
        <w:spacing w:after="120"/>
      </w:pPr>
      <w:r>
        <w:t xml:space="preserve">The method of claim 45, further comprising: determining that said first concept node asserts a second attribute directly, said second attribute conflicting with said inherited attribute; applying said second attribute to said first concept node and suppressing said inherited attribute for said first concept node and for every concept node subordinate to said first concept node; and leaving an attribute of said second concept node unmodified and inherited by every concept node subordinate to said second concept node that does not itself assert a conflicting attribute.</w:t>
      </w:r>
    </w:p>
    <w:p>
      <w:pPr>
        <w:spacing w:after="120"/>
      </w:pPr>
      <w:r>
        <w:t xml:space="preserve">The method of claim 46, wherein, where a first inherited attribute and a second inherited attribute conflict and are inherited from concept nodes at differing subsumption depths, the attribute inherited from the lesser depth governs; and wherein, where said differing depths are equal, no resolution is performed, an entry is created in a persistent contradiction index, and an output relying on said attribute reports both values together with their respective originating concept nodes.</w:t>
      </w:r>
    </w:p>
    <w:p>
      <w:pPr>
        <w:spacing w:after="120"/>
      </w:pPr>
      <w:r>
        <w:t xml:space="preserve">The method of claim 46, wherein an assertion suppressing an inherited attribute is recorded with an identity of an ingestion event or a reviewer that produced it, and wherein a set of concept nodes suppressing a given attribute of a given concept node is retrievable as a query result.</w:t>
      </w:r>
    </w:p>
    <w:p>
      <w:pPr>
        <w:spacing w:after="120"/>
      </w:pPr>
      <w:r>
        <w:t xml:space="preserve">The method of claim 45, further comprising traversing a typed edge in a reverse direction by resolving an inverse predicate declared in a schema of said edge's predicate at a time of traversal, without storing a second edge representing said reverse direction; and refusing said traversing, and reporting an absent inverse declaration, where said predicate declares no inverse predicate. </w:t>
      </w:r>
      <w:r>
        <w:rPr>
          <w:b/>
          <w:bCs/>
        </w:rPr>
        <w:t xml:space="preserve">Wording-operative spans and idiom equivalence (claims 50–53)</w:t>
      </w:r>
    </w:p>
    <w:p>
      <w:pPr>
        <w:spacing w:after="120"/>
      </w:pPr>
      <w:r>
        <w:t xml:space="preserve">A computer-implemented method for generating output in a target language from knowledge records, comprising: constructing knowledge records each encoding a semantic assertion and each carrying a language-independent semantic fingerprint; generating output text in a target language by realizing said knowledge records under a constrained vocabulary, without reference to a surface form of a source content from which said knowledge records were constructed; determining that a first knowledge record is marked as wording-operative; reproducing, for said first knowledge record, a source span of said source content in a source language of said source span rather than realizing said first knowledge record under said constrained vocabulary; generating a gloss of said source span in said target language and marking said gloss as non-operative; and exempting said reproduced source span, and no other span of said output text, from a groundedness rewriting applied to said output text.</w:t>
      </w:r>
    </w:p>
    <w:p>
      <w:pPr>
        <w:spacing w:after="120"/>
      </w:pPr>
      <w:r>
        <w:t xml:space="preserve">The method of claim 50, further comprising withholding said reproducing where a rights validation of said source content does not permit reproduction of said source span, and delivering said gloss alone together with an indication that operative wording is not reproducible under an applicable right, wherein a fact extracted from said source content into a knowledge record remains available irrespective of said withholding.</w:t>
      </w:r>
    </w:p>
    <w:p>
      <w:pPr>
        <w:spacing w:after="120"/>
      </w:pPr>
      <w:r>
        <w:t xml:space="preserve">The method of claim 50, further comprising: determining, at a time of constructing a knowledge record from a source span, that a compositional reading of said source span and an attested reading of said source span registered in a concept structure diverge by more than a configured threshold; recording in said knowledge record said attested reading rather than said compositional reading, together with a marking identifying said knowledge record as idiom-derived and an identifier of said source span; and realizing said knowledge record in said target language using a target-language expression registered in said concept structure for said attested reading.</w:t>
      </w:r>
    </w:p>
    <w:p>
      <w:pPr>
        <w:spacing w:after="120"/>
      </w:pPr>
      <w:r>
        <w:t xml:space="preserve">The method of claim 52, further comprising, where no target-language expression is registered in said concept structure for said attested reading, realizing said attested reading literally together with an indication that said source span expressed said attested reading idiomatically, and refraining from selecting a target-language expression on a basis of surface similarity to said source span. </w:t>
      </w:r>
      <w:r>
        <w:rPr>
          <w:b/>
          <w:bCs/>
        </w:rPr>
        <w:t xml:space="preserve">Linguistic resource registry and derived-artifact-only ingestion (claims 54–57)</w:t>
      </w:r>
    </w:p>
    <w:p>
      <w:pPr>
        <w:spacing w:after="120"/>
      </w:pPr>
      <w:r>
        <w:t xml:space="preserve">A computer-implemented method for measuring forecast accuracy of a knowledge system, comprising: maintaining a plurality of knowledge records, each said knowledge record encoding a semantic assertion and comprising a temporal anchor identifying an interval over which said semantic assertion holds, an attestation time identifying when said semantic assertion was first recorded by a source of said knowledge record, and a reference into an append-only provenance chain; identifying an event record having an event time and a recorded outcome; selecting a horizon interval preceding said event time; constructing, before any traversal of said knowledge records, a scope description admitting a said knowledge record if and only if said attestation time of said knowledge record is earlier than said event time less said horizon interval, wherein said temporal anchor is not consulted in said admitting and a knowledge record whose attestation time is not established from documented source metadata is excluded from said scope description; executing a forecasting operation against only the knowledge records admitted by said scope description, said forecasting operation producing a predicted outcome and a probability assigned to said predicted outcome; computing an error term from said assigned probability and said recorded outcome; and storing said error term together with said horizon interval, a domain of said event record, and an identifier of each knowledge record admitted by said scope description.</w:t>
      </w:r>
    </w:p>
    <w:p>
      <w:pPr>
        <w:spacing w:after="120"/>
      </w:pPr>
      <w:r>
        <w:t xml:space="preserve">The method of claim 113, wherein a knowledge record excluded by said scope description is not traversable during said forecasting operation rather than being removed from a result of a traversal thereof, such that said excluded knowledge record does not affect a candidate count, a retrieval ordering, a convergence of an iterative stabilization, or a permissible output vocabulary of said forecasting operation.</w:t>
      </w:r>
    </w:p>
    <w:p>
      <w:pPr>
        <w:spacing w:after="120"/>
      </w:pPr>
      <w:r>
        <w:t xml:space="preserve">The method of claim 113, wherein, where a documented creation date of a source of a said knowledge record is contested among a plurality of candidate dates, a latest of said candidate dates is used as said attestation time, such that uncertainty in said attestation time resolves toward exclusion from said scope description.</w:t>
      </w:r>
    </w:p>
    <w:p>
      <w:pPr>
        <w:spacing w:after="120"/>
      </w:pPr>
      <w:r>
        <w:t xml:space="preserve">The method of claim 115, further comprising: maintaining a first candidate hypothesis and a second candidate hypothesis concerning a common subject, each having a confidence value maintained as said first and second parameters; determining that a difference between the confidence values of said first and second candidate hypotheses does not exceed a configured separation floor while an accumulated evidence count of each exceeds a configured minimum; computing, for each of a plurality of candidate observations, a magnitude of a difference between a likelihood of said candidate observation under said first candidate hypothesis and a likelihood of said candidate observation under said second candidate hypothesis; selecting a said candidate observation maximising said magnitude; and emitting a structured request identifying said selected candidate observation, said magnitude, and a confidence value each said candidate hypothesis would take under each of a presence and an absence of said selected candidate observation.</w:t>
      </w:r>
    </w:p>
    <w:p>
      <w:pPr>
        <w:spacing w:after="120"/>
      </w:pPr>
      <w:r>
        <w:t xml:space="preserve">The method of claim 169, wherein said selecting is performed irrespective of a likelihood assigned to said candidate observation by either said candidate hypothesis, such that a candidate observation predicted equally by both said candidate hypotheses is not selected however probable it is under either.</w:t>
      </w:r>
    </w:p>
    <w:p>
      <w:pPr>
        <w:spacing w:after="120"/>
      </w:pPr>
      <w:r>
        <w:t xml:space="preserve">The method of claim 169, further comprising withholding said emitting, and recording said first and second candidate hypotheses as undiscriminated together with a reason, where said magnitude for every said candidate observation falls below a configured discrimination floor.</w:t>
      </w:r>
    </w:p>
    <w:p>
      <w:pPr>
        <w:spacing w:after="120"/>
      </w:pPr>
      <w:r>
        <w:t xml:space="preserve">The method of claim 169, wherein neither said first candidate hypothesis nor said second candidate hypothesis is advanced or retired by said emitting, each remaining in a proposed state transitionable to a validated state only upon confirmation by an identified human reviewer, and wherein no automated process acts upon said structured request.</w:t>
      </w:r>
    </w:p>
    <w:p>
      <w:pPr>
        <w:spacing w:after="120"/>
      </w:pPr>
      <w:r>
        <w:t xml:space="preserve">The method of claim 169, further comprising, upon a knowledge record corresponding to said selected candidate observation being admitted as a said knowledge record, updating said confidence values of said first and second candidate hypotheses and re-evaluating said difference against said separation floor, and recording an outcome of said selected candidate observation such that said selected candidate observation is not emitted again for said first and second candidate hypotheses. </w:t>
      </w:r>
      <w:r>
        <w:rPr>
          <w:b/>
          <w:bCs/>
        </w:rPr>
        <w:t xml:space="preserve">Deployment topology, module replacement and substrate independence (claims 174–182)</w:t>
      </w:r>
    </w:p>
    <w:p>
      <w:pPr>
        <w:spacing w:after="120"/>
      </w:pPr>
      <w:r>
        <w:t xml:space="preserve">The method of claim 113, further comprising repeating said selecting, said constructing, said executing and said computing for a plurality of differing horizon intervals preceding a common said event time, and deriving a measure of variation of said error term with said horizon interval within a domain.</w:t>
      </w:r>
    </w:p>
    <w:p>
      <w:pPr>
        <w:spacing w:after="120"/>
      </w:pPr>
      <w:r>
        <w:t xml:space="preserve">The method of claim 113, further comprising determining, over a plurality of said error terms whose assigned probabilities fall within a common band, a proportion of corresponding recorded outcomes that occurred, and reporting a divergence between said proportion and said band as a calibration finding applicable to a confidence interval subsequently rendered by said forecasting operation.</w:t>
      </w:r>
    </w:p>
    <w:p>
      <w:pPr>
        <w:spacing w:after="120"/>
      </w:pPr>
      <w:r>
        <w:t xml:space="preserve">The method of claim 113, wherein a subject of said event record is one of an institution, an organisational process, a system and an aggregate group, and wherein construction of a record storing said error term is refused where said subject resolves to an individual natural person, said refusal occurring at construction rather than by restriction of access to a constructed record. </w:t>
      </w:r>
      <w:r>
        <w:rPr>
          <w:b/>
          <w:bCs/>
        </w:rPr>
        <w:t xml:space="preserve">Event type catalogue, environment vectors and causal validation (claims 119–124)</w:t>
      </w:r>
    </w:p>
    <w:p>
      <w:pPr>
        <w:pStyle w:val="Heading1"/>
        <w:spacing w:after="90" w:before="220"/>
      </w:pPr>
      <w:r>
        <w:t xml:space="preserve">Book IV · Canon Record</w:t>
      </w:r>
    </w:p>
    <w:p>
      <w:pPr>
        <w:pStyle w:val="Heading1"/>
        <w:spacing w:after="90" w:before="220"/>
      </w:pPr>
      <w:r>
        <w:t xml:space="preserve">Specified beyond the inventory</w:t>
      </w:r>
    </w:p>
    <w:p>
      <w:pPr>
        <w:spacing w:after="120"/>
      </w:pPr>
      <w:r>
        <w:t xml:space="preserve">One mechanism is specified in the Bible and not yet carried as a row in Inventory v59, and it is recorded here so that the canon of known features remains complete:</w:t>
      </w:r>
    </w:p>
    <w:p>
      <w:pPr>
        <w:spacing w:after="120"/>
      </w:pPr>
      <w:r>
        <w:t xml:space="preserve">Six further features are disclosed in the specification but deliberately not claimed; each carries a written reason in the source specification. They are not flagged in the registry data and are noted here so their absence from the claim set is read as a decision, not an omission.</w:t>
      </w:r>
    </w:p>
    <w:p>
      <w:pPr>
        <w:pStyle w:val="Heading1"/>
        <w:spacing w:after="90" w:before="220"/>
      </w:pPr>
      <w:r>
        <w:t xml:space="preserve">Resolved decisions</w:t>
      </w:r>
    </w:p>
    <w:p>
      <w:pPr>
        <w:pStyle w:val="Heading1"/>
        <w:spacing w:after="90" w:before="220"/>
      </w:pPr>
      <w:r>
        <w:t xml:space="preserve">The August drafts, audited against this canon</w:t>
      </w:r>
    </w:p>
    <w:p>
      <w:pPr>
        <w:spacing w:after="120"/>
      </w:pPr>
      <w:r>
        <w:t xml:space="preserve">Audited September 1, 2026: the four working artifacts of August 19–20 — the Prosecution Workbench, the Disclosure Strengthening Plan, and the two “Systems and Methods for a Fact Unit subsystem” application drafts (a non-provisional under 35 U.S.C. 111(a) and a provisional under 111(b), both marked draft for attorney review, not for filing). All four derive from a divergent Bible handoff copy of roughly 128,000 words — the canon Bible v2.1 runs roughly 212,000 — and all four predate the Pass 112–113 decisions. None of their findings migrate into this canon; the specific defects are recorded so no later reader mistakes them for current.</w:t>
      </w:r>
    </w:p>
    <w:p>
      <w:pPr>
        <w:pStyle w:val="Heading1"/>
        <w:spacing w:after="90" w:before="220"/>
      </w:pPr>
      <w:r>
        <w:t xml:space="preserve">The September consolidation — canon record extended September 19, 2026</w:t>
      </w:r>
    </w:p>
    <w:p>
      <w:pPr>
        <w:spacing w:after="120"/>
      </w:pPr>
      <w:r>
        <w:t xml:space="preserve">Recorded September 19, 2026, at the inventor’s direction, after a check of every QueryBook artifact in the library against this volume. Four things are consolidated here: the canon passes adopted after this volume was assembled; an audit of the September artifacts; the drafting record of the September 8–19 reference implementation; and the decisions those two streams open. Books I–III are untouched — they remain the mechanical emission of Inventory v59 — and nothing is removed. The additive covenant is honored.</w:t>
      </w:r>
    </w:p>
    <w:p>
      <w:pPr>
        <w:pStyle w:val="Heading2"/>
        <w:spacing w:after="90" w:before="220"/>
      </w:pPr>
      <w:r>
        <w:t xml:space="preserve">Version drift — this volume is five registry versions behind the canon</w:t>
      </w:r>
    </w:p>
    <w:p>
      <w:pPr>
        <w:spacing w:after="120"/>
      </w:pPr>
      <w:r>
        <w:t xml:space="preserve">This volume carries Inventory v59 (279 features · 341 claims). The canon of record has since advanced, per the Core Tech Reconciliation memo (its §§10–16): Passes 114–118 adopted September 2–6; Composite Feature Registry v60–v65; the covenant floor now 293 features · 354 claims; the provisional at CONSOLIDATED v2.7; the Core Technology Overview at v13. Beyond that, the September 15 competitive analysis attests Pass 122 · 350 features and the September 16 critique attests Passes 122–126 · Inventory v67 — but no artifact in the library carries the pass records 119–126 or registries v66–v67. Action for the inventor: supply those pass records for the next assembly, and reassemble Books I–III mechanically from the current registry.</w:t>
      </w:r>
    </w:p>
    <w:p>
      <w:pPr>
        <w:pStyle w:val="Heading2"/>
        <w:spacing w:after="90" w:before="220"/>
      </w:pPr>
      <w:r>
        <w:t xml:space="preserve">The September artifacts, audited against this canon</w:t>
      </w:r>
    </w:p>
    <w:p>
      <w:pPr>
        <w:pStyle w:val="Heading2"/>
        <w:spacing w:after="90" w:before="220"/>
      </w:pPr>
      <w:r>
        <w:t xml:space="preserve">The September 8–19 implementation pass — drafting record</w:t>
      </w:r>
    </w:p>
    <w:p>
      <w:pPr>
        <w:spacing w:after="120"/>
      </w:pPr>
      <w:r>
        <w:t xml:space="preserve">At the inventor’s direction, a working, contract-tested reference implementation of the Fact Unit / substrate / query stack was built in the factunit/ subsystem of the ghoward333777-png/projectx repository, branch claude/cool-allen-a1a5uw (commits 7d84f0b…94c9447): the fact record with content-derived identity and Ed25519 signatures covering payload and immutable core; the substrate with global deduplication, scope-aware contradiction clusters over functional, inverse-functional and polarity conflicts, supersession, transitive derivation with truth maintenance, key revocation, and signature policy; the query verbs with EXPLAIN hyperchains and a Response Provenance Hash; an authenticated, audience-filtered peer-to-peer synchronization protocol over TCP; sealed (crypto-shredded) payloads for erasable content; per-fact QR and Code 128 labels; a verification ledger recording verified / contradicted / unknown verdicts as facts under hard repair budgets and a circuit breaker; and a gated prose-to-claims extraction step. Fifteen test contracts enforce determinism, byte-identical round trips, and write-order symmetry.</w:t>
      </w:r>
    </w:p>
    <w:p>
      <w:pPr>
        <w:spacing w:after="120"/>
      </w:pPr>
      <w:r>
        <w:t xml:space="preserve">Read against the canon, the implementation is working embodiment for much of Pass 115: assertion polarity (§3.8.2), n-ary structure via hyperedge records (§3.8.3), applicability scope with scope-aware conflict slots (§3.8.4), and the hash-linked integrity chain (§3.8.6, extended with per-record signatures binding origin, method and time); the canonical byte form partially realizes §3.8.7. Its verification ledger implements the unknown-versus-believed-false distinction the September 16 critique flags as critical (C-06’s ABSENCE_RECORD, realized as cached unknown verdicts under the Without-Information Rule), and its key-revocation records anticipate the critique’s cryptographic-agility item (M-09). Method-claim candidates now carrying a working embodiment: dedup-by-hash admission, write-order-independent contradiction clustering, splice-through-the-write-path admission of remote records, hash-set delta synchronization, derivation with premise-aware retraction, and RPH response binding.</w:t>
      </w:r>
    </w:p>
    <w:p>
      <w:pPr>
        <w:pStyle w:val="Heading2"/>
        <w:spacing w:after="90" w:before="220"/>
      </w:pPr>
      <w:r>
        <w:t xml:space="preserve">Standing-decision conflict — recorded, not resolved</w:t>
      </w:r>
    </w:p>
    <w:p>
      <w:pPr>
        <w:pStyle w:val="Heading2"/>
        <w:spacing w:after="90" w:before="220"/>
      </w:pPr>
      <w:r>
        <w:t xml:space="preserve">Open reconciliation items</w:t>
      </w:r>
    </w:p>
    <w:p>
      <w:pPr>
        <w:pStyle w:val="Heading2"/>
        <w:spacing w:after="90" w:before="220"/>
      </w:pPr>
      <w:r>
        <w:t xml:space="preserve">Candidate inventory rows</w:t>
      </w:r>
    </w:p>
    <w:p>
      <w:pPr>
        <w:spacing w:after="120"/>
      </w:pPr>
      <w:r>
        <w:t xml:space="preserve">Under the additive covenant, on the inventor’s adoption: sealed records with erasure by key destruction; the verification ledger and its budget discipline (verdicts-as-records, negative caching by content address, the failure-rate circuit breaker); the gated claim-extraction step (schema gate plus double-extraction agreement); the authenticated peer synchronization session (contingent on the standing-decision resolution above); per-record physical labels; inverse-functional predicate constraints; and self-signed key-revocation records. None is entered in Book II by this record; Book II remains the registry’s mechanical emission.</w:t>
      </w:r>
    </w:p>
    <w:p>
      <w:pPr>
        <w:pStyle w:val="Heading1"/>
        <w:spacing w:after="90" w:before="220"/>
      </w:pPr>
      <w:r>
        <w:t xml:space="preserve">Provenance</w:t>
      </w:r>
    </w:p>
    <w:p>
      <w:pPr>
        <w:spacing w:after="120"/>
      </w:pPr>
      <w:r>
        <w:t xml:space="preserve">Provisional application 63/975,036, filed February 3, 2026, expires February 3, 2027. Assignee Mediagration, LLC. Inventors Garry Stephan Howard and Christopher Reichert Caile. Document canon of record: Bible v2.1 (Merge Review Pass 111, with Passes 112–113 applied), Provisional Application CONSOLIDATED v2.1, Core Technology Overview v9 (August 29, 2026), Feature Inventory v59, and the QueryBook Technical Registry from which this volume is assembled. The registry’s integrity gates — claim contiguity and dependency checks, feature uniqueness, domain cross-reference, and the transfer-matrix denials — all pass as of this assembly.</w:t>
      </w:r>
    </w:p>
    <w:p>
      <w:pPr>
        <w:pStyle w:val="Heading1"/>
        <w:spacing w:after="90" w:before="220"/>
      </w:pPr>
      <w:r>
        <w:t xml:space="preserve">QueryBook Bible — Chapter [LX]: The Language Architecture</w:t>
      </w:r>
    </w:p>
    <w:p>
      <w:pPr>
        <w:pStyle w:val="Heading2"/>
        <w:spacing w:after="90" w:before="220"/>
      </w:pPr>
      <w:r>
        <w:t xml:space="preserve">Sub-Language Priming, the Language Expression Layer (LEL), and Integrated Speech</w:t>
      </w:r>
    </w:p>
    <w:p>
      <w:pPr>
        <w:spacing w:after="120"/>
      </w:pPr>
      <w:r>
        <w:t xml:space="preserve">Status: SPECIFIED / ROADMAP — architecture &amp; IP; NOT implemented in current runtime.</w:t>
      </w:r>
    </w:p>
    <w:p>
      <w:pPr>
        <w:spacing w:after="120"/>
      </w:pPr>
      <w:r>
        <w:t xml:space="preserve">Audit corrections from the LEL adoption audit are applied and marked [audit-fix].</w:t>
      </w:r>
    </w:p>
    <w:p>
      <w:pPr>
        <w:spacing w:after="120"/>
      </w:pPr>
      <w:r>
        <w:t xml:space="preserve">Renumber [LX] and feature IDs to the live Bible sequence on insertion.</w:t>
      </w:r>
    </w:p>
    <w:p>
      <w:pPr>
        <w:pStyle w:val="Heading1"/>
        <w:spacing w:after="90" w:before="220"/>
      </w:pPr>
      <w:r>
        <w:t xml:space="preserve">1. Governing principle</w:t>
      </w:r>
    </w:p>
    <w:p>
      <w:pPr>
        <w:spacing w:after="120"/>
      </w:pPr>
      <w:r>
        <w:t xml:space="preserve">[L01] Language is an OUTCOME, not an input. No starting tokens, dictionaries, grammar</w:t>
      </w:r>
    </w:p>
    <w:p>
      <w:pPr>
        <w:spacing w:after="120"/>
      </w:pPr>
      <w:r>
        <w:t xml:space="preserve">rules, or language packs. The system begins with sub-linguistic signal; structure, then</w:t>
      </w:r>
    </w:p>
    <w:p>
      <w:pPr>
        <w:spacing w:after="120"/>
      </w:pPr>
      <w:r>
        <w:t xml:space="preserve">meaning, then communication, then grammar emerge in a defined developmental sequence.</w:t>
      </w:r>
    </w:p>
    <w:p>
      <w:pPr>
        <w:spacing w:after="120"/>
      </w:pPr>
      <w:r>
        <w:t xml:space="preserve">Knowledge is stored as language-independent Fact Units; language is a learned rendering</w:t>
      </w:r>
    </w:p>
    <w:p>
      <w:pPr>
        <w:spacing w:after="120"/>
      </w:pPr>
      <w:r>
        <w:t xml:space="preserve">of that meaning. Pipeline is Meaning -&gt; Language, never Language -&gt; Language.</w:t>
      </w:r>
    </w:p>
    <w:p>
      <w:pPr>
        <w:spacing w:after="120"/>
      </w:pPr>
      <w:r>
        <w:t xml:space="preserve">[L02] All linguistic capability is held as LEARNED PARAMETERS inside the LEL at runtime.</w:t>
      </w:r>
    </w:p>
    <w:p>
      <w:pPr>
        <w:spacing w:after="120"/>
      </w:pPr>
      <w:r>
        <w:t xml:space="preserve">[audit-fix] This governs runtime: no dictionary/rule engine/language pack is consulted at</w:t>
      </w:r>
    </w:p>
    <w:p>
      <w:pPr>
        <w:spacing w:after="120"/>
      </w:pPr>
      <w:r>
        <w:t xml:space="preserve">inference. It does NOT forbid structured linguistic resources (lexicons, phonologies,</w:t>
      </w:r>
    </w:p>
    <w:p>
      <w:pPr>
        <w:spacing w:after="120"/>
      </w:pPr>
      <w:r>
        <w:t xml:space="preserve">alignments) as TRAINING inputs; such resources may seed training but are internalized as</w:t>
      </w:r>
    </w:p>
    <w:p>
      <w:pPr>
        <w:spacing w:after="120"/>
      </w:pPr>
      <w:r>
        <w:t xml:space="preserve">parameters, not retained as lookup tables.</w:t>
      </w:r>
    </w:p>
    <w:p>
      <w:pPr>
        <w:pStyle w:val="Heading1"/>
        <w:spacing w:after="90" w:before="220"/>
      </w:pPr>
      <w:r>
        <w:t xml:space="preserve">2. The Sub-Language Priming Layer (SLPL)</w:t>
      </w:r>
    </w:p>
    <w:p>
      <w:pPr>
        <w:spacing w:after="120"/>
      </w:pPr>
      <w:r>
        <w:t xml:space="preserve">[L03] Executes before LEL corpus training; establishes perceptual scaffolding. Each</w:t>
      </w:r>
    </w:p>
    <w:p>
      <w:pPr>
        <w:spacing w:after="120"/>
      </w:pPr>
      <w:r>
        <w:t xml:space="preserve">component produces a defined, measurable representation [audit-fix]:</w:t>
      </w:r>
    </w:p>
    <w:p>
      <w:pPr>
        <w:pStyle w:val="ListParagraph"/>
        <w:numPr>
          <w:ilvl w:val="0"/>
          <w:numId w:val="1"/>
        </w:numPr>
        <w:spacing w:after="40"/>
      </w:pPr>
      <w:r>
        <w:t xml:space="preserve">Acoustic phonetics -&gt; signal-level feature embedding (discrimination threshold)</w:t>
      </w:r>
    </w:p>
    <w:p>
      <w:pPr>
        <w:pStyle w:val="ListParagraph"/>
        <w:numPr>
          <w:ilvl w:val="0"/>
          <w:numId w:val="1"/>
        </w:numPr>
        <w:spacing w:after="40"/>
      </w:pPr>
      <w:r>
        <w:t xml:space="preserve">Phonics/phonemic awareness -&gt; discrete phoneme-boundary segmenter (minimal-pair rate)</w:t>
      </w:r>
    </w:p>
    <w:p>
      <w:pPr>
        <w:pStyle w:val="ListParagraph"/>
        <w:numPr>
          <w:ilvl w:val="0"/>
          <w:numId w:val="1"/>
        </w:numPr>
        <w:spacing w:after="40"/>
      </w:pPr>
      <w:r>
        <w:t xml:space="preserve">Communication science -&gt; per-segment communicative-salience weight (no meaning)</w:t>
      </w:r>
    </w:p>
    <w:p>
      <w:pPr>
        <w:pStyle w:val="ListParagraph"/>
        <w:numPr>
          <w:ilvl w:val="0"/>
          <w:numId w:val="1"/>
        </w:numPr>
        <w:spacing w:after="40"/>
      </w:pPr>
      <w:r>
        <w:t xml:space="preserve">Prosody &amp; rhythm -&gt; prosodic contour vector (urgency/question/completion, pre-semantic)</w:t>
      </w:r>
    </w:p>
    <w:p>
      <w:pPr>
        <w:pStyle w:val="ListParagraph"/>
        <w:numPr>
          <w:ilvl w:val="0"/>
          <w:numId w:val="1"/>
        </w:numPr>
        <w:spacing w:after="40"/>
      </w:pPr>
      <w:r>
        <w:t xml:space="preserve">Information-theoretic grounding -&gt; per-element info-weight by measured entropy</w:t>
      </w:r>
    </w:p>
    <w:p>
      <w:pPr>
        <w:pStyle w:val="ListParagraph"/>
        <w:numPr>
          <w:ilvl w:val="0"/>
          <w:numId w:val="1"/>
        </w:numPr>
        <w:spacing w:after="40"/>
      </w:pPr>
      <w:r>
        <w:t xml:space="preserve">Neurolinguistic chunking -&gt; segmentation boundaries at a defined chunk-capacity window</w:t>
      </w:r>
    </w:p>
    <w:p>
      <w:pPr>
        <w:spacing w:after="120"/>
      </w:pPr>
      <w:r>
        <w:t xml:space="preserve">[L04] Multimedia (film/TV/dialogue) is a first-class SLPL source (prosody, rhythm,</w:t>
      </w:r>
    </w:p>
    <w:p>
      <w:pPr>
        <w:spacing w:after="120"/>
      </w:pPr>
      <w:r>
        <w:t xml:space="preserve">turn-taking, audio-visual co-occurrence). Only structural/prosodic properties extracted;</w:t>
      </w:r>
    </w:p>
    <w:p>
      <w:pPr>
        <w:spacing w:after="120"/>
      </w:pPr>
      <w:r>
        <w:t xml:space="preserve">no semantics. [audit-fix] Only licensed/lawfully usable material is ingested.</w:t>
      </w:r>
    </w:p>
    <w:p>
      <w:pPr>
        <w:pStyle w:val="Heading1"/>
        <w:spacing w:after="90" w:before="220"/>
      </w:pPr>
      <w:r>
        <w:t xml:space="preserve">3. The Language Expression Layer (LEL)</w:t>
      </w:r>
    </w:p>
    <w:p>
      <w:pPr>
        <w:spacing w:after="120"/>
      </w:pPr>
      <w:r>
        <w:t xml:space="preserve">[L05] A trained, learned-parameter model acquiring lexical, morphological, grammatical,</w:t>
      </w:r>
    </w:p>
    <w:p>
      <w:pPr>
        <w:spacing w:after="120"/>
      </w:pPr>
      <w:r>
        <w:t xml:space="preserve">syntactic, semantic, idiomatic, phonetic, phonological, pronunciation, and prosodic</w:t>
      </w:r>
    </w:p>
    <w:p>
      <w:pPr>
        <w:spacing w:after="120"/>
      </w:pPr>
      <w:r>
        <w:t xml:space="preserve">knowledge from a structured multilingual corpus (text, phonetic data, pronunciation,</w:t>
      </w:r>
    </w:p>
    <w:p>
      <w:pPr>
        <w:spacing w:after="120"/>
      </w:pPr>
      <w:r>
        <w:t xml:space="preserve">grammar, semantic alignments, speech corpora, grapheme-to-phoneme mappings, phonology</w:t>
      </w:r>
    </w:p>
    <w:p>
      <w:pPr>
        <w:spacing w:after="120"/>
      </w:pPr>
      <w:r>
        <w:t xml:space="preserve">datasets, multimedia). Renders meaning to language and to speech.</w:t>
      </w:r>
    </w:p>
    <w:p>
      <w:pPr>
        <w:spacing w:after="120"/>
      </w:pPr>
      <w:r>
        <w:t xml:space="preserve">[L06] The LEL is a multimodal (audio+text+video) training program. [audit-fix] Research-</w:t>
      </w:r>
    </w:p>
    <w:p>
      <w:pPr>
        <w:spacing w:after="120"/>
      </w:pPr>
      <w:r>
        <w:t xml:space="preserve">grade, middle-path/own-model cost tier; NOT a harvest and NOT a near-term deliverable.</w:t>
      </w:r>
    </w:p>
    <w:p>
      <w:pPr>
        <w:spacing w:after="120"/>
      </w:pPr>
      <w:r>
        <w:t xml:space="preserve">Duration is set by compute and data, to be established empirically, not asserted.</w:t>
      </w:r>
    </w:p>
    <w:p>
      <w:pPr>
        <w:pStyle w:val="Heading1"/>
        <w:spacing w:after="90" w:before="220"/>
      </w:pPr>
      <w:r>
        <w:t xml:space="preserve">4. Developmental sequence &amp; the Transition Gate</w:t>
      </w:r>
    </w:p>
    <w:p>
      <w:pPr>
        <w:spacing w:after="120"/>
      </w:pPr>
      <w:r>
        <w:t xml:space="preserve">[L07] Phase 1 (structural-acoustic): sound discrimination -&gt; syllabic segmentation -&gt;</w:t>
      </w:r>
    </w:p>
    <w:p>
      <w:pPr>
        <w:spacing w:after="120"/>
      </w:pPr>
      <w:r>
        <w:t xml:space="preserve">word-as-acoustic-object, with semantic alignment data SUPPRESSED as an architectural</w:t>
      </w:r>
    </w:p>
    <w:p>
      <w:pPr>
        <w:spacing w:after="120"/>
      </w:pPr>
      <w:r>
        <w:t xml:space="preserve">constraint (not merely absent). Phase 2 (semantic-communicative): word-to-referent</w:t>
      </w:r>
    </w:p>
    <w:p>
      <w:pPr>
        <w:spacing w:after="120"/>
      </w:pPr>
      <w:r>
        <w:t xml:space="preserve">grounding, the discovery that words produce responses, emergent grammar/syntax.</w:t>
      </w:r>
    </w:p>
    <w:p>
      <w:pPr>
        <w:spacing w:after="120"/>
      </w:pPr>
      <w:r>
        <w:t xml:space="preserve">[L08] The Transition Gate is one-way; opens only when all four thresholds are met. Each is</w:t>
      </w:r>
    </w:p>
    <w:p>
      <w:pPr>
        <w:spacing w:after="120"/>
      </w:pPr>
      <w:r>
        <w:t xml:space="preserve">defined operationally [audit-fix] with a calibratable target; a no-convergence fallback</w:t>
      </w:r>
    </w:p>
    <w:p>
      <w:pPr>
        <w:spacing w:after="120"/>
      </w:pPr>
      <w:r>
        <w:t xml:space="preserve">escalates/relaxes on a bounded schedule if a threshold stalls:</w:t>
      </w:r>
    </w:p>
    <w:p>
      <w:pPr>
        <w:pStyle w:val="ListParagraph"/>
        <w:numPr>
          <w:ilvl w:val="0"/>
          <w:numId w:val="1"/>
        </w:numPr>
        <w:spacing w:after="40"/>
      </w:pPr>
      <w:r>
        <w:t xml:space="preserve">Phonemic inventory completeness: minimal-pair accuracy &gt;= T1 across conditions</w:t>
      </w:r>
    </w:p>
    <w:p>
      <w:pPr>
        <w:pStyle w:val="ListParagraph"/>
        <w:numPr>
          <w:ilvl w:val="0"/>
          <w:numId w:val="1"/>
        </w:numPr>
        <w:spacing w:after="40"/>
      </w:pPr>
      <w:r>
        <w:t xml:space="preserve">Lexical stability: cross-condition ID consistency &gt;= T2</w:t>
      </w:r>
    </w:p>
    <w:p>
      <w:pPr>
        <w:pStyle w:val="ListParagraph"/>
        <w:numPr>
          <w:ilvl w:val="0"/>
          <w:numId w:val="1"/>
        </w:numPr>
        <w:spacing w:after="40"/>
      </w:pPr>
      <w:r>
        <w:t xml:space="preserve">Co-occurrence density: pairings/unit &gt;= T3 with required distribution</w:t>
      </w:r>
    </w:p>
    <w:p>
      <w:pPr>
        <w:pStyle w:val="ListParagraph"/>
        <w:numPr>
          <w:ilvl w:val="0"/>
          <w:numId w:val="1"/>
        </w:numPr>
        <w:spacing w:after="40"/>
      </w:pPr>
      <w:r>
        <w:t xml:space="preserve">Pattern saturation: novel-pattern rate &lt; epsilon over window W</w:t>
      </w:r>
    </w:p>
    <w:p>
      <w:pPr>
        <w:spacing w:after="120"/>
      </w:pPr>
      <w:r>
        <w:t xml:space="preserve">(T1-T3, epsilon, W calibrated at Research Gate B. Miscalibration is the principal risk.)</w:t>
      </w:r>
    </w:p>
    <w:p>
      <w:pPr>
        <w:pStyle w:val="Heading1"/>
        <w:spacing w:after="90" w:before="220"/>
      </w:pPr>
      <w:r>
        <w:t xml:space="preserve">5. Multilingual transfer — the Delta Acquisition Model</w:t>
      </w:r>
    </w:p>
    <w:p>
      <w:pPr>
        <w:spacing w:after="120"/>
      </w:pPr>
      <w:r>
        <w:t xml:space="preserve">[L09] After L1, each language is acquired by learning only its DELTA (novel phonemes,</w:t>
      </w:r>
    </w:p>
    <w:p>
      <w:pPr>
        <w:spacing w:after="120"/>
      </w:pPr>
      <w:r>
        <w:t xml:space="preserve">grammar, morphology, concepts), reusing L1 phonemic discrimination, prosodic sensitivity,</w:t>
      </w:r>
    </w:p>
    <w:p>
      <w:pPr>
        <w:spacing w:after="120"/>
      </w:pPr>
      <w:r>
        <w:t xml:space="preserve">morphological awareness, communicative understanding, grammatical meta-knowledge, and the</w:t>
      </w:r>
    </w:p>
    <w:p>
      <w:pPr>
        <w:spacing w:after="120"/>
      </w:pPr>
      <w:r>
        <w:t xml:space="preserve">semantic inventory. Cross-language semantic alignments bridge L2 items to existing concepts.</w:t>
      </w:r>
    </w:p>
    <w:p>
      <w:pPr>
        <w:spacing w:after="120"/>
      </w:pPr>
      <w:r>
        <w:t xml:space="preserve">[L10] Acquisition cost GENERALLY decreases with each language (the flywheel). [audit-fix]</w:t>
      </w:r>
    </w:p>
    <w:p>
      <w:pPr>
        <w:spacing w:after="120"/>
      </w:pPr>
      <w:r>
        <w:t xml:space="preserve">Directional, not strictly monotonic: negative-transfer cases between specific language</w:t>
      </w:r>
    </w:p>
    <w:p>
      <w:pPr>
        <w:spacing w:after="120"/>
      </w:pPr>
      <w:r>
        <w:t xml:space="preserve">pairs are detected and handled with targeted retraining, not assumed away.</w:t>
      </w:r>
    </w:p>
    <w:p>
      <w:pPr>
        <w:pStyle w:val="Heading1"/>
        <w:spacing w:after="90" w:before="220"/>
      </w:pPr>
      <w:r>
        <w:t xml:space="preserve">6. The Speech Output Pipeline</w:t>
      </w:r>
    </w:p>
    <w:p>
      <w:pPr>
        <w:spacing w:after="120"/>
      </w:pPr>
      <w:r>
        <w:t xml:space="preserve">[L11] Seven sequential stages, each driven by LEL-internalized parameters (no external</w:t>
      </w:r>
    </w:p>
    <w:p>
      <w:pPr>
        <w:spacing w:after="120"/>
      </w:pPr>
      <w:r>
        <w:t xml:space="preserve">pronunciation DB/rule engine/pre-authored prosody): (1) lexical selection; (2) grapheme-</w:t>
      </w:r>
    </w:p>
    <w:p>
      <w:pPr>
        <w:spacing w:after="120"/>
      </w:pPr>
      <w:r>
        <w:t xml:space="preserve">to-phoneme (context-sensitive, exception-by-pattern); (3) coarticulation modeling;</w:t>
      </w:r>
    </w:p>
    <w:p>
      <w:pPr>
        <w:spacing w:after="120"/>
      </w:pPr>
      <w:r>
        <w:t xml:space="preserve">(4) prosody at syllable/word/phrase/sentence/discourse levels; (5) register &amp; affect</w:t>
      </w:r>
    </w:p>
    <w:p>
      <w:pPr>
        <w:spacing w:after="120"/>
      </w:pPr>
      <w:r>
        <w:t xml:space="preserve">calibration; (6) self-monitoring feedback loop ("babbling" analogue) against a defined</w:t>
      </w:r>
    </w:p>
    <w:p>
      <w:pPr>
        <w:spacing w:after="120"/>
      </w:pPr>
      <w:r>
        <w:t xml:space="preserve">naturalness metric [audit-fix] before emission; (7) neural vocoder rendering (renders only</w:t>
      </w:r>
    </w:p>
    <w:p>
      <w:pPr>
        <w:spacing w:after="120"/>
      </w:pPr>
      <w:r>
        <w:t xml:space="preserve">what upstream determines). Lowest-risk component; closest to proven neural-TTS art.</w:t>
      </w:r>
    </w:p>
    <w:p>
      <w:pPr>
        <w:pStyle w:val="Heading1"/>
        <w:spacing w:after="90" w:before="220"/>
      </w:pPr>
      <w:r>
        <w:t xml:space="preserve">7. Co-grounding with the integrated Fact Unit query architecture (UFCS/FQL)</w:t>
      </w:r>
    </w:p>
    <w:p>
      <w:pPr>
        <w:spacing w:after="120"/>
      </w:pPr>
      <w:r>
        <w:t xml:space="preserve">[L12] UFCS/FQL IS INTEGRAL TO THE FACT UNIT -- 100% INTEGRATED, NOT OPTIONAL. [integrated]</w:t>
      </w:r>
    </w:p>
    <w:p>
      <w:pPr>
        <w:spacing w:after="120"/>
      </w:pPr>
      <w:r>
        <w:t xml:space="preserve">Federated connectivity (UFCS) and the query language (FQL) are part of the Fact Unit itself;</w:t>
      </w:r>
    </w:p>
    <w:p>
      <w:pPr>
        <w:spacing w:after="120"/>
      </w:pPr>
      <w:r>
        <w:t xml:space="preserve">querying the Fact Graph and reaching federated sources are one native capability, not an</w:t>
      </w:r>
    </w:p>
    <w:p>
      <w:pPr>
        <w:spacing w:after="120"/>
      </w:pPr>
      <w:r>
        <w:t xml:space="preserve">external add-on. NL input is analyzed by the LEL and resolved to FQL operations over the</w:t>
      </w:r>
    </w:p>
    <w:p>
      <w:pPr>
        <w:spacing w:after="120"/>
      </w:pPr>
      <w:r>
        <w:t xml:space="preserve">integrated Fact Unit architecture; results rendered back to language (text or speech) in the</w:t>
      </w:r>
    </w:p>
    <w:p>
      <w:pPr>
        <w:spacing w:after="120"/>
      </w:pPr>
      <w:r>
        <w:t xml:space="preserve">input language. Input in any language resolves to the same integrated Fact-Unit/FQL</w:t>
      </w:r>
    </w:p>
    <w:p>
      <w:pPr>
        <w:spacing w:after="120"/>
      </w:pPr>
      <w:r>
        <w:t xml:space="preserve">representation -&gt; the query layer is LANGUAGE-AGNOSTIC.</w:t>
      </w:r>
    </w:p>
    <w:p>
      <w:pPr>
        <w:spacing w:after="120"/>
      </w:pPr>
      <w:r>
        <w:t xml:space="preserve">[L13] Correspondence between LEL semantics (entities/events/relationships) and the integrated</w:t>
      </w:r>
    </w:p>
    <w:p>
      <w:pPr>
        <w:spacing w:after="120"/>
      </w:pPr>
      <w:r>
        <w:t xml:space="preserve">Fact-Unit/FQL representation is HYBRID [audit-fix]: emergent structural correspondence from</w:t>
      </w:r>
    </w:p>
    <w:p>
      <w:pPr>
        <w:spacing w:after="120"/>
      </w:pPr>
      <w:r>
        <w:t xml:space="preserve">the developmental grounding sequence, complemented where necessary by an explicit</w:t>
      </w:r>
    </w:p>
    <w:p>
      <w:pPr>
        <w:spacing w:after="120"/>
      </w:pPr>
      <w:r>
        <w:t xml:space="preserve">semantic-alignment mapping layer between LEL concepts and the Fact-Unit/FQL schema. Pure</w:t>
      </w:r>
    </w:p>
    <w:p>
      <w:pPr>
        <w:spacing w:after="120"/>
      </w:pPr>
      <w:r>
        <w:t xml:space="preserve">emergence is the aspiration; hybrid is the baseline.</w:t>
      </w:r>
    </w:p>
    <w:p>
      <w:pPr>
        <w:spacing w:after="120"/>
      </w:pPr>
      <w:r>
        <w:t xml:space="preserve">CONSISTENCY FLAG [action] -- This integrated stance SUPERSEDES the older Bible text holding</w:t>
      </w:r>
    </w:p>
    <w:p>
      <w:pPr>
        <w:spacing w:after="120"/>
      </w:pPr>
      <w:r>
        <w:t xml:space="preserve">UFCS/FQL as external/optional: §3.9 ("the external UFCS/FQL transport-and-query standard</w:t>
      </w:r>
    </w:p>
    <w:p>
      <w:pPr>
        <w:spacing w:after="120"/>
      </w:pPr>
      <w:r>
        <w:t xml:space="preserve">expressly remains removed") and Feature 48 ("OPTIONAL UFCS/FQL Query Resource", Ch. 81). Those</w:t>
      </w:r>
    </w:p>
    <w:p>
      <w:pPr>
        <w:spacing w:after="120"/>
      </w:pPr>
      <w:r>
        <w:t xml:space="preserve">passages now contradict the current design and must be revised to state UFCS/FQL as integral</w:t>
      </w:r>
    </w:p>
    <w:p>
      <w:pPr>
        <w:spacing w:after="120"/>
      </w:pPr>
      <w:r>
        <w:t xml:space="preserve">to the Fact Unit. COUNSEL NOTE: the removed/optional wording appears tied to a prior patent</w:t>
      </w:r>
    </w:p>
    <w:p>
      <w:pPr>
        <w:spacing w:after="120"/>
      </w:pPr>
      <w:r>
        <w:t xml:space="preserve">design-around; re-integrating UFCS/FQL as core is a deliberate claim-scope change that</w:t>
      </w:r>
    </w:p>
    <w:p>
      <w:pPr>
        <w:spacing w:after="120"/>
      </w:pPr>
      <w:r>
        <w:t xml:space="preserve">qualified patent counsel must review before any filing.</w:t>
      </w:r>
    </w:p>
    <w:p>
      <w:pPr>
        <w:pStyle w:val="Heading1"/>
        <w:spacing w:after="90" w:before="220"/>
      </w:pPr>
      <w:r>
        <w:t xml:space="preserve">8. Feature registry additions (renumber to live sequence)</w:t>
      </w:r>
    </w:p>
    <w:p>
      <w:pPr>
        <w:pStyle w:val="ListParagraph"/>
        <w:numPr>
          <w:ilvl w:val="0"/>
          <w:numId w:val="1"/>
        </w:numPr>
        <w:spacing w:after="40"/>
      </w:pPr>
      <w:r>
        <w:t xml:space="preserve">L-1 Sub-Language Priming Layer | Language/[LX].1 | Six perceptual components produce</w:t>
      </w:r>
    </w:p>
    <w:p>
      <w:pPr>
        <w:spacing w:after="120"/>
      </w:pPr>
      <w:r>
        <w:t xml:space="preserve">measurable pre-semantic representations before LEL training; no semantics extracted.</w:t>
      </w:r>
    </w:p>
    <w:p>
      <w:pPr>
        <w:pStyle w:val="ListParagraph"/>
        <w:numPr>
          <w:ilvl w:val="0"/>
          <w:numId w:val="1"/>
        </w:numPr>
        <w:spacing w:after="40"/>
      </w:pPr>
      <w:r>
        <w:t xml:space="preserve">L-2 Language Expression Layer | Language/[LX].2 | All linguistic features are learned</w:t>
      </w:r>
    </w:p>
    <w:p>
      <w:pPr>
        <w:spacing w:after="120"/>
      </w:pPr>
      <w:r>
        <w:t xml:space="preserve">parameters at runtime; no external dictionary/rule/pack consulted at inference.</w:t>
      </w:r>
    </w:p>
    <w:p>
      <w:pPr>
        <w:pStyle w:val="ListParagraph"/>
        <w:numPr>
          <w:ilvl w:val="0"/>
          <w:numId w:val="1"/>
        </w:numPr>
        <w:spacing w:after="40"/>
      </w:pPr>
      <w:r>
        <w:t xml:space="preserve">L-3 Transition Gate | Language/[LX].4 | One-way gate; Phase 2 opens only when</w:t>
      </w:r>
    </w:p>
    <w:p>
      <w:pPr>
        <w:spacing w:after="120"/>
      </w:pPr>
      <w:r>
        <w:t xml:space="preserve">all four operational thresholds met; semantic data suppressed until then.</w:t>
      </w:r>
    </w:p>
    <w:p>
      <w:pPr>
        <w:pStyle w:val="ListParagraph"/>
        <w:numPr>
          <w:ilvl w:val="0"/>
          <w:numId w:val="1"/>
        </w:numPr>
        <w:spacing w:after="40"/>
      </w:pPr>
      <w:r>
        <w:t xml:space="preserve">L-4 Delta Acquisition/Flywheel | Language/[LX].5 | L2+ learns only the delta; cost</w:t>
      </w:r>
    </w:p>
    <w:p>
      <w:pPr>
        <w:spacing w:after="120"/>
      </w:pPr>
      <w:r>
        <w:t xml:space="preserve">generally decreases with languages held; negative transfer detected &amp; retrained.</w:t>
      </w:r>
    </w:p>
    <w:p>
      <w:pPr>
        <w:pStyle w:val="ListParagraph"/>
        <w:numPr>
          <w:ilvl w:val="0"/>
          <w:numId w:val="1"/>
        </w:numPr>
        <w:spacing w:after="40"/>
      </w:pPr>
      <w:r>
        <w:t xml:space="preserve">L-5 Speech Output Pipeline | Language/[LX].6 | Seven learned-parameter stages;</w:t>
      </w:r>
    </w:p>
    <w:p>
      <w:pPr>
        <w:spacing w:after="120"/>
      </w:pPr>
      <w:r>
        <w:t xml:space="preserve">self-monitoring precedes emission; vocoder renders only upstream decisions.</w:t>
      </w:r>
    </w:p>
    <w:p>
      <w:pPr>
        <w:pStyle w:val="ListParagraph"/>
        <w:numPr>
          <w:ilvl w:val="0"/>
          <w:numId w:val="1"/>
        </w:numPr>
        <w:spacing w:after="40"/>
      </w:pPr>
      <w:r>
        <w:t xml:space="preserve">L-6 LEL&lt;-&gt;FQL Co-Grounding | Language/[LX].7 | Language-agnostic query resolution;</w:t>
      </w:r>
    </w:p>
    <w:p>
      <w:pPr>
        <w:spacing w:after="120"/>
      </w:pPr>
      <w:r>
        <w:t xml:space="preserve">hybrid emergent + explicit alignment between LEL semantics and FQL schema.</w:t>
      </w:r>
    </w:p>
    <w:p>
      <w:pPr>
        <w:pStyle w:val="Heading1"/>
        <w:spacing w:after="90" w:before="220"/>
      </w:pPr>
      <w:r>
        <w:t xml:space="preserve">9. Integration manifest</w:t>
      </w:r>
    </w:p>
    <w:p>
      <w:pPr>
        <w:pStyle w:val="ListParagraph"/>
        <w:numPr>
          <w:ilvl w:val="0"/>
          <w:numId w:val="1"/>
        </w:numPr>
        <w:spacing w:after="40"/>
      </w:pPr>
      <w:r>
        <w:t xml:space="preserve">Bible (bible-print / document.xml): new Chapter [LX] = sections 1-7; add a FIG for the</w:t>
      </w:r>
    </w:p>
    <w:p>
      <w:pPr>
        <w:spacing w:after="120"/>
      </w:pPr>
      <w:r>
        <w:t xml:space="preserve">SLPL -&gt; LEL -&gt; Gate -&gt; Speech flow.</w:t>
      </w:r>
    </w:p>
    <w:p>
      <w:pPr>
        <w:pStyle w:val="ListParagraph"/>
        <w:numPr>
          <w:ilvl w:val="0"/>
          <w:numId w:val="1"/>
        </w:numPr>
        <w:spacing w:after="40"/>
      </w:pPr>
      <w:r>
        <w:t xml:space="preserve">Feature registry (allfeat / registry JSON): append L-1..L-6, renumbered.</w:t>
      </w:r>
    </w:p>
    <w:p>
      <w:pPr>
        <w:pStyle w:val="ListParagraph"/>
        <w:numPr>
          <w:ilvl w:val="0"/>
          <w:numId w:val="1"/>
        </w:numPr>
        <w:spacing w:after="40"/>
      </w:pPr>
      <w:r>
        <w:t xml:space="preserve">Patent portfolio: file the standalone LEL specification; claims 1-5 (gate), 6-9 (delta),</w:t>
      </w:r>
    </w:p>
    <w:p>
      <w:pPr>
        <w:spacing w:after="120"/>
      </w:pPr>
      <w:r>
        <w:t xml:space="preserve">10-13 (speech), 14-20 (co-grounding). Prior-art search FIRST.</w:t>
      </w:r>
    </w:p>
    <w:p>
      <w:pPr>
        <w:pStyle w:val="ListParagraph"/>
        <w:numPr>
          <w:ilvl w:val="0"/>
          <w:numId w:val="1"/>
        </w:numPr>
        <w:spacing w:after="40"/>
      </w:pPr>
      <w:r>
        <w:t xml:space="preserve">Architecture/world-model layers: place Language Architecture alongside Concept-Formation</w:t>
      </w:r>
    </w:p>
    <w:p>
      <w:pPr>
        <w:spacing w:after="120"/>
      </w:pPr>
      <w:r>
        <w:t xml:space="preserve">/ World-Model layers; the LEL consumes their language-independent concepts.</w:t>
      </w:r>
    </w:p>
    <w:p>
      <w:pPr>
        <w:pStyle w:val="ListParagraph"/>
        <w:numPr>
          <w:ilvl w:val="0"/>
          <w:numId w:val="1"/>
        </w:numPr>
        <w:spacing w:after="40"/>
      </w:pPr>
      <w:r>
        <w:t xml:space="preserve">Code roadmap: new modules behind three Research Gates (below); interim generation stays</w:t>
      </w:r>
    </w:p>
    <w:p>
      <w:pPr>
        <w:spacing w:after="120"/>
      </w:pPr>
      <w:r>
        <w:t xml:space="preserve">on the adapted model.</w:t>
      </w:r>
    </w:p>
    <w:p>
      <w:pPr>
        <w:pStyle w:val="ListParagraph"/>
        <w:numPr>
          <w:ilvl w:val="0"/>
          <w:numId w:val="1"/>
        </w:numPr>
        <w:spacing w:after="40"/>
      </w:pPr>
      <w:r>
        <w:t xml:space="preserve">Comparison/audit docs: already updated (white paper, spec-to-code audit, three-way and</w:t>
      </w:r>
    </w:p>
    <w:p>
      <w:pPr>
        <w:spacing w:after="120"/>
      </w:pPr>
      <w:r>
        <w:t xml:space="preserve">all-bots matrices name the LEL: speech, multilingual; specified/roadmap).</w:t>
      </w:r>
    </w:p>
    <w:p>
      <w:pPr>
        <w:pStyle w:val="Heading1"/>
        <w:spacing w:after="90" w:before="220"/>
      </w:pPr>
      <w:r>
        <w:t xml:space="preserve">Research gates (build sequencing)</w:t>
      </w:r>
    </w:p>
    <w:p>
      <w:pPr>
        <w:pStyle w:val="ListParagraph"/>
        <w:numPr>
          <w:ilvl w:val="0"/>
          <w:numId w:val="1"/>
        </w:numPr>
        <w:spacing w:after="40"/>
      </w:pPr>
      <w:r>
        <w:t xml:space="preserve">Gate A - Grounding: demonstrate word-&gt;referent grounding on a small multimodal set.</w:t>
      </w:r>
    </w:p>
    <w:p>
      <w:pPr>
        <w:pStyle w:val="ListParagraph"/>
        <w:numPr>
          <w:ilvl w:val="0"/>
          <w:numId w:val="1"/>
        </w:numPr>
        <w:spacing w:after="40"/>
      </w:pPr>
      <w:r>
        <w:t xml:space="preserve">Gate B - Calibration: establish T1-T3, epsilon, W; prove the Transition Gate opens right.</w:t>
      </w:r>
    </w:p>
    <w:p>
      <w:pPr>
        <w:pStyle w:val="ListParagraph"/>
        <w:numPr>
          <w:ilvl w:val="0"/>
          <w:numId w:val="1"/>
        </w:numPr>
        <w:spacing w:after="40"/>
      </w:pPr>
      <w:r>
        <w:t xml:space="preserve">Gate C - Query resolution: demonstrate NL-&gt;FQL on the beachhead domain.</w:t>
      </w:r>
    </w:p>
    <w:p>
      <w:pPr>
        <w:spacing w:after="120"/>
      </w:pPr>
      <w:r>
        <w:t xml:space="preserve">Each gate is go/no-go before further spend. Interim product fluency runs on an adapted</w:t>
      </w:r>
    </w:p>
    <w:p>
      <w:pPr>
        <w:spacing w:after="120"/>
      </w:pPr>
      <w:r>
        <w:t xml:space="preserve">external model, decoupling product timeline from the LEL research timeline.</w:t>
      </w:r>
    </w:p>
    <w:p>
      <w:pPr>
        <w:pStyle w:val="Heading1"/>
        <w:spacing w:after="90" w:before="220"/>
      </w:pPr>
      <w:r>
        <w:t xml:space="preserve">Honest status (carry into the Bible verbatim)</w:t>
      </w:r>
    </w:p>
    <w:p>
      <w:pPr>
        <w:spacing w:after="120"/>
      </w:pPr>
      <w:r>
        <w:t xml:space="preserve">This chapter defines SPECIFIED architecture and intellectual property. It is NOT implemented</w:t>
      </w:r>
    </w:p>
    <w:p>
      <w:pPr>
        <w:spacing w:after="120"/>
      </w:pPr>
      <w:r>
        <w:t xml:space="preserve">in the current runtime, and its central mechanisms (word-&gt;referent grounding, gate</w:t>
      </w:r>
    </w:p>
    <w:p>
      <w:pPr>
        <w:spacing w:after="120"/>
      </w:pPr>
      <w:r>
        <w:t xml:space="preserve">calibration, emergent co-grounding) are genuine research problems. Adopt as design and IP;</w:t>
      </w:r>
    </w:p>
    <w:p>
      <w:pPr>
        <w:spacing w:after="120"/>
      </w:pPr>
      <w:r>
        <w:t xml:space="preserve">build as a gated research program; do not represent the capability as present until each</w:t>
      </w:r>
    </w:p>
    <w:p>
      <w:pPr>
        <w:spacing w:after="120"/>
      </w:pPr>
      <w:r>
        <w:t xml:space="preserve">Research Gate is passed and measured. Not legal advice; file only after a prior-art search</w:t>
      </w:r>
    </w:p>
    <w:p>
      <w:pPr>
        <w:spacing w:after="120"/>
      </w:pPr>
      <w:r>
        <w:t xml:space="preserve">and qualified patent-counsel review.</w:t>
      </w:r>
    </w:p>
    <w:p>
      <w:pPr>
        <w:pStyle w:val="Heading1"/>
        <w:spacing w:after="90" w:before="220"/>
      </w:pPr>
      <w:r>
        <w:t xml:space="preserve">Supersession notice (additive; prior entries retained)</w:t>
      </w:r>
    </w:p>
    <w:p>
      <w:pPr>
        <w:spacing w:after="120"/>
      </w:pPr>
      <w:r>
        <w:t xml:space="preserve">Effective this revision: UFCS/FQL is integral to the Fact Unit — 100% integrated, not optional. Federated connectivity (UFCS) and the query language (FQL) are part of the Fact Unit itself; the query architecture spans the internal Fact Graph and federated sources as one native capability.</w:t>
      </w:r>
    </w:p>
    <w:p>
      <w:pPr>
        <w:spacing w:after="120"/>
      </w:pPr>
      <w:r>
        <w:t xml:space="preserve">This supersedes the earlier treatment recorded at §3.9 ("the external UFCS/FQL transport-and-query standard expressly remains removed") and Feature 48 ("Optional UFCS/FQL Query Resource", Ch. 81). Per the additive covenant, those dated entries are retained as historical record and are not deleted; they are marked superseded by this notice. The legacy internal name "Fact Unit Language (FUL, §3.10)" is unified with FQL under the integrated Fact Unit and retained as a historical/claim reference (claim 342).</w:t>
      </w:r>
    </w:p>
    <w:p>
      <w:pPr>
        <w:spacing w:after="120"/>
      </w:pPr>
      <w:r>
        <w:t xml:space="preserve">Counsel note: the prior "expressly removed" wording was a deliberate patent design-around. Re-integrating UFCS/FQL as core is an intentional claim-scope change that qualified patent counsel must review before any filing. Status of the integrated language architecture: specified / roadmap — not implemented in the current runtime.</w:t>
      </w:r>
    </w:p>
    <w:p>
      <w:pPr>
        <w:pStyle w:val="Heading1"/>
        <w:spacing w:after="90" w:before="220"/>
      </w:pPr>
      <w:r>
        <w:t xml:space="preserve">QueryBook Bible — Chapter [AX]: The Agent Architecture</w:t>
      </w:r>
    </w:p>
    <w:p>
      <w:pPr>
        <w:pStyle w:val="Heading2"/>
        <w:spacing w:after="90" w:before="220"/>
      </w:pPr>
      <w:r>
        <w:t xml:space="preserve">Grounded agent roles on the AgentManager</w:t>
      </w:r>
    </w:p>
    <w:p>
      <w:pPr>
        <w:spacing w:after="120"/>
      </w:pPr>
      <w:r>
        <w:t xml:space="preserve">Status: framework + built roles IMPLEMENTED (qb_agents.py); reasoning / hypothesis / NLPL-planner roles SPECIFIED / ROADMAP (refuse until their engines exist). Renumber [AX] and feature IDs to the live Bible sequence on insertion.</w:t>
      </w:r>
    </w:p>
    <w:p>
      <w:pPr>
        <w:pStyle w:val="Heading1"/>
        <w:spacing w:after="90" w:before="220"/>
      </w:pPr>
      <w:r>
        <w:t xml:space="preserve">1. Governing principle</w:t>
      </w:r>
    </w:p>
    <w:p>
      <w:pPr>
        <w:spacing w:after="120"/>
      </w:pPr>
      <w:r>
        <w:t xml:space="preserve">[A01] A QueryBook agent is not "an LLM agent." It is the grounded version of an agent role: whatever the role, every factual output is retrieved from verified Fact Units, cited, and refused when unknown; ambiguous steps halt instead of guessing; runs are reproducible and auditable. The failure modes of generic LLM agents — hallucination, error-compounding across steps, unauditable trajectories — are removed by construction, not patched.</w:t>
      </w:r>
    </w:p>
    <w:p>
      <w:pPr>
        <w:pStyle w:val="Heading1"/>
        <w:spacing w:after="90" w:before="220"/>
      </w:pPr>
      <w:r>
        <w:t xml:space="preserve">2. The framework</w:t>
      </w:r>
    </w:p>
    <w:p>
      <w:pPr>
        <w:spacing w:after="120"/>
      </w:pPr>
      <w:r>
        <w:t xml:space="preserve">[A02] All roles run on the existing AgentManager (qb_agents.py): a saved job with kind, target, interval, chunk, controlled by start / pause / stop / resume / delete, persisted to &lt;store&gt;/agents.json, run as daemon threads, holding the machine awake only while working. Multiple agents run concurrently = the multi-agent substrate. A role is a kind plus its loop behavior; the catalog is exposed at GET /api/agent_roles.</w:t>
      </w:r>
    </w:p>
    <w:p>
      <w:pPr>
        <w:pStyle w:val="Heading1"/>
        <w:spacing w:after="90" w:before="220"/>
      </w:pPr>
      <w:r>
        <w:t xml:space="preserve">3. The grounded agent roles</w:t>
      </w:r>
    </w:p>
    <w:p>
      <w:pPr>
        <w:spacing w:after="120"/>
      </w:pPr>
      <w:r>
        <w:t xml:space="preserve">Standard LLM agent type → QueryBook grounded role (kind) → status:</w:t>
      </w:r>
    </w:p>
    <w:p>
      <w:pPr>
        <w:pStyle w:val="ListParagraph"/>
        <w:numPr>
          <w:ilvl w:val="0"/>
          <w:numId w:val="1"/>
        </w:numPr>
        <w:spacing w:after="40"/>
      </w:pPr>
      <w:r>
        <w:t xml:space="preserve">Reactive → Grounded Q&amp;A (grounded_qa) — built: plan→retrieve→gate→compose→check on a saved question; cited answer + verdict; refuses on unknown.</w:t>
      </w:r>
    </w:p>
    <w:p>
      <w:pPr>
        <w:pStyle w:val="ListParagraph"/>
        <w:numPr>
          <w:ilvl w:val="0"/>
          <w:numId w:val="1"/>
        </w:numPr>
        <w:spacing w:after="40"/>
      </w:pPr>
      <w:r>
        <w:t xml:space="preserve">Conversational → Grounded dialogue (grounded_qa) — built*: same pipeline + Cognitive Context Window for multi-turn (memory partial).</w:t>
      </w:r>
    </w:p>
    <w:p>
      <w:pPr>
        <w:pStyle w:val="ListParagraph"/>
        <w:numPr>
          <w:ilvl w:val="0"/>
          <w:numId w:val="1"/>
        </w:numPr>
        <w:spacing w:after="40"/>
      </w:pPr>
      <w:r>
        <w:t xml:space="preserve">Domain-specific → Domain harvester / answerer (deterministic) — built: per-domain rule-based harvest; domain answers ride the store.</w:t>
      </w:r>
    </w:p>
    <w:p>
      <w:pPr>
        <w:pStyle w:val="ListParagraph"/>
        <w:numPr>
          <w:ilvl w:val="0"/>
          <w:numId w:val="1"/>
        </w:numPr>
        <w:spacing w:after="40"/>
      </w:pPr>
      <w:r>
        <w:t xml:space="preserve">Multi-agent systems → Grounded agent fleet (many) — built*: AgentManager runs many agents concurrently; debate/vote-by-citation is the extension.</w:t>
      </w:r>
    </w:p>
    <w:p>
      <w:pPr>
        <w:pStyle w:val="ListParagraph"/>
        <w:numPr>
          <w:ilvl w:val="0"/>
          <w:numId w:val="1"/>
        </w:numPr>
        <w:spacing w:after="40"/>
      </w:pPr>
      <w:r>
        <w:t xml:space="preserve">Offline cognition → Watch / pondering-over-time (watch) — built: re-answers a standing question each cycle; records when the verdict/answer CHANGES as facts arrive (Continuous Query, lite).</w:t>
      </w:r>
    </w:p>
    <w:p>
      <w:pPr>
        <w:pStyle w:val="ListParagraph"/>
        <w:numPr>
          <w:ilvl w:val="0"/>
          <w:numId w:val="1"/>
        </w:numPr>
        <w:spacing w:after="40"/>
      </w:pPr>
      <w:r>
        <w:t xml:space="preserve">Task / goal-oriented → NLPL planner (planner) — roadmap: decompose an instruction into operational intents; halt on ambiguity.</w:t>
      </w:r>
    </w:p>
    <w:p>
      <w:pPr>
        <w:pStyle w:val="ListParagraph"/>
        <w:numPr>
          <w:ilvl w:val="0"/>
          <w:numId w:val="1"/>
        </w:numPr>
        <w:spacing w:after="40"/>
      </w:pPr>
      <w:r>
        <w:t xml:space="preserve">Reasoning / logic-first → Gated reasoning (reasoning) — roadmap: deduction asserts; induction/abduction propose.</w:t>
      </w:r>
    </w:p>
    <w:p>
      <w:pPr>
        <w:pStyle w:val="ListParagraph"/>
        <w:numPr>
          <w:ilvl w:val="0"/>
          <w:numId w:val="1"/>
        </w:numPr>
        <w:spacing w:after="40"/>
      </w:pPr>
      <w:r>
        <w:t xml:space="preserve">Creative → Hypothesis agent (hypothesis) — roadmap: diverse PROPOSED candidates (inverse-temperature), labelled unverified.</w:t>
      </w:r>
    </w:p>
    <w:p>
      <w:pPr>
        <w:pStyle w:val="ListParagraph"/>
        <w:numPr>
          <w:ilvl w:val="0"/>
          <w:numId w:val="1"/>
        </w:numPr>
        <w:spacing w:after="40"/>
      </w:pPr>
      <w:r>
        <w:t xml:space="preserve">Conversational multi-turn memory and multi-agent debate/vote are partial extensions of built roles. Roadmap roles are wired as honest stubs that refuse to run with a message naming the missing engine, rather than fabricating.</w:t>
      </w:r>
    </w:p>
    <w:p>
      <w:pPr>
        <w:pStyle w:val="Heading1"/>
        <w:spacing w:after="90" w:before="220"/>
      </w:pPr>
      <w:r>
        <w:t xml:space="preserve">4. Built vs. roadmap</w:t>
      </w:r>
    </w:p>
    <w:p>
      <w:pPr>
        <w:spacing w:after="120"/>
      </w:pPr>
      <w:r>
        <w:t xml:space="preserve">[A03] Built: grounded_qa runs qb_chat.answer() on the agent's target question each cycle and records verdict (VERIFIED / CONTRADICTED / UNKNOWN), cited answer, citation count, and unsupported-claim flags (adds no facts, refuses on unknown); watch does the same and flags/counts when the verdict or answer changes across cycles; deterministic and web are the harvesting roles.</w:t>
      </w:r>
    </w:p>
    <w:p>
      <w:pPr>
        <w:spacing w:after="120"/>
      </w:pPr>
      <w:r>
        <w:t xml:space="preserve">[A04] Roadmap: reasoning, hypothesis, and planner require engines that are spec-only per the coverage audit (gated reasoning; hypothesis/PROPOSED; NLPL). They are wired as honest stubs: on start they set status roadmap and report exactly which engine is missing — they do not run a fake approximation. This preserves the anti-hallucination guarantee at the agent layer itself.</w:t>
      </w:r>
    </w:p>
    <w:p>
      <w:pPr>
        <w:pStyle w:val="Heading1"/>
        <w:spacing w:after="90" w:before="220"/>
      </w:pPr>
      <w:r>
        <w:t xml:space="preserve">5. Feature registry additions (renumber to live sequence)</w:t>
      </w:r>
    </w:p>
    <w:p>
      <w:pPr>
        <w:pStyle w:val="ListParagraph"/>
        <w:numPr>
          <w:ilvl w:val="0"/>
          <w:numId w:val="1"/>
        </w:numPr>
        <w:spacing w:after="40"/>
      </w:pPr>
      <w:r>
        <w:t xml:space="preserve">A-1 Grounded Agent Framework (AgentManager) — saved 24×7 roles on threads; start/pause/stop/resume; persisted; concurrent = multi-agent substrate; keep-awake while working.</w:t>
      </w:r>
    </w:p>
    <w:p>
      <w:pPr>
        <w:pStyle w:val="ListParagraph"/>
        <w:numPr>
          <w:ilvl w:val="0"/>
          <w:numId w:val="1"/>
        </w:numPr>
        <w:spacing w:after="40"/>
      </w:pPr>
      <w:r>
        <w:t xml:space="preserve">A-2 Grounded Q&amp;A / dialogue role — runs the cite-or-refuse pipeline on a saved question; records verdict &amp; citations; refuses on unknown.</w:t>
      </w:r>
    </w:p>
    <w:p>
      <w:pPr>
        <w:pStyle w:val="ListParagraph"/>
        <w:numPr>
          <w:ilvl w:val="0"/>
          <w:numId w:val="1"/>
        </w:numPr>
        <w:spacing w:after="40"/>
      </w:pPr>
      <w:r>
        <w:t xml:space="preserve">A-3 Watch role (Continuous Query, lite) — re-answers a standing question; flags when verdict/answer changes as facts arrive.</w:t>
      </w:r>
    </w:p>
    <w:p>
      <w:pPr>
        <w:pStyle w:val="ListParagraph"/>
        <w:numPr>
          <w:ilvl w:val="0"/>
          <w:numId w:val="1"/>
        </w:numPr>
        <w:spacing w:after="40"/>
      </w:pPr>
      <w:r>
        <w:t xml:space="preserve">A-4 Roadmap roles refuse-not-fabricate — reasoning / hypothesis / planner report their missing engine and decline to run rather than approximate.</w:t>
      </w:r>
    </w:p>
    <w:p>
      <w:pPr>
        <w:spacing w:after="120"/>
      </w:pPr>
      <w:r>
        <w:t xml:space="preserve">Honest status. The agent framework and the grounded/watch/domain/web roles are implemented and tested in qb_agents.py. The reasoning, hypothesis, and NLPL-planner roles are specified and deliberately refuse until their engines are built. Conversational multi-turn memory and multi-agent debate/vote are partial. Nothing here is fully autonomous general agency; it is grounded, auditable, role-scoped agency. Added under the additive covenant.</w:t>
      </w:r>
    </w:p>
    <w:p>
      <w:pPr>
        <w:pStyle w:val="Heading1"/>
        <w:spacing w:after="90" w:before="220"/>
      </w:pPr>
      <w:r>
        <w:t xml:space="preserve">Amendment — Language Understanding Uses No LLM (2026-09-29)</w:t>
      </w:r>
    </w:p>
    <w:p>
      <w:pPr>
        <w:pStyle w:val="Heading2"/>
        <w:spacing w:after="90" w:before="220"/>
      </w:pPr>
      <w:r>
        <w:t xml:space="preserve">Additive covenant to the Language Architecture chapter</w:t>
      </w:r>
    </w:p>
    <w:p>
      <w:pPr>
        <w:spacing w:after="120"/>
      </w:pPr>
      <w:r>
        <w:t xml:space="preserve">Additive. The Language Architecture chapter above (the full neural LEL of record) stands unchanged. This amendment records what the QueryBook prototype (the “Language Lab”) has reduced to practice, and a hard covenant governing it.</w:t>
      </w:r>
    </w:p>
    <w:p>
      <w:pPr>
        <w:spacing w:after="120"/>
      </w:pPr>
      <w:r>
        <w:t xml:space="preserve">Reduced to practice. Phase 1 (structural priming) learns the structure of English deterministically — grapheme inventory, rule-seeded grapheme-to-phoneme approximation, syllabification, lexical stability, co-occurrence density, prosody proxies — storing every measurement as a provenance-tracked Fact Unit while semantics are suppressed, and driving the four Transition-Gate thresholds to a one-way latch. Phase 2 (semantic grounding) attaches meaning deterministically from two auditable sources: a bundled public-domain dictionary (Webster’s 1913) and self-grounding against the verified Fact Unit store. Every meaning carries a source that can be checked.</w:t>
      </w:r>
    </w:p>
    <w:p>
      <w:pPr>
        <w:spacing w:after="120"/>
      </w:pPr>
      <w:r>
        <w:t xml:space="preserve">The covenant — no LLM in language understanding. QueryBook acquires and performs language understanding (Phases 1–2) without any large language model. The LEL learns its own parameters bottom-up; grounding is deterministic. An LLM is excluded from the language-understanding and grounding path. This is enforced in code by qb_language.LLM_LOCKOUT = True, which drops any “suggestor” callable while set. The rationale is the Prime Directive itself: a live provider check proves a connection works, never that a returned meaning is true, so an LLM meaning cannot satisfy the provenance mandate. A future dictionary-gated suggestor may only propose a meaning that is accepted solely where it agrees with the public-domain dictionary, which remains the authority.</w:t>
      </w:r>
    </w:p>
    <w:p>
      <w:pPr>
        <w:spacing w:after="120"/>
      </w:pPr>
      <w:r>
        <w:t xml:space="preserve">Scope — what the lockout does and does not cover. The covenant governs language understanding, meaning-grounding, and fact assertion: there, no LLM is used, and no asserted fact originates from an LLM. An LLM remains available in strictly non-asserting roles: (i) phrasing — narrating an answer over facts the system has already verified; and (ii) hypothesis and simulation — proposing candidate ideas and driving exploratory simulations. In every such role the LLM never establishes truth; anything it proposes is admitted only after independent verification against the deterministic store (and a grounding suggestor only where it agrees with the public-domain dictionary). Put plainly: an LLM may help QueryBook speak and wonder, never decide what is true.</w:t>
      </w:r>
    </w:p>
    <w:p>
      <w:pPr>
        <w:pStyle w:val="Heading1"/>
        <w:spacing w:after="90" w:before="220"/>
      </w:pPr>
      <w:r>
        <w:t xml:space="preserve">Amendment — The Reasoning Family of Agents (2026-09-29)</w:t>
      </w:r>
    </w:p>
    <w:p>
      <w:pPr>
        <w:pStyle w:val="Heading2"/>
        <w:spacing w:after="90" w:before="220"/>
      </w:pPr>
      <w:r>
        <w:t xml:space="preserve">Hypothesis, simulation, and gated reasoning — reduced to practice</w:t>
      </w:r>
    </w:p>
    <w:p>
      <w:pPr>
        <w:spacing w:after="120"/>
      </w:pPr>
      <w:r>
        <w:t xml:space="preserve">Additive. Three reasoning-family agents are now built in the prototype, each obeying the covenant above.</w:t>
      </w:r>
    </w:p>
    <w:p>
      <w:pPr>
        <w:spacing w:after="120"/>
      </w:pPr>
      <w:r>
        <w:t xml:space="preserve">Hypothesis and simulation agents let an LLM wonder: the hypothesis agent proposes candidate facts, the simulation agent projects a scenario’s consequences. Every candidate is verified against the deterministic store — corroborated, contradicted, or open — and stored isolated at low trust in a hypothesis or simulation domain. Nothing either proposes is ever returned as a verified fact.</w:t>
      </w:r>
    </w:p>
    <w:p>
      <w:pPr>
        <w:spacing w:after="120"/>
      </w:pPr>
      <w:r>
        <w:t xml:space="preserve">Gated reasoning — the one place inference may assert. Deduction asserts, but only truth-preserving transitive closure over verified premises: where X P Y and Y P Z are both verified and P is a transitive relation, the engine asserts X P Z into a derived domain, carrying both premises as provenance, with trust decaying each hop so chains terminate. This is sound because the conclusion is entailed by facts already verified — a proof, not a guess — and it uses no LLM. Induction and abduction only propose, as non-asserting candidates verified against the store. The Prime Directive holds: the engine asserts only what it can prove or has independently verified.</w:t>
      </w:r>
    </w:p>
    <w:p>
      <w:pPr>
        <w:spacing w:after="120"/>
      </w:pPr>
      <w:r>
        <w:t xml:space="preserve">Gate note. The answer gate now treats multi-valued relations (is_a, part_of, located_in, …) as corroborating facets rather than contradictions, so a subject may soundly hold several such objects at once; functional relations still flag genuine contradictions.</w:t>
      </w:r>
    </w:p>
    <w:p>
      <w:pPr>
        <w:spacing w:after="120"/>
      </w:pPr>
      <w:r>
        <w:t xml:space="preserve">Planner (NLPL). A planner agent decomposes a goal into ordered operational intents and halts on ambiguity — for an underspecified goal it returns one clarifying question and stops, rather than inventing a plan. A plan is a proposal, stored non-asserting in a plan domain; it asserts no facts.</w:t>
      </w:r>
    </w:p>
    <w:p>
      <w:pPr>
        <w:spacing w:after="120"/>
      </w:pPr>
      <w:r>
        <w:t xml:space="preserve">Phase 3 — multilingual delta (deterministic). The Delta Acquisition Model is now approximated deterministically and without an LLM: the engine reuses the English foundation of Phase 1 and learns only the delta to a second language — the word mapping — from a bundled bilingual dictionary, stored as translation_&lt;lang&gt; Fact Units with an auditable source. Spanish and French ship as demonstration targets. The bundled bilingual data is a demo set (CC BY-NC) to be replaced with a public-domain/permissive source before commercial use, and the full neural cross-lingual alignment remains the roadmap embodiment. Only Phase 4 (speech output) now remains roadmap.</w:t>
      </w:r>
    </w:p>
    <w:p>
      <w:pPr>
        <w:pStyle w:val="Heading1"/>
        <w:spacing w:after="90" w:before="220"/>
      </w:pPr>
      <w:r>
        <w:t xml:space="preserve">Amendment — Phase 4 Speech and the LLM-Parity Creativity Loop (2026-09-30)</w:t>
      </w:r>
    </w:p>
    <w:p>
      <w:pPr>
        <w:pStyle w:val="Heading2"/>
        <w:spacing w:after="90" w:before="220"/>
      </w:pPr>
      <w:r>
        <w:t xml:space="preserve">The last phase is reduced to practice; the creativity capability is named</w:t>
      </w:r>
    </w:p>
    <w:p>
      <w:pPr>
        <w:spacing w:after="120"/>
      </w:pPr>
      <w:r>
        <w:t xml:space="preserve">Additive; status update. The prior amendment closed with “Only Phase 4 (speech output) now remains roadmap.” That is no longer the case: Phase 4 is now reduced to practice in the prototype, so every specified language phase (1–4) and every specified agent is built deterministically; only their full neural forms remain preferred roadmap embodiments.</w:t>
      </w:r>
    </w:p>
    <w:p>
      <w:pPr>
        <w:spacing w:after="120"/>
      </w:pPr>
      <w:r>
        <w:t xml:space="preserve">Phase 4 — speech, in two honest parts, no LLM. (4a) Deterministic analysis breaks each learned word into rule-seeded grapheme-to-phoneme phonemes, a syllable split, a heuristic primary-stress syllable, and a punctuation-based prosody contour, storing each as a provenance-tracked Fact Unit (pronunciation, syllable_count, stress_syllable). It always runs and depends on nothing external. (4b) Real audio is rendered only by the computer’s built-in text-to-speech — Windows SAPI, macOS say, Linux espeak-ng — called by subprocess with no third-party dependency. If no engine is present the system says so plainly and never fabricates audio. On demand at POST /api/language/speak; status at GET /api/language/speech. The seven-stage neural vocoder remains the roadmap embodiment.</w:t>
      </w:r>
    </w:p>
    <w:p>
      <w:pPr>
        <w:spacing w:after="120"/>
      </w:pPr>
      <w:r>
        <w:t xml:space="preserve">The LLM-parity creativity loop. QueryBook’s aim on the creative axis is stated precisely: equal-or-superior LLM-level creativity and language skill without hallucination. The loop is built on capabilities that already exist — the hypothesis and simulation agents (an LLM proposes; the deterministic store verifies) plus the event/archive log — and runs in four steps: (1) hypothesize / simulate candidate answers or continuations; (2) archive every candidate with its verification verdict, timestamped; (3) analyze &amp; graph the archived record over time (coverage, corroboration rate, novelty, contradiction rate); (4) measure parity against a pinned reference LLM on a fixed creativity-and-language benchmark, scored on quality and on the covenant metrics.</w:t>
      </w:r>
    </w:p>
    <w:p>
      <w:pPr>
        <w:spacing w:after="120"/>
      </w:pPr>
      <w:r>
        <w:t xml:space="preserve">How parity is measured (covenant-bound). The benchmark is QB-CreativityBench v1 — a fixed, versioned, license-clean set of grounded Q&amp;A (with a held-out set that must be refused), language-fluency, creative-composition, and multilingual-plus-speech tasks. Scoring uses two independent axes: a quality axis (a blind, pre-registered panel against a pinned reference LLM, giving a quality ratio) and a covenant axis measured on QueryBook alone (100 % of asserted facts cited, zero fabricated facts, deterministic reproduction across repeated runs). EQUAL means the quality ratio reaches 0.95 with a perfect covenant axis; SUPERIOR means it reaches 1.00 with a perfect covenant axis. Because a probabilistic LLM cannot structurally guarantee cited, zero-fabrication, deterministic output, reaching quality parity puts QueryBook categorically ahead on the covenant axis — which is the operational meaning of “superior.”</w:t>
      </w:r>
    </w:p>
    <w:p>
      <w:pPr>
        <w:spacing w:after="120"/>
      </w:pPr>
      <w:r>
        <w:t xml:space="preserve">Covenant compliance. Throughout the loop the LLM only proposes; nothing it generates becomes an asserted fact without independent verification against the deterministic store. The proposer may be any provider but is pinned and logged per run (a local model is preferred in production); the comparator is a named, version-pinned LLM recorded per run. Status: the components (hypothesis, simulation, archive/log) are built; the named loop, the graphing, and the parity benchmark are roadmap — specified now, with their acceptance criteria set at Gate 2 and the harness built at Gate 3 and beyond.</w:t>
      </w:r>
    </w:p>
    <w:p>
      <w:pPr>
        <w:pStyle w:val="Heading1"/>
        <w:spacing w:after="90" w:before="220"/>
      </w:pPr>
      <w:r>
        <w:t xml:space="preserve">Amendment — Advanced Language &amp; Speech Technology, Self-Contained and Quality-Gated (2026-10-01)</w:t>
      </w:r>
    </w:p>
    <w:p>
      <w:pPr>
        <w:pStyle w:val="Heading2"/>
        <w:spacing w:after="90" w:before="220"/>
      </w:pPr>
      <w:r>
        <w:t xml:space="preserve">The deterministic language/speech subsystem, refined — described by role, not by product</w:t>
      </w:r>
    </w:p>
    <w:p>
      <w:pPr>
        <w:spacing w:after="120"/>
      </w:pPr>
      <w:r>
        <w:t xml:space="preserve">Additive. The Language Architecture chapter (the full neural LEL of record) and the prior amendments stand unchanged. This amendment records the advanced refinements the prototype has reduced to practice since the Phase 4 amendment, and adopts a tool-agnostic convention: every third-party dependency is named only by the role it fills — an open-source component behind a stable internal interface — never a hard-wired product. QueryBook’s own engine (deterministic, provenance-tracked, LLM-free) is the defensible asset; the open-source parts are commodities, each replaceable without altering the engine’s contract. The full treatment is the QueryBook Language &amp; Speech Technology Specification (spec/QueryBook-Language-Technology-Specification.md).</w:t>
      </w:r>
    </w:p>
    <w:p>
      <w:pPr>
        <w:spacing w:after="120"/>
      </w:pPr>
      <w:r>
        <w:t xml:space="preserve">Open-source component roster (by role). QueryBook is dependency-free in its own code and composes a small set of open-source components, each addressed only through its role: a runtime; an embedded SQL index and a compression format for the fact store; a public-domain monolingual dictionary for grounding; open-source bilingual dictionaries for translation; an open-source offline phonemizer for pronunciation; and a voice engine (the host operating system’s built-in facility, or a bundled open-source engine). Any one may be substituted for licensing, quality or platform reasons without touching the engine’s guarantees.</w:t>
      </w:r>
    </w:p>
    <w:p>
      <w:pPr>
        <w:spacing w:after="40"/>
        <w:ind w:left="360"/>
      </w:pPr>
      <w:r>
        <w:t xml:space="preserve">1. Multilingual pronunciation — a preference ladder, always offline. For any word in any supported language the engine derives IPA, a syllable count and the primary-stress syllable deterministically, in this order: (a) a bundled open-source phonemizer when present (most accurate); else (b) a bundled, pure-code rule-seeded grapheme-to-phoneme table per language (Spanish, French, German, Italian, Portuguese, Dutch, Swedish, with longest-match rules; English has its own rule G2P); else (c) an explicit null — never a fabricated pronunciation. This guarantees a pronunciation with no install, no engine, offline. Phonemizer calls are cached, logged to a bounded ring buffer, and time-bounded so the interface never blocks.</w:t>
      </w:r>
    </w:p>
    <w:p>
      <w:pPr>
        <w:spacing w:after="40"/>
        <w:ind w:left="360"/>
      </w:pPr>
      <w:r>
        <w:t xml:space="preserve">2. Phrase-consistent transcription. The analyze-and-speak surface transcribes a whole phrase in one phonemizer call rather than word-by-word, so the displayed IPA is identical to what the voice engine actually speaks — removing the earlier mismatch where the panel showed a rule-fallback transcription while the audio came from the phonemizer. English and the no-phonemizer case keep the instant rule path.</w:t>
      </w:r>
    </w:p>
    <w:p>
      <w:pPr>
        <w:spacing w:after="40"/>
        <w:ind w:left="360"/>
      </w:pPr>
      <w:r>
        <w:t xml:space="preserve">3. Self-contained speech, and no fabricated audio. So the application “assumes nothing” about a user’s machine, the reference bundle ships an open-source speech engine inside the application — the engine binary, its runtime-support libraries and its phoneme data — so Windows and macOS users with none of the usual tools installed still get real audio in every supported language with no install, no account and no cloud. Audio selects an engine per operating system and reports which it used: a bundled open-source engine for non-English; the host OS built-in voice service where it carries the language; a culture-matched OS voice on Windows when installed. Where no real voice exists the subsystem refuses, with a one-click remedy, rather than emit synthetic or placeholder audio. The earlier pure-code formant synthesizer was removed from the playback path (robotic, occasionally corrupt, far too slow); pronunciation (IPA) remains available with or without a voice.</w:t>
      </w:r>
    </w:p>
    <w:p>
      <w:pPr>
        <w:spacing w:after="40"/>
        <w:ind w:left="360"/>
      </w:pPr>
      <w:r>
        <w:t xml:space="preserve">4. Deterministic translation, detection &amp; coverage. Word-by-word translation through English from bundled open-source bilingual dictionaries: known words rendered (with alternatives), unknown words passed through and flagged — never guessed — with a coverage percentage so the user can trust exactly what was and was not translated. Language detection scores text against every bundled dictionary and reports a ranked best guess with confidence. No LLM, no network.</w:t>
      </w:r>
    </w:p>
    <w:p>
      <w:pPr>
        <w:spacing w:after="40"/>
        <w:ind w:left="360"/>
      </w:pPr>
      <w:r>
        <w:t xml:space="preserve">5. Permanent quality control. A deterministic, local, LLM-free standing gate on the voice subsystem. Per language it verifies that IPA is produced for known words, that syllable counts are sane (within ±1 of expected), and that a short phrase actually synthesizes to a valid WAV (RIFF header, non-trivial length, decodable duration); it returns a per-language report, an overall pass score and an all-pass flag, surfaced on a read-only status endpoint and a one-click control. Reference run: Spanish, French and German scored 13/13 (100%) with real ~1-second clips. Supporting controls: deterministic text hygiene, a phonemizer self-test, and a runtime-dependency presence check, all inspectable at any time.</w:t>
      </w:r>
    </w:p>
    <w:p>
      <w:pPr>
        <w:spacing w:after="120"/>
      </w:pPr>
      <w:r>
        <w:t xml:space="preserve">Covenant &amp; status. All five refinements hold the language covenant: no LLM in the language/speech path; every asserted fact carries a traceable source; output is deterministic; the engine refuses rather than invents; open-source components are pluggable behind role interfaces; and no audio is fabricated. Status: all five are built and tested in the prototype; only the full neural embodiments (the trained LEL, the neural vocoder, and the neural cross-lingual alignment) remain preferred roadmap forms. Licensing note for SaaS: the bundled voice engine is strong-copyleft and the bundled bilingual data is non-commercial demo data; because each sits behind its role interface, a commercial deployment substitutes a permissively-licensed or self-owned provider without engine changes (the monolingual dictionary is public-domain). Cross-refs: Registry additive revision “Advanced Language &amp; Speech Technology (2026-10-01)” [193]–[198]; Provisional Patent Section VIII ([0027]–[0031]), claims 21–30, FIG. 9–10.</w:t>
      </w:r>
    </w:p>
    <w:p>
      <w:pPr>
        <w:pStyle w:val="Heading1"/>
        <w:spacing w:after="90" w:before="220"/>
      </w:pPr>
      <w:r>
        <w:t xml:space="preserve">Amendment — The Language Architecture Is an Integral QueryBook Subsystem (Consolidation, 2026-10-01)</w:t>
      </w:r>
    </w:p>
    <w:p>
      <w:pPr>
        <w:pStyle w:val="Heading2"/>
        <w:spacing w:after="90" w:before="220"/>
      </w:pPr>
      <w:r>
        <w:t xml:space="preserve">The LEL is QueryBook; it is consolidated into the one design, canon, registry, patent and figures</w:t>
      </w:r>
    </w:p>
    <w:p>
      <w:pPr>
        <w:spacing w:after="120"/>
      </w:pPr>
      <w:r>
        <w:t xml:space="preserve">Additive; consolidating. The Language Architecture chapter [LX] and its amendments stand as the record of the language/speech subsystem. This amendment states the governing fact plainly and consolidates it: the Language Expression Layer (LEL) and the whole developmental language and speech capability are an integral subsystem of QueryBook — QueryBook-based, not a separate system or a separate invention. Knowledge lives in QueryBook as language-independent Fact Units; the LEL is the learned rendering of that meaning to and from language and speech, co-grounded with the Fact Unit, FQL, and UFCS core (chapter [LX] §7, [L12]–[L13]). Language, speech and communication are integral to the engine — one integrated system — consistent with the Canonical Engine Specification.</w:t>
      </w:r>
    </w:p>
    <w:p>
      <w:pPr>
        <w:spacing w:after="120"/>
      </w:pPr>
      <w:r>
        <w:t xml:space="preserve">Status supersession. Chapter [LX] opens “Status: SPECIFIED / ROADMAP — NOT implemented in current runtime.” That status is now superseded for Phases 1–4: the deterministic forms of all four phases — structural priming and the one-way Transition Gate, deterministic dictionary + store semantic grounding, the deterministic multilingual delta, and pronunciation analysis plus real offline speech — are built and tested in the QueryBook prototype, together with the advanced refinements of the 2026-10-01 amendment (the multilingual pronunciation preference ladder, phrase-consistent transcription, the self-contained bundled open-source speech engine with honest refusal and no fabricated audio, deterministic translation/detection/coverage, and the permanent QC battery). Only the full neural embodiments (the trained LEL, the neural vocoder, the neural cross-lingual alignment) remain preferred roadmap forms. Per the additive covenant the original [LX] status line is retained as historical record and marked superseded by this amendment.</w:t>
      </w:r>
    </w:p>
    <w:p>
      <w:pPr>
        <w:spacing w:after="120"/>
      </w:pPr>
      <w:r>
        <w:t xml:space="preserve">Consolidation across the canon. The language subsystem is consolidated into every QueryBook artifact, not maintained as a separate track: (i) design — the Canonical Engine Specification (§1, §6) and the Language &amp; Speech Technology Specification describe it as an integral QueryBook subsystem; (ii) Bible — chapter [LX] is a QueryBook chapter, reconciled here as an integral subsystem rather than a separate architecture; (iii) Registry — the language features (the L-series and [193]–[198]) are integral QueryBook features in the one registry, not a separate module set; (iv) Provisional Patent — the previously language-first application is reframed as the single QueryBook-first Provisional Patent Application in which the LEL is an integral, co-grounded subsystem, and the standalone LEL document is retained only as a language-subsystem excerpt; (v) Figures — the LEL figures and the QueryBook platform figures are one QueryBook figure set.</w:t>
      </w:r>
    </w:p>
    <w:p>
      <w:pPr>
        <w:spacing w:after="120"/>
      </w:pPr>
      <w:r>
        <w:t xml:space="preserve">Covenant &amp; counsel. The subsystem inherits QueryBook's covenant unchanged: no LLM grounds meaning or asserts a fact; every asserted datum is sourced; output is deterministic; the engine refuses rather than invents; no audio is fabricated. Counsel note: re-integrating the language subsystem and the UFCS/FQL co-grounding as core QueryBook scope is a deliberate claim-scope decision (see the earlier UFCS/FQL supersession notice); qualified patent counsel must review the consolidated application, the claim scope, and the reference-numeral/figure consolidation before any filing. Cross-refs: Canonical Engine Spec §§1,6; Language &amp; Speech Technology Specification; Registry consolidation note (2026-10-01); consolidated QueryBook Provisional Patent Application.</w:t>
      </w:r>
    </w:p>
    <w:p>
      <w:pPr>
        <w:pStyle w:val="Heading1"/>
        <w:spacing w:after="90" w:before="220"/>
      </w:pPr>
      <w:r>
        <w:t xml:space="preserve">Amendment — Language &amp; Identity Linking (LIL): Voiceprint &amp; Multimodal Identity (2026-10-01)</w:t>
      </w:r>
    </w:p>
    <w:p>
      <w:pPr>
        <w:pStyle w:val="Heading2"/>
        <w:spacing w:after="90" w:before="220"/>
      </w:pPr>
      <w:r>
        <w:t xml:space="preserve">Voice as a first-class Fact-Unit entity, under the covenant</w:t>
      </w:r>
    </w:p>
    <w:p>
      <w:pPr>
        <w:spacing w:after="120"/>
      </w:pPr>
      <w:r>
        <w:t xml:space="preserve">Additive; specified. A new QueryBook subsystem, Language &amp; Identity Linking (LIL), records, profiles, matches, links, and authenticates voices. It is an integral QueryBook subsystem, not a separate product: a voiceprint — and a face embedding, name, email, website, phone, social handle, organization, or device — is a first-class entity in the QueryBook Fact Unit identity graph, and every link between them is a provenance-tracked, trust-scored Fact Unit. The “Language” in LIL is literal: the LEL language technology’s deterministic cross-script name normalization resolves the same person across spellings and scripts (e.g., Mohammed / Muhammad / محمد). Status: specified / design — not yet reduced to practice in the prototype (unlike the language Phases 1–4).</w:t>
      </w:r>
    </w:p>
    <w:p>
      <w:pPr>
        <w:spacing w:after="120"/>
      </w:pPr>
      <w:r>
        <w:t xml:space="preserve">The covenant for biometrics. LIL inherits the QueryBook covenant unchanged and applies it to identity: a voice match is a hypothesis verified against the store, and an identity is asserted only through the trust gate — VERIFIED (at/above threshold, no conflict), CONTRADICTED (two identities claim one voice — both surfaced, no winner picked), or UNKNOWN (refuse). LIL never fabricates an identity. Capture is gated by a recorded, revocable consent record (extending QueryBook’s existing voice-consent gate); revocation disables matching and triggers retention cleanup. The acoustic embedding and score are statistical (industry-standard: MFCC/formants/prosody, x-vector/d-vector/ECAPA speaker embeddings, PLDA scoring, ASVspoof-style anti-spoofing), but the gate, graph links, cross-script resolution, risk policy, and provenance are deterministic, reproducible, and auditable — forensic/financial grade. Authentication is a deterministic decision gate (accept / challenge-second-factor / reject) over a published risk policy; it returns no accept below threshold.</w:t>
      </w:r>
    </w:p>
    <w:p>
      <w:pPr>
        <w:spacing w:after="120"/>
      </w:pPr>
      <w:r>
        <w:t xml:space="preserve">Integration &amp; counsel. Recorded across the canon: the design specification (spec/QueryBook-LIL-Voiceprint-Identity-Specification, Word), a specified embodiment with FIG. 33–34 and claims 31–38 in the consolidated QueryBook Provisional Patent Application (Section IX), and Registry feature entries. The acoustic/face/anti-spoofing components are substitutable open-source/industry-standard components addressed by role. Counsel note: biometric data is special-category under GDPR and governed by BIPA and similar laws; the consent gate, retention/erasure, and a prior-art search on biometric identity graphs and authentication-decision policies must be reviewed before any collection or filing. Cross-refs: LIL specification; Provisional Patent Section IX ([0032]–[0036]), claims 31–38, FIG. 33–34; Registry LIL entries (2026-10-01); Language &amp; Speech Technology Specification (the LEL this reuses).</w:t>
      </w:r>
    </w:p>
    <w:p>
      <w:pPr>
        <w:pStyle w:val="Heading1"/>
        <w:spacing w:after="90" w:before="220"/>
      </w:pPr>
      <w:r>
        <w:t xml:space="preserve">Amendment — Drawings &amp; Descriptions Consolidation (2026-10-01)</w:t>
      </w:r>
    </w:p>
    <w:p>
      <w:pPr>
        <w:pStyle w:val="Heading2"/>
        <w:spacing w:after="90" w:before="220"/>
      </w:pPr>
      <w:r>
        <w:t xml:space="preserve">One QueryBook figure set, brought fully current</w:t>
      </w:r>
    </w:p>
    <w:p>
      <w:pPr>
        <w:spacing w:after="120"/>
      </w:pPr>
      <w:r>
        <w:t xml:space="preserve">Additive; housekeeping. The QueryBook patent drawings and the descriptions of same (Brief Description of the Drawings and the Reference Numerals key) are consolidated to the complete, unified figure set FIG. 1–FIG. 34: the integral language &amp; speech subsystem (LEL; FIG. 1–8, 31–32), the QueryBook platform (FIG. 9–30), and the Language &amp; Identity Linking voiceprint &amp; identity subsystem (LIL; FIG. 33–34). The Reference Numerals key now spans 100–1026 (language 100–999 plus the LIL 1000-series), and the Brief Description covers all 34 figures.</w:t>
      </w:r>
    </w:p>
    <w:p>
      <w:pPr>
        <w:spacing w:after="120"/>
      </w:pPr>
      <w:r>
        <w:t xml:space="preserve">A standalone companion volume — QueryBook-Drawings-Description.pdf (Drawings + Reference Numerals + Brief Description, FIG. 1–34) — and an all-figures sheet QueryBook-Drawings-FIG1-34.pdf were regenerated from the consolidated Provisional Patent Application; stale standalone artifacts (FIG01–22, FIG1–30, and the 22-figure bundle) are superseded and removed. Counsel note (unchanged): the platform numeral series and the language/LIL series remain to be consolidated into one QueryBook series and finalized to 37 CFR 1.84 before filing. Cross-refs: consolidated QueryBook Provisional Patent Application; Registry drawings-consolidation revision (2026-10-01).</w:t>
      </w:r>
    </w:p>
    <w:p>
      <w:pPr>
        <w:pStyle w:val="Heading1"/>
        <w:spacing w:after="90" w:before="220"/>
      </w:pPr>
      <w:r>
        <w:t xml:space="preserve">Amendment — Universal Integrity Audit Service (UIAS): a QueryBook-Delivered Service (2026-10-01)</w:t>
      </w:r>
    </w:p>
    <w:p>
      <w:pPr>
        <w:pStyle w:val="Heading2"/>
        <w:spacing w:after="90" w:before="220"/>
      </w:pPr>
      <w:r>
        <w:t xml:space="preserve">QueryBook’s integrity engine, pointed outward</w:t>
      </w:r>
    </w:p>
    <w:p>
      <w:pPr>
        <w:spacing w:after="120"/>
      </w:pPr>
      <w:r>
        <w:t xml:space="preserve">Additive; service on built primitives. The Universal Integrity Audit Service (UIAS) is a standalone, AI-powered integrity-monitoring, audit, and leakage-defense service that QueryBook delivers for conventional systems, LLM providers, and AI-agent platforms. It attaches to any monitored system without changing that system’s architecture and produces independent, pre-dispute, cryptographically sealed, continuously verified, complete, and admissible evidence of what the system received, processed, and transmitted. UIAS is not a new engine: it is QueryBook’s own primitives pointed at other people’s systems.</w:t>
      </w:r>
    </w:p>
    <w:p>
      <w:pPr>
        <w:spacing w:after="120"/>
      </w:pPr>
      <w:r>
        <w:t xml:space="preserve">Built on QueryBook technology (the mapping). A sealed record is a Fact Unit — content-addressed (SHA-256), provenance-tracked, immutable in the append-only store — with the UIAS seal adding an independent nanosecond timestamp, a one-way submitter-identity hash, a source fingerprint, and the sealing agent’s identity. The audit ledger is the UFCS store, and the Proof Package binding is the Response Provenance Hash QueryBook already computes. The seven-agent ensemble (Ingestion, Similarity Detection, Verification, Arbitration, Proof Package, Audit, Connector) are grounded agents on QueryBook’s Agent Architecture (chapter [AX]). The Arbitration Agent makes factual, not legal, determinations through the Prime-Directive gate (asserts only what the sealed set entails; VERIFIED/CONTRADICTED/UNKNOWN; refuse rather than invent). Cross-submission similarity runs on QueryBook semantic signatures — content is never stored — and content-not-stored / one-way identity is QueryBook’s fact-level erasure by external-key destruction. Because the sealed record is a Fact Unit, UIAS inherits immutability, provenance, reproducibility, and the no-fabrication covenant.</w:t>
      </w:r>
    </w:p>
    <w:p>
      <w:pPr>
        <w:spacing w:after="120"/>
      </w:pPr>
      <w:r>
        <w:t xml:space="preserve">Scope, status &amp; counsel. Three invariant components (pre-dispute sealing; real-time cross-party similarity; signed Proof Package), transparency at five workflow positions (input / processing / storage / output / inter-system handoff), four integration modes (direct API, sidecar, gateway proxy, archive ingestion), and sector deployments (government IP, academic publishing, legal/administrative filing, commercial/software, sports wagering, lottery/sweepstakes, national security/classified). Status: the QueryBook primitives it rests on are BUILT (content-addressed provenance-tracked ledger, agent manager, Prime-Directive gate, fact-level erasure); UIAS as a packaged service is SPEC/design. Counsel note: UIAS evidence is designed for legal/regulatory/arbitration use — the factual-vs-legal boundary, the content-not-stored and one-way-identity constraints, regulated-sector rules, and jurisdictional admissibility must be confirmed by qualified counsel per sector before any deployment or filing; sector names are examples, not customers. Cross-refs: UIAS Service Specification (Word); Provisional Patent Section X ([0037]–[0040]), claims 39–46, FIG. 35–36; Registry UIAS entries (2026-10-01); Canonical Engine Spec service note.</w:t>
      </w:r>
    </w:p>
    <w:p>
      <w:pPr>
        <w:pStyle w:val="Heading1"/>
        <w:spacing w:after="90" w:before="220"/>
      </w:pPr>
      <w:r>
        <w:t xml:space="preserve">Amendment — Paralinguistic &amp; Pragmatic Interpretation Layer (PIL) (2026-10-02)</w:t>
      </w:r>
    </w:p>
    <w:p>
      <w:pPr>
        <w:pStyle w:val="Heading2"/>
        <w:spacing w:after="90" w:before="220"/>
      </w:pPr>
      <w:r>
        <w:t xml:space="preserve">Judging how something is said, and in what human frame — for ingested voices and for queries</w:t>
      </w:r>
    </w:p>
    <w:p>
      <w:pPr>
        <w:spacing w:after="120"/>
      </w:pPr>
      <w:r>
        <w:t xml:space="preserve">Additive. The Paralinguistic &amp; Pragmatic Interpretation Layer (PIL) lets QueryBook judge how an utterance is spoken (tone, pacing, emotion) and in what human frame it occurs (context, perspective, ergonomics, culture, social mores), and applies that interpretation to two things: (A) voices ingested by QueryBook and (B) human queries put to QueryBook. It sits between the acoustic/language front-ends and the reasoning/query core, in the LEL / LIL / SLPL family.</w:t>
      </w:r>
    </w:p>
    <w:p>
      <w:pPr>
        <w:spacing w:after="120"/>
      </w:pPr>
      <w:r>
        <w:t xml:space="preserve">The covenant for interpretation. Paralinguistic readings of tone, pacing, and affect are measured signal features presented as labeled, confidence-scored estimates — never a claim about a person’s true feelings (the stance the Voice Lab already takes). Pragmatic frames (context / perspective / ergonomics / culture / social mores) are applied only from auditable, provenance-tracked resources (pluggable culture/register packs, domain-partitioned like the language packs); an absent resource yields unknown, never a stereotype or a guess. A materially ambiguous interpretation halts and asks one clarifying question rather than guessing. And for a query, PIL shapes only which question is answered and how it is phrased and delivered (register, honorifics, spoken-concise vs. screen-reader-structured) — the answer’s facts still come only from the verified store, cited or refused. Interpretation never injects a conclusion. Each utterance/query yields an Interpretation Frame carried as provenance-tracked Fact Units.</w:t>
      </w:r>
    </w:p>
    <w:p>
      <w:pPr>
        <w:spacing w:after="120"/>
      </w:pPr>
      <w:r>
        <w:t xml:space="preserve">Status &amp; counsel. Built: loudness, pitch, register, and emphasis estimate in the Voice Lab, extended this revision with deterministic pacing (speaking rate, pauses) and a labeled arousal estimate — on-device, consent-gated, labeled. Specified: the full pragmatic stack (sourced packs) and the query-interpretation front stage (ambiguity gate + register/ergonomic selector + Interpretation Frame across ingestion and query). Counsel note: affect inference and cultural interpretation of persons raise privacy and anti-discrimination considerations (affect/biometric categories under GDPR and emerging AI regulation); the labeled-estimate stance, sourced-frame requirement, consent gate, and no-feelings-dossier / no-fabricated-culture constraints are designed to address them and require qualified-counsel review per jurisdiction. Cross-refs: PIL Interpretation-Layer Specification (Word); Provisional Patent Section XI ([0041]–[0044]), claims 47–54, FIG. 37–38; Registry PIL entries (2026-10-02); Canonical Engine Spec interpretation note.</w:t>
      </w:r>
    </w:p>
    <w:p>
      <w:pPr>
        <w:pStyle w:val="Heading1"/>
        <w:spacing w:after="90" w:before="220"/>
      </w:pPr>
      <w:r>
        <w:t xml:space="preserve">Amendment — Lecture Query: a New Interaction Mode (2026-10-02)</w:t>
      </w:r>
    </w:p>
    <w:p>
      <w:pPr>
        <w:pStyle w:val="Heading2"/>
        <w:spacing w:after="90" w:before="220"/>
      </w:pPr>
      <w:r>
        <w:t xml:space="preserve">Turning spoken events into forever-linked, attributed, queryable knowledge</w:t>
      </w:r>
    </w:p>
    <w:p>
      <w:pPr>
        <w:spacing w:after="120"/>
      </w:pPr>
      <w:r>
        <w:t xml:space="preserve">Additive. Lecture Query is a new QueryBook interaction mode, alongside Q&amp;A, Tutorial, and Conversational. A user submits a live or recorded audio or video program — a talk, lecture, sermon, briefing, hearing, deposition, panel, or class — and QueryBook transcribes, analyzes, summarizes, and ingests it into the library as a Lecture Record, forever linked to the speaker, venue, event, organization, and date. It composes the existing subsystems: the ASR front-end, the Paralinguistic &amp; Pragmatic Interpretation Layer (PIL) for tone/emotion/pacing, the Language Expression Layer (LEL) for structure, the Language &amp; Identity Linking subsystem (LIL) for speaker/entity linking, the UIAS ingestion path, and the content-addressed Fact Unit library.</w:t>
      </w:r>
    </w:p>
    <w:p>
      <w:pPr>
        <w:spacing w:after="120"/>
      </w:pPr>
      <w:r>
        <w:t xml:space="preserve">The covenant for lectures — said is not true. A lecture is what someone said, which is not the same as what is true. So a claim extracted from a lecture is stored as an attributed utterance fact — per &lt;speaker&gt; at &lt;event&gt; on &lt;date&gt; · asserted · &lt;claim&gt; — with the lecture as its source, and is never promoted to world-truth on the strength of having been spoken; QueryBook can then gate it against the library (corroborated / contradicted / open). Tone and emotion are labeled estimates (PIL), never a claim about the speaker’s true feelings; the speaker link is trust-gated (VERIFIED / CONTRADICTED / UNKNOWN — no fabricated attribution); the transcript is untrusted input shown for confirmation; and biometric linking is consent-gated. “Forever linked” is literal: content-addressed, immutable, provenance-tracked — the record cannot be silently altered or mis-attributed. Afterward the record is queryable (“what did Dr. X say about Y at the 2026 Summit?”, “where did A and B disagree?”, “how did the tone change during the Q&amp;A?”), answered with citations and attribution, refused where unknown.</w:t>
      </w:r>
    </w:p>
    <w:p>
      <w:pPr>
        <w:spacing w:after="120"/>
      </w:pPr>
      <w:r>
        <w:t xml:space="preserve">Status &amp; counsel. Composed from built parts (Fact Unit library, ingestion, LEL grounding, deterministic summary primitives, acoustic PIL) and specified parts (ASR, diarization, full pragmatic stack, LIL speaker/face linking); as a packaged mode it is SPEC/design. Counsel note: recording and analyzing identifiable speakers and venues raises consent, right-of-publicity/likeness, biometric-privacy, recording-consent (wiretap), and copyright considerations; the consent gate, the attributed-not-asserted claim model, trust-gated identity, and retention/sealing constraints are designed to address them and require qualified-counsel review per jurisdiction. Cross-refs: Lecture Query Mode Specification (Word); Provisional Patent Section XII ([0045]–[0048]), claims 55–62, FIG. 39–40; Registry Lecture Query entries (2026-10-02); Canonical Engine Spec mode note.</w:t>
      </w:r>
    </w:p>
    <w:p>
      <w:pPr>
        <w:pStyle w:val="Heading1"/>
        <w:spacing w:after="90" w:before="220"/>
      </w:pPr>
      <w:r>
        <w:t xml:space="preserve">Amendment — Scene Reconstructor (Scene Replayer) (2026-10-02)</w:t>
      </w:r>
    </w:p>
    <w:p>
      <w:pPr>
        <w:pStyle w:val="Heading2"/>
        <w:spacing w:after="90" w:before="220"/>
      </w:pPr>
      <w:r>
        <w:t xml:space="preserve">Turning described scenes into director-controlled, style-and-culture-aware video clips</w:t>
      </w:r>
    </w:p>
    <w:p>
      <w:pPr>
        <w:spacing w:after="120"/>
      </w:pPr>
      <w:r>
        <w:t xml:space="preserve">Additive. The Scene Reconstructor turns any prose or script excerpt (book, screenplay, article, synopsis) into a 15–30 second, director-controlled video clip. It is a layer on the Scene Director (the QueryBook → Gemini Omni adapter): it adds a deterministic text → FU scene parser, a 15-entry StyleProfile catalog (Film Noir, period filters, cartoon, sketch, silhouette, watercolor, anime, …), context &amp; culture enrichment (period / culture / social conditions / POV), silhouette handling for characters beyond Gemini’s small explicit-character limit, and an automatic mood-matched music subsystem (style → palette, scene mood → intensity, beats → a cue map; an AudioMixer plan). The foundational Scene Director is used unchanged, preserving architectural stability.</w:t>
      </w:r>
    </w:p>
    <w:p>
      <w:pPr>
        <w:spacing w:after="120"/>
      </w:pPr>
      <w:r>
        <w:t xml:space="preserve">The covenant for reconstructed scenes — a rendering is not a fact. A reconstructed clip is an interpretive visualization of the source text, never an assertion about the world. Prompt building is pure deterministic templating (no LLM asserts anything); the Gemini video call is rendering (like text-to-speech), gated on a key, and never fabricated offline (a dry-run plan is returned instead). Every result carries a provenance note (source-text hash; “visualized interpretation, not asserted truth”) and, where the integrity ledger is present, a tamper-evident seal over the source. A StyleProfile changes only visual realization — color, lighting, camera behavior, texture, silhouette usage — never meaning, blocking, or beats. Cultural enrichment renders features, never caricature, sharing the dialect subsystem’s safety stance.</w:t>
      </w:r>
    </w:p>
    <w:p>
      <w:pPr>
        <w:spacing w:after="120"/>
      </w:pPr>
      <w:r>
        <w:t xml:space="preserve">Status &amp; counsel. Built: the text parser, StyleProfile catalog + application, silhouette policy, context enrichment, MusicSelector/CueEngine, orchestrator, API, and UI (prototype v9.54, QC 14/14). The Gemini/Veo video render and real audio mixing are gated/external (a plan is produced offline). Counsel note: reconstructing scenes from copyrighted sources, depicting real people/places, and cultural/period depiction raise copyright, right-of-publicity, and sensitivity considerations; the interpretive-rendering covenant, no-caricature stance, source sealing, and the dry-run default are designed to help and require qualified-counsel review. Cross-refs: QueryBook Scene Reconstructor Specification (Word); Registry entries [220]–[226] (2026-10-02); Scene Director (qb_gemini).</w:t>
      </w:r>
    </w:p>
    <w:p>
      <w:pPr>
        <w:pStyle w:val="Heading1"/>
        <w:spacing w:after="90" w:before="220"/>
      </w:pPr>
      <w:r>
        <w:t xml:space="preserve">Amendment — Education &amp; Multi-Tenant SaaS front-ends (2026-10-02)</w:t>
      </w:r>
    </w:p>
    <w:p>
      <w:pPr>
        <w:pStyle w:val="Heading2"/>
        <w:spacing w:after="90" w:before="220"/>
      </w:pPr>
      <w:r>
        <w:t xml:space="preserve">From engine primitives to full learner, educator, collaboration, and tenant front-ends</w:t>
      </w:r>
    </w:p>
    <w:p>
      <w:pPr>
        <w:spacing w:after="120"/>
      </w:pPr>
      <w:r>
        <w:t xml:space="preserve">Additive. The prototype now ships the Education subsystem and a multi-tenant SaaS console as working front-ends on top of existing primitives (assessment, ontology, rights, integrity): a Learner/Reader experience (/learn) that builds an adaptive lesson — concepts + quiz — from Fact Units, grades deterministically, and reports mastery, misconceptions, a study guide, and a concept map; an Educator analytics dashboard (/educator) with class/cohort mastery, misconception clusters, engagement, and cohort comparison; a Collaboration workspace (/collab) of shared resources, annotations, and threaded discussion, each record provenance-sealed; and a SaaS Admin console (/admin) with a tenant registry, users &amp; roles, plan→edition mapping, usage metering, and per-tenant entitlements.</w:t>
      </w:r>
    </w:p>
    <w:p>
      <w:pPr>
        <w:spacing w:after="120"/>
      </w:pPr>
      <w:r>
        <w:t xml:space="preserve">The covenant for education &amp; tenancy. Lessons quiz only verified Fact Units; grading is deterministic; mastery and misconceptions are computed, not asserted. Collaboration content is attributed user input (sealed in the integrity ledger), never promoted to world-truth. Multi-tenancy is a deterministic registry + namespacing contract that derives entitlements from the edition and nothing more — not a hardened production isolation layer (labelled as such, pending a security pass).</w:t>
      </w:r>
    </w:p>
    <w:p>
      <w:pPr>
        <w:spacing w:after="120"/>
      </w:pPr>
      <w:r>
        <w:t xml:space="preserve">Status. Built &amp; tested (prototype v9.56): qb_education (QC 7/7), qb_collab (5/5), qb_saas (8/8), end-to-end lesson→grade→class-analytics over HTTP. Registry coverage rose to Included 100 / 226. Counsel note: storing learner performance, identities, and tenant data raises FERPA/student-privacy, data-residency, and multi-tenant-isolation obligations; the deterministic records, provenance sealing, consent gates, and the labelled (not-yet-hardened) isolation are designed to help and require qualified-counsel and a security review before production. Cross-refs: Registry [227]-[231]; audit workbook; Two-System Architecture &amp; Roadmap (Waves 1 &amp; 3).</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2026-10-02T12:38:45.749Z</dcterms:created>
  <dcterms:modified xsi:type="dcterms:W3CDTF">2026-10-02T12:38:45.750Z</dcterms:modified>
</cp:coreProperties>
</file>

<file path=docProps/custom.xml><?xml version="1.0" encoding="utf-8"?>
<Properties xmlns="http://schemas.openxmlformats.org/officeDocument/2006/custom-properties" xmlns:vt="http://schemas.openxmlformats.org/officeDocument/2006/docPropsVTypes"/>
</file>