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QueryBook — Two-Week Change Summary</w:t>
      </w:r>
    </w:p>
    <w:p>
      <w:pPr>
        <w:spacing w:after="120"/>
      </w:pPr>
      <w:r>
        <w:t xml:space="preserve">Period: 2026-09-18 → 2026-10-02 · 90 commits · prototype </w:t>
      </w:r>
      <w:r>
        <w:rPr>
          <w:b/>
          <w:bCs/>
        </w:rPr>
        <w:t xml:space="preserve">v9.6 → v9.53</w:t>
      </w:r>
    </w:p>
    <w:p>
      <w:pPr>
        <w:pStyle w:val="Heading1"/>
        <w:spacing w:after="90" w:before="220"/>
      </w:pPr>
      <w:r>
        <w:t xml:space="preserve">At a glance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90 commits</w:t>
      </w:r>
      <w:r>
        <w:t xml:space="preserve"> over the period; the runnable prototype advanced from </w:t>
      </w:r>
      <w:r>
        <w:rPr>
          <w:b/>
          <w:bCs/>
        </w:rPr>
        <w:t xml:space="preserve">v9.6 to v9.53</w:t>
      </w:r>
      <w:r>
        <w:t xml:space="preserve"> (≈47 builds).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prototype grew to </w:t>
      </w:r>
      <w:r>
        <w:rPr>
          <w:b/>
          <w:bCs/>
        </w:rPr>
        <w:t xml:space="preserve">26 Python modules</w:t>
      </w:r>
      <w:r>
        <w:t xml:space="preserve"> and </w:t>
      </w:r>
      <w:r>
        <w:rPr>
          <w:b/>
          <w:bCs/>
        </w:rPr>
        <w:t xml:space="preserve">10 HTML pages</w:t>
      </w:r>
      <w:r>
        <w:t xml:space="preserve">; </w:t>
      </w:r>
      <w:r>
        <w:rPr>
          <w:b/>
          <w:bCs/>
        </w:rPr>
        <w:t xml:space="preserve">5 Word/Excel</w:t>
      </w:r>
      <w:r>
        <w:t xml:space="preserve"> deliverables and </w:t>
      </w:r>
      <w:r>
        <w:rPr>
          <w:b/>
          <w:bCs/>
        </w:rPr>
        <w:t xml:space="preserve">5 patent PDFs</w:t>
      </w:r>
      <w:r>
        <w:t xml:space="preserve"> were produced.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Theme: QueryBook went from a deterministic Phase-2 language prototype to a </w:t>
      </w:r>
      <w:r>
        <w:rPr>
          <w:b/>
          <w:bCs/>
        </w:rPr>
        <w:t xml:space="preserve">two-system (Ingestion | Query) platform</w:t>
      </w:r>
      <w:r>
        <w:t xml:space="preserve"> with speech, dialects, identity, integrity, a scene director, editions, embodiments, and a measured feature-coverage program.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Everything stayed inside the </w:t>
      </w:r>
      <w:r>
        <w:rPr>
          <w:b/>
          <w:bCs/>
        </w:rPr>
        <w:t xml:space="preserve">covenant</w:t>
      </w:r>
      <w:r>
        <w:t xml:space="preserve">: deterministic, provenance-tracked, no LLM asserts facts; cited answer or honest UNKNOWN.</w:t>
      </w:r>
    </w:p>
    <w:p>
      <w:pPr>
        <w:pBdr>
          <w:bottom w:val="single" w:color="B9C2BC" w:sz="6"/>
        </w:pBdr>
        <w:spacing w:after="160" w:before="80"/>
      </w:pPr>
    </w:p>
    <w:p>
      <w:pPr>
        <w:pStyle w:val="Heading1"/>
        <w:spacing w:after="90" w:before="220"/>
      </w:pPr>
      <w:r>
        <w:t xml:space="preserve">1. Reasoning &amp; creativity agents (v9.6–v9.14)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Deterministic Phase 2</w:t>
      </w:r>
      <w:r>
        <w:t xml:space="preserve"> grounding (dictionary + store, no LLM) shipped as the v9.6 prototype.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LLM covenant scoped</w:t>
      </w:r>
      <w:r>
        <w:t xml:space="preserve">: LLMs locked out of language *understanding* (enforced in code + recorded in canon); non-asserting phrasing permitted.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New agents: </w:t>
      </w:r>
      <w:r>
        <w:rPr>
          <w:b/>
          <w:bCs/>
        </w:rPr>
        <w:t xml:space="preserve">hypothesis</w:t>
      </w:r>
      <w:r>
        <w:t xml:space="preserve"> (LLM proposes, store verifies, never asserts), </w:t>
      </w:r>
      <w:r>
        <w:rPr>
          <w:b/>
          <w:bCs/>
        </w:rPr>
        <w:t xml:space="preserve">simulation</w:t>
      </w:r>
      <w:r>
        <w:t xml:space="preserve"> (store-verified consequences), </w:t>
      </w:r>
      <w:r>
        <w:rPr>
          <w:b/>
          <w:bCs/>
        </w:rPr>
        <w:t xml:space="preserve">gated reasoning</w:t>
      </w:r>
      <w:r>
        <w:t xml:space="preserve"> (deduction asserts; induction/abduction propose), and the </w:t>
      </w:r>
      <w:r>
        <w:rPr>
          <w:b/>
          <w:bCs/>
        </w:rPr>
        <w:t xml:space="preserve">NLPL planner</w:t>
      </w:r>
      <w:r>
        <w:t xml:space="preserve"> (halts on ambiguity).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Deterministic Phase 3</w:t>
      </w:r>
      <w:r>
        <w:t xml:space="preserve"> multilingual delta (no LLM).</w:t>
      </w:r>
    </w:p>
    <w:p>
      <w:pPr>
        <w:pStyle w:val="Heading1"/>
        <w:spacing w:after="90" w:before="220"/>
      </w:pPr>
      <w:r>
        <w:t xml:space="preserve">2. Gates, specs &amp; governance (v9.15 baseline)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Gate 0 baseline freeze</w:t>
      </w:r>
      <w:r>
        <w:t xml:space="preserve"> (v9.15) + Canonical Engine Spec v1.0.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Gate 1 flake-free test harness; Gate 2 acceptance criteria; Gate 3 documentation lockstep; Gates 4–5 Rust production spec + parity-proven Fact-Unit core; Gates 6–7 scale/security + SaaS runbook plans.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Executive overview and the Agent Capability Layer (10 covenant-bound capabilities) documented.</w:t>
      </w:r>
    </w:p>
    <w:p>
      <w:pPr>
        <w:pStyle w:val="Heading1"/>
        <w:spacing w:after="90" w:before="220"/>
      </w:pPr>
      <w:r>
        <w:t xml:space="preserve">3. Multilingual language &amp; speech (v9.16–v9.47)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Phase-4 multilingual speech</w:t>
      </w:r>
      <w:r>
        <w:t xml:space="preserve"> for en/es/fr/de/pt/it/sv/nl; per-language learning agents (learn like English, no LLM).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Self-contained offline voice</w:t>
      </w:r>
      <w:r>
        <w:t xml:space="preserve">: bundled rule-seeded phonemizer, then a real source-filter synthesizer, then </w:t>
      </w:r>
      <w:r>
        <w:rPr>
          <w:b/>
          <w:bCs/>
        </w:rPr>
        <w:t xml:space="preserve">bundled espeak-ng</w:t>
      </w:r>
      <w:r>
        <w:t xml:space="preserve"> — guaranteed audible speech on Windows and Mac with no install, and a firm rule to </w:t>
      </w:r>
      <w:r>
        <w:rPr>
          <w:b/>
          <w:bCs/>
        </w:rPr>
        <w:t xml:space="preserve">never fabricate robotic audio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Voice Lab</w:t>
      </w:r>
      <w:r>
        <w:t xml:space="preserve"> (two-way voice, tone/volume, voiceprint, camera + sensors).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UX overhaul: one shared </w:t>
      </w:r>
      <w:r>
        <w:rPr>
          <w:b/>
          <w:bCs/>
        </w:rPr>
        <w:t xml:space="preserve">design system</w:t>
      </w:r>
      <w:r>
        <w:t xml:space="preserve"> (app-wide light/dark), one-click "Teach ALL languages" auto-pipeline with a live activity feed, auto-discovery of the learning station, hover call-outs, real translation with auto-detect, in-app diagnostics.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espeak-accurate IPA</w:t>
      </w:r>
      <w:r>
        <w:t xml:space="preserve"> + a </w:t>
      </w:r>
      <w:r>
        <w:rPr>
          <w:b/>
          <w:bCs/>
        </w:rPr>
        <w:t xml:space="preserve">permanent pronunciation QC</w:t>
      </w:r>
      <w:r>
        <w:t xml:space="preserve"> battery (33 checks).</w:t>
      </w:r>
    </w:p>
    <w:p>
      <w:pPr>
        <w:pStyle w:val="Heading1"/>
        <w:spacing w:after="90" w:before="220"/>
      </w:pPr>
      <w:r>
        <w:t xml:space="preserve">4. Cloud neural voices &amp; dialects (v9.48–v9.50)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Optional </w:t>
      </w:r>
      <w:r>
        <w:rPr>
          <w:b/>
          <w:bCs/>
        </w:rPr>
        <w:t xml:space="preserve">cloud TTS providers</w:t>
      </w:r>
      <w:r>
        <w:t xml:space="preserve">: Google Gemini TTS + ElevenLabs, offline-first with failure cooldown; Google set as the configurable default. Keys kept in a local, git-ignored file — never committed.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Voice &amp; style selection</w:t>
      </w:r>
      <w:r>
        <w:t xml:space="preserve">: all 30 Gemini prebuilt voices + natural-language steering (tone/emotion/accent/pace), ElevenLabs model + settings, and </w:t>
      </w:r>
      <w:r>
        <w:rPr>
          <w:b/>
          <w:bCs/>
        </w:rPr>
        <w:t xml:space="preserve">Google custom voice cloning</w:t>
      </w:r>
      <w:r>
        <w:t xml:space="preserve"> (consent-gated).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Dialect Parameter Clusters (DPCs)</w:t>
      </w:r>
      <w:r>
        <w:t xml:space="preserve"> — dialects as first-class linguistic systems: deterministic phonology rewrites, lexicon→meaning (FU) mapping, prosody, sociolect + safety metadata, and a dialect detector. Six dialects shipped (Southern US, AAE, British/RP, Scottish, Cockney, Rioplatense).</w:t>
      </w:r>
    </w:p>
    <w:p>
      <w:pPr>
        <w:pStyle w:val="Heading1"/>
        <w:spacing w:after="90" w:before="220"/>
      </w:pPr>
      <w:r>
        <w:t xml:space="preserve">5. New subsystems added to the canon (v9.47–v9.51)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LEL</w:t>
      </w:r>
      <w:r>
        <w:t xml:space="preserve"> (Language Expression Layer) consolidated as an integral subsystem across Bible/Registry/Patent.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LIL</w:t>
      </w:r>
      <w:r>
        <w:t xml:space="preserve"> (Language &amp; Identity Linking) voiceprint subsystem.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UIAS</w:t>
      </w:r>
      <w:r>
        <w:t xml:space="preserve"> (Universal Integrity Audit Service) integrated as a QueryBook-delivered service.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PIL</w:t>
      </w:r>
      <w:r>
        <w:t xml:space="preserve"> (Paralinguistic &amp; Pragmatic Interpretation Layer): tone/emotion + context/culture.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Lecture Query</w:t>
      </w:r>
      <w:r>
        <w:t xml:space="preserve"> interaction mode (audio/video program → forever-linked, attributed record).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QueryBook Translate</w:t>
      </w:r>
      <w:r>
        <w:t xml:space="preserve"> offline-first spinoff product spec, with modular language + domain packs.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Scene Director</w:t>
      </w:r>
      <w:r>
        <w:t xml:space="preserve"> — a QueryBook → Gemini Omni adapter: a deterministic scene graph compiled to exact video prompts (base + per-beat + edit), with a dry-run mode that never fabricates video.</w:t>
      </w:r>
    </w:p>
    <w:p>
      <w:pPr>
        <w:pStyle w:val="Heading1"/>
        <w:spacing w:after="90" w:before="220"/>
      </w:pPr>
      <w:r>
        <w:t xml:space="preserve">6. Platform re-architecture (v9.52)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UI </w:t>
      </w:r>
      <w:r>
        <w:rPr>
          <w:b/>
          <w:bCs/>
        </w:rPr>
        <w:t xml:space="preserve">split into two clearly separated systems — Ingestion and Query</w:t>
      </w:r>
      <w:r>
        <w:t xml:space="preserve"> — with a new Home landing and an Ingestion Studio; every page's nav regrouped.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Staged, automated ingestion</w:t>
      </w:r>
      <w:r>
        <w:t xml:space="preserve"> ladder: Language → Deterministic → History → News → Culture → Art, with live progress, an active stage, and a recommended next action.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Editions</w:t>
      </w:r>
      <w:r>
        <w:t xml:space="preserve"> (light / medium / full) split by subsystem, selected with </w:t>
      </w:r>
      <w:r>
        <w:rPr>
          <w:rFonts w:ascii="Consolas" w:cs="Consolas" w:eastAsia="Consolas" w:hAnsi="Consolas"/>
          <w:sz w:val="20"/>
          <w:szCs w:val="20"/>
        </w:rPr>
        <w:t xml:space="preserve">QB_EDITION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Embodiments</w:t>
      </w:r>
      <w:r>
        <w:t xml:space="preserve"> manifest: one engine, many surfaces (chatbot, HTTP engine, CLI, library; later MCP tool, middleware, SDK) across conventional and AI infrastructure.</w:t>
      </w:r>
    </w:p>
    <w:p>
      <w:pPr>
        <w:pStyle w:val="Heading1"/>
        <w:spacing w:after="90" w:before="220"/>
      </w:pPr>
      <w:r>
        <w:t xml:space="preserve">7. Missing-feature build program — Waves 1–5 (v9.53)</w:t>
      </w:r>
    </w:p>
    <w:p>
      <w:pPr>
        <w:spacing w:after="120"/>
      </w:pPr>
      <w:r>
        <w:t xml:space="preserve">Ran the full roadmap in one pass; all deterministic, covenant-safe, each with a passing self-test: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Wave 1</w:t>
      </w:r>
      <w:r>
        <w:t xml:space="preserve"> — real backends for </w:t>
      </w:r>
      <w:r>
        <w:rPr>
          <w:b/>
          <w:bCs/>
        </w:rPr>
        <w:t xml:space="preserve">LIL voiceprint</w:t>
      </w:r>
      <w:r>
        <w:t xml:space="preserve"> (enroll/match/authenticate, consent-gated) and </w:t>
      </w:r>
      <w:r>
        <w:rPr>
          <w:b/>
          <w:bCs/>
        </w:rPr>
        <w:t xml:space="preserve">PIL paralinguistics</w:t>
      </w:r>
      <w:r>
        <w:t xml:space="preserve">; </w:t>
      </w:r>
      <w:r>
        <w:rPr>
          <w:b/>
          <w:bCs/>
        </w:rPr>
        <w:t xml:space="preserve">query understanding</w:t>
      </w:r>
      <w:r>
        <w:t xml:space="preserve"> and </w:t>
      </w:r>
      <w:r>
        <w:rPr>
          <w:b/>
          <w:bCs/>
        </w:rPr>
        <w:t xml:space="preserve">evidence ranking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Wave 2</w:t>
      </w:r>
      <w:r>
        <w:t xml:space="preserve"> — </w:t>
      </w:r>
      <w:r>
        <w:rPr>
          <w:b/>
          <w:bCs/>
        </w:rPr>
        <w:t xml:space="preserve">History / News / Culture / Art</w:t>
      </w:r>
      <w:r>
        <w:t xml:space="preserve"> ingestion domains (attributed or definitionally-true facts; news items clearly labelled samples).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Wave 3</w:t>
      </w:r>
      <w:r>
        <w:t xml:space="preserve"> — </w:t>
      </w:r>
      <w:r>
        <w:rPr>
          <w:b/>
          <w:bCs/>
        </w:rPr>
        <w:t xml:space="preserve">ontology / concept graph</w:t>
      </w:r>
      <w:r>
        <w:t xml:space="preserve"> and an </w:t>
      </w:r>
      <w:r>
        <w:rPr>
          <w:b/>
          <w:bCs/>
        </w:rPr>
        <w:t xml:space="preserve">assessment-item + study-guide generator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Wave 4</w:t>
      </w:r>
      <w:r>
        <w:t xml:space="preserve"> — </w:t>
      </w:r>
      <w:r>
        <w:rPr>
          <w:b/>
          <w:bCs/>
        </w:rPr>
        <w:t xml:space="preserve">licensing &amp; rights</w:t>
      </w:r>
      <w:r>
        <w:t xml:space="preserve"> gate; </w:t>
      </w:r>
      <w:r>
        <w:rPr>
          <w:b/>
          <w:bCs/>
        </w:rPr>
        <w:t xml:space="preserve">integrity</w:t>
      </w:r>
      <w:r>
        <w:t xml:space="preserve">: a local tamper-evident provenance ledger + </w:t>
      </w:r>
      <w:r>
        <w:rPr>
          <w:b/>
          <w:bCs/>
        </w:rPr>
        <w:t xml:space="preserve">UIAS</w:t>
      </w:r>
      <w:r>
        <w:t xml:space="preserve"> seal/similarity/HMAC proof (honestly not a blockchain); webhooks.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Wave 5</w:t>
      </w:r>
      <w:r>
        <w:t xml:space="preserve"> — </w:t>
      </w:r>
      <w:r>
        <w:rPr>
          <w:b/>
          <w:bCs/>
        </w:rPr>
        <w:t xml:space="preserve">AI-infrastructure embodiments</w:t>
      </w:r>
      <w:r>
        <w:t xml:space="preserve">: a provenance-firewall </w:t>
      </w:r>
      <w:r>
        <w:rPr>
          <w:b/>
          <w:bCs/>
        </w:rPr>
        <w:t xml:space="preserve">middleware</w:t>
      </w:r>
      <w:r>
        <w:t xml:space="preserve">, a runnable </w:t>
      </w:r>
      <w:r>
        <w:rPr>
          <w:b/>
          <w:bCs/>
        </w:rPr>
        <w:t xml:space="preserve">MCP tool server</w:t>
      </w:r>
      <w:r>
        <w:t xml:space="preserve">, and a </w:t>
      </w:r>
      <w:r>
        <w:rPr>
          <w:b/>
          <w:bCs/>
        </w:rPr>
        <w:t xml:space="preserve">JS client SDK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Result:</w:t>
      </w:r>
      <w:r>
        <w:t xml:space="preserve"> registry feature coverage rose from </w:t>
      </w:r>
      <w:r>
        <w:rPr>
          <w:b/>
          <w:bCs/>
        </w:rPr>
        <w:t xml:space="preserve">29 → 68 Included</w:t>
      </w:r>
      <w:r>
        <w:t xml:space="preserve"> and fell from </w:t>
      </w:r>
      <w:r>
        <w:rPr>
          <w:b/>
          <w:bCs/>
        </w:rPr>
        <w:t xml:space="preserve">150 → 120 Missing</w:t>
      </w:r>
      <w:r>
        <w:t xml:space="preserve"> (measured in the audit).</w:t>
      </w:r>
    </w:p>
    <w:p>
      <w:pPr>
        <w:pBdr>
          <w:bottom w:val="single" w:color="B9C2BC" w:sz="6"/>
        </w:pBdr>
        <w:spacing w:after="160" w:before="80"/>
      </w:pPr>
    </w:p>
    <w:p>
      <w:pPr>
        <w:pStyle w:val="Heading1"/>
        <w:spacing w:after="90" w:before="220"/>
      </w:pPr>
      <w:r>
        <w:t xml:space="preserve">Verification (current state)</w:t>
      </w:r>
    </w:p>
    <w:p>
      <w:pPr>
        <w:spacing w:after="120"/>
      </w:pPr>
      <w:r>
        <w:t xml:space="preserve">Module self-tests all green: gemini 12/12, dialect 7/7, lil 5/5, pil 5/5, query 5/5, ontology 4/4, assess 5/5, rights 6/6, integrity 5/5, middleware 4/4, mcp 4/4, pronunciation 33/33. All 9 app pages serve. No secrets or local state in the shipped zip.</w:t>
      </w:r>
    </w:p>
    <w:p>
      <w:pPr>
        <w:pStyle w:val="Heading1"/>
        <w:spacing w:after="90" w:before="220"/>
      </w:pPr>
      <w:r>
        <w:t xml:space="preserve">Documentation &amp; IP produced in the period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Specs (Word): Language &amp; Speech Technology, QueryBook Translate, LIL, UIAS, PIL, Lecture Query, Dialect Support, Two-System Architecture &amp; Roadmap.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Bible &amp; Registry (Word editions) updated through LEL/LIL/UIAS/PIL/dialects.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Provisional Patent Application + Drawings (FIG 1–40) and the reference-numeral key, delivered as PDFs.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Registry audit (Excel) + checkbox report (Word), refreshed to v9.53.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2026-10-02T09:42:26.718Z</dcterms:created>
  <dcterms:modified xsi:type="dcterms:W3CDTF">2026-10-02T09:42:26.728Z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