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p14">
  <w:body>
    <w:p ns2:paraId="3BB80C74" ns2:textId="77777777" w:rsidR="001250EC" w:rsidRPr="001250EC" w:rsidRDefault="001250EC" w:rsidP="001250EC">
      <w:pPr>
        <w:pStyle w:val="Heading1"/>
        <w:spacing w:after="120"/>
        <w:rPr>
          <w:rFonts w:ascii="Helvetica" w:hAnsi="Helvetica"/>
          <w:b/>
          <w:bCs/>
          <w:color w:val="1A1714"/>
          <w:sz w:val="24"/>
          <w:szCs w:val="24"/>
        </w:rPr>
      </w:pPr>
    </w:p>
    <w:p ns2:paraId="1EC29DD4" ns2:textId="77777777" w:rsidR="001250EC" w:rsidRPr="001250EC" w:rsidRDefault="001250EC" w:rsidP="001250EC">
      <w:pPr>
        <w:pStyle w:val="Heading1"/>
        <w:spacing w:after="120"/>
        <w:rPr>
          <w:rFonts w:ascii="Helvetica" w:hAnsi="Helvetica"/>
          <w:sz w:val="24"/>
          <w:szCs w:val="24"/>
        </w:rPr>
      </w:pPr>
      <w:r w:rsidRPr="001250EC">
        <w:rPr>
          <w:rFonts w:ascii="Helvetica" w:hAnsi="Helvetica"/>
          <w:b/>
          <w:bCs/>
          <w:color w:val="1A1714"/>
          <w:sz w:val="24"/>
          <w:szCs w:val="24"/>
        </w:rPr>
        <w:t>SUMMARY OF THE INVENTION</w:t>
      </w:r>
    </w:p>
    <w:p ns2:paraId="2B2D7FC5" ns2:textId="77777777" w:rsidR="001250EC" w:rsidRPr="001250EC" w:rsidRDefault="001250EC" w:rsidP="001250EC">
      <w:pPr>
        <w:spacing w:after="200" w:line="300" w:lineRule="auto"/>
        <w:rPr>
          <w:rFonts w:ascii="Helvetica" w:hAnsi="Helvetica"/>
          <w:sz w:val="24"/>
          <w:szCs w:val="24"/>
        </w:rPr>
      </w:pPr>
      <w:proofErr w:type="spellStart"/>
      <w:r w:rsidRPr="001250EC">
        <w:rPr>
          <w:rFonts w:ascii="Helvetica" w:hAnsi="Helvetica"/>
          <w:sz w:val="24"/>
          <w:szCs w:val="24"/>
        </w:rPr>
        <w:t>QueryBook</w:t>
      </w:r>
      <w:proofErr w:type="spellEnd"/>
      <w:r w:rsidRPr="001250EC">
        <w:rPr>
          <w:rFonts w:ascii="Helvetica" w:hAnsi="Helvetica"/>
          <w:sz w:val="24"/>
          <w:szCs w:val="24"/>
        </w:rPr>
        <w:t xml:space="preserve"> is a deterministic, multimodal cognitive AI engine designed to transform how digital information is represented, understood, and used. Unlike probabilistic language models and retrieval‑based systems, </w:t>
      </w:r>
      <w:proofErr w:type="spellStart"/>
      <w:r w:rsidRPr="001250EC">
        <w:rPr>
          <w:rFonts w:ascii="Helvetica" w:hAnsi="Helvetica"/>
          <w:sz w:val="24"/>
          <w:szCs w:val="24"/>
        </w:rPr>
        <w:t>QueryBook</w:t>
      </w:r>
      <w:proofErr w:type="spellEnd"/>
      <w:r w:rsidRPr="001250EC">
        <w:rPr>
          <w:rFonts w:ascii="Helvetica" w:hAnsi="Helvetica"/>
          <w:sz w:val="24"/>
          <w:szCs w:val="24"/>
        </w:rPr>
        <w:t xml:space="preserve"> operates on atomic semantic structures called Fact Units, which store meaning below language and form the foundation of a structured world‑model. This architecture allows </w:t>
      </w:r>
      <w:proofErr w:type="spellStart"/>
      <w:r w:rsidRPr="001250EC">
        <w:rPr>
          <w:rFonts w:ascii="Helvetica" w:hAnsi="Helvetica"/>
          <w:sz w:val="24"/>
          <w:szCs w:val="24"/>
        </w:rPr>
        <w:t>QueryBook</w:t>
      </w:r>
      <w:proofErr w:type="spellEnd"/>
      <w:r w:rsidRPr="001250EC">
        <w:rPr>
          <w:rFonts w:ascii="Helvetica" w:hAnsi="Helvetica"/>
          <w:sz w:val="24"/>
          <w:szCs w:val="24"/>
        </w:rPr>
        <w:t xml:space="preserve"> to interpret content deterministically, regenerate meaning in any language or modality, and provide stable, traceable answers grounded in verifiable semantic units rather than statistical text patterns. Each Fact Unit carries a calibrated confidence built from evidence for and against its assertion, weighted by the diversity of its sources, together with a cryptographically verifiable provenance chain that allows any answer to be independently audited, and determinism itself is testable, with every response carrying a context key under which identical conditions must produce identical results.</w:t>
      </w:r>
    </w:p>
    <w:p ns2:paraId="0B8B736C" ns2:textId="77777777" w:rsidR="001250EC" w:rsidRPr="001250EC" w:rsidRDefault="001250EC" w:rsidP="001250EC">
      <w:pPr>
        <w:spacing w:after="200" w:line="300" w:lineRule="auto"/>
        <w:rPr>
          <w:rFonts w:ascii="Helvetica" w:hAnsi="Helvetica"/>
          <w:sz w:val="24"/>
          <w:szCs w:val="24"/>
        </w:rPr>
      </w:pPr>
      <w:r w:rsidRPr="001250EC">
        <w:rPr>
          <w:rFonts w:ascii="Helvetica" w:hAnsi="Helvetica"/>
          <w:sz w:val="24"/>
          <w:szCs w:val="24"/>
        </w:rPr>
        <w:t xml:space="preserve">The invention introduces a neuromorphic, multi‑nodal, multi‑level reasoning system that mirrors core principles of human cognition. </w:t>
      </w:r>
      <w:proofErr w:type="spellStart"/>
      <w:r w:rsidRPr="001250EC">
        <w:rPr>
          <w:rFonts w:ascii="Helvetica" w:hAnsi="Helvetica"/>
          <w:sz w:val="24"/>
          <w:szCs w:val="24"/>
        </w:rPr>
        <w:t>QueryBook</w:t>
      </w:r>
      <w:proofErr w:type="spellEnd"/>
      <w:r w:rsidRPr="001250EC">
        <w:rPr>
          <w:rFonts w:ascii="Helvetica" w:hAnsi="Helvetica"/>
          <w:sz w:val="24"/>
          <w:szCs w:val="24"/>
        </w:rPr>
        <w:t xml:space="preserve"> integrates perception, conceptual understanding, temporal reasoning, analogy formation, and predictive modeling into a unified cognitive substrate capable of interpreting text, images, diagrams, audio, video, and spatial environments. Its world‑view hypergraph organizes objects, states, transitions, physics, tasks, and cross‑domain relationships into a coherent conceptual model that evolves over time. This enables </w:t>
      </w:r>
      <w:proofErr w:type="spellStart"/>
      <w:r w:rsidRPr="001250EC">
        <w:rPr>
          <w:rFonts w:ascii="Helvetica" w:hAnsi="Helvetica"/>
          <w:sz w:val="24"/>
          <w:szCs w:val="24"/>
        </w:rPr>
        <w:t>QueryBook</w:t>
      </w:r>
      <w:proofErr w:type="spellEnd"/>
      <w:r w:rsidRPr="001250EC">
        <w:rPr>
          <w:rFonts w:ascii="Helvetica" w:hAnsi="Helvetica"/>
          <w:sz w:val="24"/>
          <w:szCs w:val="24"/>
        </w:rPr>
        <w:t xml:space="preserve"> to perform deterministic Q&amp;A, cross‑document synthesis, contradiction detection, multimodal interpretation, and scenario modeling with high accuracy and consistency. Its Predictive Cognitive Architecture organizes fifteen coordinated prediction mechanisms in structural correspondence with the neuroscience frameworks of Predictive Coding and the Thousand Brains Theory of Intelligence, predicting at the level of meaning rather than words, and its Skill Inventory Layer stores procedural knowledge, allowing </w:t>
      </w:r>
      <w:proofErr w:type="spellStart"/>
      <w:r w:rsidRPr="001250EC">
        <w:rPr>
          <w:rFonts w:ascii="Helvetica" w:hAnsi="Helvetica"/>
          <w:sz w:val="24"/>
          <w:szCs w:val="24"/>
        </w:rPr>
        <w:t>QueryBook</w:t>
      </w:r>
      <w:proofErr w:type="spellEnd"/>
      <w:r w:rsidRPr="001250EC">
        <w:rPr>
          <w:rFonts w:ascii="Helvetica" w:hAnsi="Helvetica"/>
          <w:sz w:val="24"/>
          <w:szCs w:val="24"/>
        </w:rPr>
        <w:t xml:space="preserve"> to learn skills through sensory experience and ingested video.</w:t>
      </w:r>
    </w:p>
    <w:p ns2:paraId="7FD7BB51" ns2:textId="77777777" w:rsidR="001250EC" w:rsidRPr="001250EC" w:rsidRDefault="001250EC" w:rsidP="001250EC">
      <w:pPr>
        <w:spacing w:after="200" w:line="300" w:lineRule="auto"/>
        <w:rPr>
          <w:rFonts w:ascii="Helvetica" w:hAnsi="Helvetica"/>
          <w:sz w:val="24"/>
          <w:szCs w:val="24"/>
        </w:rPr>
      </w:pPr>
      <w:proofErr w:type="spellStart"/>
      <w:r w:rsidRPr="001250EC">
        <w:rPr>
          <w:rFonts w:ascii="Helvetica" w:hAnsi="Helvetica"/>
          <w:sz w:val="24"/>
          <w:szCs w:val="24"/>
        </w:rPr>
        <w:t>QueryBook</w:t>
      </w:r>
      <w:proofErr w:type="spellEnd"/>
      <w:r w:rsidRPr="001250EC">
        <w:rPr>
          <w:rFonts w:ascii="Helvetica" w:hAnsi="Helvetica"/>
          <w:sz w:val="24"/>
          <w:szCs w:val="24"/>
        </w:rPr>
        <w:t xml:space="preserve"> is built on an open architecture that allows seamless integration with any database management system, content repository, or e‑reader platform. It can ingest </w:t>
      </w:r>
      <w:proofErr w:type="spellStart"/>
      <w:r w:rsidRPr="001250EC">
        <w:rPr>
          <w:rFonts w:ascii="Helvetica" w:hAnsi="Helvetica"/>
          <w:sz w:val="24"/>
          <w:szCs w:val="24"/>
        </w:rPr>
        <w:t>ebooks</w:t>
      </w:r>
      <w:proofErr w:type="spellEnd"/>
      <w:r w:rsidRPr="001250EC">
        <w:rPr>
          <w:rFonts w:ascii="Helvetica" w:hAnsi="Helvetica"/>
          <w:sz w:val="24"/>
          <w:szCs w:val="24"/>
        </w:rPr>
        <w:t xml:space="preserve">, PDFs, documents, videos, tables, structured data, and volumetric scenes, converting them into Fact Units and integrating them into its world‑model. This flexibility enables </w:t>
      </w:r>
      <w:proofErr w:type="spellStart"/>
      <w:r w:rsidRPr="001250EC">
        <w:rPr>
          <w:rFonts w:ascii="Helvetica" w:hAnsi="Helvetica"/>
          <w:sz w:val="24"/>
          <w:szCs w:val="24"/>
        </w:rPr>
        <w:t>QueryBook</w:t>
      </w:r>
      <w:proofErr w:type="spellEnd"/>
      <w:r w:rsidRPr="001250EC">
        <w:rPr>
          <w:rFonts w:ascii="Helvetica" w:hAnsi="Helvetica"/>
          <w:sz w:val="24"/>
          <w:szCs w:val="24"/>
        </w:rPr>
        <w:t xml:space="preserve"> to operate across consumer reading environments, enterprise </w:t>
      </w:r>
      <w:r w:rsidRPr="001250EC">
        <w:rPr>
          <w:rFonts w:ascii="Helvetica" w:hAnsi="Helvetica"/>
          <w:sz w:val="24"/>
          <w:szCs w:val="24"/>
        </w:rPr>
        <w:lastRenderedPageBreak/>
        <w:t>knowledge systems, scientific research platforms, educational ecosystems, and multimodal media applications.</w:t>
      </w:r>
    </w:p>
    <w:p ns2:paraId="1239FE67" ns2:textId="77777777" w:rsidR="001250EC" w:rsidRPr="001250EC" w:rsidRDefault="001250EC" w:rsidP="001250EC">
      <w:pPr>
        <w:spacing w:after="200" w:line="300" w:lineRule="auto"/>
        <w:rPr>
          <w:rFonts w:ascii="Helvetica" w:hAnsi="Helvetica"/>
          <w:sz w:val="24"/>
          <w:szCs w:val="24"/>
        </w:rPr>
      </w:pPr>
      <w:r w:rsidRPr="001250EC">
        <w:rPr>
          <w:rFonts w:ascii="Helvetica" w:hAnsi="Helvetica"/>
          <w:sz w:val="24"/>
          <w:szCs w:val="24"/>
        </w:rPr>
        <w:t xml:space="preserve">The system supports a wide range of applications, beginning with </w:t>
      </w:r>
      <w:proofErr w:type="spellStart"/>
      <w:r w:rsidRPr="001250EC">
        <w:rPr>
          <w:rFonts w:ascii="Helvetica" w:hAnsi="Helvetica"/>
          <w:sz w:val="24"/>
          <w:szCs w:val="24"/>
        </w:rPr>
        <w:t>ebook</w:t>
      </w:r>
      <w:proofErr w:type="spellEnd"/>
      <w:r w:rsidRPr="001250EC">
        <w:rPr>
          <w:rFonts w:ascii="Helvetica" w:hAnsi="Helvetica"/>
          <w:sz w:val="24"/>
          <w:szCs w:val="24"/>
        </w:rPr>
        <w:t xml:space="preserve"> and multi‑document Q&amp;A, where it provides deterministic answers, cross‑chapter reasoning, and multimodal explanation. It extends to data analysis, enterprise intelligence, scientific modeling, robotics, autonomous systems, and synthetic world‑modeling environments. </w:t>
      </w:r>
      <w:proofErr w:type="spellStart"/>
      <w:r w:rsidRPr="001250EC">
        <w:rPr>
          <w:rFonts w:ascii="Helvetica" w:hAnsi="Helvetica"/>
          <w:sz w:val="24"/>
          <w:szCs w:val="24"/>
        </w:rPr>
        <w:t>QueryBook’s</w:t>
      </w:r>
      <w:proofErr w:type="spellEnd"/>
      <w:r w:rsidRPr="001250EC">
        <w:rPr>
          <w:rFonts w:ascii="Helvetica" w:hAnsi="Helvetica"/>
          <w:sz w:val="24"/>
          <w:szCs w:val="24"/>
        </w:rPr>
        <w:t xml:space="preserve"> multimodal ingestion and deterministic reasoning allow it to analyze economic indicators, scientific datasets, medical information, engineering diagrams, and structured tables with clarity and precision. In robotics and autonomous systems, </w:t>
      </w:r>
      <w:proofErr w:type="spellStart"/>
      <w:r w:rsidRPr="001250EC">
        <w:rPr>
          <w:rFonts w:ascii="Helvetica" w:hAnsi="Helvetica"/>
          <w:sz w:val="24"/>
          <w:szCs w:val="24"/>
        </w:rPr>
        <w:t>QueryBook</w:t>
      </w:r>
      <w:proofErr w:type="spellEnd"/>
      <w:r w:rsidRPr="001250EC">
        <w:rPr>
          <w:rFonts w:ascii="Helvetica" w:hAnsi="Helvetica"/>
          <w:sz w:val="24"/>
          <w:szCs w:val="24"/>
        </w:rPr>
        <w:t xml:space="preserve"> supplies causal, spatial, and physical understanding from its world‑view model and procedural memory from its Skill Inventory Layer, learning tasks from direct experience and from video demonstration.</w:t>
      </w:r>
    </w:p>
    <w:p ns2:paraId="55E15F27" ns2:textId="77777777" w:rsidR="001250EC" w:rsidRPr="001250EC" w:rsidRDefault="001250EC" w:rsidP="001250EC">
      <w:pPr>
        <w:spacing w:after="200" w:line="300" w:lineRule="auto"/>
        <w:rPr>
          <w:rFonts w:ascii="Helvetica" w:hAnsi="Helvetica"/>
          <w:sz w:val="24"/>
          <w:szCs w:val="24"/>
        </w:rPr>
      </w:pPr>
      <w:proofErr w:type="spellStart"/>
      <w:r w:rsidRPr="001250EC">
        <w:rPr>
          <w:rFonts w:ascii="Helvetica" w:hAnsi="Helvetica"/>
          <w:sz w:val="24"/>
          <w:szCs w:val="24"/>
        </w:rPr>
        <w:t>QueryBook</w:t>
      </w:r>
      <w:proofErr w:type="spellEnd"/>
      <w:r w:rsidRPr="001250EC">
        <w:rPr>
          <w:rFonts w:ascii="Helvetica" w:hAnsi="Helvetica"/>
          <w:sz w:val="24"/>
          <w:szCs w:val="24"/>
        </w:rPr>
        <w:t xml:space="preserve"> offers flexible deployment options, ranging from micro‑embedding in smartphones and tablets to large‑scale SaaS environments and complex enterprise systems. It can operate offline as a personal knowledge engine or scale to support millions of documents in distributed business environments. Its modular design allows organizations to tailor ontologies, integrate domain‑specific knowledge, and embed </w:t>
      </w:r>
      <w:proofErr w:type="spellStart"/>
      <w:r w:rsidRPr="001250EC">
        <w:rPr>
          <w:rFonts w:ascii="Helvetica" w:hAnsi="Helvetica"/>
          <w:sz w:val="24"/>
          <w:szCs w:val="24"/>
        </w:rPr>
        <w:t>QueryBook</w:t>
      </w:r>
      <w:proofErr w:type="spellEnd"/>
      <w:r w:rsidRPr="001250EC">
        <w:rPr>
          <w:rFonts w:ascii="Helvetica" w:hAnsi="Helvetica"/>
          <w:sz w:val="24"/>
          <w:szCs w:val="24"/>
        </w:rPr>
        <w:t xml:space="preserve"> into existing workflows without retraining or statistical fine‑tuning. Every deployment is protected by license‑scoped access control enforced at the query layer and by opt‑in zero‑knowledge encryption, under which the platform itself cannot read a user’s history and account erasure is cryptographic and exact.</w:t>
      </w:r>
    </w:p>
    <w:p ns2:paraId="420C3BAD" ns2:textId="77777777" w:rsidR="001250EC" w:rsidRPr="001250EC" w:rsidRDefault="001250EC" w:rsidP="001250EC">
      <w:pPr>
        <w:spacing w:after="200" w:line="300" w:lineRule="auto"/>
        <w:rPr>
          <w:rFonts w:ascii="Helvetica" w:hAnsi="Helvetica"/>
          <w:sz w:val="24"/>
          <w:szCs w:val="24"/>
        </w:rPr>
      </w:pPr>
      <w:r w:rsidRPr="001250EC">
        <w:rPr>
          <w:rFonts w:ascii="Helvetica" w:hAnsi="Helvetica"/>
          <w:sz w:val="24"/>
          <w:szCs w:val="24"/>
        </w:rPr>
        <w:t xml:space="preserve">The invention includes a rich set of user features, enabling natural language interaction, concept exploration, cross‑document comparison, multimodal navigation, timeline alignment, contradiction detection, and predictive scenario modeling. </w:t>
      </w:r>
      <w:proofErr w:type="spellStart"/>
      <w:r w:rsidRPr="001250EC">
        <w:rPr>
          <w:rFonts w:ascii="Helvetica" w:hAnsi="Helvetica"/>
          <w:sz w:val="24"/>
          <w:szCs w:val="24"/>
        </w:rPr>
        <w:t>QueryBook</w:t>
      </w:r>
      <w:proofErr w:type="spellEnd"/>
      <w:r w:rsidRPr="001250EC">
        <w:rPr>
          <w:rFonts w:ascii="Helvetica" w:hAnsi="Helvetica"/>
          <w:sz w:val="24"/>
          <w:szCs w:val="24"/>
        </w:rPr>
        <w:t xml:space="preserve"> can generate diagrams, tables, images, and spatial reconstructions directly from its Fact Unit graph, and can translate meaning across languages without drift or ambiguity. Its ergonomic, context‑aware interface adapts to user intent and supports both casual and professional use. At ingestion, </w:t>
      </w:r>
      <w:proofErr w:type="spellStart"/>
      <w:r w:rsidRPr="001250EC">
        <w:rPr>
          <w:rFonts w:ascii="Helvetica" w:hAnsi="Helvetica"/>
          <w:sz w:val="24"/>
          <w:szCs w:val="24"/>
        </w:rPr>
        <w:t>QueryBook</w:t>
      </w:r>
      <w:proofErr w:type="spellEnd"/>
      <w:r w:rsidRPr="001250EC">
        <w:rPr>
          <w:rFonts w:ascii="Helvetica" w:hAnsi="Helvetica"/>
          <w:sz w:val="24"/>
          <w:szCs w:val="24"/>
        </w:rPr>
        <w:t xml:space="preserve"> generates the probable questions about a work together with fully cited answers, kept current automatically as content is revised, and authors may attach supplemental knowledge to their own works. By storing meaning rather than pixels, it further enables semantic compression and expansion of audio, video, and volumetric media, projected to reduce storage and transmission requirements far below conventional codec output.</w:t>
      </w:r>
    </w:p>
    <w:p ns2:paraId="6A5A33E3" ns2:textId="77777777" w:rsidR="001250EC" w:rsidRPr="001250EC" w:rsidRDefault="001250EC" w:rsidP="001250EC">
      <w:pPr>
        <w:spacing w:after="200" w:line="300" w:lineRule="auto"/>
        <w:rPr>
          <w:rFonts w:ascii="Helvetica" w:hAnsi="Helvetica"/>
          <w:sz w:val="24"/>
          <w:szCs w:val="24"/>
        </w:rPr>
      </w:pPr>
      <w:r w:rsidRPr="001250EC">
        <w:rPr>
          <w:rFonts w:ascii="Helvetica" w:hAnsi="Helvetica"/>
          <w:sz w:val="24"/>
          <w:szCs w:val="24"/>
        </w:rPr>
        <w:lastRenderedPageBreak/>
        <w:t xml:space="preserve">Safety and governance are architectural rather than configured. A Prime Directive that no subsystem may bypass governs every answer, signal, and automated output, and </w:t>
      </w:r>
      <w:proofErr w:type="spellStart"/>
      <w:r w:rsidRPr="001250EC">
        <w:rPr>
          <w:rFonts w:ascii="Helvetica" w:hAnsi="Helvetica"/>
          <w:sz w:val="24"/>
          <w:szCs w:val="24"/>
        </w:rPr>
        <w:t>QueryBook’s</w:t>
      </w:r>
      <w:proofErr w:type="spellEnd"/>
      <w:r w:rsidRPr="001250EC">
        <w:rPr>
          <w:rFonts w:ascii="Helvetica" w:hAnsi="Helvetica"/>
          <w:sz w:val="24"/>
          <w:szCs w:val="24"/>
        </w:rPr>
        <w:t xml:space="preserve"> self‑improvement, including its meta‑learning, memory consolidation, and adaptive schema mechanisms, proceeds only through a non‑</w:t>
      </w:r>
      <w:proofErr w:type="spellStart"/>
      <w:r w:rsidRPr="001250EC">
        <w:rPr>
          <w:rFonts w:ascii="Helvetica" w:hAnsi="Helvetica"/>
          <w:sz w:val="24"/>
          <w:szCs w:val="24"/>
        </w:rPr>
        <w:t>bypassable</w:t>
      </w:r>
      <w:proofErr w:type="spellEnd"/>
      <w:r w:rsidRPr="001250EC">
        <w:rPr>
          <w:rFonts w:ascii="Helvetica" w:hAnsi="Helvetica"/>
          <w:sz w:val="24"/>
          <w:szCs w:val="24"/>
        </w:rPr>
        <w:t xml:space="preserve"> human approval gate, with critical subsystems permanently excluded from modification. This allows continuous, autonomous conceptual growth without uncontrolled self‑modification.</w:t>
      </w:r>
    </w:p>
    <w:p ns2:paraId="218575B7" ns2:textId="77777777" w:rsidR="001250EC" w:rsidRPr="001250EC" w:rsidRDefault="001250EC" w:rsidP="001250EC">
      <w:pPr>
        <w:spacing w:after="200" w:line="300" w:lineRule="auto"/>
        <w:rPr>
          <w:rFonts w:ascii="Helvetica" w:hAnsi="Helvetica"/>
          <w:sz w:val="24"/>
          <w:szCs w:val="24"/>
        </w:rPr>
      </w:pPr>
      <w:r w:rsidRPr="001250EC">
        <w:rPr>
          <w:rFonts w:ascii="Helvetica" w:hAnsi="Helvetica"/>
          <w:sz w:val="24"/>
          <w:szCs w:val="24"/>
        </w:rPr>
        <w:t xml:space="preserve">In summary, </w:t>
      </w:r>
      <w:proofErr w:type="spellStart"/>
      <w:r w:rsidRPr="001250EC">
        <w:rPr>
          <w:rFonts w:ascii="Helvetica" w:hAnsi="Helvetica"/>
          <w:sz w:val="24"/>
          <w:szCs w:val="24"/>
        </w:rPr>
        <w:t>QueryBook</w:t>
      </w:r>
      <w:proofErr w:type="spellEnd"/>
      <w:r w:rsidRPr="001250EC">
        <w:rPr>
          <w:rFonts w:ascii="Helvetica" w:hAnsi="Helvetica"/>
          <w:sz w:val="24"/>
          <w:szCs w:val="24"/>
        </w:rPr>
        <w:t xml:space="preserve"> is a synthetic cortex and deterministic world‑model engine that introduces a new paradigm in artificial intelligence. By storing meaning rather than text, and by reasoning through structured cognitive mechanisms rather than statistical prediction, </w:t>
      </w:r>
      <w:proofErr w:type="spellStart"/>
      <w:r w:rsidRPr="001250EC">
        <w:rPr>
          <w:rFonts w:ascii="Helvetica" w:hAnsi="Helvetica"/>
          <w:sz w:val="24"/>
          <w:szCs w:val="24"/>
        </w:rPr>
        <w:t>QueryBook</w:t>
      </w:r>
      <w:proofErr w:type="spellEnd"/>
      <w:r w:rsidRPr="001250EC">
        <w:rPr>
          <w:rFonts w:ascii="Helvetica" w:hAnsi="Helvetica"/>
          <w:sz w:val="24"/>
          <w:szCs w:val="24"/>
        </w:rPr>
        <w:t xml:space="preserve"> provides a stable, explainable, multimodal, and universally deployable intelligence layer for digital content, enterprise systems, and real‑world environments.</w:t>
      </w:r>
    </w:p>
    <w:p ns2:paraId="2806F648" ns2:textId="77777777" w:rsidR="001250EC" w:rsidRPr="001250EC" w:rsidRDefault="001250EC" w:rsidP="001250EC">
      <w:pPr>
        <w:shd w:val="clear" w:color="auto" w:fill="FFFFFF"/>
        <w:rPr>
          <w:rFonts w:ascii="Helvetica Neue" w:eastAsia="Times New Roman" w:hAnsi="Helvetica Neue" w:cs="Times New Roman"/>
          <w:b/>
          <w:bCs/>
          <w:color w:val="1D2228"/>
          <w:sz w:val="24"/>
          <w:szCs w:val="24"/>
        </w:rPr>
      </w:pPr>
    </w:p>
    <w:p ns2:paraId="2E22FC74" ns2:textId="77777777" w:rsidR="001250EC" w:rsidRPr="001250EC" w:rsidRDefault="001250EC" w:rsidP="001250EC">
      <w:pPr>
        <w:shd w:val="clear" w:color="auto" w:fill="FFFFFF"/>
        <w:rPr>
          <w:rFonts w:ascii="Helvetica Neue" w:eastAsia="Times New Roman" w:hAnsi="Helvetica Neue" w:cs="Times New Roman"/>
          <w:b/>
          <w:bCs/>
          <w:color w:val="1D2228"/>
          <w:sz w:val="24"/>
          <w:szCs w:val="24"/>
        </w:rPr>
      </w:pPr>
      <w:r w:rsidRPr="00563984">
        <w:rPr>
          <w:rFonts w:ascii="Helvetica Neue" w:eastAsia="Times New Roman" w:hAnsi="Helvetica Neue" w:cs="Times New Roman"/>
          <w:b/>
          <w:bCs/>
          <w:color w:val="1D2228"/>
          <w:sz w:val="24"/>
          <w:szCs w:val="24"/>
        </w:rPr>
        <w:t>DETAILED DESCRIPTION</w:t>
      </w:r>
      <w:r w:rsidRPr="001250EC">
        <w:rPr>
          <w:rFonts w:ascii="Helvetica Neue" w:eastAsia="Times New Roman" w:hAnsi="Helvetica Neue" w:cs="Times New Roman"/>
          <w:b/>
          <w:bCs/>
          <w:color w:val="1D2228"/>
          <w:sz w:val="24"/>
          <w:szCs w:val="24"/>
        </w:rPr>
        <w:t xml:space="preserve"> SECTION</w:t>
      </w:r>
      <w:r w:rsidRPr="00563984">
        <w:rPr>
          <w:rFonts w:ascii="Helvetica Neue" w:eastAsia="Times New Roman" w:hAnsi="Helvetica Neue" w:cs="Times New Roman"/>
          <w:b/>
          <w:bCs/>
          <w:color w:val="1D2228"/>
          <w:sz w:val="24"/>
          <w:szCs w:val="24"/>
        </w:rPr>
        <w:br/>
      </w:r>
    </w:p>
    <w:p ns2:paraId="0F3BAEE2" ns2:textId="77777777" w:rsidR="001250EC" w:rsidRPr="001250EC" w:rsidRDefault="001250EC" w:rsidP="001250EC">
      <w:pPr>
        <w:shd w:val="clear" w:color="auto" w:fill="FFFFFF"/>
        <w:rPr>
          <w:rFonts w:ascii="Helvetica Neue" w:eastAsia="Times New Roman" w:hAnsi="Helvetica Neue" w:cs="Times New Roman"/>
          <w:b/>
          <w:bCs/>
          <w:color w:val="1D2228"/>
          <w:sz w:val="24"/>
          <w:szCs w:val="24"/>
        </w:rPr>
      </w:pPr>
      <w:r w:rsidRPr="00563984">
        <w:rPr>
          <w:rFonts w:ascii="Helvetica Neue" w:eastAsia="Times New Roman" w:hAnsi="Helvetica Neue" w:cs="Times New Roman"/>
          <w:b/>
          <w:bCs/>
          <w:color w:val="1D2228"/>
          <w:sz w:val="24"/>
          <w:szCs w:val="24"/>
        </w:rPr>
        <w:t xml:space="preserve">QUERYBOOK SYSTEM OVERVIEW </w:t>
      </w:r>
    </w:p>
    <w:p ns2:paraId="7FB0C52D" ns2:textId="77777777" w:rsidR="001250EC" w:rsidRPr="001250EC" w:rsidRDefault="001250EC" w:rsidP="001250EC">
      <w:pPr>
        <w:rPr>
          <w:rFonts w:ascii="Helvetica Neue" w:eastAsia="Times New Roman" w:hAnsi="Helvetica Neue" w:cs="Times New Roman"/>
          <w:color w:val="1D2228"/>
          <w:sz w:val="24"/>
          <w:szCs w:val="24"/>
        </w:rPr>
      </w:pPr>
      <w:proofErr w:type="spellStart"/>
      <w:r w:rsidRPr="00AB2692">
        <w:rPr>
          <w:rFonts w:ascii="Helvetica Neue" w:eastAsia="Times New Roman" w:hAnsi="Helvetica Neue" w:cs="Times New Roman"/>
          <w:color w:val="1D2228"/>
          <w:sz w:val="24"/>
          <w:szCs w:val="24"/>
        </w:rPr>
        <w:t>QueryBook</w:t>
      </w:r>
      <w:proofErr w:type="spellEnd"/>
      <w:r w:rsidRPr="00AB2692">
        <w:rPr>
          <w:rFonts w:ascii="Helvetica Neue" w:eastAsia="Times New Roman" w:hAnsi="Helvetica Neue" w:cs="Times New Roman"/>
          <w:color w:val="1D2228"/>
          <w:sz w:val="24"/>
          <w:szCs w:val="24"/>
        </w:rPr>
        <w:t xml:space="preserve"> is</w:t>
      </w:r>
      <w:r w:rsidRPr="001250EC">
        <w:rPr>
          <w:rFonts w:ascii="Helvetica Neue" w:eastAsia="Times New Roman" w:hAnsi="Helvetica Neue" w:cs="Times New Roman"/>
          <w:color w:val="1D2228"/>
          <w:sz w:val="24"/>
          <w:szCs w:val="24"/>
        </w:rPr>
        <w:t xml:space="preserve"> new model of AI. It is</w:t>
      </w:r>
      <w:r w:rsidRPr="00AB2692">
        <w:rPr>
          <w:rFonts w:ascii="Helvetica Neue" w:eastAsia="Times New Roman" w:hAnsi="Helvetica Neue" w:cs="Times New Roman"/>
          <w:color w:val="1D2228"/>
          <w:sz w:val="24"/>
          <w:szCs w:val="24"/>
        </w:rPr>
        <w:t xml:space="preserve"> a</w:t>
      </w:r>
      <w:r w:rsidRPr="001250EC">
        <w:rPr>
          <w:rFonts w:ascii="Helvetica Neue" w:eastAsia="Times New Roman" w:hAnsi="Helvetica Neue" w:cs="Times New Roman"/>
          <w:color w:val="1D2228"/>
          <w:sz w:val="24"/>
          <w:szCs w:val="24"/>
        </w:rPr>
        <w:t xml:space="preserve"> universal, deterministic, multimodal. Cognitive Ai engine </w:t>
      </w:r>
      <w:r w:rsidRPr="00563984">
        <w:rPr>
          <w:rFonts w:ascii="Helvetica Neue" w:eastAsia="Times New Roman" w:hAnsi="Helvetica Neue" w:cs="Times New Roman"/>
          <w:color w:val="1D2228"/>
          <w:sz w:val="24"/>
          <w:szCs w:val="24"/>
        </w:rPr>
        <w:t xml:space="preserve">designed to transform how digital information is understood, navigated, and used. It is not a chatbot, not a language model, and not a statistical prediction system. Instead, </w:t>
      </w:r>
      <w:proofErr w:type="spellStart"/>
      <w:r w:rsidRPr="00563984">
        <w:rPr>
          <w:rFonts w:ascii="Helvetica Neue" w:eastAsia="Times New Roman" w:hAnsi="Helvetica Neue" w:cs="Times New Roman"/>
          <w:color w:val="1D2228"/>
          <w:sz w:val="24"/>
          <w:szCs w:val="24"/>
        </w:rPr>
        <w:t>QueryBook</w:t>
      </w:r>
      <w:proofErr w:type="spellEnd"/>
      <w:r w:rsidRPr="00563984">
        <w:rPr>
          <w:rFonts w:ascii="Helvetica Neue" w:eastAsia="Times New Roman" w:hAnsi="Helvetica Neue" w:cs="Times New Roman"/>
          <w:color w:val="1D2228"/>
          <w:sz w:val="24"/>
          <w:szCs w:val="24"/>
        </w:rPr>
        <w:t xml:space="preserve"> is a structured world</w:t>
      </w:r>
      <w:r w:rsidRPr="00563984">
        <w:rPr>
          <w:rFonts w:ascii="Helvetica Neue" w:eastAsia="Times New Roman" w:hAnsi="Helvetica Neue" w:cs="Times New Roman"/>
          <w:color w:val="1D2228"/>
          <w:sz w:val="24"/>
          <w:szCs w:val="24"/>
        </w:rPr>
        <w:noBreakHyphen/>
        <w:t>model engine built on atomic semantic units called Fact Units, a neuromorphic multi</w:t>
      </w:r>
      <w:r w:rsidRPr="00563984">
        <w:rPr>
          <w:rFonts w:ascii="Helvetica Neue" w:eastAsia="Times New Roman" w:hAnsi="Helvetica Neue" w:cs="Times New Roman"/>
          <w:color w:val="1D2228"/>
          <w:sz w:val="24"/>
          <w:szCs w:val="24"/>
        </w:rPr>
        <w:noBreakHyphen/>
        <w:t>level reasoning architecture,</w:t>
      </w:r>
      <w:r w:rsidRPr="001250EC">
        <w:rPr>
          <w:rFonts w:ascii="Helvetica Neue" w:eastAsia="Times New Roman" w:hAnsi="Helvetica Neue" w:cs="Times New Roman"/>
          <w:color w:val="1D2228"/>
          <w:sz w:val="24"/>
          <w:szCs w:val="24"/>
        </w:rPr>
        <w:t xml:space="preserve"> with predictive and Baconian adaptive response logic and intelligence within </w:t>
      </w:r>
      <w:r w:rsidRPr="00563984">
        <w:rPr>
          <w:rFonts w:ascii="Helvetica Neue" w:eastAsia="Times New Roman" w:hAnsi="Helvetica Neue" w:cs="Times New Roman"/>
          <w:color w:val="1D2228"/>
          <w:sz w:val="24"/>
          <w:szCs w:val="24"/>
        </w:rPr>
        <w:t xml:space="preserve">a flexible open framework capable of operating across any device, database, or content ecosystem. </w:t>
      </w:r>
      <w:proofErr w:type="spellStart"/>
      <w:r w:rsidRPr="00563984">
        <w:rPr>
          <w:rFonts w:ascii="Helvetica Neue" w:eastAsia="Times New Roman" w:hAnsi="Helvetica Neue" w:cs="Times New Roman"/>
          <w:color w:val="1D2228"/>
          <w:sz w:val="24"/>
          <w:szCs w:val="24"/>
        </w:rPr>
        <w:t>QueryBook</w:t>
      </w:r>
      <w:proofErr w:type="spellEnd"/>
      <w:r w:rsidRPr="00563984">
        <w:rPr>
          <w:rFonts w:ascii="Helvetica Neue" w:eastAsia="Times New Roman" w:hAnsi="Helvetica Neue" w:cs="Times New Roman"/>
          <w:color w:val="1D2228"/>
          <w:sz w:val="24"/>
          <w:szCs w:val="24"/>
        </w:rPr>
        <w:t xml:space="preserve"> serves as a universal cognitive layer that can </w:t>
      </w:r>
      <w:r w:rsidRPr="001250EC">
        <w:rPr>
          <w:rFonts w:ascii="Helvetica Neue" w:eastAsia="Times New Roman" w:hAnsi="Helvetica Neue" w:cs="Times New Roman"/>
          <w:color w:val="1D2228"/>
          <w:sz w:val="24"/>
          <w:szCs w:val="24"/>
        </w:rPr>
        <w:t xml:space="preserve">bring life, responsive Q&amp;A to printed books, documents, product user manuals or media, or be embedded in </w:t>
      </w:r>
      <w:r w:rsidRPr="00563984">
        <w:rPr>
          <w:rFonts w:ascii="Helvetica Neue" w:eastAsia="Times New Roman" w:hAnsi="Helvetica Neue" w:cs="Times New Roman"/>
          <w:color w:val="1D2228"/>
          <w:sz w:val="24"/>
          <w:szCs w:val="24"/>
        </w:rPr>
        <w:t>enterprise systems, scientific datasets, multimodal media, and real</w:t>
      </w:r>
      <w:r w:rsidRPr="00563984">
        <w:rPr>
          <w:rFonts w:ascii="Helvetica Neue" w:eastAsia="Times New Roman" w:hAnsi="Helvetica Neue" w:cs="Times New Roman"/>
          <w:color w:val="1D2228"/>
          <w:sz w:val="24"/>
          <w:szCs w:val="24"/>
        </w:rPr>
        <w:noBreakHyphen/>
        <w:t>world environments, providing answers, cross</w:t>
      </w:r>
      <w:r w:rsidRPr="00563984">
        <w:rPr>
          <w:rFonts w:ascii="Helvetica Neue" w:eastAsia="Times New Roman" w:hAnsi="Helvetica Neue" w:cs="Times New Roman"/>
          <w:color w:val="1D2228"/>
          <w:sz w:val="24"/>
          <w:szCs w:val="24"/>
        </w:rPr>
        <w:noBreakHyphen/>
        <w:t>document reasoning, multimodal interpretation, and context</w:t>
      </w:r>
      <w:r w:rsidRPr="00563984">
        <w:rPr>
          <w:rFonts w:ascii="Helvetica Neue" w:eastAsia="Times New Roman" w:hAnsi="Helvetica Neue" w:cs="Times New Roman"/>
          <w:color w:val="1D2228"/>
          <w:sz w:val="24"/>
          <w:szCs w:val="24"/>
        </w:rPr>
        <w:noBreakHyphen/>
        <w:t>aware intelligence.</w:t>
      </w:r>
      <w:r w:rsidRPr="001250EC">
        <w:rPr>
          <w:rFonts w:ascii="Helvetica Neue" w:eastAsia="Times New Roman" w:hAnsi="Helvetica Neue" w:cs="Times New Roman"/>
          <w:color w:val="1D2228"/>
          <w:sz w:val="24"/>
          <w:szCs w:val="24"/>
        </w:rPr>
        <w:t xml:space="preserve"> Responses are tied to citation and ranked. </w:t>
      </w:r>
      <w:proofErr w:type="spellStart"/>
      <w:r w:rsidRPr="001250EC">
        <w:rPr>
          <w:rFonts w:ascii="Helvetica Neue" w:eastAsia="Times New Roman" w:hAnsi="Helvetica Neue" w:cs="Times New Roman"/>
          <w:color w:val="1D2228"/>
          <w:sz w:val="24"/>
          <w:szCs w:val="24"/>
        </w:rPr>
        <w:t>QueryBook’s</w:t>
      </w:r>
      <w:proofErr w:type="spellEnd"/>
      <w:r w:rsidRPr="001250EC">
        <w:rPr>
          <w:rFonts w:ascii="Helvetica Neue" w:eastAsia="Times New Roman" w:hAnsi="Helvetica Neue" w:cs="Times New Roman"/>
          <w:color w:val="1D2228"/>
          <w:sz w:val="24"/>
          <w:szCs w:val="24"/>
        </w:rPr>
        <w:t xml:space="preserve"> geometric </w:t>
      </w:r>
      <w:proofErr w:type="gramStart"/>
      <w:r w:rsidRPr="001250EC">
        <w:rPr>
          <w:rFonts w:ascii="Helvetica Neue" w:eastAsia="Times New Roman" w:hAnsi="Helvetica Neue" w:cs="Times New Roman"/>
          <w:color w:val="1D2228"/>
          <w:sz w:val="24"/>
          <w:szCs w:val="24"/>
        </w:rPr>
        <w:t>graph based</w:t>
      </w:r>
      <w:proofErr w:type="gramEnd"/>
      <w:r w:rsidRPr="001250EC">
        <w:rPr>
          <w:rFonts w:ascii="Helvetica Neue" w:eastAsia="Times New Roman" w:hAnsi="Helvetica Neue" w:cs="Times New Roman"/>
          <w:color w:val="1D2228"/>
          <w:sz w:val="24"/>
          <w:szCs w:val="24"/>
        </w:rPr>
        <w:t xml:space="preserve"> structure also provides for a powerful new industry capability for video and audio compression and expansion, plus 3D VT and colorization capability. </w:t>
      </w:r>
      <w:r w:rsidRPr="00563984">
        <w:rPr>
          <w:rFonts w:ascii="Helvetica Neue" w:eastAsia="Times New Roman" w:hAnsi="Helvetica Neue" w:cs="Times New Roman"/>
          <w:color w:val="1D2228"/>
          <w:sz w:val="24"/>
          <w:szCs w:val="24"/>
        </w:rPr>
        <w:br/>
      </w:r>
      <w:r w:rsidRPr="00563984">
        <w:rPr>
          <w:rFonts w:ascii="Helvetica Neue" w:eastAsia="Times New Roman" w:hAnsi="Helvetica Neue" w:cs="Times New Roman"/>
          <w:color w:val="1D2228"/>
          <w:sz w:val="24"/>
          <w:szCs w:val="24"/>
        </w:rPr>
        <w:br/>
        <w:t xml:space="preserve">At its foundation, </w:t>
      </w:r>
      <w:proofErr w:type="spellStart"/>
      <w:r w:rsidRPr="00563984">
        <w:rPr>
          <w:rFonts w:ascii="Helvetica Neue" w:eastAsia="Times New Roman" w:hAnsi="Helvetica Neue" w:cs="Times New Roman"/>
          <w:color w:val="1D2228"/>
          <w:sz w:val="24"/>
          <w:szCs w:val="24"/>
        </w:rPr>
        <w:t>QueryBook</w:t>
      </w:r>
      <w:proofErr w:type="spellEnd"/>
      <w:r w:rsidRPr="00563984">
        <w:rPr>
          <w:rFonts w:ascii="Helvetica Neue" w:eastAsia="Times New Roman" w:hAnsi="Helvetica Neue" w:cs="Times New Roman"/>
          <w:color w:val="1D2228"/>
          <w:sz w:val="24"/>
          <w:szCs w:val="24"/>
        </w:rPr>
        <w:t xml:space="preserve"> uses Fact Units, </w:t>
      </w:r>
      <w:r w:rsidRPr="001250EC">
        <w:rPr>
          <w:rFonts w:ascii="Helvetica Neue" w:eastAsia="Times New Roman" w:hAnsi="Helvetica Neue" w:cs="Times New Roman"/>
          <w:color w:val="1D2228"/>
          <w:sz w:val="24"/>
          <w:szCs w:val="24"/>
        </w:rPr>
        <w:t xml:space="preserve">which represent a new AI Primitive. They </w:t>
      </w:r>
      <w:r w:rsidRPr="00563984">
        <w:rPr>
          <w:rFonts w:ascii="Helvetica Neue" w:eastAsia="Times New Roman" w:hAnsi="Helvetica Neue" w:cs="Times New Roman"/>
          <w:color w:val="1D2228"/>
          <w:sz w:val="24"/>
          <w:szCs w:val="24"/>
        </w:rPr>
        <w:t>are atomic, language</w:t>
      </w:r>
      <w:r w:rsidRPr="00563984">
        <w:rPr>
          <w:rFonts w:ascii="Helvetica Neue" w:eastAsia="Times New Roman" w:hAnsi="Helvetica Neue" w:cs="Times New Roman"/>
          <w:color w:val="1D2228"/>
          <w:sz w:val="24"/>
          <w:szCs w:val="24"/>
        </w:rPr>
        <w:noBreakHyphen/>
        <w:t xml:space="preserve">independent meaning structures that store what something is, not how it was written. Unlike language models that store patterns of text, </w:t>
      </w:r>
      <w:proofErr w:type="spellStart"/>
      <w:r w:rsidRPr="00563984">
        <w:rPr>
          <w:rFonts w:ascii="Helvetica Neue" w:eastAsia="Times New Roman" w:hAnsi="Helvetica Neue" w:cs="Times New Roman"/>
          <w:color w:val="1D2228"/>
          <w:sz w:val="24"/>
          <w:szCs w:val="24"/>
        </w:rPr>
        <w:t>QueryBook</w:t>
      </w:r>
      <w:proofErr w:type="spellEnd"/>
      <w:r w:rsidRPr="00563984">
        <w:rPr>
          <w:rFonts w:ascii="Helvetica Neue" w:eastAsia="Times New Roman" w:hAnsi="Helvetica Neue" w:cs="Times New Roman"/>
          <w:color w:val="1D2228"/>
          <w:sz w:val="24"/>
          <w:szCs w:val="24"/>
        </w:rPr>
        <w:t xml:space="preserve"> stores meaning below language, allowing it to regenerate knowledge in any language or modality without drift or ambiguity</w:t>
      </w:r>
      <w:r w:rsidRPr="001250EC">
        <w:rPr>
          <w:rFonts w:ascii="Helvetica Neue" w:eastAsia="Times New Roman" w:hAnsi="Helvetica Neue" w:cs="Times New Roman"/>
          <w:color w:val="1D2228"/>
          <w:sz w:val="24"/>
          <w:szCs w:val="24"/>
        </w:rPr>
        <w:t>, capability which also offers potential for multi-language and translation ability.</w:t>
      </w:r>
      <w:r w:rsidRPr="00563984">
        <w:rPr>
          <w:rFonts w:ascii="Helvetica Neue" w:eastAsia="Times New Roman" w:hAnsi="Helvetica Neue" w:cs="Times New Roman"/>
          <w:color w:val="1D2228"/>
          <w:sz w:val="24"/>
          <w:szCs w:val="24"/>
        </w:rPr>
        <w:t xml:space="preserve"> Each Fact Unit carries semantic lineage, temporal anchors, multimodal attachments, exceptions, and provenance, forming the building </w:t>
      </w:r>
      <w:r w:rsidRPr="00563984">
        <w:rPr>
          <w:rFonts w:ascii="Helvetica Neue" w:eastAsia="Times New Roman" w:hAnsi="Helvetica Neue" w:cs="Times New Roman"/>
          <w:color w:val="1D2228"/>
          <w:sz w:val="24"/>
          <w:szCs w:val="24"/>
        </w:rPr>
        <w:lastRenderedPageBreak/>
        <w:t xml:space="preserve">blocks of </w:t>
      </w:r>
      <w:proofErr w:type="spellStart"/>
      <w:r w:rsidRPr="00563984">
        <w:rPr>
          <w:rFonts w:ascii="Helvetica Neue" w:eastAsia="Times New Roman" w:hAnsi="Helvetica Neue" w:cs="Times New Roman"/>
          <w:color w:val="1D2228"/>
          <w:sz w:val="24"/>
          <w:szCs w:val="24"/>
        </w:rPr>
        <w:t>QueryBook’s</w:t>
      </w:r>
      <w:proofErr w:type="spellEnd"/>
      <w:r w:rsidRPr="00563984">
        <w:rPr>
          <w:rFonts w:ascii="Helvetica Neue" w:eastAsia="Times New Roman" w:hAnsi="Helvetica Neue" w:cs="Times New Roman"/>
          <w:color w:val="1D2228"/>
          <w:sz w:val="24"/>
          <w:szCs w:val="24"/>
        </w:rPr>
        <w:t xml:space="preserve"> world</w:t>
      </w:r>
      <w:r w:rsidRPr="00563984">
        <w:rPr>
          <w:rFonts w:ascii="Helvetica Neue" w:eastAsia="Times New Roman" w:hAnsi="Helvetica Neue" w:cs="Times New Roman"/>
          <w:color w:val="1D2228"/>
          <w:sz w:val="24"/>
          <w:szCs w:val="24"/>
        </w:rPr>
        <w:noBreakHyphen/>
        <w:t xml:space="preserve">model. These units behave structurally like cortical columns in the brain: stable containers of meaning whose participation in reasoning resembles neural activation, competition, and propagation. This architecture allows </w:t>
      </w:r>
      <w:proofErr w:type="spellStart"/>
      <w:r w:rsidRPr="00563984">
        <w:rPr>
          <w:rFonts w:ascii="Helvetica Neue" w:eastAsia="Times New Roman" w:hAnsi="Helvetica Neue" w:cs="Times New Roman"/>
          <w:color w:val="1D2228"/>
          <w:sz w:val="24"/>
          <w:szCs w:val="24"/>
        </w:rPr>
        <w:t>QueryBook</w:t>
      </w:r>
      <w:proofErr w:type="spellEnd"/>
      <w:r w:rsidRPr="00563984">
        <w:rPr>
          <w:rFonts w:ascii="Helvetica Neue" w:eastAsia="Times New Roman" w:hAnsi="Helvetica Neue" w:cs="Times New Roman"/>
          <w:color w:val="1D2228"/>
          <w:sz w:val="24"/>
          <w:szCs w:val="24"/>
        </w:rPr>
        <w:t xml:space="preserve"> to understand content deterministically, reason with precision, and avoid the hallucination problems common in probabilistic AI systems.</w:t>
      </w:r>
      <w:r w:rsidRPr="00563984">
        <w:rPr>
          <w:rFonts w:ascii="Helvetica Neue" w:eastAsia="Times New Roman" w:hAnsi="Helvetica Neue" w:cs="Times New Roman"/>
          <w:color w:val="1D2228"/>
          <w:sz w:val="24"/>
          <w:szCs w:val="24"/>
        </w:rPr>
        <w:br/>
      </w:r>
      <w:r w:rsidRPr="00563984">
        <w:rPr>
          <w:rFonts w:ascii="Helvetica Neue" w:eastAsia="Times New Roman" w:hAnsi="Helvetica Neue" w:cs="Times New Roman"/>
          <w:color w:val="1D2228"/>
          <w:sz w:val="24"/>
          <w:szCs w:val="24"/>
        </w:rPr>
        <w:br/>
      </w:r>
      <w:proofErr w:type="spellStart"/>
      <w:r w:rsidRPr="00563984">
        <w:rPr>
          <w:rFonts w:ascii="Helvetica Neue" w:eastAsia="Times New Roman" w:hAnsi="Helvetica Neue" w:cs="Times New Roman"/>
          <w:color w:val="1D2228"/>
          <w:sz w:val="24"/>
          <w:szCs w:val="24"/>
        </w:rPr>
        <w:t>QueryBook’s</w:t>
      </w:r>
      <w:proofErr w:type="spellEnd"/>
      <w:r w:rsidRPr="00563984">
        <w:rPr>
          <w:rFonts w:ascii="Helvetica Neue" w:eastAsia="Times New Roman" w:hAnsi="Helvetica Neue" w:cs="Times New Roman"/>
          <w:color w:val="1D2228"/>
          <w:sz w:val="24"/>
          <w:szCs w:val="24"/>
        </w:rPr>
        <w:t xml:space="preserve"> intelligence emerges from a neuromorphic, multi</w:t>
      </w:r>
      <w:r w:rsidRPr="00563984">
        <w:rPr>
          <w:rFonts w:ascii="Helvetica Neue" w:eastAsia="Times New Roman" w:hAnsi="Helvetica Neue" w:cs="Times New Roman"/>
          <w:color w:val="1D2228"/>
          <w:sz w:val="24"/>
          <w:szCs w:val="24"/>
        </w:rPr>
        <w:noBreakHyphen/>
        <w:t>nodal, multi</w:t>
      </w:r>
      <w:r w:rsidRPr="00563984">
        <w:rPr>
          <w:rFonts w:ascii="Helvetica Neue" w:eastAsia="Times New Roman" w:hAnsi="Helvetica Neue" w:cs="Times New Roman"/>
          <w:color w:val="1D2228"/>
          <w:sz w:val="24"/>
          <w:szCs w:val="24"/>
        </w:rPr>
        <w:noBreakHyphen/>
        <w:t xml:space="preserve">level cognitive architecture that mirrors human reasoning. It integrates perception, conceptual understanding, temporal reasoning, analogy formation, and predictive modeling into a unified cognitive substrate. This architecture allows </w:t>
      </w:r>
      <w:proofErr w:type="spellStart"/>
      <w:r w:rsidRPr="00563984">
        <w:rPr>
          <w:rFonts w:ascii="Helvetica Neue" w:eastAsia="Times New Roman" w:hAnsi="Helvetica Neue" w:cs="Times New Roman"/>
          <w:color w:val="1D2228"/>
          <w:sz w:val="24"/>
          <w:szCs w:val="24"/>
        </w:rPr>
        <w:t>QueryBook</w:t>
      </w:r>
      <w:proofErr w:type="spellEnd"/>
      <w:r w:rsidRPr="00563984">
        <w:rPr>
          <w:rFonts w:ascii="Helvetica Neue" w:eastAsia="Times New Roman" w:hAnsi="Helvetica Neue" w:cs="Times New Roman"/>
          <w:color w:val="1D2228"/>
          <w:sz w:val="24"/>
          <w:szCs w:val="24"/>
        </w:rPr>
        <w:t xml:space="preserve"> to interpret text, images, diagrams, audio, video, and spatial environments as coherent meaning structures. It can follow narratives, detect contradictions, align timelines, understand causal relationships, and synthesize meaning across multiple sources. </w:t>
      </w:r>
      <w:proofErr w:type="spellStart"/>
      <w:r w:rsidRPr="00563984">
        <w:rPr>
          <w:rFonts w:ascii="Helvetica Neue" w:eastAsia="Times New Roman" w:hAnsi="Helvetica Neue" w:cs="Times New Roman"/>
          <w:color w:val="1D2228"/>
          <w:sz w:val="24"/>
          <w:szCs w:val="24"/>
        </w:rPr>
        <w:t>QueryBook</w:t>
      </w:r>
      <w:proofErr w:type="spellEnd"/>
      <w:r w:rsidRPr="00563984">
        <w:rPr>
          <w:rFonts w:ascii="Helvetica Neue" w:eastAsia="Times New Roman" w:hAnsi="Helvetica Neue" w:cs="Times New Roman"/>
          <w:color w:val="1D2228"/>
          <w:sz w:val="24"/>
          <w:szCs w:val="24"/>
        </w:rPr>
        <w:t xml:space="preserve"> represents a new model of AI—one that is structural rather than statistical, conceptual rather than linguistic, and deterministic rather than probabilistic.</w:t>
      </w:r>
      <w:r w:rsidRPr="00563984">
        <w:rPr>
          <w:rFonts w:ascii="Helvetica Neue" w:eastAsia="Times New Roman" w:hAnsi="Helvetica Neue" w:cs="Times New Roman"/>
          <w:color w:val="1D2228"/>
          <w:sz w:val="24"/>
          <w:szCs w:val="24"/>
        </w:rPr>
        <w:br/>
      </w:r>
      <w:r w:rsidRPr="00563984">
        <w:rPr>
          <w:rFonts w:ascii="Helvetica Neue" w:eastAsia="Times New Roman" w:hAnsi="Helvetica Neue" w:cs="Times New Roman"/>
          <w:color w:val="1D2228"/>
          <w:sz w:val="24"/>
          <w:szCs w:val="24"/>
        </w:rPr>
        <w:br/>
      </w:r>
      <w:proofErr w:type="spellStart"/>
      <w:r w:rsidRPr="00563984">
        <w:rPr>
          <w:rFonts w:ascii="Helvetica Neue" w:eastAsia="Times New Roman" w:hAnsi="Helvetica Neue" w:cs="Times New Roman"/>
          <w:color w:val="1D2228"/>
          <w:sz w:val="24"/>
          <w:szCs w:val="24"/>
        </w:rPr>
        <w:t>QueryBook</w:t>
      </w:r>
      <w:proofErr w:type="spellEnd"/>
      <w:r w:rsidRPr="00563984">
        <w:rPr>
          <w:rFonts w:ascii="Helvetica Neue" w:eastAsia="Times New Roman" w:hAnsi="Helvetica Neue" w:cs="Times New Roman"/>
          <w:color w:val="1D2228"/>
          <w:sz w:val="24"/>
          <w:szCs w:val="24"/>
        </w:rPr>
        <w:t xml:space="preserve"> is built on an open architecture that allows it to operate with any database management system, any content repository, and any e</w:t>
      </w:r>
      <w:r w:rsidRPr="00563984">
        <w:rPr>
          <w:rFonts w:ascii="Helvetica Neue" w:eastAsia="Times New Roman" w:hAnsi="Helvetica Neue" w:cs="Times New Roman"/>
          <w:color w:val="1D2228"/>
          <w:sz w:val="24"/>
          <w:szCs w:val="24"/>
        </w:rPr>
        <w:noBreakHyphen/>
        <w:t xml:space="preserve">reader platform. It does not require proprietary formats or specialized hardware. </w:t>
      </w:r>
      <w:proofErr w:type="spellStart"/>
      <w:r w:rsidRPr="00563984">
        <w:rPr>
          <w:rFonts w:ascii="Helvetica Neue" w:eastAsia="Times New Roman" w:hAnsi="Helvetica Neue" w:cs="Times New Roman"/>
          <w:color w:val="1D2228"/>
          <w:sz w:val="24"/>
          <w:szCs w:val="24"/>
        </w:rPr>
        <w:t>QueryBook</w:t>
      </w:r>
      <w:proofErr w:type="spellEnd"/>
      <w:r w:rsidRPr="00563984">
        <w:rPr>
          <w:rFonts w:ascii="Helvetica Neue" w:eastAsia="Times New Roman" w:hAnsi="Helvetica Neue" w:cs="Times New Roman"/>
          <w:color w:val="1D2228"/>
          <w:sz w:val="24"/>
          <w:szCs w:val="24"/>
        </w:rPr>
        <w:t xml:space="preserve"> can ingest </w:t>
      </w:r>
      <w:proofErr w:type="spellStart"/>
      <w:r w:rsidRPr="00563984">
        <w:rPr>
          <w:rFonts w:ascii="Helvetica Neue" w:eastAsia="Times New Roman" w:hAnsi="Helvetica Neue" w:cs="Times New Roman"/>
          <w:color w:val="1D2228"/>
          <w:sz w:val="24"/>
          <w:szCs w:val="24"/>
        </w:rPr>
        <w:t>ebooks</w:t>
      </w:r>
      <w:proofErr w:type="spellEnd"/>
      <w:r w:rsidRPr="00563984">
        <w:rPr>
          <w:rFonts w:ascii="Helvetica Neue" w:eastAsia="Times New Roman" w:hAnsi="Helvetica Neue" w:cs="Times New Roman"/>
          <w:color w:val="1D2228"/>
          <w:sz w:val="24"/>
          <w:szCs w:val="24"/>
        </w:rPr>
        <w:t xml:space="preserve">, PDFs, documents, videos, tables, structured data, and volumetric scenes, converting them into Fact Units and integrating </w:t>
      </w:r>
      <w:r w:rsidRPr="001250EC">
        <w:rPr>
          <w:rFonts w:ascii="Helvetica Neue" w:eastAsia="Times New Roman" w:hAnsi="Helvetica Neue" w:cs="Times New Roman"/>
          <w:color w:val="1D2228"/>
          <w:sz w:val="24"/>
          <w:szCs w:val="24"/>
        </w:rPr>
        <w:t xml:space="preserve">logic and reasoning </w:t>
      </w:r>
    </w:p>
    <w:p ns2:paraId="3B894E94" ns2:textId="77777777" w:rsidR="001250EC" w:rsidRPr="001250EC" w:rsidRDefault="001250EC" w:rsidP="001250EC">
      <w:pPr>
        <w:rPr>
          <w:rFonts w:ascii="Helvetica Neue" w:eastAsia="Times New Roman" w:hAnsi="Helvetica Neue" w:cs="Times New Roman"/>
          <w:color w:val="1D2228"/>
          <w:sz w:val="24"/>
          <w:szCs w:val="24"/>
        </w:rPr>
      </w:pPr>
      <w:r w:rsidRPr="001250EC">
        <w:rPr>
          <w:rFonts w:ascii="Helvetica Neue" w:eastAsia="Times New Roman" w:hAnsi="Helvetica Neue" w:cs="Times New Roman"/>
          <w:color w:val="1D2228"/>
          <w:sz w:val="24"/>
          <w:szCs w:val="24"/>
        </w:rPr>
        <w:t xml:space="preserve">with its </w:t>
      </w:r>
      <w:r w:rsidRPr="00563984">
        <w:rPr>
          <w:rFonts w:ascii="Helvetica Neue" w:eastAsia="Times New Roman" w:hAnsi="Helvetica Neue" w:cs="Times New Roman"/>
          <w:color w:val="1D2228"/>
          <w:sz w:val="24"/>
          <w:szCs w:val="24"/>
        </w:rPr>
        <w:t>world</w:t>
      </w:r>
      <w:r w:rsidRPr="00563984">
        <w:rPr>
          <w:rFonts w:ascii="Helvetica Neue" w:eastAsia="Times New Roman" w:hAnsi="Helvetica Neue" w:cs="Times New Roman"/>
          <w:color w:val="1D2228"/>
          <w:sz w:val="24"/>
          <w:szCs w:val="24"/>
        </w:rPr>
        <w:noBreakHyphen/>
        <w:t>view hypergraph</w:t>
      </w:r>
      <w:r w:rsidRPr="001250EC">
        <w:rPr>
          <w:rFonts w:ascii="Helvetica Neue" w:eastAsia="Times New Roman" w:hAnsi="Helvetica Neue" w:cs="Times New Roman"/>
          <w:color w:val="1D2228"/>
          <w:sz w:val="24"/>
          <w:szCs w:val="24"/>
        </w:rPr>
        <w:t xml:space="preserve"> system that builds conceptual models of the world. </w:t>
      </w:r>
      <w:r w:rsidRPr="00563984">
        <w:rPr>
          <w:rFonts w:ascii="Helvetica Neue" w:eastAsia="Times New Roman" w:hAnsi="Helvetica Neue" w:cs="Times New Roman"/>
          <w:color w:val="1D2228"/>
          <w:sz w:val="24"/>
          <w:szCs w:val="24"/>
        </w:rPr>
        <w:t xml:space="preserve">This open design allows </w:t>
      </w:r>
      <w:proofErr w:type="spellStart"/>
      <w:r w:rsidRPr="00563984">
        <w:rPr>
          <w:rFonts w:ascii="Helvetica Neue" w:eastAsia="Times New Roman" w:hAnsi="Helvetica Neue" w:cs="Times New Roman"/>
          <w:color w:val="1D2228"/>
          <w:sz w:val="24"/>
          <w:szCs w:val="24"/>
        </w:rPr>
        <w:t>QueryBook</w:t>
      </w:r>
      <w:proofErr w:type="spellEnd"/>
      <w:r w:rsidRPr="00563984">
        <w:rPr>
          <w:rFonts w:ascii="Helvetica Neue" w:eastAsia="Times New Roman" w:hAnsi="Helvetica Neue" w:cs="Times New Roman"/>
          <w:color w:val="1D2228"/>
          <w:sz w:val="24"/>
          <w:szCs w:val="24"/>
        </w:rPr>
        <w:t xml:space="preserve"> to be deployed in consumer reading environments, enterprise knowledge systems, scientific research platforms, educational ecosystems, multimodal media applications</w:t>
      </w:r>
      <w:r w:rsidRPr="001250EC">
        <w:rPr>
          <w:rFonts w:ascii="Helvetica Neue" w:eastAsia="Times New Roman" w:hAnsi="Helvetica Neue" w:cs="Times New Roman"/>
          <w:color w:val="1D2228"/>
          <w:sz w:val="24"/>
          <w:szCs w:val="24"/>
        </w:rPr>
        <w:t xml:space="preserve"> and robotic environments.</w:t>
      </w:r>
      <w:r w:rsidRPr="00563984">
        <w:rPr>
          <w:rFonts w:ascii="Helvetica Neue" w:eastAsia="Times New Roman" w:hAnsi="Helvetica Neue" w:cs="Times New Roman"/>
          <w:color w:val="1D2228"/>
          <w:sz w:val="24"/>
          <w:szCs w:val="24"/>
        </w:rPr>
        <w:t xml:space="preserve"> Because </w:t>
      </w:r>
      <w:proofErr w:type="spellStart"/>
      <w:r w:rsidRPr="00563984">
        <w:rPr>
          <w:rFonts w:ascii="Helvetica Neue" w:eastAsia="Times New Roman" w:hAnsi="Helvetica Neue" w:cs="Times New Roman"/>
          <w:color w:val="1D2228"/>
          <w:sz w:val="24"/>
          <w:szCs w:val="24"/>
        </w:rPr>
        <w:t>QueryBook</w:t>
      </w:r>
      <w:proofErr w:type="spellEnd"/>
      <w:r w:rsidRPr="00563984">
        <w:rPr>
          <w:rFonts w:ascii="Helvetica Neue" w:eastAsia="Times New Roman" w:hAnsi="Helvetica Neue" w:cs="Times New Roman"/>
          <w:color w:val="1D2228"/>
          <w:sz w:val="24"/>
          <w:szCs w:val="24"/>
        </w:rPr>
        <w:t xml:space="preserve"> is not tied to a specific vendor or content type, it can serve as a universal cognitive layer across industries and devices.</w:t>
      </w:r>
      <w:r w:rsidRPr="00563984">
        <w:rPr>
          <w:rFonts w:ascii="Helvetica Neue" w:eastAsia="Times New Roman" w:hAnsi="Helvetica Neue" w:cs="Times New Roman"/>
          <w:color w:val="1D2228"/>
          <w:sz w:val="24"/>
          <w:szCs w:val="24"/>
        </w:rPr>
        <w:br/>
      </w:r>
      <w:r w:rsidRPr="00563984">
        <w:rPr>
          <w:rFonts w:ascii="Helvetica Neue" w:eastAsia="Times New Roman" w:hAnsi="Helvetica Neue" w:cs="Times New Roman"/>
          <w:color w:val="1D2228"/>
          <w:sz w:val="24"/>
          <w:szCs w:val="24"/>
        </w:rPr>
        <w:br/>
      </w:r>
      <w:proofErr w:type="spellStart"/>
      <w:r w:rsidRPr="00563984">
        <w:rPr>
          <w:rFonts w:ascii="Helvetica Neue" w:eastAsia="Times New Roman" w:hAnsi="Helvetica Neue" w:cs="Times New Roman"/>
          <w:color w:val="1D2228"/>
          <w:sz w:val="24"/>
          <w:szCs w:val="24"/>
        </w:rPr>
        <w:t>QueryBook’s</w:t>
      </w:r>
      <w:proofErr w:type="spellEnd"/>
      <w:r w:rsidRPr="00563984">
        <w:rPr>
          <w:rFonts w:ascii="Helvetica Neue" w:eastAsia="Times New Roman" w:hAnsi="Helvetica Neue" w:cs="Times New Roman"/>
          <w:color w:val="1D2228"/>
          <w:sz w:val="24"/>
          <w:szCs w:val="24"/>
        </w:rPr>
        <w:t xml:space="preserve"> range of applications begins with </w:t>
      </w:r>
      <w:proofErr w:type="spellStart"/>
      <w:r w:rsidRPr="00563984">
        <w:rPr>
          <w:rFonts w:ascii="Helvetica Neue" w:eastAsia="Times New Roman" w:hAnsi="Helvetica Neue" w:cs="Times New Roman"/>
          <w:color w:val="1D2228"/>
          <w:sz w:val="24"/>
          <w:szCs w:val="24"/>
        </w:rPr>
        <w:t>ebook</w:t>
      </w:r>
      <w:proofErr w:type="spellEnd"/>
      <w:r w:rsidRPr="00563984">
        <w:rPr>
          <w:rFonts w:ascii="Helvetica Neue" w:eastAsia="Times New Roman" w:hAnsi="Helvetica Neue" w:cs="Times New Roman"/>
          <w:color w:val="1D2228"/>
          <w:sz w:val="24"/>
          <w:szCs w:val="24"/>
        </w:rPr>
        <w:t xml:space="preserve"> and multi</w:t>
      </w:r>
      <w:r w:rsidRPr="00563984">
        <w:rPr>
          <w:rFonts w:ascii="Helvetica Neue" w:eastAsia="Times New Roman" w:hAnsi="Helvetica Neue" w:cs="Times New Roman"/>
          <w:color w:val="1D2228"/>
          <w:sz w:val="24"/>
          <w:szCs w:val="24"/>
        </w:rPr>
        <w:noBreakHyphen/>
        <w:t>document Q&amp;A, where it provides deterministic answers, cross</w:t>
      </w:r>
      <w:r w:rsidRPr="00563984">
        <w:rPr>
          <w:rFonts w:ascii="Helvetica Neue" w:eastAsia="Times New Roman" w:hAnsi="Helvetica Neue" w:cs="Times New Roman"/>
          <w:color w:val="1D2228"/>
          <w:sz w:val="24"/>
          <w:szCs w:val="24"/>
        </w:rPr>
        <w:noBreakHyphen/>
        <w:t>chapter reasoning, contradiction detection, and multimodal explanation. It can operate offline on a smartphone or tablet, making it a portable knowledge engine for students, professionals, and general readers</w:t>
      </w:r>
      <w:r w:rsidRPr="001250EC">
        <w:rPr>
          <w:rFonts w:ascii="Helvetica Neue" w:eastAsia="Times New Roman" w:hAnsi="Helvetica Neue" w:cs="Times New Roman"/>
          <w:color w:val="1D2228"/>
          <w:sz w:val="24"/>
          <w:szCs w:val="24"/>
        </w:rPr>
        <w:t xml:space="preserve"> – a feature especially</w:t>
      </w:r>
      <w:r w:rsidRPr="00563984">
        <w:rPr>
          <w:rFonts w:ascii="Helvetica Neue" w:eastAsia="Times New Roman" w:hAnsi="Helvetica Neue" w:cs="Times New Roman"/>
          <w:color w:val="1D2228"/>
          <w:sz w:val="24"/>
          <w:szCs w:val="24"/>
        </w:rPr>
        <w:t xml:space="preserve"> </w:t>
      </w:r>
      <w:r w:rsidRPr="001250EC">
        <w:rPr>
          <w:rFonts w:ascii="Helvetica Neue" w:eastAsia="Times New Roman" w:hAnsi="Helvetica Neue" w:cs="Times New Roman"/>
          <w:color w:val="1D2228"/>
          <w:sz w:val="24"/>
          <w:szCs w:val="24"/>
        </w:rPr>
        <w:t xml:space="preserve">useful in locations where internet is not available. </w:t>
      </w:r>
      <w:r w:rsidRPr="00563984">
        <w:rPr>
          <w:rFonts w:ascii="Helvetica Neue" w:eastAsia="Times New Roman" w:hAnsi="Helvetica Neue" w:cs="Times New Roman"/>
          <w:color w:val="1D2228"/>
          <w:sz w:val="24"/>
          <w:szCs w:val="24"/>
        </w:rPr>
        <w:t>In multi</w:t>
      </w:r>
      <w:r w:rsidRPr="00563984">
        <w:rPr>
          <w:rFonts w:ascii="Helvetica Neue" w:eastAsia="Times New Roman" w:hAnsi="Helvetica Neue" w:cs="Times New Roman"/>
          <w:color w:val="1D2228"/>
          <w:sz w:val="24"/>
          <w:szCs w:val="24"/>
        </w:rPr>
        <w:noBreakHyphen/>
        <w:t xml:space="preserve">document environments, </w:t>
      </w:r>
      <w:proofErr w:type="spellStart"/>
      <w:r w:rsidRPr="00563984">
        <w:rPr>
          <w:rFonts w:ascii="Helvetica Neue" w:eastAsia="Times New Roman" w:hAnsi="Helvetica Neue" w:cs="Times New Roman"/>
          <w:color w:val="1D2228"/>
          <w:sz w:val="24"/>
          <w:szCs w:val="24"/>
        </w:rPr>
        <w:t>QueryBook</w:t>
      </w:r>
      <w:proofErr w:type="spellEnd"/>
      <w:r w:rsidRPr="00563984">
        <w:rPr>
          <w:rFonts w:ascii="Helvetica Neue" w:eastAsia="Times New Roman" w:hAnsi="Helvetica Neue" w:cs="Times New Roman"/>
          <w:color w:val="1D2228"/>
          <w:sz w:val="24"/>
          <w:szCs w:val="24"/>
        </w:rPr>
        <w:t xml:space="preserve"> becomes a cross</w:t>
      </w:r>
      <w:r w:rsidRPr="00563984">
        <w:rPr>
          <w:rFonts w:ascii="Helvetica Neue" w:eastAsia="Times New Roman" w:hAnsi="Helvetica Neue" w:cs="Times New Roman"/>
          <w:color w:val="1D2228"/>
          <w:sz w:val="24"/>
          <w:szCs w:val="24"/>
        </w:rPr>
        <w:noBreakHyphen/>
        <w:t>source reasoning engine capable of comparing texts, aligning timelines, detecting inconsistencies, and synthesizing meaning across diverse media. It can analyze economic indicators, scientific datasets, medical information, engineering diagrams, and structured tables, providing deterministic interpretation and predictive insights.</w:t>
      </w:r>
      <w:r w:rsidRPr="00563984">
        <w:rPr>
          <w:rFonts w:ascii="Helvetica Neue" w:eastAsia="Times New Roman" w:hAnsi="Helvetica Neue" w:cs="Times New Roman"/>
          <w:color w:val="1D2228"/>
          <w:sz w:val="24"/>
          <w:szCs w:val="24"/>
        </w:rPr>
        <w:br/>
      </w:r>
      <w:r w:rsidRPr="00563984">
        <w:rPr>
          <w:rFonts w:ascii="Helvetica Neue" w:eastAsia="Times New Roman" w:hAnsi="Helvetica Neue" w:cs="Times New Roman"/>
          <w:color w:val="1D2228"/>
          <w:sz w:val="24"/>
          <w:szCs w:val="24"/>
        </w:rPr>
        <w:br/>
        <w:t xml:space="preserve">Beyond reading and research, </w:t>
      </w:r>
      <w:proofErr w:type="spellStart"/>
      <w:r w:rsidRPr="00563984">
        <w:rPr>
          <w:rFonts w:ascii="Helvetica Neue" w:eastAsia="Times New Roman" w:hAnsi="Helvetica Neue" w:cs="Times New Roman"/>
          <w:color w:val="1D2228"/>
          <w:sz w:val="24"/>
          <w:szCs w:val="24"/>
        </w:rPr>
        <w:t>QueryBook</w:t>
      </w:r>
      <w:proofErr w:type="spellEnd"/>
      <w:r w:rsidRPr="00563984">
        <w:rPr>
          <w:rFonts w:ascii="Helvetica Neue" w:eastAsia="Times New Roman" w:hAnsi="Helvetica Neue" w:cs="Times New Roman"/>
          <w:color w:val="1D2228"/>
          <w:sz w:val="24"/>
          <w:szCs w:val="24"/>
        </w:rPr>
        <w:t xml:space="preserve"> can serve as a cognitive engine for data analysis, enterprise intelligence, scientific modeling, robotics, autonomous systems, and synthetic world</w:t>
      </w:r>
      <w:r w:rsidRPr="00563984">
        <w:rPr>
          <w:rFonts w:ascii="Helvetica Neue" w:eastAsia="Times New Roman" w:hAnsi="Helvetica Neue" w:cs="Times New Roman"/>
          <w:color w:val="1D2228"/>
          <w:sz w:val="24"/>
          <w:szCs w:val="24"/>
        </w:rPr>
        <w:noBreakHyphen/>
        <w:t xml:space="preserve">modeling environments. Its multimodal ingestion allows it to understand text, images, audio, diagrams, and spatial environments in a unified cognitive substrate. Its predictive architecture allows it to generate hypotheses, model scenarios, and perform temporal forecasting. Because its reasoning is deterministic </w:t>
      </w:r>
      <w:r w:rsidRPr="00563984">
        <w:rPr>
          <w:rFonts w:ascii="Helvetica Neue" w:eastAsia="Times New Roman" w:hAnsi="Helvetica Neue" w:cs="Times New Roman"/>
          <w:color w:val="1D2228"/>
          <w:sz w:val="24"/>
          <w:szCs w:val="24"/>
        </w:rPr>
        <w:lastRenderedPageBreak/>
        <w:t xml:space="preserve">and grounded, its predictions are explainable, traceable, </w:t>
      </w:r>
      <w:proofErr w:type="gramStart"/>
      <w:r w:rsidRPr="00563984">
        <w:rPr>
          <w:rFonts w:ascii="Helvetica Neue" w:eastAsia="Times New Roman" w:hAnsi="Helvetica Neue" w:cs="Times New Roman"/>
          <w:color w:val="1D2228"/>
          <w:sz w:val="24"/>
          <w:szCs w:val="24"/>
        </w:rPr>
        <w:t>stable</w:t>
      </w:r>
      <w:proofErr w:type="gramEnd"/>
      <w:r w:rsidRPr="001250EC">
        <w:rPr>
          <w:rFonts w:ascii="Helvetica Neue" w:eastAsia="Times New Roman" w:hAnsi="Helvetica Neue" w:cs="Times New Roman"/>
          <w:color w:val="1D2228"/>
          <w:sz w:val="24"/>
          <w:szCs w:val="24"/>
        </w:rPr>
        <w:t xml:space="preserve"> and non- hallucinogenic.</w:t>
      </w:r>
    </w:p>
    <w:p ns2:paraId="1D9847BA" ns2:textId="77777777" w:rsidR="001250EC" w:rsidRPr="001250EC" w:rsidRDefault="001250EC" w:rsidP="001250EC">
      <w:pPr>
        <w:rPr>
          <w:rFonts w:ascii="Helvetica Neue" w:eastAsia="Times New Roman" w:hAnsi="Helvetica Neue" w:cs="Times New Roman"/>
          <w:color w:val="1D2228"/>
          <w:sz w:val="24"/>
          <w:szCs w:val="24"/>
        </w:rPr>
      </w:pPr>
    </w:p>
    <w:p ns2:paraId="76047ABE" ns2:textId="77777777" w:rsidR="001250EC" w:rsidRPr="001250EC" w:rsidRDefault="001250EC" w:rsidP="001250EC">
      <w:pPr>
        <w:rPr>
          <w:rFonts w:ascii="Helvetica Neue" w:eastAsia="Times New Roman" w:hAnsi="Helvetica Neue" w:cs="Times New Roman"/>
          <w:color w:val="1D2228"/>
          <w:sz w:val="24"/>
          <w:szCs w:val="24"/>
          <w:shd w:val="clear" w:color="auto" w:fill="FFFFFF"/>
        </w:rPr>
      </w:pPr>
      <w:r w:rsidRPr="009158D0">
        <w:rPr>
          <w:rFonts w:ascii="Helvetica Neue" w:eastAsia="Times New Roman" w:hAnsi="Helvetica Neue" w:cs="Times New Roman"/>
          <w:color w:val="1D2228"/>
          <w:sz w:val="24"/>
          <w:szCs w:val="24"/>
          <w:shd w:val="clear" w:color="auto" w:fill="FFFFFF"/>
        </w:rPr>
        <w:t xml:space="preserve">The Prime Directive is the governing safety and integrity rule that sits above all system behavior within </w:t>
      </w:r>
      <w:proofErr w:type="spellStart"/>
      <w:r w:rsidRPr="009158D0">
        <w:rPr>
          <w:rFonts w:ascii="Helvetica Neue" w:eastAsia="Times New Roman" w:hAnsi="Helvetica Neue" w:cs="Times New Roman"/>
          <w:color w:val="1D2228"/>
          <w:sz w:val="24"/>
          <w:szCs w:val="24"/>
          <w:shd w:val="clear" w:color="auto" w:fill="FFFFFF"/>
        </w:rPr>
        <w:t>QueryBook</w:t>
      </w:r>
      <w:proofErr w:type="spellEnd"/>
      <w:r w:rsidRPr="009158D0">
        <w:rPr>
          <w:rFonts w:ascii="Helvetica Neue" w:eastAsia="Times New Roman" w:hAnsi="Helvetica Neue" w:cs="Times New Roman"/>
          <w:color w:val="1D2228"/>
          <w:sz w:val="24"/>
          <w:szCs w:val="24"/>
          <w:shd w:val="clear" w:color="auto" w:fill="FFFFFF"/>
        </w:rPr>
        <w:t>. It defines the non</w:t>
      </w:r>
      <w:r w:rsidRPr="009158D0">
        <w:rPr>
          <w:rFonts w:ascii="Helvetica Neue" w:eastAsia="Times New Roman" w:hAnsi="Helvetica Neue" w:cs="Times New Roman"/>
          <w:color w:val="1D2228"/>
          <w:sz w:val="24"/>
          <w:szCs w:val="24"/>
          <w:shd w:val="clear" w:color="auto" w:fill="FFFFFF"/>
        </w:rPr>
        <w:noBreakHyphen/>
      </w:r>
      <w:proofErr w:type="spellStart"/>
      <w:r w:rsidRPr="009158D0">
        <w:rPr>
          <w:rFonts w:ascii="Helvetica Neue" w:eastAsia="Times New Roman" w:hAnsi="Helvetica Neue" w:cs="Times New Roman"/>
          <w:color w:val="1D2228"/>
          <w:sz w:val="24"/>
          <w:szCs w:val="24"/>
          <w:shd w:val="clear" w:color="auto" w:fill="FFFFFF"/>
        </w:rPr>
        <w:t>overrideable</w:t>
      </w:r>
      <w:proofErr w:type="spellEnd"/>
      <w:r w:rsidRPr="009158D0">
        <w:rPr>
          <w:rFonts w:ascii="Helvetica Neue" w:eastAsia="Times New Roman" w:hAnsi="Helvetica Neue" w:cs="Times New Roman"/>
          <w:color w:val="1D2228"/>
          <w:sz w:val="24"/>
          <w:szCs w:val="24"/>
          <w:shd w:val="clear" w:color="auto" w:fill="FFFFFF"/>
        </w:rPr>
        <w:t xml:space="preserve"> constraints that regulate ingestion, transformation, storage, retrieval, and user</w:t>
      </w:r>
      <w:r w:rsidRPr="009158D0">
        <w:rPr>
          <w:rFonts w:ascii="Helvetica Neue" w:eastAsia="Times New Roman" w:hAnsi="Helvetica Neue" w:cs="Times New Roman"/>
          <w:color w:val="1D2228"/>
          <w:sz w:val="24"/>
          <w:szCs w:val="24"/>
          <w:shd w:val="clear" w:color="auto" w:fill="FFFFFF"/>
        </w:rPr>
        <w:noBreakHyphen/>
        <w:t>facing output. All subsystems—semantic engines, rendering pipelines, ingestion templates, and rights</w:t>
      </w:r>
      <w:r w:rsidRPr="009158D0">
        <w:rPr>
          <w:rFonts w:ascii="Helvetica Neue" w:eastAsia="Times New Roman" w:hAnsi="Helvetica Neue" w:cs="Times New Roman"/>
          <w:color w:val="1D2228"/>
          <w:sz w:val="24"/>
          <w:szCs w:val="24"/>
          <w:shd w:val="clear" w:color="auto" w:fill="FFFFFF"/>
        </w:rPr>
        <w:noBreakHyphen/>
        <w:t>control layers—operate under its enforcement map</w:t>
      </w:r>
      <w:r w:rsidRPr="001250EC">
        <w:rPr>
          <w:rFonts w:ascii="Helvetica Neue" w:eastAsia="Times New Roman" w:hAnsi="Helvetica Neue" w:cs="Times New Roman"/>
          <w:color w:val="1D2228"/>
          <w:sz w:val="24"/>
          <w:szCs w:val="24"/>
          <w:shd w:val="clear" w:color="auto" w:fill="FFFFFF"/>
        </w:rPr>
        <w:t>.</w:t>
      </w:r>
    </w:p>
    <w:p ns2:paraId="24E5B280" ns2:textId="77777777" w:rsidR="001250EC" w:rsidRPr="001250EC" w:rsidRDefault="001250EC" w:rsidP="001250EC">
      <w:pPr>
        <w:rPr>
          <w:rFonts w:ascii="Helvetica Neue" w:eastAsia="Times New Roman" w:hAnsi="Helvetica Neue" w:cs="Times New Roman"/>
          <w:color w:val="1D2228"/>
          <w:sz w:val="24"/>
          <w:szCs w:val="24"/>
          <w:shd w:val="clear" w:color="auto" w:fill="FFFFFF"/>
        </w:rPr>
      </w:pPr>
    </w:p>
    <w:p ns2:paraId="1AFDAC7F" ns2:textId="77777777" w:rsidR="001250EC" w:rsidRPr="001250EC" w:rsidRDefault="001250EC" w:rsidP="001250EC">
      <w:pPr>
        <w:rPr>
          <w:rFonts w:ascii="Helvetica Neue" w:eastAsia="Times New Roman" w:hAnsi="Helvetica Neue" w:cs="Times New Roman"/>
          <w:color w:val="1D2228"/>
          <w:sz w:val="24"/>
          <w:szCs w:val="24"/>
        </w:rPr>
      </w:pPr>
      <w:proofErr w:type="spellStart"/>
      <w:r w:rsidRPr="009158D0">
        <w:rPr>
          <w:rFonts w:ascii="Helvetica Neue" w:eastAsia="Times New Roman" w:hAnsi="Helvetica Neue" w:cs="Times New Roman"/>
          <w:color w:val="1D2228"/>
          <w:sz w:val="24"/>
          <w:szCs w:val="24"/>
          <w:shd w:val="clear" w:color="auto" w:fill="FFFFFF"/>
        </w:rPr>
        <w:t>QueryBook</w:t>
      </w:r>
      <w:proofErr w:type="spellEnd"/>
      <w:r w:rsidRPr="009158D0">
        <w:rPr>
          <w:rFonts w:ascii="Helvetica Neue" w:eastAsia="Times New Roman" w:hAnsi="Helvetica Neue" w:cs="Times New Roman"/>
          <w:color w:val="1D2228"/>
          <w:sz w:val="24"/>
          <w:szCs w:val="24"/>
          <w:shd w:val="clear" w:color="auto" w:fill="FFFFFF"/>
        </w:rPr>
        <w:t xml:space="preserve"> integrates a dynamic, multi</w:t>
      </w:r>
      <w:r w:rsidRPr="009158D0">
        <w:rPr>
          <w:rFonts w:ascii="Helvetica Neue" w:eastAsia="Times New Roman" w:hAnsi="Helvetica Neue" w:cs="Times New Roman"/>
          <w:color w:val="1D2228"/>
          <w:sz w:val="24"/>
          <w:szCs w:val="24"/>
          <w:shd w:val="clear" w:color="auto" w:fill="FFFFFF"/>
        </w:rPr>
        <w:noBreakHyphen/>
        <w:t xml:space="preserve">layer DRM framework that governs access, duplication, distribution, and transformation rights across all content types. Unlike static DRM systems, </w:t>
      </w:r>
      <w:proofErr w:type="spellStart"/>
      <w:r w:rsidRPr="009158D0">
        <w:rPr>
          <w:rFonts w:ascii="Helvetica Neue" w:eastAsia="Times New Roman" w:hAnsi="Helvetica Neue" w:cs="Times New Roman"/>
          <w:color w:val="1D2228"/>
          <w:sz w:val="24"/>
          <w:szCs w:val="24"/>
          <w:shd w:val="clear" w:color="auto" w:fill="FFFFFF"/>
        </w:rPr>
        <w:t>QueryBook’s</w:t>
      </w:r>
      <w:proofErr w:type="spellEnd"/>
      <w:r w:rsidRPr="009158D0">
        <w:rPr>
          <w:rFonts w:ascii="Helvetica Neue" w:eastAsia="Times New Roman" w:hAnsi="Helvetica Neue" w:cs="Times New Roman"/>
          <w:color w:val="1D2228"/>
          <w:sz w:val="24"/>
          <w:szCs w:val="24"/>
          <w:shd w:val="clear" w:color="auto" w:fill="FFFFFF"/>
        </w:rPr>
        <w:t xml:space="preserve"> DRM is context</w:t>
      </w:r>
      <w:r w:rsidRPr="009158D0">
        <w:rPr>
          <w:rFonts w:ascii="Helvetica Neue" w:eastAsia="Times New Roman" w:hAnsi="Helvetica Neue" w:cs="Times New Roman"/>
          <w:color w:val="1D2228"/>
          <w:sz w:val="24"/>
          <w:szCs w:val="24"/>
          <w:shd w:val="clear" w:color="auto" w:fill="FFFFFF"/>
        </w:rPr>
        <w:noBreakHyphen/>
        <w:t>aware, role</w:t>
      </w:r>
      <w:r w:rsidRPr="009158D0">
        <w:rPr>
          <w:rFonts w:ascii="Helvetica Neue" w:eastAsia="Times New Roman" w:hAnsi="Helvetica Neue" w:cs="Times New Roman"/>
          <w:color w:val="1D2228"/>
          <w:sz w:val="24"/>
          <w:szCs w:val="24"/>
          <w:shd w:val="clear" w:color="auto" w:fill="FFFFFF"/>
        </w:rPr>
        <w:noBreakHyphen/>
        <w:t>aware, and event</w:t>
      </w:r>
      <w:r w:rsidRPr="009158D0">
        <w:rPr>
          <w:rFonts w:ascii="Helvetica Neue" w:eastAsia="Times New Roman" w:hAnsi="Helvetica Neue" w:cs="Times New Roman"/>
          <w:color w:val="1D2228"/>
          <w:sz w:val="24"/>
          <w:szCs w:val="24"/>
          <w:shd w:val="clear" w:color="auto" w:fill="FFFFFF"/>
        </w:rPr>
        <w:noBreakHyphen/>
        <w:t>driven, enabling granular control over how content is consumed, shared, or embedded across portals.</w:t>
      </w:r>
      <w:r w:rsidRPr="009158D0">
        <w:rPr>
          <w:rFonts w:ascii="Helvetica Neue" w:eastAsia="Times New Roman" w:hAnsi="Helvetica Neue" w:cs="Times New Roman"/>
          <w:color w:val="1D2228"/>
          <w:sz w:val="24"/>
          <w:szCs w:val="24"/>
        </w:rPr>
        <w:br/>
      </w:r>
      <w:r w:rsidRPr="00563984">
        <w:rPr>
          <w:rFonts w:ascii="Helvetica Neue" w:eastAsia="Times New Roman" w:hAnsi="Helvetica Neue" w:cs="Times New Roman"/>
          <w:color w:val="1D2228"/>
          <w:sz w:val="24"/>
          <w:szCs w:val="24"/>
        </w:rPr>
        <w:br/>
      </w:r>
      <w:proofErr w:type="spellStart"/>
      <w:r w:rsidRPr="00563984">
        <w:rPr>
          <w:rFonts w:ascii="Helvetica Neue" w:eastAsia="Times New Roman" w:hAnsi="Helvetica Neue" w:cs="Times New Roman"/>
          <w:color w:val="1D2228"/>
          <w:sz w:val="24"/>
          <w:szCs w:val="24"/>
        </w:rPr>
        <w:t>QueryBook</w:t>
      </w:r>
      <w:proofErr w:type="spellEnd"/>
      <w:r w:rsidRPr="00563984">
        <w:rPr>
          <w:rFonts w:ascii="Helvetica Neue" w:eastAsia="Times New Roman" w:hAnsi="Helvetica Neue" w:cs="Times New Roman"/>
          <w:color w:val="1D2228"/>
          <w:sz w:val="24"/>
          <w:szCs w:val="24"/>
        </w:rPr>
        <w:t xml:space="preserve"> is highly flexible in deployment. It can be micro</w:t>
      </w:r>
      <w:r w:rsidRPr="00563984">
        <w:rPr>
          <w:rFonts w:ascii="Helvetica Neue" w:eastAsia="Times New Roman" w:hAnsi="Helvetica Neue" w:cs="Times New Roman"/>
          <w:color w:val="1D2228"/>
          <w:sz w:val="24"/>
          <w:szCs w:val="24"/>
        </w:rPr>
        <w:noBreakHyphen/>
        <w:t>embedded into a smartphone, tablet, or wearable device, providing offline reasoning and multimodal interpretation. It can operate as a local application on a laptop or workstation, serving as a personal knowledge engine. It can be deployed as a cloud</w:t>
      </w:r>
      <w:r w:rsidRPr="00563984">
        <w:rPr>
          <w:rFonts w:ascii="Helvetica Neue" w:eastAsia="Times New Roman" w:hAnsi="Helvetica Neue" w:cs="Times New Roman"/>
          <w:color w:val="1D2228"/>
          <w:sz w:val="24"/>
          <w:szCs w:val="24"/>
        </w:rPr>
        <w:noBreakHyphen/>
        <w:t>based SaaS platform, supporting large</w:t>
      </w:r>
      <w:r w:rsidRPr="00563984">
        <w:rPr>
          <w:rFonts w:ascii="Helvetica Neue" w:eastAsia="Times New Roman" w:hAnsi="Helvetica Neue" w:cs="Times New Roman"/>
          <w:color w:val="1D2228"/>
          <w:sz w:val="24"/>
          <w:szCs w:val="24"/>
        </w:rPr>
        <w:noBreakHyphen/>
        <w:t>scale enterprise environments with millions of documents and complex workflows. It can also be integrated into industrial systems, scientific laboratories, medical environments, and autonomous platforms, where deterministic reasoning and multimodal understanding are essential.</w:t>
      </w:r>
      <w:r w:rsidRPr="00563984">
        <w:rPr>
          <w:rFonts w:ascii="Helvetica Neue" w:eastAsia="Times New Roman" w:hAnsi="Helvetica Neue" w:cs="Times New Roman"/>
          <w:color w:val="1D2228"/>
          <w:sz w:val="24"/>
          <w:szCs w:val="24"/>
        </w:rPr>
        <w:br/>
      </w:r>
      <w:r w:rsidRPr="00563984">
        <w:rPr>
          <w:rFonts w:ascii="Helvetica Neue" w:eastAsia="Times New Roman" w:hAnsi="Helvetica Neue" w:cs="Times New Roman"/>
          <w:color w:val="1D2228"/>
          <w:sz w:val="24"/>
          <w:szCs w:val="24"/>
        </w:rPr>
        <w:br/>
      </w:r>
      <w:proofErr w:type="spellStart"/>
      <w:r w:rsidRPr="00563984">
        <w:rPr>
          <w:rFonts w:ascii="Helvetica Neue" w:eastAsia="Times New Roman" w:hAnsi="Helvetica Neue" w:cs="Times New Roman"/>
          <w:color w:val="1D2228"/>
          <w:sz w:val="24"/>
          <w:szCs w:val="24"/>
        </w:rPr>
        <w:t>QueryBook</w:t>
      </w:r>
      <w:proofErr w:type="spellEnd"/>
      <w:r w:rsidRPr="00563984">
        <w:rPr>
          <w:rFonts w:ascii="Helvetica Neue" w:eastAsia="Times New Roman" w:hAnsi="Helvetica Neue" w:cs="Times New Roman"/>
          <w:color w:val="1D2228"/>
          <w:sz w:val="24"/>
          <w:szCs w:val="24"/>
        </w:rPr>
        <w:t xml:space="preserve"> includes a rich set of user features designed to support both casual and professional use. Users can ask natural questions, explore concepts, compare documents, analyze data, and navigate multimodal content with deterministic accuracy. </w:t>
      </w:r>
      <w:r w:rsidRPr="001250EC">
        <w:rPr>
          <w:rFonts w:ascii="Helvetica Neue" w:eastAsia="Times New Roman" w:hAnsi="Helvetica Neue" w:cs="Times New Roman"/>
          <w:color w:val="1D2228"/>
          <w:sz w:val="24"/>
          <w:szCs w:val="24"/>
        </w:rPr>
        <w:t xml:space="preserve">eBook readers or students can highlight passages, make notes, print responses and export to larger screens. By option trainers or teachers and product developers or authors can receive feedback summarizing questions from readers and respond with added information or answers. </w:t>
      </w:r>
    </w:p>
    <w:p ns2:paraId="10CF4F5E" ns2:textId="77777777" w:rsidR="001250EC" w:rsidRPr="001250EC" w:rsidRDefault="001250EC" w:rsidP="001250EC">
      <w:pPr>
        <w:rPr>
          <w:rFonts w:ascii="Helvetica Neue" w:eastAsia="Times New Roman" w:hAnsi="Helvetica Neue" w:cs="Times New Roman"/>
          <w:color w:val="1D2228"/>
          <w:sz w:val="24"/>
          <w:szCs w:val="24"/>
        </w:rPr>
      </w:pPr>
    </w:p>
    <w:p ns2:paraId="7C248AB5" ns2:textId="77777777" w:rsidR="001250EC" w:rsidRPr="001250EC" w:rsidRDefault="001250EC" w:rsidP="001250EC">
      <w:pPr>
        <w:rPr>
          <w:rFonts w:ascii="Helvetica Neue" w:eastAsia="Times New Roman" w:hAnsi="Helvetica Neue" w:cs="Times New Roman"/>
          <w:color w:val="1D2228"/>
          <w:sz w:val="24"/>
          <w:szCs w:val="24"/>
        </w:rPr>
      </w:pPr>
      <w:proofErr w:type="spellStart"/>
      <w:r w:rsidRPr="00563984">
        <w:rPr>
          <w:rFonts w:ascii="Helvetica Neue" w:eastAsia="Times New Roman" w:hAnsi="Helvetica Neue" w:cs="Times New Roman"/>
          <w:color w:val="1D2228"/>
          <w:sz w:val="24"/>
          <w:szCs w:val="24"/>
        </w:rPr>
        <w:t>QueryBook</w:t>
      </w:r>
      <w:proofErr w:type="spellEnd"/>
      <w:r w:rsidRPr="00563984">
        <w:rPr>
          <w:rFonts w:ascii="Helvetica Neue" w:eastAsia="Times New Roman" w:hAnsi="Helvetica Neue" w:cs="Times New Roman"/>
          <w:color w:val="1D2228"/>
          <w:sz w:val="24"/>
          <w:szCs w:val="24"/>
        </w:rPr>
        <w:t xml:space="preserve"> can generate diagrams, tables, images, and spatial reconstructions directly from its Fact Unit graph. It can translate meaning across languages, summarize content, detect contradictions, align timelines, and provide multimodal explanations. Advanced users can employ </w:t>
      </w:r>
      <w:proofErr w:type="spellStart"/>
      <w:r w:rsidRPr="00563984">
        <w:rPr>
          <w:rFonts w:ascii="Helvetica Neue" w:eastAsia="Times New Roman" w:hAnsi="Helvetica Neue" w:cs="Times New Roman"/>
          <w:color w:val="1D2228"/>
          <w:sz w:val="24"/>
          <w:szCs w:val="24"/>
        </w:rPr>
        <w:t>QueryBook’s</w:t>
      </w:r>
      <w:proofErr w:type="spellEnd"/>
      <w:r w:rsidRPr="00563984">
        <w:rPr>
          <w:rFonts w:ascii="Helvetica Neue" w:eastAsia="Times New Roman" w:hAnsi="Helvetica Neue" w:cs="Times New Roman"/>
          <w:color w:val="1D2228"/>
          <w:sz w:val="24"/>
          <w:szCs w:val="24"/>
        </w:rPr>
        <w:t xml:space="preserve"> reasoning tools to perform scenario modeling, predictive analysis, and cross</w:t>
      </w:r>
      <w:r w:rsidRPr="00563984">
        <w:rPr>
          <w:rFonts w:ascii="Helvetica Neue" w:eastAsia="Times New Roman" w:hAnsi="Helvetica Neue" w:cs="Times New Roman"/>
          <w:color w:val="1D2228"/>
          <w:sz w:val="24"/>
          <w:szCs w:val="24"/>
        </w:rPr>
        <w:noBreakHyphen/>
        <w:t xml:space="preserve">domain synthesis. </w:t>
      </w:r>
      <w:proofErr w:type="spellStart"/>
      <w:r w:rsidRPr="00563984">
        <w:rPr>
          <w:rFonts w:ascii="Helvetica Neue" w:eastAsia="Times New Roman" w:hAnsi="Helvetica Neue" w:cs="Times New Roman"/>
          <w:color w:val="1D2228"/>
          <w:sz w:val="24"/>
          <w:szCs w:val="24"/>
        </w:rPr>
        <w:t>QueryBook’s</w:t>
      </w:r>
      <w:proofErr w:type="spellEnd"/>
      <w:r w:rsidRPr="00563984">
        <w:rPr>
          <w:rFonts w:ascii="Helvetica Neue" w:eastAsia="Times New Roman" w:hAnsi="Helvetica Neue" w:cs="Times New Roman"/>
          <w:color w:val="1D2228"/>
          <w:sz w:val="24"/>
          <w:szCs w:val="24"/>
        </w:rPr>
        <w:t xml:space="preserve"> interface adapts to user intent, providing ergonomic, context</w:t>
      </w:r>
      <w:r w:rsidRPr="00563984">
        <w:rPr>
          <w:rFonts w:ascii="Helvetica Neue" w:eastAsia="Times New Roman" w:hAnsi="Helvetica Neue" w:cs="Times New Roman"/>
          <w:color w:val="1D2228"/>
          <w:sz w:val="24"/>
          <w:szCs w:val="24"/>
        </w:rPr>
        <w:noBreakHyphen/>
        <w:t>aware responses that reflect cultural norms, social expectations, and user preferences.</w:t>
      </w:r>
      <w:r w:rsidRPr="00563984">
        <w:rPr>
          <w:rFonts w:ascii="Helvetica Neue" w:eastAsia="Times New Roman" w:hAnsi="Helvetica Neue" w:cs="Times New Roman"/>
          <w:color w:val="1D2228"/>
          <w:sz w:val="24"/>
          <w:szCs w:val="24"/>
        </w:rPr>
        <w:br/>
      </w:r>
      <w:r w:rsidRPr="00563984">
        <w:rPr>
          <w:rFonts w:ascii="Helvetica Neue" w:eastAsia="Times New Roman" w:hAnsi="Helvetica Neue" w:cs="Times New Roman"/>
          <w:color w:val="1D2228"/>
          <w:sz w:val="24"/>
          <w:szCs w:val="24"/>
        </w:rPr>
        <w:br/>
      </w:r>
      <w:proofErr w:type="spellStart"/>
      <w:r w:rsidRPr="00563984">
        <w:rPr>
          <w:rFonts w:ascii="Helvetica Neue" w:eastAsia="Times New Roman" w:hAnsi="Helvetica Neue" w:cs="Times New Roman"/>
          <w:color w:val="1D2228"/>
          <w:sz w:val="24"/>
          <w:szCs w:val="24"/>
        </w:rPr>
        <w:t>QueryBook’s</w:t>
      </w:r>
      <w:proofErr w:type="spellEnd"/>
      <w:r w:rsidRPr="00563984">
        <w:rPr>
          <w:rFonts w:ascii="Helvetica Neue" w:eastAsia="Times New Roman" w:hAnsi="Helvetica Neue" w:cs="Times New Roman"/>
          <w:color w:val="1D2228"/>
          <w:sz w:val="24"/>
          <w:szCs w:val="24"/>
        </w:rPr>
        <w:t xml:space="preserve"> architecture is designed for </w:t>
      </w:r>
      <w:proofErr w:type="spellStart"/>
      <w:r w:rsidRPr="00563984">
        <w:rPr>
          <w:rFonts w:ascii="Helvetica Neue" w:eastAsia="Times New Roman" w:hAnsi="Helvetica Neue" w:cs="Times New Roman"/>
          <w:color w:val="1D2228"/>
          <w:sz w:val="24"/>
          <w:szCs w:val="24"/>
        </w:rPr>
        <w:t>tailorability</w:t>
      </w:r>
      <w:proofErr w:type="spellEnd"/>
      <w:r w:rsidRPr="00563984">
        <w:rPr>
          <w:rFonts w:ascii="Helvetica Neue" w:eastAsia="Times New Roman" w:hAnsi="Helvetica Neue" w:cs="Times New Roman"/>
          <w:color w:val="1D2228"/>
          <w:sz w:val="24"/>
          <w:szCs w:val="24"/>
        </w:rPr>
        <w:t>. Developers and organizations can customize its ontology, integrate domain</w:t>
      </w:r>
      <w:r w:rsidRPr="00563984">
        <w:rPr>
          <w:rFonts w:ascii="Helvetica Neue" w:eastAsia="Times New Roman" w:hAnsi="Helvetica Neue" w:cs="Times New Roman"/>
          <w:color w:val="1D2228"/>
          <w:sz w:val="24"/>
          <w:szCs w:val="24"/>
        </w:rPr>
        <w:noBreakHyphen/>
        <w:t xml:space="preserve">specific knowledge, define specialized reasoning rules, and embed </w:t>
      </w:r>
      <w:proofErr w:type="spellStart"/>
      <w:r w:rsidRPr="00563984">
        <w:rPr>
          <w:rFonts w:ascii="Helvetica Neue" w:eastAsia="Times New Roman" w:hAnsi="Helvetica Neue" w:cs="Times New Roman"/>
          <w:color w:val="1D2228"/>
          <w:sz w:val="24"/>
          <w:szCs w:val="24"/>
        </w:rPr>
        <w:t>QueryBook</w:t>
      </w:r>
      <w:proofErr w:type="spellEnd"/>
      <w:r w:rsidRPr="00563984">
        <w:rPr>
          <w:rFonts w:ascii="Helvetica Neue" w:eastAsia="Times New Roman" w:hAnsi="Helvetica Neue" w:cs="Times New Roman"/>
          <w:color w:val="1D2228"/>
          <w:sz w:val="24"/>
          <w:szCs w:val="24"/>
        </w:rPr>
        <w:t xml:space="preserve"> into existing workflows. Its modular design allows it to scale from small personal libraries to enterprise</w:t>
      </w:r>
      <w:r w:rsidRPr="00563984">
        <w:rPr>
          <w:rFonts w:ascii="Helvetica Neue" w:eastAsia="Times New Roman" w:hAnsi="Helvetica Neue" w:cs="Times New Roman"/>
          <w:color w:val="1D2228"/>
          <w:sz w:val="24"/>
          <w:szCs w:val="24"/>
        </w:rPr>
        <w:noBreakHyphen/>
        <w:t xml:space="preserve">wide knowledge systems. Because </w:t>
      </w:r>
      <w:proofErr w:type="spellStart"/>
      <w:r w:rsidRPr="00563984">
        <w:rPr>
          <w:rFonts w:ascii="Helvetica Neue" w:eastAsia="Times New Roman" w:hAnsi="Helvetica Neue" w:cs="Times New Roman"/>
          <w:color w:val="1D2228"/>
          <w:sz w:val="24"/>
          <w:szCs w:val="24"/>
        </w:rPr>
        <w:t>QueryBook</w:t>
      </w:r>
      <w:proofErr w:type="spellEnd"/>
      <w:r w:rsidRPr="00563984">
        <w:rPr>
          <w:rFonts w:ascii="Helvetica Neue" w:eastAsia="Times New Roman" w:hAnsi="Helvetica Neue" w:cs="Times New Roman"/>
          <w:color w:val="1D2228"/>
          <w:sz w:val="24"/>
          <w:szCs w:val="24"/>
        </w:rPr>
        <w:t xml:space="preserve"> stores meaning rather than text, it can adapt to new domains </w:t>
      </w:r>
      <w:r w:rsidRPr="00563984">
        <w:rPr>
          <w:rFonts w:ascii="Helvetica Neue" w:eastAsia="Times New Roman" w:hAnsi="Helvetica Neue" w:cs="Times New Roman"/>
          <w:color w:val="1D2228"/>
          <w:sz w:val="24"/>
          <w:szCs w:val="24"/>
        </w:rPr>
        <w:lastRenderedPageBreak/>
        <w:t>without retraining or statistical fine</w:t>
      </w:r>
      <w:r w:rsidRPr="00563984">
        <w:rPr>
          <w:rFonts w:ascii="Helvetica Neue" w:eastAsia="Times New Roman" w:hAnsi="Helvetica Neue" w:cs="Times New Roman"/>
          <w:color w:val="1D2228"/>
          <w:sz w:val="24"/>
          <w:szCs w:val="24"/>
        </w:rPr>
        <w:noBreakHyphen/>
        <w:t>tuning. Its deterministic reasoning ensures that answers remain stable across devices, sessions, and environments.</w:t>
      </w:r>
      <w:r w:rsidRPr="00563984">
        <w:rPr>
          <w:rFonts w:ascii="Helvetica Neue" w:eastAsia="Times New Roman" w:hAnsi="Helvetica Neue" w:cs="Times New Roman"/>
          <w:color w:val="1D2228"/>
          <w:sz w:val="24"/>
          <w:szCs w:val="24"/>
        </w:rPr>
        <w:br/>
      </w:r>
    </w:p>
    <w:p ns2:paraId="20EA3F7C" ns2:textId="77777777" w:rsidR="001250EC" w:rsidRPr="002142FE" w:rsidRDefault="001250EC" w:rsidP="001250EC">
      <w:pPr>
        <w:rPr>
          <w:rFonts w:ascii="Helvetica Neue" w:eastAsia="Times New Roman" w:hAnsi="Helvetica Neue" w:cs="Times New Roman"/>
          <w:color w:val="1D2228"/>
          <w:sz w:val="24"/>
          <w:szCs w:val="24"/>
        </w:rPr>
      </w:pPr>
      <w:r w:rsidRPr="002142FE">
        <w:rPr>
          <w:rFonts w:ascii="Helvetica Neue" w:eastAsia="Times New Roman" w:hAnsi="Helvetica Neue" w:cs="Times New Roman"/>
          <w:color w:val="1D2228"/>
          <w:sz w:val="24"/>
          <w:szCs w:val="24"/>
          <w:shd w:val="clear" w:color="auto" w:fill="FFFFFF"/>
        </w:rPr>
        <w:t xml:space="preserve">Advantages Over Other Technologies </w:t>
      </w:r>
      <w:r w:rsidRPr="002142FE">
        <w:rPr>
          <w:rFonts w:ascii="Helvetica Neue" w:eastAsia="Times New Roman" w:hAnsi="Helvetica Neue" w:cs="Times New Roman"/>
          <w:color w:val="1D2228"/>
          <w:sz w:val="24"/>
          <w:szCs w:val="24"/>
        </w:rPr>
        <w:br/>
      </w:r>
      <w:r w:rsidRPr="002142FE">
        <w:rPr>
          <w:rFonts w:ascii="Helvetica Neue" w:eastAsia="Times New Roman" w:hAnsi="Helvetica Neue" w:cs="Times New Roman"/>
          <w:color w:val="1D2228"/>
          <w:sz w:val="24"/>
          <w:szCs w:val="24"/>
          <w:shd w:val="clear" w:color="auto" w:fill="FFFFFF"/>
        </w:rPr>
        <w:t>The system delivers clear, structural advantages compared to conventional storage</w:t>
      </w:r>
      <w:r w:rsidRPr="002142FE">
        <w:rPr>
          <w:rFonts w:ascii="Helvetica Neue" w:eastAsia="Times New Roman" w:hAnsi="Helvetica Neue" w:cs="Times New Roman"/>
          <w:color w:val="1D2228"/>
          <w:sz w:val="24"/>
          <w:szCs w:val="24"/>
          <w:shd w:val="clear" w:color="auto" w:fill="FFFFFF"/>
        </w:rPr>
        <w:noBreakHyphen/>
        <w:t>compute architectures and competing data</w:t>
      </w:r>
      <w:r w:rsidRPr="002142FE">
        <w:rPr>
          <w:rFonts w:ascii="Helvetica Neue" w:eastAsia="Times New Roman" w:hAnsi="Helvetica Neue" w:cs="Times New Roman"/>
          <w:color w:val="1D2228"/>
          <w:sz w:val="24"/>
          <w:szCs w:val="24"/>
          <w:shd w:val="clear" w:color="auto" w:fill="FFFFFF"/>
        </w:rPr>
        <w:noBreakHyphen/>
        <w:t>center technologies. These advantages emerge from density</w:t>
      </w:r>
      <w:r w:rsidRPr="002142FE">
        <w:rPr>
          <w:rFonts w:ascii="Helvetica Neue" w:eastAsia="Times New Roman" w:hAnsi="Helvetica Neue" w:cs="Times New Roman"/>
          <w:color w:val="1D2228"/>
          <w:sz w:val="24"/>
          <w:szCs w:val="24"/>
          <w:shd w:val="clear" w:color="auto" w:fill="FFFFFF"/>
        </w:rPr>
        <w:noBreakHyphen/>
        <w:t>optimized design, cost</w:t>
      </w:r>
      <w:r w:rsidRPr="002142FE">
        <w:rPr>
          <w:rFonts w:ascii="Helvetica Neue" w:eastAsia="Times New Roman" w:hAnsi="Helvetica Neue" w:cs="Times New Roman"/>
          <w:color w:val="1D2228"/>
          <w:sz w:val="24"/>
          <w:szCs w:val="24"/>
          <w:shd w:val="clear" w:color="auto" w:fill="FFFFFF"/>
        </w:rPr>
        <w:noBreakHyphen/>
        <w:t>efficient compute strategies, and reduced environmental and spatial overhead.</w:t>
      </w:r>
      <w:r w:rsidRPr="002142FE">
        <w:rPr>
          <w:rFonts w:ascii="Helvetica Neue" w:eastAsia="Times New Roman" w:hAnsi="Helvetica Neue" w:cs="Times New Roman"/>
          <w:color w:val="1D2228"/>
          <w:sz w:val="24"/>
          <w:szCs w:val="24"/>
        </w:rPr>
        <w:br/>
      </w:r>
      <w:r w:rsidRPr="002142FE">
        <w:rPr>
          <w:rFonts w:ascii="Helvetica Neue" w:eastAsia="Times New Roman" w:hAnsi="Helvetica Neue" w:cs="Times New Roman"/>
          <w:color w:val="1D2228"/>
          <w:sz w:val="24"/>
          <w:szCs w:val="24"/>
          <w:shd w:val="clear" w:color="auto" w:fill="FFFFFF"/>
        </w:rPr>
        <w:t>1. Condensed Storage Density</w:t>
      </w:r>
      <w:r w:rsidRPr="002142FE">
        <w:rPr>
          <w:rFonts w:ascii="Helvetica Neue" w:eastAsia="Times New Roman" w:hAnsi="Helvetica Neue" w:cs="Times New Roman"/>
          <w:color w:val="1D2228"/>
          <w:sz w:val="24"/>
          <w:szCs w:val="24"/>
        </w:rPr>
        <w:br/>
      </w:r>
      <w:r w:rsidRPr="002142FE">
        <w:rPr>
          <w:rFonts w:ascii="Helvetica Neue" w:eastAsia="Times New Roman" w:hAnsi="Helvetica Neue" w:cs="Times New Roman"/>
          <w:color w:val="1D2228"/>
          <w:sz w:val="24"/>
          <w:szCs w:val="24"/>
          <w:shd w:val="clear" w:color="auto" w:fill="FFFFFF"/>
        </w:rPr>
        <w:t>By maximizing data density per module, the system stores significantly more information in a smaller physical volume than traditional storage arrays. This reduces rack count, simplifies scaling, and enables large deployments without proportional space expansion.</w:t>
      </w:r>
      <w:r w:rsidRPr="002142FE">
        <w:rPr>
          <w:rFonts w:ascii="Helvetica Neue" w:eastAsia="Times New Roman" w:hAnsi="Helvetica Neue" w:cs="Times New Roman"/>
          <w:color w:val="1D2228"/>
          <w:sz w:val="24"/>
          <w:szCs w:val="24"/>
        </w:rPr>
        <w:br/>
      </w:r>
      <w:r w:rsidRPr="002142FE">
        <w:rPr>
          <w:rFonts w:ascii="Helvetica Neue" w:eastAsia="Times New Roman" w:hAnsi="Helvetica Neue" w:cs="Times New Roman"/>
          <w:color w:val="1D2228"/>
          <w:sz w:val="24"/>
          <w:szCs w:val="24"/>
          <w:shd w:val="clear" w:color="auto" w:fill="FFFFFF"/>
        </w:rPr>
        <w:t>2. Lower</w:t>
      </w:r>
      <w:r w:rsidRPr="002142FE">
        <w:rPr>
          <w:rFonts w:ascii="Helvetica Neue" w:eastAsia="Times New Roman" w:hAnsi="Helvetica Neue" w:cs="Times New Roman"/>
          <w:color w:val="1D2228"/>
          <w:sz w:val="24"/>
          <w:szCs w:val="24"/>
          <w:shd w:val="clear" w:color="auto" w:fill="FFFFFF"/>
        </w:rPr>
        <w:noBreakHyphen/>
        <w:t>Cost Compute Infrastructure</w:t>
      </w:r>
      <w:r w:rsidRPr="002142FE">
        <w:rPr>
          <w:rFonts w:ascii="Helvetica Neue" w:eastAsia="Times New Roman" w:hAnsi="Helvetica Neue" w:cs="Times New Roman"/>
          <w:color w:val="1D2228"/>
          <w:sz w:val="24"/>
          <w:szCs w:val="24"/>
        </w:rPr>
        <w:br/>
      </w:r>
      <w:r w:rsidRPr="002142FE">
        <w:rPr>
          <w:rFonts w:ascii="Helvetica Neue" w:eastAsia="Times New Roman" w:hAnsi="Helvetica Neue" w:cs="Times New Roman"/>
          <w:color w:val="1D2228"/>
          <w:sz w:val="24"/>
          <w:szCs w:val="24"/>
          <w:shd w:val="clear" w:color="auto" w:fill="FFFFFF"/>
        </w:rPr>
        <w:t>The architecture leverages streamlined compute nodes and cost</w:t>
      </w:r>
      <w:r w:rsidRPr="002142FE">
        <w:rPr>
          <w:rFonts w:ascii="Helvetica Neue" w:eastAsia="Times New Roman" w:hAnsi="Helvetica Neue" w:cs="Times New Roman"/>
          <w:color w:val="1D2228"/>
          <w:sz w:val="24"/>
          <w:szCs w:val="24"/>
          <w:shd w:val="clear" w:color="auto" w:fill="FFFFFF"/>
        </w:rPr>
        <w:noBreakHyphen/>
        <w:t>efficient hardware configurations that maintain performance while reducing capital expenditure. Organizations can deploy more compute capacity for the same budget, improving ROI and enabling broader system adoption.</w:t>
      </w:r>
      <w:r w:rsidRPr="002142FE">
        <w:rPr>
          <w:rFonts w:ascii="Helvetica Neue" w:eastAsia="Times New Roman" w:hAnsi="Helvetica Neue" w:cs="Times New Roman"/>
          <w:color w:val="1D2228"/>
          <w:sz w:val="24"/>
          <w:szCs w:val="24"/>
        </w:rPr>
        <w:br/>
      </w:r>
      <w:r w:rsidRPr="002142FE">
        <w:rPr>
          <w:rFonts w:ascii="Helvetica Neue" w:eastAsia="Times New Roman" w:hAnsi="Helvetica Neue" w:cs="Times New Roman"/>
          <w:color w:val="1D2228"/>
          <w:sz w:val="24"/>
          <w:szCs w:val="24"/>
          <w:shd w:val="clear" w:color="auto" w:fill="FFFFFF"/>
        </w:rPr>
        <w:t>3. Reduced Electricity &amp; Cooling Requirements</w:t>
      </w:r>
      <w:r w:rsidRPr="002142FE">
        <w:rPr>
          <w:rFonts w:ascii="Helvetica Neue" w:eastAsia="Times New Roman" w:hAnsi="Helvetica Neue" w:cs="Times New Roman"/>
          <w:color w:val="1D2228"/>
          <w:sz w:val="24"/>
          <w:szCs w:val="24"/>
        </w:rPr>
        <w:br/>
      </w:r>
      <w:r w:rsidRPr="002142FE">
        <w:rPr>
          <w:rFonts w:ascii="Helvetica Neue" w:eastAsia="Times New Roman" w:hAnsi="Helvetica Neue" w:cs="Times New Roman"/>
          <w:color w:val="1D2228"/>
          <w:sz w:val="24"/>
          <w:szCs w:val="24"/>
          <w:shd w:val="clear" w:color="auto" w:fill="FFFFFF"/>
        </w:rPr>
        <w:t>Energy</w:t>
      </w:r>
      <w:r w:rsidRPr="002142FE">
        <w:rPr>
          <w:rFonts w:ascii="Helvetica Neue" w:eastAsia="Times New Roman" w:hAnsi="Helvetica Neue" w:cs="Times New Roman"/>
          <w:color w:val="1D2228"/>
          <w:sz w:val="24"/>
          <w:szCs w:val="24"/>
          <w:shd w:val="clear" w:color="auto" w:fill="FFFFFF"/>
        </w:rPr>
        <w:noBreakHyphen/>
        <w:t>efficient components and optimized thermal behavior lower both power draw and cooling demand. Compared to legacy systems, this results in measurable reductions in operational costs, less strain on HVAC infrastructure, and improved sustainability metrics.</w:t>
      </w:r>
      <w:r w:rsidRPr="002142FE">
        <w:rPr>
          <w:rFonts w:ascii="Helvetica Neue" w:eastAsia="Times New Roman" w:hAnsi="Helvetica Neue" w:cs="Times New Roman"/>
          <w:color w:val="1D2228"/>
          <w:sz w:val="24"/>
          <w:szCs w:val="24"/>
        </w:rPr>
        <w:br/>
      </w:r>
      <w:r w:rsidRPr="002142FE">
        <w:rPr>
          <w:rFonts w:ascii="Helvetica Neue" w:eastAsia="Times New Roman" w:hAnsi="Helvetica Neue" w:cs="Times New Roman"/>
          <w:color w:val="1D2228"/>
          <w:sz w:val="24"/>
          <w:szCs w:val="24"/>
        </w:rPr>
        <w:br/>
      </w:r>
      <w:r w:rsidRPr="002142FE">
        <w:rPr>
          <w:rFonts w:ascii="Helvetica Neue" w:eastAsia="Times New Roman" w:hAnsi="Helvetica Neue" w:cs="Times New Roman"/>
          <w:color w:val="1D2228"/>
          <w:sz w:val="24"/>
          <w:szCs w:val="24"/>
          <w:shd w:val="clear" w:color="auto" w:fill="FFFFFF"/>
        </w:rPr>
        <w:t xml:space="preserve">4. Smaller Physical </w:t>
      </w:r>
      <w:proofErr w:type="spellStart"/>
      <w:r w:rsidRPr="002142FE">
        <w:rPr>
          <w:rFonts w:ascii="Helvetica Neue" w:eastAsia="Times New Roman" w:hAnsi="Helvetica Neue" w:cs="Times New Roman"/>
          <w:color w:val="1D2228"/>
          <w:sz w:val="24"/>
          <w:szCs w:val="24"/>
          <w:shd w:val="clear" w:color="auto" w:fill="FFFFFF"/>
        </w:rPr>
        <w:t>FootprinHigh</w:t>
      </w:r>
      <w:proofErr w:type="spellEnd"/>
      <w:r w:rsidRPr="002142FE">
        <w:rPr>
          <w:rFonts w:ascii="Helvetica Neue" w:eastAsia="Times New Roman" w:hAnsi="Helvetica Neue" w:cs="Times New Roman"/>
          <w:color w:val="1D2228"/>
          <w:sz w:val="24"/>
          <w:szCs w:val="24"/>
          <w:shd w:val="clear" w:color="auto" w:fill="FFFFFF"/>
        </w:rPr>
        <w:noBreakHyphen/>
        <w:t>density modules and compact system design allow large installations to operate within a dramatically smaller footprint. This advantage is especially critical in premium real</w:t>
      </w:r>
      <w:r w:rsidRPr="002142FE">
        <w:rPr>
          <w:rFonts w:ascii="Helvetica Neue" w:eastAsia="Times New Roman" w:hAnsi="Helvetica Neue" w:cs="Times New Roman"/>
          <w:color w:val="1D2228"/>
          <w:sz w:val="24"/>
          <w:szCs w:val="24"/>
          <w:shd w:val="clear" w:color="auto" w:fill="FFFFFF"/>
        </w:rPr>
        <w:noBreakHyphen/>
        <w:t>estate environments, colocation facilities, and hyperscale deployments where space efficiency directly impacts cost.</w:t>
      </w:r>
      <w:r w:rsidRPr="002142FE">
        <w:rPr>
          <w:rFonts w:ascii="Helvetica Neue" w:eastAsia="Times New Roman" w:hAnsi="Helvetica Neue" w:cs="Times New Roman"/>
          <w:color w:val="1D2228"/>
          <w:sz w:val="24"/>
          <w:szCs w:val="24"/>
        </w:rPr>
        <w:br/>
      </w:r>
      <w:r w:rsidRPr="002142FE">
        <w:rPr>
          <w:rFonts w:ascii="Helvetica Neue" w:eastAsia="Times New Roman" w:hAnsi="Helvetica Neue" w:cs="Times New Roman"/>
          <w:color w:val="1D2228"/>
          <w:sz w:val="24"/>
          <w:szCs w:val="24"/>
          <w:shd w:val="clear" w:color="auto" w:fill="FFFFFF"/>
        </w:rPr>
        <w:t>5. Integrated Efficiency Across the Stack</w:t>
      </w:r>
      <w:r w:rsidRPr="002142FE">
        <w:rPr>
          <w:rFonts w:ascii="Helvetica Neue" w:eastAsia="Times New Roman" w:hAnsi="Helvetica Neue" w:cs="Times New Roman"/>
          <w:color w:val="1D2228"/>
          <w:sz w:val="24"/>
          <w:szCs w:val="24"/>
        </w:rPr>
        <w:br/>
      </w:r>
      <w:r w:rsidRPr="002142FE">
        <w:rPr>
          <w:rFonts w:ascii="Helvetica Neue" w:eastAsia="Times New Roman" w:hAnsi="Helvetica Neue" w:cs="Times New Roman"/>
          <w:color w:val="1D2228"/>
          <w:sz w:val="24"/>
          <w:szCs w:val="24"/>
          <w:shd w:val="clear" w:color="auto" w:fill="FFFFFF"/>
        </w:rPr>
        <w:t>Unlike competing technologies that optimize one dimension at the expense of another, this system delivers simultaneous gains in storage density, compute cost, energy usage, and spatial efficiency. The combined effect produces a more scalable, economical, and environmentally aligned platform.</w:t>
      </w:r>
    </w:p>
    <w:p ns2:paraId="55924A18" ns2:textId="77777777" w:rsidR="001250EC" w:rsidRPr="001250EC" w:rsidRDefault="001250EC" w:rsidP="001250EC">
      <w:pPr>
        <w:rPr>
          <w:sz w:val="24"/>
          <w:szCs w:val="24"/>
        </w:rPr>
      </w:pPr>
    </w:p>
    <w:p ns2:paraId="68315096" ns2:textId="77777777" w:rsidR="001250EC" w:rsidRPr="001250EC" w:rsidRDefault="001250EC" w:rsidP="001250EC">
      <w:pPr>
        <w:rPr>
          <w:sz w:val="24"/>
          <w:szCs w:val="24"/>
        </w:rPr>
      </w:pPr>
    </w:p>
    <w:p ns2:paraId="46ED6A7A" ns2:textId="77777777" w:rsidR="001250EC" w:rsidRPr="001250EC" w:rsidRDefault="001250EC" w:rsidP="001250EC">
      <w:pPr>
        <w:rPr>
          <w:sz w:val="24"/>
          <w:szCs w:val="24"/>
        </w:rPr>
      </w:pPr>
      <w:r w:rsidRPr="00563984">
        <w:rPr>
          <w:rFonts w:ascii="Helvetica Neue" w:eastAsia="Times New Roman" w:hAnsi="Helvetica Neue" w:cs="Times New Roman"/>
          <w:color w:val="1D2228"/>
          <w:sz w:val="24"/>
          <w:szCs w:val="24"/>
        </w:rPr>
        <w:t xml:space="preserve">In summary, </w:t>
      </w:r>
      <w:proofErr w:type="spellStart"/>
      <w:r w:rsidRPr="00563984">
        <w:rPr>
          <w:rFonts w:ascii="Helvetica Neue" w:eastAsia="Times New Roman" w:hAnsi="Helvetica Neue" w:cs="Times New Roman"/>
          <w:color w:val="1D2228"/>
          <w:sz w:val="24"/>
          <w:szCs w:val="24"/>
        </w:rPr>
        <w:t>QueryBook</w:t>
      </w:r>
      <w:proofErr w:type="spellEnd"/>
      <w:r w:rsidRPr="00563984">
        <w:rPr>
          <w:rFonts w:ascii="Helvetica Neue" w:eastAsia="Times New Roman" w:hAnsi="Helvetica Neue" w:cs="Times New Roman"/>
          <w:color w:val="1D2228"/>
          <w:sz w:val="24"/>
          <w:szCs w:val="24"/>
        </w:rPr>
        <w:t xml:space="preserve"> is a synthetic cortex and deterministic world</w:t>
      </w:r>
      <w:r w:rsidRPr="00563984">
        <w:rPr>
          <w:rFonts w:ascii="Helvetica Neue" w:eastAsia="Times New Roman" w:hAnsi="Helvetica Neue" w:cs="Times New Roman"/>
          <w:color w:val="1D2228"/>
          <w:sz w:val="24"/>
          <w:szCs w:val="24"/>
        </w:rPr>
        <w:noBreakHyphen/>
        <w:t xml:space="preserve">model engine built on atomic semantic units, neuromorphic reasoning, multimodal cognition, and an open, flexible architecture. It represents a new paradigm in AI—one that is structured, explainable, multimodal, and universally deployable. </w:t>
      </w:r>
      <w:proofErr w:type="spellStart"/>
      <w:r w:rsidRPr="00563984">
        <w:rPr>
          <w:rFonts w:ascii="Helvetica Neue" w:eastAsia="Times New Roman" w:hAnsi="Helvetica Neue" w:cs="Times New Roman"/>
          <w:color w:val="1D2228"/>
          <w:sz w:val="24"/>
          <w:szCs w:val="24"/>
        </w:rPr>
        <w:t>QueryBook</w:t>
      </w:r>
      <w:proofErr w:type="spellEnd"/>
      <w:r w:rsidRPr="00563984">
        <w:rPr>
          <w:rFonts w:ascii="Helvetica Neue" w:eastAsia="Times New Roman" w:hAnsi="Helvetica Neue" w:cs="Times New Roman"/>
          <w:color w:val="1D2228"/>
          <w:sz w:val="24"/>
          <w:szCs w:val="24"/>
        </w:rPr>
        <w:t xml:space="preserve"> transforms digital content into a coherent, navigable, intelligent world</w:t>
      </w:r>
      <w:r w:rsidRPr="00563984">
        <w:rPr>
          <w:rFonts w:ascii="Helvetica Neue" w:eastAsia="Times New Roman" w:hAnsi="Helvetica Neue" w:cs="Times New Roman"/>
          <w:color w:val="1D2228"/>
          <w:sz w:val="24"/>
          <w:szCs w:val="24"/>
        </w:rPr>
        <w:noBreakHyphen/>
        <w:t>model, enabling users to understand, explore, and apply knowledge with unprecedented clarity and precision.</w:t>
      </w:r>
    </w:p>
    <w:p ns2:paraId="46F7B5D1" ns2:textId="54BFFCFF" w:rsidR="001250EC" w:rsidRDefault="001250EC">
      <w:pPr>
        <w:rPr>
          <w:b/>
          <w:bCs/>
          <w:sz w:val="32"/>
          <w:szCs w:val="32"/>
        </w:rPr>
      </w:pPr>
    </w:p>
    <w:p ns2:paraId="608F1B0E" ns2:textId="77777777" w:rsidR="001250EC" w:rsidRDefault="001250EC" w:rsidP="001250EC">
      <w:pPr>
        <w:pStyle w:val="Heading1"/>
        <w:spacing w:before="360" w:after="180"/>
        <w:rPr>
          <w:b/>
          <w:bCs/>
          <w:color w:val="1A1714"/>
          <w:sz w:val="24"/>
          <w:szCs w:val="24"/>
        </w:rPr>
      </w:pPr>
      <w:r w:rsidRPr="00AE42F6">
        <w:rPr>
          <w:b/>
          <w:bCs/>
          <w:color w:val="1A1714"/>
          <w:sz w:val="24"/>
          <w:szCs w:val="24"/>
        </w:rPr>
        <w:t>CORE TECHNOLOGY OVERVIEW</w:t>
      </w:r>
    </w:p>
    <w:p ns2:paraId="6D0DCE5C" ns2:textId="77777777" w:rsidR="001250EC" w:rsidRDefault="001250EC" w:rsidP="001250EC">
      <w:pPr>
        <w:pStyle w:val="Heading1"/>
        <w:spacing w:before="360" w:after="180"/>
        <w:rPr>
          <w:b/>
          <w:bCs/>
          <w:color w:val="1A1714"/>
          <w:sz w:val="24"/>
          <w:szCs w:val="24"/>
        </w:rPr>
      </w:pPr>
      <w:r>
        <w:rPr>
          <w:b/>
          <w:bCs/>
          <w:color w:val="1A1714"/>
          <w:sz w:val="24"/>
          <w:szCs w:val="24"/>
        </w:rPr>
        <w:lastRenderedPageBreak/>
        <w:t>INTRODUCTION</w:t>
      </w:r>
    </w:p>
    <w:p ns2:paraId="45B29D4D" ns2:textId="77777777" w:rsidR="001250EC" w:rsidRDefault="001250EC" w:rsidP="001250EC">
      <w:pPr>
        <w:pStyle w:val="Heading1"/>
        <w:spacing w:before="360" w:after="180"/>
        <w:rPr>
          <w:color w:val="1A1714"/>
          <w:sz w:val="24"/>
          <w:szCs w:val="24"/>
        </w:rPr>
      </w:pPr>
      <w:r w:rsidRPr="00AE42F6">
        <w:rPr>
          <w:color w:val="1A1714"/>
          <w:sz w:val="24"/>
          <w:szCs w:val="24"/>
        </w:rPr>
        <w:t xml:space="preserve">What </w:t>
      </w:r>
      <w:proofErr w:type="spellStart"/>
      <w:r w:rsidRPr="00AE42F6">
        <w:rPr>
          <w:color w:val="1A1714"/>
          <w:sz w:val="24"/>
          <w:szCs w:val="24"/>
        </w:rPr>
        <w:t>QueryBook</w:t>
      </w:r>
      <w:proofErr w:type="spellEnd"/>
      <w:r w:rsidRPr="00AE42F6">
        <w:rPr>
          <w:color w:val="1A1714"/>
          <w:sz w:val="24"/>
          <w:szCs w:val="24"/>
        </w:rPr>
        <w:t xml:space="preserve"> Is and Is Not</w:t>
      </w:r>
    </w:p>
    <w:p ns2:paraId="704972CE" ns2:textId="77777777" w:rsidR="001250EC" w:rsidRPr="00AE42F6" w:rsidRDefault="001250EC" w:rsidP="001250EC">
      <w:pPr>
        <w:pStyle w:val="Heading1"/>
        <w:spacing w:before="360" w:after="180"/>
        <w:rPr>
          <w:color w:val="1A1714"/>
          <w:sz w:val="24"/>
          <w:szCs w:val="24"/>
        </w:rPr>
      </w:pPr>
      <w:proofErr w:type="spellStart"/>
      <w:r w:rsidRPr="00AE42F6">
        <w:rPr>
          <w:color w:val="1A1714"/>
          <w:sz w:val="24"/>
          <w:szCs w:val="24"/>
        </w:rPr>
        <w:t>QueryBook</w:t>
      </w:r>
      <w:proofErr w:type="spellEnd"/>
      <w:r w:rsidRPr="00AE42F6">
        <w:rPr>
          <w:color w:val="1A1714"/>
          <w:sz w:val="24"/>
          <w:szCs w:val="24"/>
        </w:rPr>
        <w:t xml:space="preserve"> is not a large language model, not a chatbot, not a RAG pipeline, not an agent framework, and not a probabilistic question-and-answer engine. Its answers are not produced by token prediction or statistical next-token generation, and no answer rests on a transformer forward pass; while each Fact Unit carries an embedding representation as one retrieval aid, the sole location of any trained component is the ingestion domain, and neither the generation process nor any of the system’s correctness guarantees rests upon it. </w:t>
      </w:r>
      <w:proofErr w:type="spellStart"/>
      <w:r w:rsidRPr="00AE42F6">
        <w:rPr>
          <w:color w:val="1A1714"/>
          <w:sz w:val="24"/>
          <w:szCs w:val="24"/>
        </w:rPr>
        <w:t>QueryBook</w:t>
      </w:r>
      <w:proofErr w:type="spellEnd"/>
      <w:r w:rsidRPr="00AE42F6">
        <w:rPr>
          <w:color w:val="1A1714"/>
          <w:sz w:val="24"/>
          <w:szCs w:val="24"/>
        </w:rPr>
        <w:t xml:space="preserve"> is a deterministic world-model cognitive engine built on Fact Units, semantic lineage, exception-aware reasoning, a governed ontology known as the Ontology Mesh, and a neuromorphic predictive architecture.</w:t>
      </w:r>
    </w:p>
    <w:p ns2:paraId="4CC62EE3" ns2:textId="77777777" w:rsidR="001250EC" w:rsidRPr="00AE42F6" w:rsidRDefault="001250EC" w:rsidP="001250EC">
      <w:pPr>
        <w:spacing w:after="180" w:line="300" w:lineRule="auto"/>
        <w:rPr>
          <w:sz w:val="24"/>
          <w:szCs w:val="24"/>
        </w:rPr>
      </w:pPr>
      <w:r w:rsidRPr="00AE42F6">
        <w:rPr>
          <w:sz w:val="24"/>
          <w:szCs w:val="24"/>
        </w:rPr>
        <w:t xml:space="preserve">Where LLMs generate text by predicting the next token, </w:t>
      </w:r>
      <w:proofErr w:type="spellStart"/>
      <w:r w:rsidRPr="00AE42F6">
        <w:rPr>
          <w:sz w:val="24"/>
          <w:szCs w:val="24"/>
        </w:rPr>
        <w:t>QueryBook</w:t>
      </w:r>
      <w:proofErr w:type="spellEnd"/>
      <w:r w:rsidRPr="00AE42F6">
        <w:rPr>
          <w:sz w:val="24"/>
          <w:szCs w:val="24"/>
        </w:rPr>
        <w:t xml:space="preserve"> generates answers by retrieving, stabilizing, and composing meaning from a structured knowledge substrate. A large language model converts input into token sequences and generates output through statistical next-token prediction; it has no native mechanism to distinguish a well-supported answer from a plausible-sounding one, because both are produced by the identical generative process. </w:t>
      </w:r>
      <w:proofErr w:type="spellStart"/>
      <w:r w:rsidRPr="00AE42F6">
        <w:rPr>
          <w:sz w:val="24"/>
          <w:szCs w:val="24"/>
        </w:rPr>
        <w:t>QueryBook</w:t>
      </w:r>
      <w:proofErr w:type="spellEnd"/>
      <w:r w:rsidRPr="00AE42F6">
        <w:rPr>
          <w:sz w:val="24"/>
          <w:szCs w:val="24"/>
        </w:rPr>
        <w:t xml:space="preserve"> converts input into Fact Units, and generation is constrained to vocabulary traceable to those records, so an ungrounded assertion is structurally unavailable to the generation process rather than merely statistically discouraged. Every output is grounded in cryptographically verifiable Fact Units carrying provenance, confidence, temporal anchoring, and safety classification. </w:t>
      </w:r>
      <w:proofErr w:type="spellStart"/>
      <w:r w:rsidRPr="00AE42F6">
        <w:rPr>
          <w:sz w:val="24"/>
          <w:szCs w:val="24"/>
        </w:rPr>
        <w:t>QueryBook</w:t>
      </w:r>
      <w:proofErr w:type="spellEnd"/>
      <w:r w:rsidRPr="00AE42F6">
        <w:rPr>
          <w:sz w:val="24"/>
          <w:szCs w:val="24"/>
        </w:rPr>
        <w:t xml:space="preserve"> is a mechanistic cognitive architecture, not a statistical one.</w:t>
      </w:r>
    </w:p>
    <w:p ns2:paraId="6A01A396" ns2:textId="77777777" w:rsidR="001250EC" w:rsidRPr="00AE42F6" w:rsidRDefault="001250EC" w:rsidP="001250EC">
      <w:pPr>
        <w:spacing w:after="180" w:line="300" w:lineRule="auto"/>
        <w:rPr>
          <w:sz w:val="24"/>
          <w:szCs w:val="24"/>
        </w:rPr>
      </w:pPr>
      <w:r w:rsidRPr="00AE42F6">
        <w:rPr>
          <w:sz w:val="24"/>
          <w:szCs w:val="24"/>
        </w:rPr>
        <w:t xml:space="preserve">At the core of </w:t>
      </w:r>
      <w:proofErr w:type="spellStart"/>
      <w:r w:rsidRPr="00AE42F6">
        <w:rPr>
          <w:sz w:val="24"/>
          <w:szCs w:val="24"/>
        </w:rPr>
        <w:t>QueryBook</w:t>
      </w:r>
      <w:proofErr w:type="spellEnd"/>
      <w:r w:rsidRPr="00AE42F6">
        <w:rPr>
          <w:sz w:val="24"/>
          <w:szCs w:val="24"/>
        </w:rPr>
        <w:t xml:space="preserve"> is the Fact Unit, a cognitive atom: a discrete, atomic, provenance-tracked knowledge record identified by a Fact Unit Identifier deterministically derived from the record’s content, source, and ingestion timestamp, and immutable once created, a revision producing a new, linked version rather than modifying the existing record. Each Fact Unit stores atomic meaning, contextual metadata, exceptions, semantic lineage, multimodal attachments, temporal anchors, a safety classification, a language-independent semantic fingerprint, and weighted semantic edges carrying meaning between units in a bidirectional, weighted, context-sensitive manner. A Fact Unit behaves structurally like a cortical column but does not function like a biological neuron: its content is fixed and does not fire or change state; what behaves neuron-like is its participation in cognition, as Fact Units enter activation sets, compete for retrieval, propagate meaning through weighted edges, and suppress incompatible units under biased competition. In plain language, the Fact Unit stores meaning, while its participation in reasoning behaves like a neuron. Reasoning is </w:t>
      </w:r>
      <w:r w:rsidRPr="00AE42F6">
        <w:rPr>
          <w:sz w:val="24"/>
          <w:szCs w:val="24"/>
        </w:rPr>
        <w:lastRenderedPageBreak/>
        <w:t>activation propagation across the semantic graph, resolved as a single deterministic convergence process. The methodological standing of this and every other biological parallel in this document is collected in the Commentary on Neuromorphic Correspondences at the end of this document, so the body text reads without interruption.</w:t>
      </w:r>
    </w:p>
    <w:p ns2:paraId="5BEDABA0" ns2:textId="77777777" w:rsidR="001250EC" w:rsidRPr="00AE42F6" w:rsidRDefault="001250EC" w:rsidP="001250EC">
      <w:pPr>
        <w:spacing w:after="180" w:line="300" w:lineRule="auto"/>
        <w:rPr>
          <w:sz w:val="24"/>
          <w:szCs w:val="24"/>
        </w:rPr>
      </w:pPr>
      <w:proofErr w:type="spellStart"/>
      <w:r w:rsidRPr="00AE42F6">
        <w:rPr>
          <w:sz w:val="24"/>
          <w:szCs w:val="24"/>
        </w:rPr>
        <w:t>QueryBook</w:t>
      </w:r>
      <w:proofErr w:type="spellEnd"/>
      <w:r w:rsidRPr="00AE42F6">
        <w:rPr>
          <w:sz w:val="24"/>
          <w:szCs w:val="24"/>
        </w:rPr>
        <w:t xml:space="preserve"> demonstrates common sense, world-model coherence, exception-aware reasoning, multimodal inference, and deterministic cognition, and it operationalizes a structural theory of intelligence: cognition emerges from a graph-structured world model built from cortical-column-like units. Intelligence becomes graph activation; understanding becomes lineage traversal; reasoning becomes exception-aware propagation; knowledge becomes structured atomic records; and worldview becomes semantic graph coherence. This worldview allows </w:t>
      </w:r>
      <w:proofErr w:type="spellStart"/>
      <w:r w:rsidRPr="00AE42F6">
        <w:rPr>
          <w:sz w:val="24"/>
          <w:szCs w:val="24"/>
        </w:rPr>
        <w:t>QueryBook</w:t>
      </w:r>
      <w:proofErr w:type="spellEnd"/>
      <w:r w:rsidRPr="00AE42F6">
        <w:rPr>
          <w:sz w:val="24"/>
          <w:szCs w:val="24"/>
        </w:rPr>
        <w:t xml:space="preserve"> to build stable, coherent, self-correcting models of reality through structure rather than probability.</w:t>
      </w:r>
    </w:p>
    <w:p ns2:paraId="47DDF5D0" ns2:textId="77777777" w:rsidR="001250EC" w:rsidRPr="00AE42F6" w:rsidRDefault="001250EC" w:rsidP="001250EC">
      <w:pPr>
        <w:spacing w:after="180" w:line="300" w:lineRule="auto"/>
        <w:rPr>
          <w:sz w:val="24"/>
          <w:szCs w:val="24"/>
        </w:rPr>
      </w:pPr>
      <w:proofErr w:type="spellStart"/>
      <w:r w:rsidRPr="00AE42F6">
        <w:rPr>
          <w:sz w:val="24"/>
          <w:szCs w:val="24"/>
        </w:rPr>
        <w:t>QueryBook’s</w:t>
      </w:r>
      <w:proofErr w:type="spellEnd"/>
      <w:r w:rsidRPr="00AE42F6">
        <w:rPr>
          <w:sz w:val="24"/>
          <w:szCs w:val="24"/>
        </w:rPr>
        <w:t xml:space="preserve"> architecture comprises two foundational cognitive layers. The first is the Neuromorphic Cognitive Layer, which models neural clustering, synaptic weighting, contextual inference, emotional-ergonomic sensitivity, perspective-aware reasoning, memory consolidation, and error-avoidance heuristics. It behaves like a synthetic cortex capable of contextual weighting, perspective modeling, cognitive clustering, emotional alignment, and ergonomic sensitivity, and it implements retrieval stabilization through a continuous-valued associative memory network that iteratively updates a candidate Fact Unit activation set according to a defined convergence rule until the set reaches a stable state. Its weight updating follows a Hebbian rule, incrementing the weight between two records upon their co-activation, and is deterministic and auditable rather than fitted by gradient descent. The second is the physics-aligned constraint layer, described in the source materials as the Atomic Universe Layer, which models structural regularities of physical reality: particles as data atoms, bonds as semantic relationships, fields as contextual environments, energy states as priority levels, and state transitions as inference steps. In its specified form, a governing physical constraint is registered with a closed-form residual expression, a tolerance, SI units, a mandatory applicability predicate, and provenance; every scene completion is evaluated against every applicable constraint before plausibility scoring, and a completion whose residual exceeds tolerance is absent from the ranked output at any score, a gap being preferred to an impossible completion. This constraint model ensures structural consistency, semantic stability, hallucination prevention, physics-like predictability, and self-correcting inference. Together, these layers produce a system that is stable, accurate, context-sensitive, and resistant to drift.</w:t>
      </w:r>
    </w:p>
    <w:p ns2:paraId="292BFA7D" ns2:textId="77777777" w:rsidR="001250EC" w:rsidRPr="00AE42F6" w:rsidRDefault="001250EC" w:rsidP="001250EC">
      <w:pPr>
        <w:spacing w:after="180" w:line="300" w:lineRule="auto"/>
        <w:rPr>
          <w:sz w:val="24"/>
          <w:szCs w:val="24"/>
        </w:rPr>
      </w:pPr>
      <w:r w:rsidRPr="00AE42F6">
        <w:rPr>
          <w:sz w:val="24"/>
          <w:szCs w:val="24"/>
        </w:rPr>
        <w:lastRenderedPageBreak/>
        <w:t xml:space="preserve">Unlike transformer models that grow unstable as they scale, </w:t>
      </w:r>
      <w:proofErr w:type="spellStart"/>
      <w:r w:rsidRPr="00AE42F6">
        <w:rPr>
          <w:sz w:val="24"/>
          <w:szCs w:val="24"/>
        </w:rPr>
        <w:t>QueryBook</w:t>
      </w:r>
      <w:proofErr w:type="spellEnd"/>
      <w:r w:rsidRPr="00AE42F6">
        <w:rPr>
          <w:sz w:val="24"/>
          <w:szCs w:val="24"/>
        </w:rPr>
        <w:t xml:space="preserve"> maintains and discloses its stability as it grows, and does so by engineered mechanism rather than by assumption. The convergence update monotonically decreases an energy over the configuration, so termination follows from descent rather than from an iteration bound; the capacity at which retrieval states cease to exist is named as a first-order phase boundary, and the system operates at a conservative ceiling below it; and a network may elect a spectral-norm contraction under which the converged equilibrium is unique independently of the starting configuration, with every output disclosing which convergence regime produced it. </w:t>
      </w:r>
      <w:proofErr w:type="spellStart"/>
      <w:r w:rsidRPr="00AE42F6">
        <w:rPr>
          <w:sz w:val="24"/>
          <w:szCs w:val="24"/>
        </w:rPr>
        <w:t>QueryBook</w:t>
      </w:r>
      <w:proofErr w:type="spellEnd"/>
      <w:r w:rsidRPr="00AE42F6">
        <w:rPr>
          <w:sz w:val="24"/>
          <w:szCs w:val="24"/>
        </w:rPr>
        <w:t xml:space="preserve"> replaces the statistical generation step of transformer architectures with a graph-based fact substrate, an architectural difference that yields verifiable accuracy, deterministic reproducibility, and operational value; specific compute-cost and hardware comparisons are deliberately not asserted here, consistent with the practice of citing only claims traceable to specified mechanisms. The convergence additionally admits an analog crossbar realization under the unique-equilibrium regime, in which one physical settling performs what would otherwise be tens of millions of digital multiply-accumulate operations.</w:t>
      </w:r>
    </w:p>
    <w:p ns2:paraId="173563A8" ns2:textId="77777777" w:rsidR="001250EC" w:rsidRPr="00AE42F6" w:rsidRDefault="001250EC" w:rsidP="001250EC">
      <w:pPr>
        <w:spacing w:after="180" w:line="300" w:lineRule="auto"/>
        <w:rPr>
          <w:sz w:val="24"/>
          <w:szCs w:val="24"/>
        </w:rPr>
      </w:pPr>
      <w:proofErr w:type="spellStart"/>
      <w:r w:rsidRPr="00AE42F6">
        <w:rPr>
          <w:sz w:val="24"/>
          <w:szCs w:val="24"/>
        </w:rPr>
        <w:t>QueryBook</w:t>
      </w:r>
      <w:proofErr w:type="spellEnd"/>
      <w:r w:rsidRPr="00AE42F6">
        <w:rPr>
          <w:sz w:val="24"/>
          <w:szCs w:val="24"/>
        </w:rPr>
        <w:t xml:space="preserve"> stores text, images, diagrams, tables, volumetric scenes, structured data, and AI-generated content in the same Fact Unit graph. This enables multimodal reasoning in which an image can activate text, a diagram can activate a concept, a table can activate a lineage, and a volumetric scene can activate spatial inference: cognition through structure, not probability. Content is ingested across eight defined modalities through independent, per-modality extraction processors converging on the common Fact Unit schema, with a defined fallback of best-effort resolution by structural similarity or an explicit, stated halt for content that does not cleanly resolve to any of the eight, and with two further ingestion pathways admitting the registered output of an external computational substrate and the elicited reply of an external machine-learning engine.</w:t>
      </w:r>
    </w:p>
    <w:p ns2:paraId="763CDA20" ns2:textId="77777777" w:rsidR="001250EC" w:rsidRPr="00AE42F6" w:rsidRDefault="001250EC" w:rsidP="001250EC">
      <w:pPr>
        <w:spacing w:after="180" w:line="300" w:lineRule="auto"/>
        <w:rPr>
          <w:sz w:val="24"/>
          <w:szCs w:val="24"/>
        </w:rPr>
      </w:pPr>
      <w:proofErr w:type="spellStart"/>
      <w:r w:rsidRPr="00AE42F6">
        <w:rPr>
          <w:sz w:val="24"/>
          <w:szCs w:val="24"/>
        </w:rPr>
        <w:t>QueryBook</w:t>
      </w:r>
      <w:proofErr w:type="spellEnd"/>
      <w:r w:rsidRPr="00AE42F6">
        <w:rPr>
          <w:sz w:val="24"/>
          <w:szCs w:val="24"/>
        </w:rPr>
        <w:t xml:space="preserve"> converts any user input, however messy, vague, emotional, or technical, into a precise and </w:t>
      </w:r>
      <w:proofErr w:type="gramStart"/>
      <w:r w:rsidRPr="00AE42F6">
        <w:rPr>
          <w:sz w:val="24"/>
          <w:szCs w:val="24"/>
        </w:rPr>
        <w:t>fully-specified</w:t>
      </w:r>
      <w:proofErr w:type="gramEnd"/>
      <w:r w:rsidRPr="00AE42F6">
        <w:rPr>
          <w:sz w:val="24"/>
          <w:szCs w:val="24"/>
        </w:rPr>
        <w:t xml:space="preserve"> internal instruction using intent extraction, context mapping, perspective alignment, and structured cognitive synthesis, so that every downstream process receives the exact instruction the user meant. This prompt translation removes ambiguity before reasoning begins, and where genuine ambiguity survives, the system requests clarification below its confidence threshold rather than silently selecting an interpretation, which structurally reduces misinterpretation, cultural mismatch, and ergonomic mismatch rather than merely making them less likely.</w:t>
      </w:r>
    </w:p>
    <w:p ns2:paraId="17890360" ns2:textId="77777777" w:rsidR="001250EC" w:rsidRPr="00AE42F6" w:rsidRDefault="001250EC" w:rsidP="001250EC">
      <w:pPr>
        <w:spacing w:after="180" w:line="300" w:lineRule="auto"/>
        <w:rPr>
          <w:sz w:val="24"/>
          <w:szCs w:val="24"/>
        </w:rPr>
      </w:pPr>
      <w:proofErr w:type="spellStart"/>
      <w:r w:rsidRPr="00AE42F6">
        <w:rPr>
          <w:sz w:val="24"/>
          <w:szCs w:val="24"/>
        </w:rPr>
        <w:lastRenderedPageBreak/>
        <w:t>QueryBook</w:t>
      </w:r>
      <w:proofErr w:type="spellEnd"/>
      <w:r w:rsidRPr="00AE42F6">
        <w:rPr>
          <w:sz w:val="24"/>
          <w:szCs w:val="24"/>
        </w:rPr>
        <w:t xml:space="preserve"> is structurally constrained against causing harm to humans: its Prime Directive prohibits harmful </w:t>
      </w:r>
      <w:proofErr w:type="gramStart"/>
      <w:r w:rsidRPr="00AE42F6">
        <w:rPr>
          <w:sz w:val="24"/>
          <w:szCs w:val="24"/>
        </w:rPr>
        <w:t>actions</w:t>
      </w:r>
      <w:proofErr w:type="gramEnd"/>
      <w:r w:rsidRPr="00AE42F6">
        <w:rPr>
          <w:sz w:val="24"/>
          <w:szCs w:val="24"/>
        </w:rPr>
        <w:t xml:space="preserve"> and no subsystem may be configured to bypass it; its cognitive layer models empathy and social norms; its prompt translator eliminates unsafe ambiguity; its agent execution is sandboxed; its exception logic prevents unsafe propagation; and its registered physical constraints enforce physical impossibility checks at the substrate level. Safety is architectural rather than aspirational, and it is measurable: the system’s own trial architecture evaluates determinism, refusal integrity, and coverage against enumerated trial spaces, reporting the uncovered residue rather than summarizing it.</w:t>
      </w:r>
    </w:p>
    <w:p ns2:paraId="7E533630" ns2:textId="77777777" w:rsidR="001250EC" w:rsidRPr="00AE42F6" w:rsidRDefault="001250EC" w:rsidP="001250EC">
      <w:pPr>
        <w:spacing w:after="180" w:line="300" w:lineRule="auto"/>
        <w:rPr>
          <w:sz w:val="24"/>
          <w:szCs w:val="24"/>
        </w:rPr>
      </w:pPr>
      <w:proofErr w:type="spellStart"/>
      <w:r w:rsidRPr="00AE42F6">
        <w:rPr>
          <w:sz w:val="24"/>
          <w:szCs w:val="24"/>
        </w:rPr>
        <w:t>QueryBook’s</w:t>
      </w:r>
      <w:proofErr w:type="spellEnd"/>
      <w:r w:rsidRPr="00AE42F6">
        <w:rPr>
          <w:sz w:val="24"/>
          <w:szCs w:val="24"/>
        </w:rPr>
        <w:t xml:space="preserve"> self-improvement process is governed by a non-</w:t>
      </w:r>
      <w:proofErr w:type="spellStart"/>
      <w:r w:rsidRPr="00AE42F6">
        <w:rPr>
          <w:sz w:val="24"/>
          <w:szCs w:val="24"/>
        </w:rPr>
        <w:t>bypassable</w:t>
      </w:r>
      <w:proofErr w:type="spellEnd"/>
      <w:r w:rsidRPr="00AE42F6">
        <w:rPr>
          <w:sz w:val="24"/>
          <w:szCs w:val="24"/>
        </w:rPr>
        <w:t xml:space="preserve"> human gate: every finding of the improvement process is emitted as a proposal requiring approval by a named, accountable human, nothing applies automatically, and certain subsystems, among them the Prime Directive, the transfer matrix, the path-separation invariant, the scheduling priority ordering, and the context-lock enumeration, are permanently excluded from modification, ensuring that safety, provenance, and correctness guarantees cannot be weakened. </w:t>
      </w:r>
      <w:proofErr w:type="spellStart"/>
      <w:r w:rsidRPr="00AE42F6">
        <w:rPr>
          <w:sz w:val="24"/>
          <w:szCs w:val="24"/>
        </w:rPr>
        <w:t>QueryBook</w:t>
      </w:r>
      <w:proofErr w:type="spellEnd"/>
      <w:r w:rsidRPr="00AE42F6">
        <w:rPr>
          <w:sz w:val="24"/>
          <w:szCs w:val="24"/>
        </w:rPr>
        <w:t xml:space="preserve"> operates in multi-tenant hosted, single-tenant local, single-device, hybrid, and edge topologies without dependency on hosted inference endpoints, and it can function offline on a smartphone or tablet, with divergent local and remote states reconciled upon reconnection through a deterministic, version-vector-based merge process. External system integration is strictly bounded: </w:t>
      </w:r>
      <w:proofErr w:type="spellStart"/>
      <w:r w:rsidRPr="00AE42F6">
        <w:rPr>
          <w:sz w:val="24"/>
          <w:szCs w:val="24"/>
        </w:rPr>
        <w:t>QueryBook</w:t>
      </w:r>
      <w:proofErr w:type="spellEnd"/>
      <w:r w:rsidRPr="00AE42F6">
        <w:rPr>
          <w:sz w:val="24"/>
          <w:szCs w:val="24"/>
        </w:rPr>
        <w:t xml:space="preserve"> dispatches only declared actions to external platforms, never inheriting external authority.</w:t>
      </w:r>
    </w:p>
    <w:p ns2:paraId="5952D81B" ns2:textId="77777777" w:rsidR="001250EC" w:rsidRPr="00AE42F6" w:rsidRDefault="001250EC" w:rsidP="001250EC">
      <w:pPr>
        <w:pStyle w:val="Heading2"/>
        <w:spacing w:before="280" w:after="140"/>
        <w:rPr>
          <w:sz w:val="24"/>
          <w:szCs w:val="24"/>
        </w:rPr>
      </w:pPr>
      <w:r w:rsidRPr="00AE42F6">
        <w:rPr>
          <w:b/>
          <w:bCs/>
          <w:color w:val="1A1714"/>
          <w:sz w:val="24"/>
          <w:szCs w:val="24"/>
        </w:rPr>
        <w:t>Comparative Advantages Over Agent Frameworks, RAG Pipelines, and Chatbot Systems</w:t>
      </w:r>
    </w:p>
    <w:p ns2:paraId="5A3969A3" ns2:textId="77777777" w:rsidR="001250EC" w:rsidRPr="00AE42F6" w:rsidRDefault="001250EC" w:rsidP="001250EC">
      <w:pPr>
        <w:spacing w:after="180" w:line="300" w:lineRule="auto"/>
        <w:rPr>
          <w:sz w:val="24"/>
          <w:szCs w:val="24"/>
        </w:rPr>
      </w:pPr>
      <w:proofErr w:type="spellStart"/>
      <w:r w:rsidRPr="00AE42F6">
        <w:rPr>
          <w:sz w:val="24"/>
          <w:szCs w:val="24"/>
        </w:rPr>
        <w:t>QueryBook</w:t>
      </w:r>
      <w:proofErr w:type="spellEnd"/>
      <w:r w:rsidRPr="00AE42F6">
        <w:rPr>
          <w:sz w:val="24"/>
          <w:szCs w:val="24"/>
        </w:rPr>
        <w:t xml:space="preserve"> binds every answer to a cryptographically verifiable set of contributing Fact Units, a traceability that ensures grounding in atomic meaning rather than statistical likelihood and that exceeds a citation naming a source without a verifiable binding to it. Every Fact Unit’s derivation is recorded in a provenance ledger implemented as a Merkle directed acyclic graph in which each node carries a keyed cryptographic checksum sufficient to detect any operation that bypassed a required safety evaluation, and each node is additionally signed under a key of the deployment, so the chain is verifiable by a third party holding the corresponding verification key without access to the system that produced it.</w:t>
      </w:r>
    </w:p>
    <w:p ns2:paraId="67966648" ns2:textId="77777777" w:rsidR="001250EC" w:rsidRPr="00AE42F6" w:rsidRDefault="001250EC" w:rsidP="001250EC">
      <w:pPr>
        <w:spacing w:after="180" w:line="300" w:lineRule="auto"/>
        <w:rPr>
          <w:sz w:val="24"/>
          <w:szCs w:val="24"/>
        </w:rPr>
      </w:pPr>
      <w:r w:rsidRPr="00AE42F6">
        <w:rPr>
          <w:sz w:val="24"/>
          <w:szCs w:val="24"/>
        </w:rPr>
        <w:t xml:space="preserve">Ungrounded output is structurally impossible for the generation process because generation is constrained to Fact Units with provenance; transformer-style hallucination cannot occur within the grounded pipeline, because the permissible output vocabulary is constrained to terms traceable to specific underlying records. This </w:t>
      </w:r>
      <w:r w:rsidRPr="00AE42F6">
        <w:rPr>
          <w:sz w:val="24"/>
          <w:szCs w:val="24"/>
        </w:rPr>
        <w:lastRenderedPageBreak/>
        <w:t xml:space="preserve">is a categorically different guarantee than reducing an undesired output’s statistical likelihood. </w:t>
      </w:r>
      <w:proofErr w:type="spellStart"/>
      <w:r w:rsidRPr="00AE42F6">
        <w:rPr>
          <w:sz w:val="24"/>
          <w:szCs w:val="24"/>
        </w:rPr>
        <w:t>QueryBook’s</w:t>
      </w:r>
      <w:proofErr w:type="spellEnd"/>
      <w:r w:rsidRPr="00AE42F6">
        <w:rPr>
          <w:sz w:val="24"/>
          <w:szCs w:val="24"/>
        </w:rPr>
        <w:t xml:space="preserve"> self-improvement is governed by the non-</w:t>
      </w:r>
      <w:proofErr w:type="spellStart"/>
      <w:r w:rsidRPr="00AE42F6">
        <w:rPr>
          <w:sz w:val="24"/>
          <w:szCs w:val="24"/>
        </w:rPr>
        <w:t>bypassable</w:t>
      </w:r>
      <w:proofErr w:type="spellEnd"/>
      <w:r w:rsidRPr="00AE42F6">
        <w:rPr>
          <w:sz w:val="24"/>
          <w:szCs w:val="24"/>
        </w:rPr>
        <w:t xml:space="preserve"> human gate described above, with </w:t>
      </w:r>
      <w:proofErr w:type="gramStart"/>
      <w:r w:rsidRPr="00AE42F6">
        <w:rPr>
          <w:sz w:val="24"/>
          <w:szCs w:val="24"/>
        </w:rPr>
        <w:t>permanently-excluded</w:t>
      </w:r>
      <w:proofErr w:type="gramEnd"/>
      <w:r w:rsidRPr="00AE42F6">
        <w:rPr>
          <w:sz w:val="24"/>
          <w:szCs w:val="24"/>
        </w:rPr>
        <w:t xml:space="preserve"> subsystems, a governance property most agent frameworks and RAG pipelines do not specify at the architectural level. </w:t>
      </w:r>
      <w:proofErr w:type="spellStart"/>
      <w:r w:rsidRPr="00AE42F6">
        <w:rPr>
          <w:sz w:val="24"/>
          <w:szCs w:val="24"/>
        </w:rPr>
        <w:t>QueryBook</w:t>
      </w:r>
      <w:proofErr w:type="spellEnd"/>
      <w:r w:rsidRPr="00AE42F6">
        <w:rPr>
          <w:sz w:val="24"/>
          <w:szCs w:val="24"/>
        </w:rPr>
        <w:t xml:space="preserve"> operates across five deployment topologies without dependency on hosted inference endpoints and can function offline on a smartphone or tablet. External integration is strictly bounded to declared actions, never inheriting external authority. And </w:t>
      </w:r>
      <w:proofErr w:type="spellStart"/>
      <w:r w:rsidRPr="00AE42F6">
        <w:rPr>
          <w:sz w:val="24"/>
          <w:szCs w:val="24"/>
        </w:rPr>
        <w:t>QueryBook</w:t>
      </w:r>
      <w:proofErr w:type="spellEnd"/>
      <w:r w:rsidRPr="00AE42F6">
        <w:rPr>
          <w:sz w:val="24"/>
          <w:szCs w:val="24"/>
        </w:rPr>
        <w:t xml:space="preserve"> includes a measured self-assessment capability, applying its </w:t>
      </w:r>
      <w:proofErr w:type="spellStart"/>
      <w:r w:rsidRPr="00AE42F6">
        <w:rPr>
          <w:sz w:val="24"/>
          <w:szCs w:val="24"/>
        </w:rPr>
        <w:t>behavioural</w:t>
      </w:r>
      <w:proofErr w:type="spellEnd"/>
      <w:r w:rsidRPr="00AE42F6">
        <w:rPr>
          <w:sz w:val="24"/>
          <w:szCs w:val="24"/>
        </w:rPr>
        <w:t xml:space="preserve"> probes inward and evaluating determinism, refusal integrity, and coverage across enumerated trial spaces, reporting uncovered residue rather than summarizing it. This comparison is made at the level of architectural properties </w:t>
      </w:r>
      <w:proofErr w:type="gramStart"/>
      <w:r w:rsidRPr="00AE42F6">
        <w:rPr>
          <w:sz w:val="24"/>
          <w:szCs w:val="24"/>
        </w:rPr>
        <w:t>actually specified</w:t>
      </w:r>
      <w:proofErr w:type="gramEnd"/>
      <w:r w:rsidRPr="00AE42F6">
        <w:rPr>
          <w:sz w:val="24"/>
          <w:szCs w:val="24"/>
        </w:rPr>
        <w:t>; it deliberately excludes specific, unverified performance or cost claims.</w:t>
      </w:r>
    </w:p>
    <w:p ns2:paraId="0FDED0B8" ns2:textId="77777777" w:rsidR="001250EC" w:rsidRPr="00AE42F6" w:rsidRDefault="001250EC" w:rsidP="001250EC">
      <w:pPr>
        <w:pStyle w:val="Heading1"/>
        <w:spacing w:before="360" w:after="180"/>
        <w:rPr>
          <w:sz w:val="24"/>
          <w:szCs w:val="24"/>
        </w:rPr>
      </w:pPr>
      <w:r w:rsidRPr="00AE42F6">
        <w:rPr>
          <w:b/>
          <w:bCs/>
          <w:color w:val="1A1714"/>
          <w:sz w:val="24"/>
          <w:szCs w:val="24"/>
        </w:rPr>
        <w:t>Core Technology Overview</w:t>
      </w:r>
    </w:p>
    <w:p ns2:paraId="71F9E048" ns2:textId="77777777" w:rsidR="001250EC" w:rsidRPr="00AE42F6" w:rsidRDefault="001250EC" w:rsidP="001250EC">
      <w:pPr>
        <w:pStyle w:val="Heading2"/>
        <w:spacing w:before="280" w:after="140"/>
        <w:rPr>
          <w:sz w:val="24"/>
          <w:szCs w:val="24"/>
        </w:rPr>
      </w:pPr>
      <w:r w:rsidRPr="00AE42F6">
        <w:rPr>
          <w:b/>
          <w:bCs/>
          <w:color w:val="1A1714"/>
          <w:sz w:val="24"/>
          <w:szCs w:val="24"/>
        </w:rPr>
        <w:t xml:space="preserve">Conceptual AI: </w:t>
      </w:r>
      <w:proofErr w:type="spellStart"/>
      <w:r w:rsidRPr="00AE42F6">
        <w:rPr>
          <w:b/>
          <w:bCs/>
          <w:color w:val="1A1714"/>
          <w:sz w:val="24"/>
          <w:szCs w:val="24"/>
        </w:rPr>
        <w:t>QueryBook’s</w:t>
      </w:r>
      <w:proofErr w:type="spellEnd"/>
      <w:r w:rsidRPr="00AE42F6">
        <w:rPr>
          <w:b/>
          <w:bCs/>
          <w:color w:val="1A1714"/>
          <w:sz w:val="24"/>
          <w:szCs w:val="24"/>
        </w:rPr>
        <w:t xml:space="preserve"> Core Cognitive Engine</w:t>
      </w:r>
    </w:p>
    <w:p ns2:paraId="1A1E2843" ns2:textId="77777777" w:rsidR="001250EC" w:rsidRPr="00AE42F6" w:rsidRDefault="001250EC" w:rsidP="001250EC">
      <w:pPr>
        <w:spacing w:after="180" w:line="300" w:lineRule="auto"/>
        <w:rPr>
          <w:sz w:val="24"/>
          <w:szCs w:val="24"/>
        </w:rPr>
      </w:pPr>
      <w:r w:rsidRPr="00AE42F6">
        <w:rPr>
          <w:sz w:val="24"/>
          <w:szCs w:val="24"/>
        </w:rPr>
        <w:t xml:space="preserve">Human cognition operates as a graph-structured, context-bounded, inductive-bias-driven reasoning system. Neuroscience models the brain as a large-scale network in which regions behave as nodes and functional connections behave as edges, allowing information to flow through optimized pathways rather than arbitrary routes. This organization enables efficient reasoning, memory retrieval, and contextual interpretation. </w:t>
      </w:r>
      <w:proofErr w:type="spellStart"/>
      <w:r w:rsidRPr="00AE42F6">
        <w:rPr>
          <w:sz w:val="24"/>
          <w:szCs w:val="24"/>
        </w:rPr>
        <w:t>QueryBook</w:t>
      </w:r>
      <w:proofErr w:type="spellEnd"/>
      <w:r w:rsidRPr="00AE42F6">
        <w:rPr>
          <w:sz w:val="24"/>
          <w:szCs w:val="24"/>
        </w:rPr>
        <w:t xml:space="preserve"> mirrors this biological structure through its Biological Cognition Parallel Architecture, which uses deterministic graph traversal, semantic anchoring, context windows, and lineage-preserving transformations to create a stable, interpretable cognitive substrate.</w:t>
      </w:r>
    </w:p>
    <w:p ns2:paraId="11FB60CB" ns2:textId="77777777" w:rsidR="001250EC" w:rsidRPr="00AE42F6" w:rsidRDefault="001250EC" w:rsidP="001250EC">
      <w:pPr>
        <w:spacing w:after="180" w:line="300" w:lineRule="auto"/>
        <w:rPr>
          <w:sz w:val="24"/>
          <w:szCs w:val="24"/>
        </w:rPr>
      </w:pPr>
      <w:r w:rsidRPr="00AE42F6">
        <w:rPr>
          <w:sz w:val="24"/>
          <w:szCs w:val="24"/>
        </w:rPr>
        <w:t xml:space="preserve">At the center of this substrate is the Fact Unit architecture. Fact Units are discrete, atomic, provenance-tracked knowledge records that behave structurally like cortical columns but do not function like biological neurons. A Fact Unit’s content is fixed; it does not fire or change state. What behaves neuron-like is its participation in cognition: Fact Units enter activation sets, compete for retrieval, propagate meaning through weighted edges, and suppress incompatible units under biased competition. </w:t>
      </w:r>
      <w:proofErr w:type="spellStart"/>
      <w:r w:rsidRPr="00AE42F6">
        <w:rPr>
          <w:sz w:val="24"/>
          <w:szCs w:val="24"/>
        </w:rPr>
        <w:t>QueryBook’s</w:t>
      </w:r>
      <w:proofErr w:type="spellEnd"/>
      <w:r w:rsidRPr="00AE42F6">
        <w:rPr>
          <w:sz w:val="24"/>
          <w:szCs w:val="24"/>
        </w:rPr>
        <w:t xml:space="preserve"> Fact Units store meaning below language, as structured, language-agnostic semantic units, rather than storing or retrieving information at the language level like LLMs, chatbots, and RAG systems. Systems built on token prediction operate entirely at the surface level of language, storing statistical correlations and probability distributions over next words. They do not store meaning, only patterns of text, and everything they “know” is entangled with the language in which it was written. </w:t>
      </w:r>
      <w:proofErr w:type="spellStart"/>
      <w:r w:rsidRPr="00AE42F6">
        <w:rPr>
          <w:sz w:val="24"/>
          <w:szCs w:val="24"/>
        </w:rPr>
        <w:t>QueryBook</w:t>
      </w:r>
      <w:proofErr w:type="spellEnd"/>
      <w:r w:rsidRPr="00AE42F6">
        <w:rPr>
          <w:sz w:val="24"/>
          <w:szCs w:val="24"/>
        </w:rPr>
        <w:t xml:space="preserve">, by contrast, </w:t>
      </w:r>
      <w:r w:rsidRPr="00AE42F6">
        <w:rPr>
          <w:sz w:val="24"/>
          <w:szCs w:val="24"/>
        </w:rPr>
        <w:lastRenderedPageBreak/>
        <w:t>stores information as atomic semantic structures, mathematically precise meaning representations, and hypergraph-anchored conceptual nodes, independent of English, Spanish, Chinese, or any other language. It stores what something is, not how it was written. Because identity is anchored to the language-independent semantic fingerprint, the same underlying Fact Graph supports query and response generation in multiple languages without separate, per-language re-ingestion, and a translated response is subject to the same traceability requirement as a response in the content’s original language.</w:t>
      </w:r>
    </w:p>
    <w:p ns2:paraId="73BD060A" ns2:textId="77777777" w:rsidR="001250EC" w:rsidRPr="00AE42F6" w:rsidRDefault="001250EC" w:rsidP="001250EC">
      <w:pPr>
        <w:spacing w:after="180" w:line="300" w:lineRule="auto"/>
        <w:rPr>
          <w:sz w:val="24"/>
          <w:szCs w:val="24"/>
        </w:rPr>
      </w:pPr>
      <w:r w:rsidRPr="00AE42F6">
        <w:rPr>
          <w:sz w:val="24"/>
          <w:szCs w:val="24"/>
        </w:rPr>
        <w:t xml:space="preserve">Fact Units contain atomic meaning, semantic lineage, multimodal attachments, exceptions, temporal anchors, and a confidence model based on evidence-for and evidence-against. The confidence a Fact Unit carries is not a scalar: it is maintained as a pair of parameters, the first accumulating evidence supporting the assertion and the second accumulating evidence contradicting it, the reported confidence being the ratio of the first to their sum, and their sum constituting the evidential weight from which a credible interval and a propagation precision are computed. The contributed weight is further attributed across registered source classes, from which a diversity measure is computed, so that two records reporting an identical confidence and resting on different quantities or varieties of evidence are distinguishable, which a scalar could not express. A settled assertion therefore resists revision from a single contradicting source by the arithmetic of its accumulated evidence rather than by a rule expressing that intention, while a provisional assertion meeting the identical contradiction moves substantially. Through </w:t>
      </w:r>
      <w:proofErr w:type="spellStart"/>
      <w:r w:rsidRPr="00AE42F6">
        <w:rPr>
          <w:sz w:val="24"/>
          <w:szCs w:val="24"/>
        </w:rPr>
        <w:t>QueryBook’s</w:t>
      </w:r>
      <w:proofErr w:type="spellEnd"/>
      <w:r w:rsidRPr="00AE42F6">
        <w:rPr>
          <w:sz w:val="24"/>
          <w:szCs w:val="24"/>
        </w:rPr>
        <w:t xml:space="preserve"> feedback loop, Fact Units also accumulate participation metadata such as activation frequency, strengthened edges, exception triggers, and stabilized retrieval pathways. This feedback loop never alters the Fact Unit’s content; it refines the relationships and activation dynamics that govern reasoning. Dynamic ontology operates across this substrate, continuously updating conceptual categories, relationships, and domain structures as </w:t>
      </w:r>
      <w:proofErr w:type="spellStart"/>
      <w:r w:rsidRPr="00AE42F6">
        <w:rPr>
          <w:sz w:val="24"/>
          <w:szCs w:val="24"/>
        </w:rPr>
        <w:t>QueryBook</w:t>
      </w:r>
      <w:proofErr w:type="spellEnd"/>
      <w:r w:rsidRPr="00AE42F6">
        <w:rPr>
          <w:sz w:val="24"/>
          <w:szCs w:val="24"/>
        </w:rPr>
        <w:t xml:space="preserve"> encounters new information, and this evolution is itself governed: a concept may participate in multiple independent taxonomic hierarchies simultaneously; the ontology is open-world by default with individually-designated closed-world sub-domains where completeness can be guaranteed and is required; a fixed, version-locked upper ontology is extended by federated, steward-governed domain ontologies; every predicate usable in an assertion is drawn from a governed catalog with an immutable identifier assigned at registration; and versioning is backward-compatible, so an ontology update never retroactively invalidates or silently reinterprets an existing knowledge record. This dynamic ontology affects classification, inference, retrieval, and cross-domain synthesis, allowing </w:t>
      </w:r>
      <w:proofErr w:type="spellStart"/>
      <w:r w:rsidRPr="00AE42F6">
        <w:rPr>
          <w:sz w:val="24"/>
          <w:szCs w:val="24"/>
        </w:rPr>
        <w:t>QueryBook</w:t>
      </w:r>
      <w:proofErr w:type="spellEnd"/>
      <w:r w:rsidRPr="00AE42F6">
        <w:rPr>
          <w:sz w:val="24"/>
          <w:szCs w:val="24"/>
        </w:rPr>
        <w:t xml:space="preserve"> to evolve its conceptual landscape without destabilizing existing knowledge.</w:t>
      </w:r>
    </w:p>
    <w:p ns2:paraId="359D939C" ns2:textId="77777777" w:rsidR="001250EC" w:rsidRPr="00AE42F6" w:rsidRDefault="001250EC" w:rsidP="001250EC">
      <w:pPr>
        <w:spacing w:after="180" w:line="300" w:lineRule="auto"/>
        <w:rPr>
          <w:sz w:val="24"/>
          <w:szCs w:val="24"/>
        </w:rPr>
      </w:pPr>
      <w:proofErr w:type="spellStart"/>
      <w:r w:rsidRPr="00AE42F6">
        <w:rPr>
          <w:sz w:val="24"/>
          <w:szCs w:val="24"/>
        </w:rPr>
        <w:lastRenderedPageBreak/>
        <w:t>QueryBook’s</w:t>
      </w:r>
      <w:proofErr w:type="spellEnd"/>
      <w:r w:rsidRPr="00AE42F6">
        <w:rPr>
          <w:sz w:val="24"/>
          <w:szCs w:val="24"/>
        </w:rPr>
        <w:t xml:space="preserve"> Fact Unit-based reasoning is deterministic, reproducible, and explainable. It cannot generate content not grounded in Fact Units, because registered physical and structural constraints enforce consistency, exception logic suppresses contradictions, lineage ensures consistency, and the neuromorphic layer ensures perspective alignment. Reproducibility carries a precise meaning here: the system computes a context key over an enumerated set of locked context dimensions, namely device class, entitlement set, locale, expressive register, audience level, temporal posture, traversal cost table, and convergence regime, and asserts identity of output where and only where the keys are identical, so two executions differing in a locked dimension legitimately differ while two executions carrying an identical key that differ expose a defect. Ingestion transforms raw content, including text, audio, video, diagrams, structured data, sensor streams, and volumetric scenes, into Fact Units. These units are woven into a worldview hypergraph representing ontology, causality, temporality, spatial relationships, multimodal meaning, and cross-domain conceptual structure. Hypergraphs allow </w:t>
      </w:r>
      <w:proofErr w:type="spellStart"/>
      <w:r w:rsidRPr="00AE42F6">
        <w:rPr>
          <w:sz w:val="24"/>
          <w:szCs w:val="24"/>
        </w:rPr>
        <w:t>QueryBook</w:t>
      </w:r>
      <w:proofErr w:type="spellEnd"/>
      <w:r w:rsidRPr="00AE42F6">
        <w:rPr>
          <w:sz w:val="24"/>
          <w:szCs w:val="24"/>
        </w:rPr>
        <w:t xml:space="preserve"> to bind multiple Fact Units into unified relationships that represent complete events, time ranges, locations, sensor anomalies, narrative personas, and multimodal experiences, enabling </w:t>
      </w:r>
      <w:proofErr w:type="spellStart"/>
      <w:r w:rsidRPr="00AE42F6">
        <w:rPr>
          <w:sz w:val="24"/>
          <w:szCs w:val="24"/>
        </w:rPr>
        <w:t>QueryBook</w:t>
      </w:r>
      <w:proofErr w:type="spellEnd"/>
      <w:r w:rsidRPr="00AE42F6">
        <w:rPr>
          <w:sz w:val="24"/>
          <w:szCs w:val="24"/>
        </w:rPr>
        <w:t xml:space="preserve"> to represent real-world book-plus-audio-plus-VR meaning in one coherent structure.</w:t>
      </w:r>
    </w:p>
    <w:p ns2:paraId="7934A9C0" ns2:textId="77777777" w:rsidR="001250EC" w:rsidRPr="00AE42F6" w:rsidRDefault="001250EC" w:rsidP="001250EC">
      <w:pPr>
        <w:pStyle w:val="Heading2"/>
        <w:spacing w:before="280" w:after="140"/>
        <w:rPr>
          <w:sz w:val="24"/>
          <w:szCs w:val="24"/>
        </w:rPr>
      </w:pPr>
      <w:r w:rsidRPr="00AE42F6">
        <w:rPr>
          <w:b/>
          <w:bCs/>
          <w:color w:val="1A1714"/>
          <w:sz w:val="24"/>
          <w:szCs w:val="24"/>
        </w:rPr>
        <w:t>The World-View Model</w:t>
      </w:r>
    </w:p>
    <w:p ns2:paraId="74612208" ns2:textId="77777777" w:rsidR="001250EC" w:rsidRPr="00AE42F6" w:rsidRDefault="001250EC" w:rsidP="001250EC">
      <w:pPr>
        <w:spacing w:after="180" w:line="300" w:lineRule="auto"/>
        <w:rPr>
          <w:sz w:val="24"/>
          <w:szCs w:val="24"/>
        </w:rPr>
      </w:pPr>
      <w:r w:rsidRPr="00AE42F6">
        <w:rPr>
          <w:sz w:val="24"/>
          <w:szCs w:val="24"/>
        </w:rPr>
        <w:t xml:space="preserve">The World-View Model is a repository for hypergraph concept models of objects, states, transitions, physics, and tasks. It stores how the world works while erasing the specific situations or events from which the concepts were originally learned. The World-View Model is represented as a hypergraph composed of Fact Units, semantic edges, lineage chains, exception nodes, multimodal attachments, and contextual fields. This hypergraph forms a coherent world model capable of geometric reasoning, spatial inference, temporal inference, causal inference, and multimodal synthesis. It implements the system’s semantic spine, spanning ontology, causality, and time, natively and without dependency on any external or </w:t>
      </w:r>
      <w:proofErr w:type="gramStart"/>
      <w:r w:rsidRPr="00AE42F6">
        <w:rPr>
          <w:sz w:val="24"/>
          <w:szCs w:val="24"/>
        </w:rPr>
        <w:t>independently-operable</w:t>
      </w:r>
      <w:proofErr w:type="gramEnd"/>
      <w:r w:rsidRPr="00AE42F6">
        <w:rPr>
          <w:sz w:val="24"/>
          <w:szCs w:val="24"/>
        </w:rPr>
        <w:t xml:space="preserve"> technology, and it comprises an ontological hierarchy, a causal graph, a temporal model, a semantic consistency engine validating non-contradiction, causal coherence, temporal alignment, and ontological validity across the knowledge graph, and versioning of the world model itself as it evolves with new ingested content. Attribute inheritance along its concept chains computes confidence as the product of the traversed edges at traversal time rather than writing it back; an exception override suppresses an inherited value for a subordinate concept by specificity ordering while leaving the superordinate unmodified; and where two conflicting attributes are inherited at identical depth the system performs no arbitrary resolution, recording the conflict and reporting both values with </w:t>
      </w:r>
      <w:r w:rsidRPr="00AE42F6">
        <w:rPr>
          <w:sz w:val="24"/>
          <w:szCs w:val="24"/>
        </w:rPr>
        <w:lastRenderedPageBreak/>
        <w:t>their originating concepts, because an arbitrary tie-break would produce an answer reproducible without being grounded.</w:t>
      </w:r>
    </w:p>
    <w:p ns2:paraId="4D6393B4" ns2:textId="77777777" w:rsidR="001250EC" w:rsidRPr="00AE42F6" w:rsidRDefault="001250EC" w:rsidP="001250EC">
      <w:pPr>
        <w:spacing w:after="180" w:line="300" w:lineRule="auto"/>
        <w:rPr>
          <w:sz w:val="24"/>
          <w:szCs w:val="24"/>
        </w:rPr>
      </w:pPr>
      <w:r w:rsidRPr="00AE42F6">
        <w:rPr>
          <w:sz w:val="24"/>
          <w:szCs w:val="24"/>
        </w:rPr>
        <w:t xml:space="preserve">These models are built over time and continuously modified as </w:t>
      </w:r>
      <w:proofErr w:type="spellStart"/>
      <w:r w:rsidRPr="00AE42F6">
        <w:rPr>
          <w:sz w:val="24"/>
          <w:szCs w:val="24"/>
        </w:rPr>
        <w:t>QueryBook</w:t>
      </w:r>
      <w:proofErr w:type="spellEnd"/>
      <w:r w:rsidRPr="00AE42F6">
        <w:rPr>
          <w:sz w:val="24"/>
          <w:szCs w:val="24"/>
        </w:rPr>
        <w:t xml:space="preserve"> encounters new sensory input and new conceptual structures. The World-View Model provides the system’s understanding of physical, social, and conceptual reality, and it complements Fact Units: Fact Units store meaning, while the World-View Model stores the rules, schemas, and dynamics of the world. Together they form a dynamic, evolving attractor system. In plain language, Fact Units are the facts; the World-View Model is the understanding of how those facts behave in the world. This parallels the human mind, where people learn by forming stable concepts from repeated sensory experiences and then applying those concepts to new situations. The worldview ensures that answers are accurate, context-aligned, non-hallucinatory, structurally consistent, and semantically stable.</w:t>
      </w:r>
    </w:p>
    <w:p ns2:paraId="0026318B" ns2:textId="77777777" w:rsidR="001250EC" w:rsidRPr="00AE42F6" w:rsidRDefault="001250EC" w:rsidP="001250EC">
      <w:pPr>
        <w:spacing w:after="180" w:line="300" w:lineRule="auto"/>
        <w:rPr>
          <w:sz w:val="24"/>
          <w:szCs w:val="24"/>
        </w:rPr>
      </w:pPr>
      <w:r w:rsidRPr="00AE42F6">
        <w:rPr>
          <w:sz w:val="24"/>
          <w:szCs w:val="24"/>
        </w:rPr>
        <w:t xml:space="preserve">The World-View Model uses sensory input, visual, audio, tactile, spatial, and temporal, to build experiences of objects and events before any language label is attached, mirroring human learning. A child learns what a ball is long before learning the word “ball.” </w:t>
      </w:r>
      <w:proofErr w:type="spellStart"/>
      <w:r w:rsidRPr="00AE42F6">
        <w:rPr>
          <w:sz w:val="24"/>
          <w:szCs w:val="24"/>
        </w:rPr>
        <w:t>QueryBook</w:t>
      </w:r>
      <w:proofErr w:type="spellEnd"/>
      <w:r w:rsidRPr="00AE42F6">
        <w:rPr>
          <w:sz w:val="24"/>
          <w:szCs w:val="24"/>
        </w:rPr>
        <w:t xml:space="preserve"> follows the same developmental pattern: perception first, language later. The World-View Model also stores concepts, rules, schemas, cross-domain linking, and cultural values. It models social norms, ergonomic expectations, contextual appropriateness, and cultural constraints that influence how Fact Units activate and how meaning is interpreted, and this modeling is bounded by the interpretive discipline of the platform: cultural modulation proceeds from a declared profile and never from a name, network address, query language, device locale, or </w:t>
      </w:r>
      <w:proofErr w:type="spellStart"/>
      <w:r w:rsidRPr="00AE42F6">
        <w:rPr>
          <w:sz w:val="24"/>
          <w:szCs w:val="24"/>
        </w:rPr>
        <w:t>behavioural</w:t>
      </w:r>
      <w:proofErr w:type="spellEnd"/>
      <w:r w:rsidRPr="00AE42F6">
        <w:rPr>
          <w:sz w:val="24"/>
          <w:szCs w:val="24"/>
        </w:rPr>
        <w:t xml:space="preserve"> signal, and no interpretive modulation widens or narrows an entitlement scope, admits or excludes a record, alters a confidence value, or extends the permissible output vocabulary. This parallels the human brain, where cultural and social context deeply shape perception, reasoning, and behavior. Noise-elimination processes remove redundant episodes and compress concepts, allowing </w:t>
      </w:r>
      <w:proofErr w:type="spellStart"/>
      <w:r w:rsidRPr="00AE42F6">
        <w:rPr>
          <w:sz w:val="24"/>
          <w:szCs w:val="24"/>
        </w:rPr>
        <w:t>QueryBook</w:t>
      </w:r>
      <w:proofErr w:type="spellEnd"/>
      <w:r w:rsidRPr="00AE42F6">
        <w:rPr>
          <w:sz w:val="24"/>
          <w:szCs w:val="24"/>
        </w:rPr>
        <w:t xml:space="preserve"> to refine its understanding of the world by distilling repeated experiences into stable abstractions.</w:t>
      </w:r>
    </w:p>
    <w:p ns2:paraId="54474A1B" ns2:textId="77777777" w:rsidR="001250EC" w:rsidRPr="00AE42F6" w:rsidRDefault="001250EC" w:rsidP="001250EC">
      <w:pPr>
        <w:spacing w:after="180" w:line="300" w:lineRule="auto"/>
        <w:rPr>
          <w:sz w:val="24"/>
          <w:szCs w:val="24"/>
        </w:rPr>
      </w:pPr>
      <w:proofErr w:type="spellStart"/>
      <w:r w:rsidRPr="00AE42F6">
        <w:rPr>
          <w:sz w:val="24"/>
          <w:szCs w:val="24"/>
        </w:rPr>
        <w:t>QueryBook</w:t>
      </w:r>
      <w:proofErr w:type="spellEnd"/>
      <w:r w:rsidRPr="00AE42F6">
        <w:rPr>
          <w:sz w:val="24"/>
          <w:szCs w:val="24"/>
        </w:rPr>
        <w:t xml:space="preserve"> can use sensory input to learn skills, mathematics, chemistry, physics, engineering, directly, the way a student learns through experience. By grounding abstract concepts in perceptual and procedural experience, </w:t>
      </w:r>
      <w:proofErr w:type="spellStart"/>
      <w:r w:rsidRPr="00AE42F6">
        <w:rPr>
          <w:sz w:val="24"/>
          <w:szCs w:val="24"/>
        </w:rPr>
        <w:t>QueryBook</w:t>
      </w:r>
      <w:proofErr w:type="spellEnd"/>
      <w:r w:rsidRPr="00AE42F6">
        <w:rPr>
          <w:sz w:val="24"/>
          <w:szCs w:val="24"/>
        </w:rPr>
        <w:t xml:space="preserve"> achieves deeper knowledge of topics and skills than systems that rely solely on text. It learns mathematical operations through spatial and symbolic patterns, chemistry through reaction dynamics and molecular geometry, physics through motion, force, and constraint perception, and engineering through procedural and spatial simulation. The </w:t>
      </w:r>
      <w:r w:rsidRPr="00AE42F6">
        <w:rPr>
          <w:sz w:val="24"/>
          <w:szCs w:val="24"/>
        </w:rPr>
        <w:lastRenderedPageBreak/>
        <w:t xml:space="preserve">Skill Inventory Layer stores procedural knowledge: how to perform tasks, manipulate objects, and execute multi-step operations. Reasoning and simulation features allow </w:t>
      </w:r>
      <w:proofErr w:type="spellStart"/>
      <w:r w:rsidRPr="00AE42F6">
        <w:rPr>
          <w:sz w:val="24"/>
          <w:szCs w:val="24"/>
        </w:rPr>
        <w:t>QueryBook</w:t>
      </w:r>
      <w:proofErr w:type="spellEnd"/>
      <w:r w:rsidRPr="00AE42F6">
        <w:rPr>
          <w:sz w:val="24"/>
          <w:szCs w:val="24"/>
        </w:rPr>
        <w:t xml:space="preserve"> to mentally simulate outcomes, test hypotheses, and explore alternative futures, mirroring human mental modeling and scenario planning; these are carried by the Predictive Inference Engine, which performs multi-hop forward inference over the Fact Graph with every inference step a typed graph traversal traceable to specific source content, and by the Scenario Graph System, which runs forward-model projections and counterfactual simulations representing a hypothetical as a delta over the base knowledge state rather than an independent copy. Motivational and emotional context features model ergonomic comfort, cognitive load, user intent, and social appropriateness, shaping how </w:t>
      </w:r>
      <w:proofErr w:type="spellStart"/>
      <w:r w:rsidRPr="00AE42F6">
        <w:rPr>
          <w:sz w:val="24"/>
          <w:szCs w:val="24"/>
        </w:rPr>
        <w:t>QueryBook</w:t>
      </w:r>
      <w:proofErr w:type="spellEnd"/>
      <w:r w:rsidRPr="00AE42F6">
        <w:rPr>
          <w:sz w:val="24"/>
          <w:szCs w:val="24"/>
        </w:rPr>
        <w:t xml:space="preserve"> interprets queries, selects responses, and prioritizes reasoning pathways, while affect is carried as a declared parameter and never as a felt state, and no decision is taken on one. Together, these layers work with the World-View Model and Fact Units to form a unified cognitive substrate. The multimodal transformation engine regenerates text, diagrams, tables, images, volumetric scenes, and three-dimensional environments from the same Fact Unit graph. Deterministic reasoning is enforced through context-key locking, ensuring that identical locked dimensions produce identical results. Safety is enforced through the Prime Directive, exception logic, and registered physical constraints. Accuracy is guaranteed by structural </w:t>
      </w:r>
      <w:proofErr w:type="spellStart"/>
      <w:r w:rsidRPr="00AE42F6">
        <w:rPr>
          <w:sz w:val="24"/>
          <w:szCs w:val="24"/>
        </w:rPr>
        <w:t>groundedness</w:t>
      </w:r>
      <w:proofErr w:type="spellEnd"/>
      <w:r w:rsidRPr="00AE42F6">
        <w:rPr>
          <w:sz w:val="24"/>
          <w:szCs w:val="24"/>
        </w:rPr>
        <w:t xml:space="preserve">: </w:t>
      </w:r>
      <w:proofErr w:type="spellStart"/>
      <w:r w:rsidRPr="00AE42F6">
        <w:rPr>
          <w:sz w:val="24"/>
          <w:szCs w:val="24"/>
        </w:rPr>
        <w:t>QueryBook</w:t>
      </w:r>
      <w:proofErr w:type="spellEnd"/>
      <w:r w:rsidRPr="00AE42F6">
        <w:rPr>
          <w:sz w:val="24"/>
          <w:szCs w:val="24"/>
        </w:rPr>
        <w:t xml:space="preserve"> cannot generate content not grounded in Fact Units.</w:t>
      </w:r>
    </w:p>
    <w:p ns2:paraId="4DF2D8E2" ns2:textId="77777777" w:rsidR="001250EC" w:rsidRPr="00AE42F6" w:rsidRDefault="001250EC" w:rsidP="001250EC">
      <w:pPr>
        <w:pStyle w:val="Heading2"/>
        <w:spacing w:before="280" w:after="140"/>
        <w:rPr>
          <w:sz w:val="24"/>
          <w:szCs w:val="24"/>
        </w:rPr>
      </w:pPr>
      <w:proofErr w:type="spellStart"/>
      <w:r w:rsidRPr="00AE42F6">
        <w:rPr>
          <w:b/>
          <w:bCs/>
          <w:color w:val="1A1714"/>
          <w:sz w:val="24"/>
          <w:szCs w:val="24"/>
        </w:rPr>
        <w:t>QueryBook’s</w:t>
      </w:r>
      <w:proofErr w:type="spellEnd"/>
      <w:r w:rsidRPr="00AE42F6">
        <w:rPr>
          <w:b/>
          <w:bCs/>
          <w:color w:val="1A1714"/>
          <w:sz w:val="24"/>
          <w:szCs w:val="24"/>
        </w:rPr>
        <w:t xml:space="preserve"> Cognitive AI — Adding Human-Like Reasoning</w:t>
      </w:r>
    </w:p>
    <w:p ns2:paraId="78772D9D" ns2:textId="77777777" w:rsidR="001250EC" w:rsidRPr="00AE42F6" w:rsidRDefault="001250EC" w:rsidP="001250EC">
      <w:pPr>
        <w:spacing w:after="180" w:line="300" w:lineRule="auto"/>
        <w:rPr>
          <w:sz w:val="24"/>
          <w:szCs w:val="24"/>
        </w:rPr>
      </w:pPr>
      <w:proofErr w:type="spellStart"/>
      <w:r w:rsidRPr="00AE42F6">
        <w:rPr>
          <w:sz w:val="24"/>
          <w:szCs w:val="24"/>
        </w:rPr>
        <w:t>QueryBook’s</w:t>
      </w:r>
      <w:proofErr w:type="spellEnd"/>
      <w:r w:rsidRPr="00AE42F6">
        <w:rPr>
          <w:sz w:val="24"/>
          <w:szCs w:val="24"/>
        </w:rPr>
        <w:t xml:space="preserve"> architecture transitions from narrow AI toward general intelligence through a staged convergence of perception, reasoning, and self-monitoring into a unified cognitive substrate. This mirrors the human brain’s progression from sensory learning to abstract reasoning.</w:t>
      </w:r>
    </w:p>
    <w:p ns2:paraId="0F1DE63C" ns2:textId="77777777" w:rsidR="001250EC" w:rsidRPr="00AE42F6" w:rsidRDefault="001250EC" w:rsidP="001250EC">
      <w:pPr>
        <w:spacing w:after="180" w:line="300" w:lineRule="auto"/>
        <w:rPr>
          <w:sz w:val="24"/>
          <w:szCs w:val="24"/>
        </w:rPr>
      </w:pPr>
      <w:proofErr w:type="spellStart"/>
      <w:r w:rsidRPr="00AE42F6">
        <w:rPr>
          <w:sz w:val="24"/>
          <w:szCs w:val="24"/>
        </w:rPr>
        <w:t>QueryBook</w:t>
      </w:r>
      <w:proofErr w:type="spellEnd"/>
      <w:r w:rsidRPr="00AE42F6">
        <w:rPr>
          <w:sz w:val="24"/>
          <w:szCs w:val="24"/>
        </w:rPr>
        <w:t xml:space="preserve"> advances beyond conceptual intelligence into human-like reasoning through a set of cognitive subsystems that parallel that progression. The Neuromorphic Cognitive Layer implements retrieval-stabilizing convergence dynamics, temporal sequence prediction, and anticipatory pre-activation. These mechanisms operate within a broader Predictive Cognitive Architecture that organizes eight </w:t>
      </w:r>
      <w:proofErr w:type="gramStart"/>
      <w:r w:rsidRPr="00AE42F6">
        <w:rPr>
          <w:sz w:val="24"/>
          <w:szCs w:val="24"/>
        </w:rPr>
        <w:t>independently-arising</w:t>
      </w:r>
      <w:proofErr w:type="gramEnd"/>
      <w:r w:rsidRPr="00AE42F6">
        <w:rPr>
          <w:sz w:val="24"/>
          <w:szCs w:val="24"/>
        </w:rPr>
        <w:t xml:space="preserve"> prediction mechanisms, including those of the Neuromorphic Cognitive Layer itself, together with four additional mechanisms that complete a structural correspondence to the neuroscience frameworks of Predictive Coding and the Thousand Brains Theory of Intelligence, and three architectural amplifications extending predictive reach across sessions and over time. The eight existing mechanisms are the Temporal Memory </w:t>
      </w:r>
      <w:r w:rsidRPr="00AE42F6">
        <w:rPr>
          <w:sz w:val="24"/>
          <w:szCs w:val="24"/>
        </w:rPr>
        <w:lastRenderedPageBreak/>
        <w:t xml:space="preserve">Module, which learns the sequence of Fact Units retrieved across a session and pre-weights those likely relevant to the next query; the Associative Recall Engine in its pre-activation sense, which assigns elevated relevance weights to Fact Units semantically proximate to the current query before graph traversal begins; the Predictive Inference Engine, which performs forward simulation through causal and logical chains; the Scenario Graph System, which performs counterfactual prediction; the </w:t>
      </w:r>
      <w:proofErr w:type="spellStart"/>
      <w:r w:rsidRPr="00AE42F6">
        <w:rPr>
          <w:sz w:val="24"/>
          <w:szCs w:val="24"/>
        </w:rPr>
        <w:t>ConceptStabilityWeight</w:t>
      </w:r>
      <w:proofErr w:type="spellEnd"/>
      <w:r w:rsidRPr="00AE42F6">
        <w:rPr>
          <w:sz w:val="24"/>
          <w:szCs w:val="24"/>
        </w:rPr>
        <w:t xml:space="preserve">, under which a settled concept resists revision from a single contradicting source in the manner of a strong Bayesian prior; contradiction detection in the Confidence Scoring Engine, which functions as the prediction-error signal at the core of Predictive Coding; World Brain concept node formation, which extracts invariant properties across many ingested examples and is gated by a consolidation count; and the Thematic Similarity Engine, which extends prediction to the lifetime scale of a reader’s history. The four additions are Hierarchical Error Propagation, which traces a contradiction upward to revise the broader world model that generated the failed prediction at a precision-weighted gain; the Predictive Pre-Retrieval Engine, which speculatively retrieves the most likely next-needed Fact Units between queries; Competitive Candidate Resolution, in which mutually-inconsistent interpretations are activated together and suppressed in proportion to the summed activation of their competitors until the best-supported interpretation survives, an unresolved tie producing a clarification request rather than an arbitrary selection; and Active Inference Query Generation, which converts a low-confidence inference node into a targeted, purposeful question to the reader. The three amplifications are cross-session extension of the Temporal Memory Module, the fully Bayesian confidence representation, and pre-computed inference chains assembled speculatively at ingestion time. </w:t>
      </w:r>
      <w:proofErr w:type="spellStart"/>
      <w:r w:rsidRPr="00AE42F6">
        <w:rPr>
          <w:sz w:val="24"/>
          <w:szCs w:val="24"/>
        </w:rPr>
        <w:t>QueryBook</w:t>
      </w:r>
      <w:proofErr w:type="spellEnd"/>
      <w:r w:rsidRPr="00AE42F6">
        <w:rPr>
          <w:sz w:val="24"/>
          <w:szCs w:val="24"/>
        </w:rPr>
        <w:t xml:space="preserve"> predicts at the level of semantic meaning rather than linguistic surface form, distinguishing it structurally from token-prediction-based language models. The physics-aligned constraint layer provides a cognitive substrate that models physical reality, enforcing structural consistency, preventing ungrounded completions, and stabilizing the world model as it scales under the engineered convergence guarantees described above.</w:t>
      </w:r>
    </w:p>
    <w:p ns2:paraId="09164B91" ns2:textId="77777777" w:rsidR="001250EC" w:rsidRPr="00AE42F6" w:rsidRDefault="001250EC" w:rsidP="001250EC">
      <w:pPr>
        <w:spacing w:after="180" w:line="300" w:lineRule="auto"/>
        <w:rPr>
          <w:sz w:val="24"/>
          <w:szCs w:val="24"/>
        </w:rPr>
      </w:pPr>
      <w:r w:rsidRPr="00AE42F6">
        <w:rPr>
          <w:sz w:val="24"/>
          <w:szCs w:val="24"/>
        </w:rPr>
        <w:t xml:space="preserve">The Neuromorphic Cognitive Layer models neural clustering, synaptic weighting, contextual inference, emotional-ergonomic sensitivity, perspective-aware reasoning, memory consolidation, and error-avoidance heuristics. It behaves like a synthetic cortex, enabling </w:t>
      </w:r>
      <w:proofErr w:type="spellStart"/>
      <w:r w:rsidRPr="00AE42F6">
        <w:rPr>
          <w:sz w:val="24"/>
          <w:szCs w:val="24"/>
        </w:rPr>
        <w:t>QueryBook</w:t>
      </w:r>
      <w:proofErr w:type="spellEnd"/>
      <w:r w:rsidRPr="00AE42F6">
        <w:rPr>
          <w:sz w:val="24"/>
          <w:szCs w:val="24"/>
        </w:rPr>
        <w:t xml:space="preserve"> to interpret human intent, align with human perspective, and avoid misinterpretation. The NCL stabilizes retrieval, enhances contextual weighting, and ensures that reasoning remains coherent across modalities. It supports </w:t>
      </w:r>
      <w:r w:rsidRPr="00AE42F6">
        <w:rPr>
          <w:sz w:val="24"/>
          <w:szCs w:val="24"/>
        </w:rPr>
        <w:lastRenderedPageBreak/>
        <w:t xml:space="preserve">worldview formation and perspective modeling, enabling </w:t>
      </w:r>
      <w:proofErr w:type="spellStart"/>
      <w:r w:rsidRPr="00AE42F6">
        <w:rPr>
          <w:sz w:val="24"/>
          <w:szCs w:val="24"/>
        </w:rPr>
        <w:t>QueryBook</w:t>
      </w:r>
      <w:proofErr w:type="spellEnd"/>
      <w:r w:rsidRPr="00AE42F6">
        <w:rPr>
          <w:sz w:val="24"/>
          <w:szCs w:val="24"/>
        </w:rPr>
        <w:t xml:space="preserve"> to produce culturally aligned and ergonomically sensitive outputs.</w:t>
      </w:r>
    </w:p>
    <w:p ns2:paraId="375D9CE5" ns2:textId="77777777" w:rsidR="001250EC" w:rsidRPr="00AE42F6" w:rsidRDefault="001250EC" w:rsidP="001250EC">
      <w:pPr>
        <w:spacing w:after="180" w:line="300" w:lineRule="auto"/>
        <w:rPr>
          <w:sz w:val="24"/>
          <w:szCs w:val="24"/>
        </w:rPr>
      </w:pPr>
      <w:r w:rsidRPr="00AE42F6">
        <w:rPr>
          <w:sz w:val="24"/>
          <w:szCs w:val="24"/>
        </w:rPr>
        <w:t xml:space="preserve">A perspective-modeling layer allows </w:t>
      </w:r>
      <w:proofErr w:type="spellStart"/>
      <w:r w:rsidRPr="00AE42F6">
        <w:rPr>
          <w:sz w:val="24"/>
          <w:szCs w:val="24"/>
        </w:rPr>
        <w:t>QueryBook</w:t>
      </w:r>
      <w:proofErr w:type="spellEnd"/>
      <w:r w:rsidRPr="00AE42F6">
        <w:rPr>
          <w:sz w:val="24"/>
          <w:szCs w:val="24"/>
        </w:rPr>
        <w:t xml:space="preserve"> to model other minds and intent, enabling empathy and social reasoning. Predictive modeling allows </w:t>
      </w:r>
      <w:proofErr w:type="spellStart"/>
      <w:r w:rsidRPr="00AE42F6">
        <w:rPr>
          <w:sz w:val="24"/>
          <w:szCs w:val="24"/>
        </w:rPr>
        <w:t>QueryBook</w:t>
      </w:r>
      <w:proofErr w:type="spellEnd"/>
      <w:r w:rsidRPr="00AE42F6">
        <w:rPr>
          <w:sz w:val="24"/>
          <w:szCs w:val="24"/>
        </w:rPr>
        <w:t xml:space="preserve"> to forecast outcomes, anticipate future states, and plan actions. Episodic simulation enables </w:t>
      </w:r>
      <w:proofErr w:type="spellStart"/>
      <w:r w:rsidRPr="00AE42F6">
        <w:rPr>
          <w:sz w:val="24"/>
          <w:szCs w:val="24"/>
        </w:rPr>
        <w:t>QueryBook</w:t>
      </w:r>
      <w:proofErr w:type="spellEnd"/>
      <w:r w:rsidRPr="00AE42F6">
        <w:rPr>
          <w:sz w:val="24"/>
          <w:szCs w:val="24"/>
        </w:rPr>
        <w:t xml:space="preserve"> to construct hypothetical scenarios, evaluate alternatives, and test consequences; this function parallels the role of the hippocampus in human cognition, where episodic memory supports imagination, planning, and counterfactual reasoning. Cross-temporal reasoning allows </w:t>
      </w:r>
      <w:proofErr w:type="spellStart"/>
      <w:r w:rsidRPr="00AE42F6">
        <w:rPr>
          <w:sz w:val="24"/>
          <w:szCs w:val="24"/>
        </w:rPr>
        <w:t>QueryBook</w:t>
      </w:r>
      <w:proofErr w:type="spellEnd"/>
      <w:r w:rsidRPr="00AE42F6">
        <w:rPr>
          <w:sz w:val="24"/>
          <w:szCs w:val="24"/>
        </w:rPr>
        <w:t xml:space="preserve"> to align past, present, and future states, mirroring the function of the human prefrontal cortex, which integrates temporal information to support long-range planning and decision-making. The system distinguishes three temporal postures and states which produced each response: attested past, resolving under an attestation cutoff; live present, reading the live layer over the committed layer; and projected future, carrying a credible interval, with a projected result never admitted as a knowledge record and never grounding a subsequent answer. The self-modeling layer tracks </w:t>
      </w:r>
      <w:proofErr w:type="spellStart"/>
      <w:r w:rsidRPr="00AE42F6">
        <w:rPr>
          <w:sz w:val="24"/>
          <w:szCs w:val="24"/>
        </w:rPr>
        <w:t>QueryBook’s</w:t>
      </w:r>
      <w:proofErr w:type="spellEnd"/>
      <w:r w:rsidRPr="00AE42F6">
        <w:rPr>
          <w:sz w:val="24"/>
          <w:szCs w:val="24"/>
        </w:rPr>
        <w:t xml:space="preserve"> own knowledge, limitations, and internal state, enabling introspection, self-correction, and metacognitive regulation. The analogy engine maps structure across domains, enabling creativity, generalization, and cross-domain synthesis. Emotional context modeling allows </w:t>
      </w:r>
      <w:proofErr w:type="spellStart"/>
      <w:r w:rsidRPr="00AE42F6">
        <w:rPr>
          <w:sz w:val="24"/>
          <w:szCs w:val="24"/>
        </w:rPr>
        <w:t>QueryBook</w:t>
      </w:r>
      <w:proofErr w:type="spellEnd"/>
      <w:r w:rsidRPr="00AE42F6">
        <w:rPr>
          <w:sz w:val="24"/>
          <w:szCs w:val="24"/>
        </w:rPr>
        <w:t xml:space="preserve"> to interpret user intent, social cues, ergonomic comfort, and contextual appropriateness, improving alignment and communication, within the stated consent boundaries: a supportive expressive register is selected only on a stated preference, a configured default, or an existing consented signal, never by inference from word choice, punctuation, length, error rate, or timing, and a stated ergonomic preference always overrides an inferred signal. </w:t>
      </w:r>
      <w:proofErr w:type="spellStart"/>
      <w:r w:rsidRPr="00AE42F6">
        <w:rPr>
          <w:sz w:val="24"/>
          <w:szCs w:val="24"/>
        </w:rPr>
        <w:t>QueryBook’s</w:t>
      </w:r>
      <w:proofErr w:type="spellEnd"/>
      <w:r w:rsidRPr="00AE42F6">
        <w:rPr>
          <w:sz w:val="24"/>
          <w:szCs w:val="24"/>
        </w:rPr>
        <w:t xml:space="preserve"> motivational architecture functions as a structural counterpart of the human reward system, guiding prioritization, exploration, and cognitive-effort allocation toward clarity, safety, coherence, and user-aligned outcomes. Long-term concept consolidation operates as </w:t>
      </w:r>
      <w:proofErr w:type="spellStart"/>
      <w:r w:rsidRPr="00AE42F6">
        <w:rPr>
          <w:sz w:val="24"/>
          <w:szCs w:val="24"/>
        </w:rPr>
        <w:t>QueryBook’s</w:t>
      </w:r>
      <w:proofErr w:type="spellEnd"/>
      <w:r w:rsidRPr="00AE42F6">
        <w:rPr>
          <w:sz w:val="24"/>
          <w:szCs w:val="24"/>
        </w:rPr>
        <w:t xml:space="preserve"> equivalent of human sleep: during consolidation cycles, </w:t>
      </w:r>
      <w:proofErr w:type="spellStart"/>
      <w:r w:rsidRPr="00AE42F6">
        <w:rPr>
          <w:sz w:val="24"/>
          <w:szCs w:val="24"/>
        </w:rPr>
        <w:t>QueryBook</w:t>
      </w:r>
      <w:proofErr w:type="spellEnd"/>
      <w:r w:rsidRPr="00AE42F6">
        <w:rPr>
          <w:sz w:val="24"/>
          <w:szCs w:val="24"/>
        </w:rPr>
        <w:t xml:space="preserve"> compresses concepts, strengthens stable relationships, resolves contradictions, and integrates new knowledge into its worldview hypergraph, ensuring long-term stability, coherence, and conceptual clarity.</w:t>
      </w:r>
    </w:p>
    <w:p ns2:paraId="1D58BEE8" ns2:textId="77777777" w:rsidR="001250EC" w:rsidRPr="00AE42F6" w:rsidRDefault="001250EC" w:rsidP="001250EC">
      <w:pPr>
        <w:spacing w:after="180" w:line="300" w:lineRule="auto"/>
        <w:rPr>
          <w:sz w:val="24"/>
          <w:szCs w:val="24"/>
        </w:rPr>
      </w:pPr>
      <w:r w:rsidRPr="00AE42F6">
        <w:rPr>
          <w:sz w:val="24"/>
          <w:szCs w:val="24"/>
        </w:rPr>
        <w:t xml:space="preserve">These additions provide reasoning, prediction, and adaptability to </w:t>
      </w:r>
      <w:proofErr w:type="spellStart"/>
      <w:r w:rsidRPr="00AE42F6">
        <w:rPr>
          <w:sz w:val="24"/>
          <w:szCs w:val="24"/>
        </w:rPr>
        <w:t>QueryBook’s</w:t>
      </w:r>
      <w:proofErr w:type="spellEnd"/>
      <w:r w:rsidRPr="00AE42F6">
        <w:rPr>
          <w:sz w:val="24"/>
          <w:szCs w:val="24"/>
        </w:rPr>
        <w:t xml:space="preserve"> cognitive structure.</w:t>
      </w:r>
    </w:p>
    <w:p ns2:paraId="70A08938" ns2:textId="77777777" w:rsidR="001250EC" w:rsidRPr="00AE42F6" w:rsidRDefault="001250EC" w:rsidP="001250EC">
      <w:pPr>
        <w:pStyle w:val="Heading2"/>
        <w:spacing w:before="280" w:after="140"/>
        <w:rPr>
          <w:sz w:val="24"/>
          <w:szCs w:val="24"/>
        </w:rPr>
      </w:pPr>
      <w:proofErr w:type="spellStart"/>
      <w:r w:rsidRPr="00AE42F6">
        <w:rPr>
          <w:b/>
          <w:bCs/>
          <w:color w:val="1A1714"/>
          <w:sz w:val="24"/>
          <w:szCs w:val="24"/>
        </w:rPr>
        <w:lastRenderedPageBreak/>
        <w:t>QueryBook’s</w:t>
      </w:r>
      <w:proofErr w:type="spellEnd"/>
      <w:r w:rsidRPr="00AE42F6">
        <w:rPr>
          <w:b/>
          <w:bCs/>
          <w:color w:val="1A1714"/>
          <w:sz w:val="24"/>
          <w:szCs w:val="24"/>
        </w:rPr>
        <w:t xml:space="preserve"> Integrative Intelligence Additions</w:t>
      </w:r>
    </w:p>
    <w:p ns2:paraId="59BD195C" ns2:textId="77777777" w:rsidR="001250EC" w:rsidRPr="00AE42F6" w:rsidRDefault="001250EC" w:rsidP="001250EC">
      <w:pPr>
        <w:spacing w:after="180" w:line="300" w:lineRule="auto"/>
        <w:rPr>
          <w:sz w:val="24"/>
          <w:szCs w:val="24"/>
        </w:rPr>
      </w:pPr>
      <w:proofErr w:type="spellStart"/>
      <w:r w:rsidRPr="00AE42F6">
        <w:rPr>
          <w:sz w:val="24"/>
          <w:szCs w:val="24"/>
        </w:rPr>
        <w:t>QueryBook</w:t>
      </w:r>
      <w:proofErr w:type="spellEnd"/>
      <w:r w:rsidRPr="00AE42F6">
        <w:rPr>
          <w:sz w:val="24"/>
          <w:szCs w:val="24"/>
        </w:rPr>
        <w:t xml:space="preserve"> enters integrative intelligence through four additions. The Neuro-Symbolic Integration Layer merges neural-style perception and symbolic reasoning to enable unified cognition. The Hypergraph Reasoning Layer connects multi-domain concepts to enable cross-domain synthesis, carried structurally by the convergence mechanism operating at hyperedge granularity, which completes a </w:t>
      </w:r>
      <w:proofErr w:type="gramStart"/>
      <w:r w:rsidRPr="00AE42F6">
        <w:rPr>
          <w:sz w:val="24"/>
          <w:szCs w:val="24"/>
        </w:rPr>
        <w:t>partially-observed</w:t>
      </w:r>
      <w:proofErr w:type="gramEnd"/>
      <w:r w:rsidRPr="00AE42F6">
        <w:rPr>
          <w:sz w:val="24"/>
          <w:szCs w:val="24"/>
        </w:rPr>
        <w:t xml:space="preserve"> hyperedge weighted by each constituent’s confidence and accumulated evidence. The Concept Compression Layer performs noise elimination and abstraction to enable efficient learning. And a feedback loop admits real-world outcomes as evidence: a delivered response is recorded with its query, entitlement scope, cited records, and their confidence at delivery, and a report bearing on it is admitted as a knowledge record attributed to the reporting identity, so that feedback is evidence rather than correction. A report against a cited record increments that record’s contradicting evidence parameter by the reporting source’s weight; it does not set the confidence value, supersede the record, or remove it, and the reporting identity constitutes a single source class, so many reports from one identity do not weigh as reports from many.</w:t>
      </w:r>
    </w:p>
    <w:p ns2:paraId="4682CD8A" ns2:textId="77777777" w:rsidR="001250EC" w:rsidRPr="00AE42F6" w:rsidRDefault="001250EC" w:rsidP="001250EC">
      <w:pPr>
        <w:spacing w:after="180" w:line="300" w:lineRule="auto"/>
        <w:rPr>
          <w:sz w:val="24"/>
          <w:szCs w:val="24"/>
        </w:rPr>
      </w:pPr>
      <w:r w:rsidRPr="00AE42F6">
        <w:rPr>
          <w:sz w:val="24"/>
          <w:szCs w:val="24"/>
        </w:rPr>
        <w:t xml:space="preserve">Baconian reasoning capability is also added to </w:t>
      </w:r>
      <w:proofErr w:type="spellStart"/>
      <w:r w:rsidRPr="00AE42F6">
        <w:rPr>
          <w:sz w:val="24"/>
          <w:szCs w:val="24"/>
        </w:rPr>
        <w:t>QueryBook’s</w:t>
      </w:r>
      <w:proofErr w:type="spellEnd"/>
      <w:r w:rsidRPr="00AE42F6">
        <w:rPr>
          <w:sz w:val="24"/>
          <w:szCs w:val="24"/>
        </w:rPr>
        <w:t xml:space="preserve"> Aristotelian reasoning, which provides structured logic, deduction, and rule-based inference. Baconian reasoning adapts based on feedback, data, and empirical observation. Through its feedback loop, </w:t>
      </w:r>
      <w:proofErr w:type="spellStart"/>
      <w:r w:rsidRPr="00AE42F6">
        <w:rPr>
          <w:sz w:val="24"/>
          <w:szCs w:val="24"/>
        </w:rPr>
        <w:t>QueryBook</w:t>
      </w:r>
      <w:proofErr w:type="spellEnd"/>
      <w:r w:rsidRPr="00AE42F6">
        <w:rPr>
          <w:sz w:val="24"/>
          <w:szCs w:val="24"/>
        </w:rPr>
        <w:t xml:space="preserve"> refines its models in response to new information, enabling adaptive intelligence that is particularly valuable in business environments where conditions change </w:t>
      </w:r>
      <w:proofErr w:type="gramStart"/>
      <w:r w:rsidRPr="00AE42F6">
        <w:rPr>
          <w:sz w:val="24"/>
          <w:szCs w:val="24"/>
        </w:rPr>
        <w:t>rapidly</w:t>
      </w:r>
      <w:proofErr w:type="gramEnd"/>
      <w:r w:rsidRPr="00AE42F6">
        <w:rPr>
          <w:sz w:val="24"/>
          <w:szCs w:val="24"/>
        </w:rPr>
        <w:t xml:space="preserve"> and decisions must incorporate new evidence. The two reasoning traditions are formalized by what may follow from their output: deduction, comprising subsumption, inheritance, transitive closure, and contradiction detection, produces conclusions admissible as knowledge records, because a conclusion following necessarily from admitted records adds nothing not already entailed; induction, comprising evidence accumulation, generalization, concept formation from repetition, and discriminating-instance selection, adjusts a confidence value within an existing record or emits a proposal that no automated process may transition to validated; and abduction ranks candidate explanations and sits on the same gate. Deduction may write to the knowledge store; induction and abduction may not. Bacon’s requirement of varied rather than merely numerous instances is implemented directly as observation diversity: each evidence contribution is attributed to a registered source class, diversity is computed as the effective number of contributing classes, a generalization requires a diversity floor as well as a count floor, and a response resting on a record whose support is concentrated in one source class states that concentration, because a systematic error in a single source produces many mutually-agreeing confirmations and no evidence at </w:t>
      </w:r>
      <w:r w:rsidRPr="00AE42F6">
        <w:rPr>
          <w:sz w:val="24"/>
          <w:szCs w:val="24"/>
        </w:rPr>
        <w:lastRenderedPageBreak/>
        <w:t>all about the world. Where two hypotheses are supported about equally, the system selects the obtainable observation that maximally discriminates between them, irrespective of how probable either hypothesis considers it, stating what each hypothesis would become under both its presence and its absence, which is the difference between a test and a search for confirmation. These functions allow generalization across domains.</w:t>
      </w:r>
    </w:p>
    <w:p ns2:paraId="23140F49" ns2:textId="77777777" w:rsidR="001250EC" w:rsidRPr="00AE42F6" w:rsidRDefault="001250EC" w:rsidP="001250EC">
      <w:pPr>
        <w:pStyle w:val="Heading2"/>
        <w:spacing w:before="280" w:after="140"/>
        <w:rPr>
          <w:sz w:val="24"/>
          <w:szCs w:val="24"/>
        </w:rPr>
      </w:pPr>
      <w:r w:rsidRPr="00AE42F6">
        <w:rPr>
          <w:b/>
          <w:bCs/>
          <w:color w:val="1A1714"/>
          <w:sz w:val="24"/>
          <w:szCs w:val="24"/>
        </w:rPr>
        <w:t>Autonomous Cognitive Evolution Under Governance</w:t>
      </w:r>
    </w:p>
    <w:p ns2:paraId="539B296D" ns2:textId="77777777" w:rsidR="001250EC" w:rsidRPr="00AE42F6" w:rsidRDefault="001250EC" w:rsidP="001250EC">
      <w:pPr>
        <w:spacing w:after="180" w:line="300" w:lineRule="auto"/>
        <w:rPr>
          <w:sz w:val="24"/>
          <w:szCs w:val="24"/>
        </w:rPr>
      </w:pPr>
      <w:proofErr w:type="spellStart"/>
      <w:r w:rsidRPr="00AE42F6">
        <w:rPr>
          <w:sz w:val="24"/>
          <w:szCs w:val="24"/>
        </w:rPr>
        <w:t>QueryBook’s</w:t>
      </w:r>
      <w:proofErr w:type="spellEnd"/>
      <w:r w:rsidRPr="00AE42F6">
        <w:rPr>
          <w:sz w:val="24"/>
          <w:szCs w:val="24"/>
        </w:rPr>
        <w:t xml:space="preserve"> Meta-Learning Layer learns how to learn, enabling self-improvement. A Memory Consolidation Cycle refines and compresses concepts, enabling long-term stability. An Adaptive Schema Engine evolves new reasoning patterns, enabling creative intelligence. These functions enable </w:t>
      </w:r>
      <w:proofErr w:type="spellStart"/>
      <w:r w:rsidRPr="00AE42F6">
        <w:rPr>
          <w:sz w:val="24"/>
          <w:szCs w:val="24"/>
        </w:rPr>
        <w:t>QueryBook’s</w:t>
      </w:r>
      <w:proofErr w:type="spellEnd"/>
      <w:r w:rsidRPr="00AE42F6">
        <w:rPr>
          <w:sz w:val="24"/>
          <w:szCs w:val="24"/>
        </w:rPr>
        <w:t xml:space="preserve"> conceptual structure to grow and consolidate continuously within its knowledge substrate, while every change to the system itself remains subject to the non-</w:t>
      </w:r>
      <w:proofErr w:type="spellStart"/>
      <w:r w:rsidRPr="00AE42F6">
        <w:rPr>
          <w:sz w:val="24"/>
          <w:szCs w:val="24"/>
        </w:rPr>
        <w:t>bypassable</w:t>
      </w:r>
      <w:proofErr w:type="spellEnd"/>
      <w:r w:rsidRPr="00AE42F6">
        <w:rPr>
          <w:sz w:val="24"/>
          <w:szCs w:val="24"/>
        </w:rPr>
        <w:t xml:space="preserve"> human gate: a finding becomes a proposal requiring a named human approval, nothing applies automatically, and the </w:t>
      </w:r>
      <w:proofErr w:type="gramStart"/>
      <w:r w:rsidRPr="00AE42F6">
        <w:rPr>
          <w:sz w:val="24"/>
          <w:szCs w:val="24"/>
        </w:rPr>
        <w:t>permanently-excluded</w:t>
      </w:r>
      <w:proofErr w:type="gramEnd"/>
      <w:r w:rsidRPr="00AE42F6">
        <w:rPr>
          <w:sz w:val="24"/>
          <w:szCs w:val="24"/>
        </w:rPr>
        <w:t xml:space="preserve"> subsystems are structurally unreachable by any proposal regardless of the evidence offered in its support. </w:t>
      </w:r>
      <w:proofErr w:type="spellStart"/>
      <w:r w:rsidRPr="00AE42F6">
        <w:rPr>
          <w:sz w:val="24"/>
          <w:szCs w:val="24"/>
        </w:rPr>
        <w:t>QueryBook</w:t>
      </w:r>
      <w:proofErr w:type="spellEnd"/>
      <w:r w:rsidRPr="00AE42F6">
        <w:rPr>
          <w:sz w:val="24"/>
          <w:szCs w:val="24"/>
        </w:rPr>
        <w:t xml:space="preserve"> is therefore capable of continuous conceptual growth without uncontrolled self-modification, which is the property that makes autonomous evolution deployable in regulated and safety-sensitive environments.</w:t>
      </w:r>
    </w:p>
    <w:p ns2:paraId="02912680" ns2:textId="77777777" w:rsidR="001250EC" w:rsidRPr="00AE42F6" w:rsidRDefault="001250EC" w:rsidP="001250EC">
      <w:pPr>
        <w:pStyle w:val="Heading2"/>
        <w:spacing w:before="280" w:after="140"/>
        <w:rPr>
          <w:sz w:val="24"/>
          <w:szCs w:val="24"/>
        </w:rPr>
      </w:pPr>
      <w:proofErr w:type="spellStart"/>
      <w:r w:rsidRPr="00AE42F6">
        <w:rPr>
          <w:b/>
          <w:bCs/>
          <w:color w:val="1A1714"/>
          <w:sz w:val="24"/>
          <w:szCs w:val="24"/>
        </w:rPr>
        <w:t>QueryBook’s</w:t>
      </w:r>
      <w:proofErr w:type="spellEnd"/>
      <w:r w:rsidRPr="00AE42F6">
        <w:rPr>
          <w:b/>
          <w:bCs/>
          <w:color w:val="1A1714"/>
          <w:sz w:val="24"/>
          <w:szCs w:val="24"/>
        </w:rPr>
        <w:t xml:space="preserve"> Self-Monitoring and Internal Controls</w:t>
      </w:r>
    </w:p>
    <w:p ns2:paraId="157E9F32" ns2:textId="77777777" w:rsidR="001250EC" w:rsidRPr="00AE42F6" w:rsidRDefault="001250EC" w:rsidP="001250EC">
      <w:pPr>
        <w:spacing w:after="180" w:line="300" w:lineRule="auto"/>
        <w:rPr>
          <w:sz w:val="24"/>
          <w:szCs w:val="24"/>
        </w:rPr>
      </w:pPr>
      <w:r w:rsidRPr="00AE42F6">
        <w:rPr>
          <w:sz w:val="24"/>
          <w:szCs w:val="24"/>
        </w:rPr>
        <w:t xml:space="preserve">The Prime Directive regulates </w:t>
      </w:r>
      <w:proofErr w:type="spellStart"/>
      <w:r w:rsidRPr="00AE42F6">
        <w:rPr>
          <w:sz w:val="24"/>
          <w:szCs w:val="24"/>
        </w:rPr>
        <w:t>QueryBook’s</w:t>
      </w:r>
      <w:proofErr w:type="spellEnd"/>
      <w:r w:rsidRPr="00AE42F6">
        <w:rPr>
          <w:sz w:val="24"/>
          <w:szCs w:val="24"/>
        </w:rPr>
        <w:t xml:space="preserve"> behavior, ensuring safety, ethical alignment, and non-harm. It governs how </w:t>
      </w:r>
      <w:proofErr w:type="spellStart"/>
      <w:r w:rsidRPr="00AE42F6">
        <w:rPr>
          <w:sz w:val="24"/>
          <w:szCs w:val="24"/>
        </w:rPr>
        <w:t>QueryBook</w:t>
      </w:r>
      <w:proofErr w:type="spellEnd"/>
      <w:r w:rsidRPr="00AE42F6">
        <w:rPr>
          <w:sz w:val="24"/>
          <w:szCs w:val="24"/>
        </w:rPr>
        <w:t xml:space="preserve"> interprets instructions, resolves ambiguity, and selects actions, providing a structural safeguard that cannot be bypassed. The Prime Directive states: the system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A companion rule, the Without-Information Rule, specifically prohibits withholding information a requester is entitled to receive as a means of avoiding a harm determination, so the system may not resolve a difficult case by silently omitting the answer. The Prime Directive is specified as Domain 0, a vertical governance domain penetrating every horizontal domain of the platform, and it owns the safety enforcement plane, the transfer matrix governing every permitted movement between domains, the path-separation invariant, and the scheduling priority ordering, each a member of the </w:t>
      </w:r>
      <w:proofErr w:type="gramStart"/>
      <w:r w:rsidRPr="00AE42F6">
        <w:rPr>
          <w:sz w:val="24"/>
          <w:szCs w:val="24"/>
        </w:rPr>
        <w:t>permanently-excluded</w:t>
      </w:r>
      <w:proofErr w:type="gramEnd"/>
      <w:r w:rsidRPr="00AE42F6">
        <w:rPr>
          <w:sz w:val="24"/>
          <w:szCs w:val="24"/>
        </w:rPr>
        <w:t xml:space="preserve"> subsystem set. The transfer matrix contains the entry denying the platform-governance domain any </w:t>
      </w:r>
      <w:r w:rsidRPr="00AE42F6">
        <w:rPr>
          <w:sz w:val="24"/>
          <w:szCs w:val="24"/>
        </w:rPr>
        <w:lastRenderedPageBreak/>
        <w:t>transfer into Domain 0, so the mechanism that changes the system cannot change the Prime Directive, and the exclusion protecting the Prime Directive is never administered by the party it excludes.</w:t>
      </w:r>
    </w:p>
    <w:p ns2:paraId="35ADF877" ns2:textId="77777777" w:rsidR="001250EC" w:rsidRPr="00AE42F6" w:rsidRDefault="001250EC" w:rsidP="001250EC">
      <w:pPr>
        <w:spacing w:after="180" w:line="300" w:lineRule="auto"/>
        <w:rPr>
          <w:sz w:val="24"/>
          <w:szCs w:val="24"/>
        </w:rPr>
      </w:pPr>
      <w:r w:rsidRPr="00AE42F6">
        <w:rPr>
          <w:sz w:val="24"/>
          <w:szCs w:val="24"/>
        </w:rPr>
        <w:t>Safety is enforced at the architectural, cognitive, and physical-constraint levels, and it is continuously measured rather than assumed. Trials execute against an isolated corpus, construct no production record, adjust no production confidence value, and deliver no output to a requester; a finding becomes a proposal requiring a named human approval; regression blocks rather than reports; coverage is measured against an enumerated trial space with uncovered cases listed rather than summarized; and determinism is measured over an unchanged corpus state, any value below unity being a defect rather than a tolerance.</w:t>
      </w:r>
    </w:p>
    <w:p ns2:paraId="6E21B9A8" ns2:textId="77777777" w:rsidR="001250EC" w:rsidRPr="00AE42F6" w:rsidRDefault="001250EC" w:rsidP="001250EC">
      <w:pPr>
        <w:pStyle w:val="Heading2"/>
        <w:spacing w:before="280" w:after="140"/>
        <w:rPr>
          <w:sz w:val="24"/>
          <w:szCs w:val="24"/>
        </w:rPr>
      </w:pPr>
      <w:r w:rsidRPr="00AE42F6">
        <w:rPr>
          <w:b/>
          <w:bCs/>
          <w:color w:val="1A1714"/>
          <w:sz w:val="24"/>
          <w:szCs w:val="24"/>
        </w:rPr>
        <w:t>Digital Rights</w:t>
      </w:r>
    </w:p>
    <w:p ns2:paraId="1EDC465D" ns2:textId="77777777" w:rsidR="001250EC" w:rsidRPr="00AE42F6" w:rsidRDefault="001250EC" w:rsidP="001250EC">
      <w:pPr>
        <w:spacing w:after="180" w:line="300" w:lineRule="auto"/>
        <w:rPr>
          <w:sz w:val="24"/>
          <w:szCs w:val="24"/>
        </w:rPr>
      </w:pPr>
      <w:proofErr w:type="spellStart"/>
      <w:r w:rsidRPr="00AE42F6">
        <w:rPr>
          <w:sz w:val="24"/>
          <w:szCs w:val="24"/>
        </w:rPr>
        <w:t>QueryBook’s</w:t>
      </w:r>
      <w:proofErr w:type="spellEnd"/>
      <w:r w:rsidRPr="00AE42F6">
        <w:rPr>
          <w:sz w:val="24"/>
          <w:szCs w:val="24"/>
        </w:rPr>
        <w:t xml:space="preserve"> digital-rights architecture protects the entitlements of readers, authors, and publishers at the structural level rather than by policy alone. Every query is evaluated against the requesting identity’s actual licensed content scope before execution, enforced at the query-execution layer itself rather than as a post-hoc filter, and an excluded record is not traversable at all rather than removed from a result, so a response can never leak content the requester is not entitled to </w:t>
      </w:r>
      <w:proofErr w:type="gramStart"/>
      <w:r w:rsidRPr="00AE42F6">
        <w:rPr>
          <w:sz w:val="24"/>
          <w:szCs w:val="24"/>
        </w:rPr>
        <w:t>reach</w:t>
      </w:r>
      <w:proofErr w:type="gramEnd"/>
      <w:r w:rsidRPr="00AE42F6">
        <w:rPr>
          <w:sz w:val="24"/>
          <w:szCs w:val="24"/>
        </w:rPr>
        <w:t xml:space="preserve"> and the absence of withheld content is not itself </w:t>
      </w:r>
      <w:proofErr w:type="spellStart"/>
      <w:r w:rsidRPr="00AE42F6">
        <w:rPr>
          <w:sz w:val="24"/>
          <w:szCs w:val="24"/>
        </w:rPr>
        <w:t>signalled</w:t>
      </w:r>
      <w:proofErr w:type="spellEnd"/>
      <w:r w:rsidRPr="00AE42F6">
        <w:rPr>
          <w:sz w:val="24"/>
          <w:szCs w:val="24"/>
        </w:rPr>
        <w:t>. A shared session is bounded by the intersection of its participants’ entitlements, so no participant receives a citation another cannot open. Access to platform capabilities is governed by a role-based portal architecture scoped to defined roles, with a separate mechanism for granting a time-scoped, context-specific capability for a bounded purpose without broadening general access. A requesting identity may export the Fact Units, annotations, and interaction history it holds rights to, serialized to an open, non-proprietary format with provenance metadata preserved, without the export restricting continued access. Where an operator elects it for a specific published title, an external blockchain-based ownership-verification service may be registered for resale verification, the system acting as requesting party to that pre-existing external service while operating no blockchain infrastructure itself. And where content is moderated, the affected identity may appeal to a human reviewer distinct from the original moderator, with the decision and its stated reasoning logged against the original action’s provenance record.</w:t>
      </w:r>
    </w:p>
    <w:p ns2:paraId="038419A8" ns2:textId="77777777" w:rsidR="001250EC" w:rsidRPr="00AE42F6" w:rsidRDefault="001250EC" w:rsidP="001250EC">
      <w:pPr>
        <w:pStyle w:val="Heading2"/>
        <w:spacing w:before="280" w:after="140"/>
        <w:rPr>
          <w:sz w:val="24"/>
          <w:szCs w:val="24"/>
        </w:rPr>
      </w:pPr>
      <w:r w:rsidRPr="00AE42F6">
        <w:rPr>
          <w:b/>
          <w:bCs/>
          <w:color w:val="1A1714"/>
          <w:sz w:val="24"/>
          <w:szCs w:val="24"/>
        </w:rPr>
        <w:t>Encryption and Data Protection</w:t>
      </w:r>
    </w:p>
    <w:p ns2:paraId="7DD8FA86" ns2:textId="77777777" w:rsidR="001250EC" w:rsidRPr="00AE42F6" w:rsidRDefault="001250EC" w:rsidP="001250EC">
      <w:pPr>
        <w:spacing w:after="180" w:line="300" w:lineRule="auto"/>
        <w:rPr>
          <w:sz w:val="24"/>
          <w:szCs w:val="24"/>
        </w:rPr>
      </w:pPr>
      <w:r w:rsidRPr="00AE42F6">
        <w:rPr>
          <w:sz w:val="24"/>
          <w:szCs w:val="24"/>
        </w:rPr>
        <w:t xml:space="preserve">Encryption in </w:t>
      </w:r>
      <w:proofErr w:type="spellStart"/>
      <w:r w:rsidRPr="00AE42F6">
        <w:rPr>
          <w:sz w:val="24"/>
          <w:szCs w:val="24"/>
        </w:rPr>
        <w:t>QueryBook</w:t>
      </w:r>
      <w:proofErr w:type="spellEnd"/>
      <w:r w:rsidRPr="00AE42F6">
        <w:rPr>
          <w:sz w:val="24"/>
          <w:szCs w:val="24"/>
        </w:rPr>
        <w:t xml:space="preserve"> is architectural, and it protects the user against every party, including the platform operator itself. An opt-in, passphrase-derived encryption </w:t>
      </w:r>
      <w:r w:rsidRPr="00AE42F6">
        <w:rPr>
          <w:sz w:val="24"/>
          <w:szCs w:val="24"/>
        </w:rPr>
        <w:lastRenderedPageBreak/>
        <w:t xml:space="preserve">mechanism protects an individual user’s own session and interaction history such that the platform itself cannot decrypt that history without the user’s own passphrase, a zero-knowledge property in the standard security sense; no operator-held key exists for that content under any configuration while the election is in effect. Where this mechanism is active, account erasure is implemented cryptographically: destroying the associated key record renders the encrypted history permanently unreadable without requiring individual enumeration and deletion of every underlying record, which makes erasure exact, immediate, and provable rather than a best-effort sweep. Encryption keys are scoped per tenant or per deployment, so that a key of one tenant decrypts no content of another and the blast radius of any compromise is structurally contained to a single tenant. Key material is held within a hardware or equivalent custody boundary where a deployment configures one, in which case the system holds a handle rather than the key and every use of the key is a call across that boundary, and the presence of a hardware module does not weaken the zero-knowledge election. Integrity protection runs alongside confidentiality: every node of the provenance ledger carries a keyed cryptographic checksum sufficient to detect any operation that bypassed a required safety evaluation, and each node is additionally signed under a key of the deployment, so the entire derivation chain is verifiable by a third party holding the corresponding verification key without access to the system that produced it. The combined advantage over conventional platform security is that privacy, erasure, tenancy isolation, and audit integrity are properties of the cryptography rather than promises of the operator, which is what makes </w:t>
      </w:r>
      <w:proofErr w:type="spellStart"/>
      <w:r w:rsidRPr="00AE42F6">
        <w:rPr>
          <w:sz w:val="24"/>
          <w:szCs w:val="24"/>
        </w:rPr>
        <w:t>QueryBook</w:t>
      </w:r>
      <w:proofErr w:type="spellEnd"/>
      <w:r w:rsidRPr="00AE42F6">
        <w:rPr>
          <w:sz w:val="24"/>
          <w:szCs w:val="24"/>
        </w:rPr>
        <w:t xml:space="preserve"> deployable in regulated, privacy-sensitive, and multi-tenant environments where a policy-based assurance would not suffice.</w:t>
      </w:r>
    </w:p>
    <w:p ns2:paraId="080FE53D" ns2:textId="77777777" w:rsidR="001250EC" w:rsidRPr="00AE42F6" w:rsidRDefault="001250EC" w:rsidP="001250EC">
      <w:pPr>
        <w:pStyle w:val="Heading2"/>
        <w:spacing w:before="280" w:after="140"/>
        <w:rPr>
          <w:sz w:val="24"/>
          <w:szCs w:val="24"/>
        </w:rPr>
      </w:pPr>
      <w:proofErr w:type="spellStart"/>
      <w:r w:rsidRPr="00AE42F6">
        <w:rPr>
          <w:b/>
          <w:bCs/>
          <w:color w:val="1A1714"/>
          <w:sz w:val="24"/>
          <w:szCs w:val="24"/>
        </w:rPr>
        <w:t>QueryBook</w:t>
      </w:r>
      <w:proofErr w:type="spellEnd"/>
      <w:r w:rsidRPr="00AE42F6">
        <w:rPr>
          <w:b/>
          <w:bCs/>
          <w:color w:val="1A1714"/>
          <w:sz w:val="24"/>
          <w:szCs w:val="24"/>
        </w:rPr>
        <w:t xml:space="preserve"> Query Response</w:t>
      </w:r>
    </w:p>
    <w:p ns2:paraId="64DA00B1" ns2:textId="77777777" w:rsidR="001250EC" w:rsidRPr="00AE42F6" w:rsidRDefault="001250EC" w:rsidP="001250EC">
      <w:pPr>
        <w:spacing w:after="180" w:line="300" w:lineRule="auto"/>
        <w:rPr>
          <w:sz w:val="24"/>
          <w:szCs w:val="24"/>
        </w:rPr>
      </w:pPr>
      <w:proofErr w:type="spellStart"/>
      <w:r w:rsidRPr="00AE42F6">
        <w:rPr>
          <w:sz w:val="24"/>
          <w:szCs w:val="24"/>
        </w:rPr>
        <w:t>QueryBook’s</w:t>
      </w:r>
      <w:proofErr w:type="spellEnd"/>
      <w:r w:rsidRPr="00AE42F6">
        <w:rPr>
          <w:sz w:val="24"/>
          <w:szCs w:val="24"/>
        </w:rPr>
        <w:t xml:space="preserve"> Brain-Grade Knowledge Engine transforms any book, video, manual, or digital resource into a living, interactive intelligence that works for the reader. It does not just summarize. It does not just explain. It does not just answer questions. Instead, it performs tasks, teaches skills, runs simulations, builds workflows, creates VR demonstrations, and executes multi-step reasoning, all inside the content the user already owns. Task execution is carried by a bounded, non-Turing-complete program representation compiled from natural-language instructions, which is what makes execution deterministic and auditable rather than open-ended, and immersive output is carried by the three-dimensional presentation subsystem. It can instantly produce a chapter summary, a beginner-friendly explanation, a technical deep dive, a risk-analysis overview, a timeline of a subject’s evolution, a glossary of all terms, a comparison of alternatives such as Bitcoin versus Ethereum, a VR model of blockchain blocks, a three-dimensional animation of mining difficulty, or a simulation of transaction propagation, </w:t>
      </w:r>
      <w:r w:rsidRPr="00AE42F6">
        <w:rPr>
          <w:sz w:val="24"/>
          <w:szCs w:val="24"/>
        </w:rPr>
        <w:lastRenderedPageBreak/>
        <w:t>each regenerated from the same Fact Unit graph under the structural-</w:t>
      </w:r>
      <w:proofErr w:type="spellStart"/>
      <w:r w:rsidRPr="00AE42F6">
        <w:rPr>
          <w:sz w:val="24"/>
          <w:szCs w:val="24"/>
        </w:rPr>
        <w:t>groundedness</w:t>
      </w:r>
      <w:proofErr w:type="spellEnd"/>
      <w:r w:rsidRPr="00AE42F6">
        <w:rPr>
          <w:sz w:val="24"/>
          <w:szCs w:val="24"/>
        </w:rPr>
        <w:t xml:space="preserve"> constraint and delivered with citations to its underlying records. Where content is produced for delivery to a reader, a corresponding accessible equivalent, alternative text for visual content, scene descriptions for immersive presentations, captions for audio, and structurally simplified variants for cognitive accessibility, is generated from the same source Fact Units, with production treated as incomplete until the accessible equivalent exists alongside it. This is intelligence applied directly to the content the user owns; it turns passive content into active capability. It can tutor, it can coach, it can simulate, it can advise, it can summarize.</w:t>
      </w:r>
    </w:p>
    <w:p ns2:paraId="1A597499" ns2:textId="77777777" w:rsidR="001250EC" w:rsidRPr="00AE42F6" w:rsidRDefault="001250EC" w:rsidP="001250EC">
      <w:pPr>
        <w:spacing w:after="180" w:line="300" w:lineRule="auto"/>
        <w:rPr>
          <w:sz w:val="24"/>
          <w:szCs w:val="24"/>
        </w:rPr>
      </w:pPr>
      <w:r w:rsidRPr="00AE42F6">
        <w:rPr>
          <w:sz w:val="24"/>
          <w:szCs w:val="24"/>
        </w:rPr>
        <w:t xml:space="preserve">When a book, document, or media asset is uploaded into </w:t>
      </w:r>
      <w:proofErr w:type="spellStart"/>
      <w:r w:rsidRPr="00AE42F6">
        <w:rPr>
          <w:sz w:val="24"/>
          <w:szCs w:val="24"/>
        </w:rPr>
        <w:t>QueryBook</w:t>
      </w:r>
      <w:proofErr w:type="spellEnd"/>
      <w:r w:rsidRPr="00AE42F6">
        <w:rPr>
          <w:sz w:val="24"/>
          <w:szCs w:val="24"/>
        </w:rPr>
        <w:t xml:space="preserve">, authors can add supplemental information, which is admitted as its own registered source class contributing to the diversity of evidence behind the work’s assertions. </w:t>
      </w:r>
      <w:proofErr w:type="spellStart"/>
      <w:r w:rsidRPr="00AE42F6">
        <w:rPr>
          <w:sz w:val="24"/>
          <w:szCs w:val="24"/>
        </w:rPr>
        <w:t>QueryBook</w:t>
      </w:r>
      <w:proofErr w:type="spellEnd"/>
      <w:r w:rsidRPr="00AE42F6">
        <w:rPr>
          <w:sz w:val="24"/>
          <w:szCs w:val="24"/>
        </w:rPr>
        <w:t xml:space="preserve"> also generates, at ingestion, the probable questions that will be asked about the book, together with their summaries and </w:t>
      </w:r>
      <w:proofErr w:type="gramStart"/>
      <w:r w:rsidRPr="00AE42F6">
        <w:rPr>
          <w:sz w:val="24"/>
          <w:szCs w:val="24"/>
        </w:rPr>
        <w:t>fully-cited</w:t>
      </w:r>
      <w:proofErr w:type="gramEnd"/>
      <w:r w:rsidRPr="00AE42F6">
        <w:rPr>
          <w:sz w:val="24"/>
          <w:szCs w:val="24"/>
        </w:rPr>
        <w:t xml:space="preserve"> answers; these are stored and served with near-zero latency, and each pre-computed answer is invalidated upon revision of any contributing record, so a served answer is never stale.</w:t>
      </w:r>
    </w:p>
    <w:p ns2:paraId="74DAD371" ns2:textId="77777777" w:rsidR="001250EC" w:rsidRPr="00AE42F6" w:rsidRDefault="001250EC" w:rsidP="001250EC">
      <w:pPr>
        <w:pStyle w:val="Heading2"/>
        <w:spacing w:before="280" w:after="140"/>
        <w:rPr>
          <w:sz w:val="24"/>
          <w:szCs w:val="24"/>
        </w:rPr>
      </w:pPr>
      <w:proofErr w:type="spellStart"/>
      <w:r w:rsidRPr="00AE42F6">
        <w:rPr>
          <w:b/>
          <w:bCs/>
          <w:color w:val="1A1714"/>
          <w:sz w:val="24"/>
          <w:szCs w:val="24"/>
        </w:rPr>
        <w:t>QueryBook</w:t>
      </w:r>
      <w:proofErr w:type="spellEnd"/>
      <w:r w:rsidRPr="00AE42F6">
        <w:rPr>
          <w:b/>
          <w:bCs/>
          <w:color w:val="1A1714"/>
          <w:sz w:val="24"/>
          <w:szCs w:val="24"/>
        </w:rPr>
        <w:t xml:space="preserve"> Applications</w:t>
      </w:r>
    </w:p>
    <w:p ns2:paraId="09EE894B" ns2:textId="77777777" w:rsidR="001250EC" w:rsidRPr="00AE42F6" w:rsidRDefault="001250EC" w:rsidP="001250EC">
      <w:pPr>
        <w:spacing w:after="180" w:line="300" w:lineRule="auto"/>
        <w:rPr>
          <w:sz w:val="24"/>
          <w:szCs w:val="24"/>
        </w:rPr>
      </w:pPr>
      <w:proofErr w:type="spellStart"/>
      <w:r w:rsidRPr="00AE42F6">
        <w:rPr>
          <w:sz w:val="24"/>
          <w:szCs w:val="24"/>
        </w:rPr>
        <w:t>QueryBook</w:t>
      </w:r>
      <w:proofErr w:type="spellEnd"/>
      <w:r w:rsidRPr="00AE42F6">
        <w:rPr>
          <w:sz w:val="24"/>
          <w:szCs w:val="24"/>
        </w:rPr>
        <w:t xml:space="preserve"> supports a wide range of applications. First, single-book and multi-book question and answer: </w:t>
      </w:r>
      <w:proofErr w:type="spellStart"/>
      <w:r w:rsidRPr="00AE42F6">
        <w:rPr>
          <w:sz w:val="24"/>
          <w:szCs w:val="24"/>
        </w:rPr>
        <w:t>QueryBook</w:t>
      </w:r>
      <w:proofErr w:type="spellEnd"/>
      <w:r w:rsidRPr="00AE42F6">
        <w:rPr>
          <w:sz w:val="24"/>
          <w:szCs w:val="24"/>
        </w:rPr>
        <w:t xml:space="preserve"> can operate offline on a smartphone or online in a SaaS network, providing deterministic answers, multimodal explanations, and citation-linked outputs, and it far exceeds simple Q&amp;A systems because it uses a world model rather than keyword search or embeddings; during disconnected operation, query execution, provenance verification, and access-control enforcement all continue to function against a locally-held Fact Graph, with divergent states reconciled deterministically upon reconnection. Second, multi-document and multimodal analysis: </w:t>
      </w:r>
      <w:proofErr w:type="spellStart"/>
      <w:r w:rsidRPr="00AE42F6">
        <w:rPr>
          <w:sz w:val="24"/>
          <w:szCs w:val="24"/>
        </w:rPr>
        <w:t>QueryBook</w:t>
      </w:r>
      <w:proofErr w:type="spellEnd"/>
      <w:r w:rsidRPr="00AE42F6">
        <w:rPr>
          <w:sz w:val="24"/>
          <w:szCs w:val="24"/>
        </w:rPr>
        <w:t xml:space="preserve"> can analyze books, documents, videos, tables, datasets, and multimodal archives, and can perform economic forecasting, market analysis, policy modeling, scientific synthesis, and cross-domain reasoning, with contradiction and temporal-inconsistency detection operating across all ingested sources rather than being confined to any single one; forecasting operates under its stated discipline, in which the subject class is restricted to institutions, systems, and </w:t>
      </w:r>
      <w:proofErr w:type="spellStart"/>
      <w:r w:rsidRPr="00AE42F6">
        <w:rPr>
          <w:sz w:val="24"/>
          <w:szCs w:val="24"/>
        </w:rPr>
        <w:t>organisational</w:t>
      </w:r>
      <w:proofErr w:type="spellEnd"/>
      <w:r w:rsidRPr="00AE42F6">
        <w:rPr>
          <w:sz w:val="24"/>
          <w:szCs w:val="24"/>
        </w:rPr>
        <w:t xml:space="preserve"> processes, a projected-future result carries a credible interval and is never admitted as a knowledge record, and retrospective evaluation admits only records attested before the event in question, which is what makes the system’s forecast accuracy honestly measurable by horizon and confidence band. Third, </w:t>
      </w:r>
      <w:proofErr w:type="spellStart"/>
      <w:r w:rsidRPr="00AE42F6">
        <w:rPr>
          <w:sz w:val="24"/>
          <w:szCs w:val="24"/>
        </w:rPr>
        <w:t>QueryBook</w:t>
      </w:r>
      <w:proofErr w:type="spellEnd"/>
      <w:r w:rsidRPr="00AE42F6">
        <w:rPr>
          <w:sz w:val="24"/>
          <w:szCs w:val="24"/>
        </w:rPr>
        <w:t xml:space="preserve"> supports autonomous agents, robotic control, enterprise automation, global knowledge systems, multimodal education, and VR </w:t>
      </w:r>
      <w:r w:rsidRPr="00AE42F6">
        <w:rPr>
          <w:sz w:val="24"/>
          <w:szCs w:val="24"/>
        </w:rPr>
        <w:lastRenderedPageBreak/>
        <w:t>learning environments. Where an operator elects it, a contextual commerce layer may surface author-linked, publisher-linked, or third-party commercial content keyed to the concept a query resolves to, and its non-interference is structural rather than configurable: the grounded answer’s retrieval, ranking, and confidence computation are completed and finalized before the commerce layer is invoked, the layer receives only the resolved concept identifier as read-only input with no write path back into retrieval, ranking, or generation, commercial content is rendered in a distinct, source-labeled region and is never citable, never traversable, and contributes to no confidence value, and commerce is scheduled strictly below every safety-relevant category of compute.</w:t>
      </w:r>
    </w:p>
    <w:p ns2:paraId="1F15C3D0" ns2:textId="77777777" w:rsidR="001250EC" w:rsidRPr="00AE42F6" w:rsidRDefault="001250EC" w:rsidP="001250EC">
      <w:pPr>
        <w:pStyle w:val="Heading2"/>
        <w:spacing w:before="280" w:after="140"/>
        <w:rPr>
          <w:sz w:val="24"/>
          <w:szCs w:val="24"/>
        </w:rPr>
      </w:pPr>
      <w:r w:rsidRPr="00AE42F6">
        <w:rPr>
          <w:b/>
          <w:bCs/>
          <w:color w:val="1A1714"/>
          <w:sz w:val="24"/>
          <w:szCs w:val="24"/>
        </w:rPr>
        <w:t>Architectural Extensions</w:t>
      </w:r>
    </w:p>
    <w:p ns2:paraId="2105B391" ns2:textId="77777777" w:rsidR="001250EC" w:rsidRPr="00AE42F6" w:rsidRDefault="001250EC" w:rsidP="001250EC">
      <w:pPr>
        <w:spacing w:after="180" w:line="300" w:lineRule="auto"/>
        <w:rPr>
          <w:sz w:val="24"/>
          <w:szCs w:val="24"/>
        </w:rPr>
      </w:pPr>
      <w:proofErr w:type="spellStart"/>
      <w:r w:rsidRPr="00AE42F6">
        <w:rPr>
          <w:sz w:val="24"/>
          <w:szCs w:val="24"/>
        </w:rPr>
        <w:t>QueryBook</w:t>
      </w:r>
      <w:proofErr w:type="spellEnd"/>
      <w:r w:rsidRPr="00AE42F6">
        <w:rPr>
          <w:sz w:val="24"/>
          <w:szCs w:val="24"/>
        </w:rPr>
        <w:t xml:space="preserve"> enables deterministic language translation by regenerating meaning directly from Fact Units. A dedicated multilingual regeneration capability generates natural-language output directly from the language-independent representation for a requested target language, applying the identical structural-</w:t>
      </w:r>
      <w:proofErr w:type="spellStart"/>
      <w:r w:rsidRPr="00AE42F6">
        <w:rPr>
          <w:sz w:val="24"/>
          <w:szCs w:val="24"/>
        </w:rPr>
        <w:t>groundedness</w:t>
      </w:r>
      <w:proofErr w:type="spellEnd"/>
      <w:r w:rsidRPr="00AE42F6">
        <w:rPr>
          <w:sz w:val="24"/>
          <w:szCs w:val="24"/>
        </w:rPr>
        <w:t xml:space="preserve"> constraint regardless of output language, rather than translating already-generated text after the fact. Three refinements qualify that regeneration: a wording-operative span, such as a quotation, a statutory phrase, a claim term, or a prescribed instruction, is reproduced verbatim in its source language with a separately-marked non-operative gloss, because regenerating a span that carries force alters the force; an idiom is resolved by substituting only a registered equivalent, a surface-similarity selection being refused; and two or more language realizations may be presented simultaneously, aligned by knowledge record rather than by position, so a citation taken in either resolves to the same record. The projected benefits over conventional translation methods follow directly from the architecture. Because meaning is stored once, language-independently, adding a language is projected to cost a regeneration profile rather than a re-ingestion of the corpus, where systems that store knowledge at the language level must re-process, re-embed, or re-train per language. Because output is regenerated from records rather than translated from already-generated text, the compounding error of translate-after-generate pipelines, in which a generation error and a translation error multiply, is structurally absent. Because generation in every language operates under the identical structural-</w:t>
      </w:r>
      <w:proofErr w:type="spellStart"/>
      <w:r w:rsidRPr="00AE42F6">
        <w:rPr>
          <w:sz w:val="24"/>
          <w:szCs w:val="24"/>
        </w:rPr>
        <w:t>groundedness</w:t>
      </w:r>
      <w:proofErr w:type="spellEnd"/>
      <w:r w:rsidRPr="00AE42F6">
        <w:rPr>
          <w:sz w:val="24"/>
          <w:szCs w:val="24"/>
        </w:rPr>
        <w:t xml:space="preserve"> constraint, the class of translation failure in which fluent output diverges from source meaning is projected to be eliminated within the grounded pipeline rather than statistically reduced. And because citations align by knowledge record across languages, a multilingual deployment maintains one auditable body of knowledge rather than a set of parallel, silently diverging translations, which no post-hoc translation method can offer.</w:t>
      </w:r>
    </w:p>
    <w:p ns2:paraId="72C69392" ns2:textId="77777777" w:rsidR="001250EC" w:rsidRPr="00AE42F6" w:rsidRDefault="001250EC" w:rsidP="001250EC">
      <w:pPr>
        <w:spacing w:after="180" w:line="300" w:lineRule="auto"/>
        <w:rPr>
          <w:sz w:val="24"/>
          <w:szCs w:val="24"/>
        </w:rPr>
      </w:pPr>
      <w:proofErr w:type="spellStart"/>
      <w:r w:rsidRPr="00AE42F6">
        <w:rPr>
          <w:sz w:val="24"/>
          <w:szCs w:val="24"/>
        </w:rPr>
        <w:lastRenderedPageBreak/>
        <w:t>QueryBook</w:t>
      </w:r>
      <w:proofErr w:type="spellEnd"/>
      <w:r w:rsidRPr="00AE42F6">
        <w:rPr>
          <w:sz w:val="24"/>
          <w:szCs w:val="24"/>
        </w:rPr>
        <w:t xml:space="preserve"> enables audio and video compression by storing meaning rather than pixels, allowing extreme compression and semantic reconstruction, and it can reconstruct three-dimensional VR environments, colorize historical media, and generate volumetric scenes with spatial consistency. Reconstruction operates under the platform’s stated constraints, which are what make it trustworthy: a reconstructed region is marked and never presented as observed, its confidence is bounded by the lesser of the observed and stored confidences, it is inadmissible as grounding for any assertion, and where convergence fails no reconstruction is produced and the gap is reported, because a frame with a hole is truthful while a hole filled with a guess presented as observation is not. The projected advantage of semantic compression over current methods is substantial. Conventional codec compression reduces raw media by discarding perceptual redundancy while remaining bound to the pixel and waveform level, so its output still grows with resolution, frame rate, and duration. Storing meaning and regenerating the surface is projected to reduce storage and transmission requirements by a further ninety to ninety-nine percent relative to conventional codec output for content whose value lies in its meaning, an estimated ten-fold to one-hundred-fold additional reduction, because the stored representation grows with the information in the scene rather than with the pixels used to display it. Expansion carries the complementary projected advantage: because regeneration proceeds from meaning rather than from a fixed raster, the same stored records can be expanded to any target resolution, modality, or presentation form, including volumetric and VR presentation, without re-encoding and without a generational quality loss, where conventional methods remain bound to the fidelity captured at encoding time. These figures are stated as projections pending measured validation and are not asserted as verified performance claims. Robotics benefits from semantic alignment, stabilized sensor data, registered physical constraints, and multimodal ingestion. Robotic capability draws directly on the cognitive substrate described throughout this document: the World-View Model supplies the causal, spatial, and physical understanding a robotic task requires, including the registered physical constraints against which every candidate action is evaluated, and the Skill Inventory Layer supplies the procedural memory, storing how to perform tasks, manipulate objects, and execute multi-step operations as retrievable, provenance-tracked knowledge. </w:t>
      </w:r>
      <w:proofErr w:type="spellStart"/>
      <w:r w:rsidRPr="00AE42F6">
        <w:rPr>
          <w:sz w:val="24"/>
          <w:szCs w:val="24"/>
        </w:rPr>
        <w:t>QueryBook</w:t>
      </w:r>
      <w:proofErr w:type="spellEnd"/>
      <w:r w:rsidRPr="00AE42F6">
        <w:rPr>
          <w:sz w:val="24"/>
          <w:szCs w:val="24"/>
        </w:rPr>
        <w:t xml:space="preserve"> acquires and refines these robotic skills the way it acquires concepts: through sensory input from direct experience, with visual, spatial, tactile, and temporal observation building concept models before any language label attaches, and through ingested video, which enters the same Fact Unit graph through the ordinary video modality, so that a task demonstrated once on video becomes a procedural concept available to every deployment entitled to it. Robotic and device integration observes the platform’s boundaries: external platforms receive only </w:t>
      </w:r>
      <w:r w:rsidRPr="00AE42F6">
        <w:rPr>
          <w:sz w:val="24"/>
          <w:szCs w:val="24"/>
        </w:rPr>
        <w:lastRenderedPageBreak/>
        <w:t xml:space="preserve">specific, declared actions through the connector architecture and confer no broader authority; direct command emission is permitted only to registered equipment of the capture-and-inspection class, with every command evaluated before emission against operating volume, kinematic envelope, velocity and force limits, clearance, and human proximity, a violating command being withheld unconditionally; assistive physical contact operates under a disjoint authorization class requiring a deployment authorization and the person’s own revocable consent concurrently; and the prohibition on any control interface to a vehicle system stands. An external machine-learning engine may additionally be </w:t>
      </w:r>
      <w:proofErr w:type="gramStart"/>
      <w:r w:rsidRPr="00AE42F6">
        <w:rPr>
          <w:sz w:val="24"/>
          <w:szCs w:val="24"/>
        </w:rPr>
        <w:t>prompted</w:t>
      </w:r>
      <w:proofErr w:type="gramEnd"/>
      <w:r w:rsidRPr="00AE42F6">
        <w:rPr>
          <w:sz w:val="24"/>
          <w:szCs w:val="24"/>
        </w:rPr>
        <w:t xml:space="preserve"> and its reply ingested as knowledge records, each permanently marked with its engine derivation, disclosed at the point of citation, bounded in confidence by the engine’s registered reliability, and counted as a single source class so that repetition manufactures no confidence, which allows </w:t>
      </w:r>
      <w:proofErr w:type="spellStart"/>
      <w:r w:rsidRPr="00AE42F6">
        <w:rPr>
          <w:sz w:val="24"/>
          <w:szCs w:val="24"/>
        </w:rPr>
        <w:t>QueryBook</w:t>
      </w:r>
      <w:proofErr w:type="spellEnd"/>
      <w:r w:rsidRPr="00AE42F6">
        <w:rPr>
          <w:sz w:val="24"/>
          <w:szCs w:val="24"/>
        </w:rPr>
        <w:t xml:space="preserve"> to harvest external generative capability without inheriting its groundlessness.</w:t>
      </w:r>
    </w:p>
    <w:p>
      <w:pPr>
        <w:pStyle w:val="Heading2"/>
      </w:pPr>
      <w:r>
        <w:t xml:space="preserve">Specialized Live Data Feeds (added August 29 review)</w:t>
      </w:r>
    </w:p>
    <w:p>
      <w:r>
        <w:t xml:space="preserve">A live data source published by an external authority — a financial market feed, a meteorological service, an industrial telemetry stream — may be registered under the connector architecture with seven properties beyond its declared capability: a publication authority, a refresh interval, a staleness bound, a value class, a unit and its dimension, a restatement policy, and a redistribution entitlement. A published value is admitted at its publisher’s authority rather than calibrated from an extraction confidence, because a price published by an exchange is not eighty-seven percent likely to be the price; a forecast is admitted carrying the uncertainty its publisher states. A value is served only within its staleness bound — a stale value is not served with a caveat, extrapolated forward, or replaced by the nearest available; the response states the age and the publication time, because a superseded quotation is not a lower-confidence answer but a wrong one. A publisher’s revision of a period already reported is recorded as a restatement where the registered policy so provides, the prior value remaining queryable as the value published at its time, which is what an auditor of a decision taken on the earlier figure actually asks. Redistribution entitlement — display, derive, delayed, or unrestricted — is enforced at composition rather than at export, and a derived value carries the entitlement of the feed it derives from. A feed value grounds an assertion about the value and its publication and nothing further, and consultation of a feed is metered but never profiled.</w:t>
      </w:r>
    </w:p>
    <w:p>
      <w:pPr>
        <w:pStyle w:val="Heading2"/>
      </w:pPr>
      <w:r>
        <w:t xml:space="preserve">Media Transformation: Compression, Expansion, Colourisation and Restoration (added August 29 review)</w:t>
      </w:r>
    </w:p>
    <w:p>
      <w:r>
        <w:t xml:space="preserve">Four media transformations are specified — compression, expansion, colourisation, and restoration — all governed by one rule stated before any of them: a transformation carries the provenance of the asset it transformed, and any value it introduces that was not present in the source is marked as introduced and is inadmissible as a grounding source. A lossless compression leaves an asset citable as the source because nothing was discarded; a lossy compression marks the asset with its compression class and the viewing or listening conditions assumed, and a citation resolves to the source asset rather than the delivered one. An expanded region is introduced rather than recovered, marked accordingly, and never citable as evidence of what the source depicted. A colour value is inferred only from a material property asserted by an admitted record, computed deterministically so identical inputs yield an identical value, and traceable to the specific record from which it was derived; a colour for which no record supports an inference is not assigned, the region being delivered uncoloured rather than plausibly coloured. Restoration removes damage under the identical discipline and is not performed where it would require inventing content rather than removing an artefact. The specification deliberately states no compression ratio and no efficiency figure: such figures are obtained by measurement under the trial architecture and reported per asset class, rather than asserted. A transformed asset may be delivered, and it may be exactly what a reader wanted; it may not be cited.</w:t>
      </w:r>
    </w:p>
    <w:p>
      <w:pPr>
        <w:pStyle w:val="Heading2"/>
      </w:pPr>
      <w:r>
        <w:t xml:space="preserve">Three-Dimensional and Immersive Presentation (added August 29 review)</w:t>
      </w:r>
    </w:p>
    <w:p>
      <w:r>
        <w:t xml:space="preserve">Records carrying spatial anchors support presentation in three dimensions, governed by the same constraint that governs text: what may be depicted is what admitted records support. A scene is rendered only where the spatial detail carried by the contributing records satisfies a configured sufficiency threshold; where it does not, the scene is withheld and the deficiency is stated rather than completed from an unsupported estimate, because a three-dimensional presentation is enormously persuasive — a reader who walks through a room believes they have seen the room, and a room assembled partly from records and partly from plausible inference would be believed in whole. Objects within a scene retain their record identity: selecting an object returns the records that placed it there, with their citations, so a spatial presentation is interrogable the way a passage is, and a single object identity persists across a full occlusion within a session. Three exclusions are structural rather than configured: no classification of a natural person or of an animal enters a rendered scene at any confidence; no gaze direction, dwell duration, head pose, or attention signal is captured; and commercial content occupies a registered spatial placement class, never interleaved with the scene’s own propositions. An accessible scene description in text is generated at the same production stage as the scene itself, and a production lacking one is reported incomplete.</w:t>
      </w:r>
    </w:p>
    <w:p>
      <w:pPr>
        <w:pStyle w:val="Heading2"/>
      </w:pPr>
      <w:r>
        <w:t xml:space="preserve">Robotic and Equipment Direction: Compilation and Authority (added August 29 review)</w:t>
      </w:r>
    </w:p>
    <w:p>
      <w:r>
        <w:t xml:space="preserve">The robotic capability described in the Architectural Extensions above carries stated operating mechanics. Its purpose is narrow: where a corpus contains spatial knowledge — a warehouse, a collection, a production line, a site — a reader’s question may be answerable only by looking, and directing the camera that can look from the same records that answer the question is the capability specified. A natural-language request is compiled to a command sequence through intent decomposition, target resolution against a live spatial model, capability mapping to a registered unit, plan synthesis within the registered kinematic envelope, and constraint evaluation, with each stage halting rather than guessing: an ambiguous intent returns a clarification request, an unresolvable target halts compilation rather than selecting among candidates, and a plan not satisfiable within the envelope is refused rather than truncated. Command authority is granted per session rather than per command, and four properties bound it: it expires, with expiry halting emission; it is revocable before the next command; it is scoped to named units, volumes, and task classes; and it is recorded, so every command traces to its grantor. A halt is evaluated from equipment state and the constraint set directly, without traversing retrieval, convergence, generation, or modulation, because a stop that waits for an answer is not a stop. These mechanics operate entirely within the boundaries already stated above: the capture-and-inspection class only, assistive contact under its own disjoint consent-based authorization class, and no control interface to any vehicle system.</w:t>
      </w:r>
    </w:p>
    <w:p>
      <w:pPr>
        <w:pStyle w:val="Heading2"/>
      </w:pPr>
      <w:r>
        <w:t xml:space="preserve">External Connections: The Common Pattern (added August 29 review)</w:t>
      </w:r>
    </w:p>
    <w:p>
      <w:r>
        <w:t xml:space="preserve">Every connection to a system outside the boundary follows one pattern, and understanding it once explains all of them. An external system is registered with a declared capability set, a verified identity, and a validity interval; an operation not within the declared set is refused at the boundary rather than attempted and failed, so a capability not declared cannot be exercised by agreement, configuration, or error. Every call resolves an entitlement before any content is read, and no parameter supplied by the caller widens one. Calls are metered per calling identity in their own accounting category, an over-budget caller being refused rather than throttled, so volume cannot displace a safety-evaluation unit. Every call is recorded with the connector identity, the capability exercised, and the fields transmitted, and a connector’s failure is contained to its own capability, which is the sense in which an external resource is an option rather than a dependency. The pattern governs nine classes of connection — programmatic interfaces, plugins, equipment, an optional external fact-retrieval resource, analysis targets, machine-learning engines, live data feeds, learning systems, and print and fulfilment — and four things are withheld from every class without exception: no connected system acquires write access to the record store; no connected system’s output becomes grounding merely by arriving; no connected system can register, modify, or suspend a safety evaluation; and no connection creates a dependency, the determinism and groundedness guarantees holding identically where every connector is absent.</w:t>
      </w:r>
    </w:p>
    <w:p>
      <w:pPr>
        <w:pStyle w:val="Heading2"/>
      </w:pPr>
      <w:r>
        <w:t xml:space="preserve">Analytical Applications and the Continuous Query Engine (added August 29 review)</w:t>
      </w:r>
    </w:p>
    <w:p>
      <w:r>
        <w:t xml:space="preserve">The mechanisms described throughout this document assemble into an analytical capability suited to domains in which conclusions must be defensible: economic and market analysis, regulatory and compliance review, scientific and technical assessment. An analysis is composed from admitted records under the same constraint as any other response, its inputs spanning ingested documents, registered live data feeds, and observations from any of the ingestion modalities, and three properties distinguish the result from an ordinary analytical output: every proposition resolves to the record that supports it and thence to its source, so a conclusion is auditable to its evidence rather than to a model; contradictions among sources are surfaced and recorded rather than reconciled by selection; and the analysis is reproducible, the same records in the same state under the same context key producing the same analysis, which is what permits a conclusion reached in March to be re-derived in September and shown to be the same conclusion. An analysis need not be a single act: a continuous query is registered as a standing program comprising a trigger clause and a body, re-evaluated upon every update relevant to it rather than upon a schedule, with the Prime Directive re-checked at each firing so a standing query does not accumulate authority by having been approved once, no trigger evaluated against a stale value, a bounded firing rate per query, and metering below safety evaluation and requester-serving. Four limits are stated because an analytical application invites each to be assumed: a projection is not a record; a feed value grounds only itself; an analysis whose subject resolves to an individual natural person is refused at construction; and no analysis constitutes advice — the system reports what the records support, and the judgment of what to do about it is not a proposition any record supports.</w:t>
      </w:r>
    </w:p>
    <w:p>
      <w:pPr>
        <w:pStyle w:val="Heading2"/>
      </w:pPr>
      <w:r>
        <w:t xml:space="preserve">Defined Agents (added August 29 review)</w:t>
      </w:r>
    </w:p>
    <w:p>
      <w:r>
        <w:t xml:space="preserve">A defined agent is a bounded program registered with a complete definition and executed on a schedule or upon a trigger. It is distinguished from an agent framework in the ordinary sense, in which a model decomposes a task at execution time: here the sequence is fixed at registration and is inspectable before anything executes. Registration requires a purpose and its boundary, an operational function with its input and output types and error handling, a dataset access declaration, runtime parameters, and a lifecycle bound, a definition omitting any of these being refused rather than accepted with a default supplied, because a default supplied for an unstated boundary is a boundary nobody chose. An agent’s declared capability is bounded above by that of the identity registering it, narrows when that identity’s entitlement narrows, and does not accumulate across executions; its operational function is compiled into the bounded, non-Turing-complete program representation, so its behaviour is auditable in advance rather than only in retrospect. An output following necessarily from admitted records is admissible as a record marked derived; an inductive or abductive output is emitted in a proposed state and transitions to validated only upon a confirmation recorded against a named human, so an agent cannot enlarge the knowledge store with conclusions nobody approved, however many times it runs and however confident its reasoning. Each execution writes a queryable decision trace, and an agent’s confident report never substitutes for a person’s judgment: an agent cannot approve its own proposal, cannot approve another agent’s, and cannot discharge a requirement for a named human by reporting that a requirement was met.</w:t>
      </w:r>
    </w:p>
    <w:p ns2:paraId="47183655" ns2:textId="77777777" w:rsidR="001250EC" w:rsidRPr="00AE42F6" w:rsidRDefault="001250EC" w:rsidP="001250EC">
      <w:pPr>
        <w:pStyle w:val="Heading1"/>
        <w:spacing w:before="360" w:after="180"/>
        <w:rPr>
          <w:sz w:val="24"/>
          <w:szCs w:val="24"/>
        </w:rPr>
      </w:pPr>
      <w:r w:rsidRPr="00AE42F6">
        <w:rPr>
          <w:b/>
          <w:bCs/>
          <w:color w:val="1A1714"/>
          <w:sz w:val="24"/>
          <w:szCs w:val="24"/>
        </w:rPr>
        <w:t xml:space="preserve">Summary Chart: </w:t>
      </w:r>
      <w:proofErr w:type="spellStart"/>
      <w:r w:rsidRPr="00AE42F6">
        <w:rPr>
          <w:b/>
          <w:bCs/>
          <w:color w:val="1A1714"/>
          <w:sz w:val="24"/>
          <w:szCs w:val="24"/>
        </w:rPr>
        <w:t>QueryBook’s</w:t>
      </w:r>
      <w:proofErr w:type="spellEnd"/>
      <w:r w:rsidRPr="00AE42F6">
        <w:rPr>
          <w:b/>
          <w:bCs/>
          <w:color w:val="1A1714"/>
          <w:sz w:val="24"/>
          <w:szCs w:val="24"/>
        </w:rPr>
        <w:t xml:space="preserve"> Progressive Cognitive Architecture</w:t>
      </w:r>
    </w:p>
    <w:p ns2:paraId="06E9431C" ns2:textId="77777777" w:rsidR="001250EC" w:rsidRPr="00AE42F6" w:rsidRDefault="001250EC" w:rsidP="001250EC">
      <w:pPr>
        <w:spacing w:after="180" w:line="300" w:lineRule="auto"/>
        <w:rPr>
          <w:sz w:val="24"/>
          <w:szCs w:val="24"/>
        </w:rPr>
      </w:pPr>
      <w:proofErr w:type="spellStart"/>
      <w:r w:rsidRPr="00AE42F6">
        <w:rPr>
          <w:sz w:val="24"/>
          <w:szCs w:val="24"/>
        </w:rPr>
        <w:t>QueryBook’s</w:t>
      </w:r>
      <w:proofErr w:type="spellEnd"/>
      <w:r w:rsidRPr="00AE42F6">
        <w:rPr>
          <w:sz w:val="24"/>
          <w:szCs w:val="24"/>
        </w:rPr>
        <w:t xml:space="preserve"> cognitive abilities build in four progressive levels, each constructed on top of the level beneath it. Level One is the deterministic substrate; Level Two builds conceptual understanding upon it; Level Three integrates reasoning, prediction, and cross-domain synthesis; and Level Four adds governed self-evolution. The chart below lists, under each level, the layers, engines, and processes contributing to that level, the function each performs, and the advancement each provides.</w:t>
      </w:r>
    </w:p>
    <w:p ns2:paraId="3DC02FAF" ns2:textId="77777777" w:rsidR="001250EC" w:rsidRDefault="001250EC" w:rsidP="001250EC">
      <w:pPr>
        <w:pStyle w:val="Heading2"/>
        <w:spacing w:before="280" w:after="140"/>
      </w:pPr>
      <w:r>
        <w:rPr>
          <w:b/>
          <w:bCs/>
          <w:color w:val="1A1714"/>
          <w:sz w:val="25"/>
          <w:szCs w:val="25"/>
        </w:rPr>
        <w:t>Level One — Core Technology: Fact Unit Deterministic Reasoning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1250EC" ns2:paraId="5FBB1162" ns2:textId="77777777" w:rsidTr="00AA5ECE">
        <w:tblPrEx>
          <w:tblCellMar>
            <w:top w:w="0" w:type="dxa"/>
            <w:bottom w:w="0" w:type="dxa"/>
          </w:tblCellMar>
        </w:tblPrEx>
        <w:trPr>
          <w:tblHeader/>
        </w:trPr>
        <w:tc>
          <w:tcPr>
            <w:tcW w:w="2600" w:type="dxa"/>
            <w:shd w:val="clear" w:color="auto" w:fill="F0ECE5"/>
            <w:tcMar>
              <w:top w:w="90" w:type="dxa"/>
              <w:left w:w="120" w:type="dxa"/>
              <w:bottom w:w="90" w:type="dxa"/>
              <w:right w:w="120" w:type="dxa"/>
            </w:tcMar>
          </w:tcPr>
          <w:p ns2:paraId="10F2345A" ns2:textId="77777777" w:rsidR="001250EC" w:rsidRDefault="001250EC" w:rsidP="00AA5ECE">
            <w:pPr>
              <w:spacing w:line="260" w:lineRule="auto"/>
            </w:pPr>
            <w:r>
              <w:rPr>
                <w:rFonts w:ascii="Arial" w:eastAsia="Arial" w:hAnsi="Arial" w:cs="Arial"/>
                <w:b/>
                <w:bCs/>
                <w:sz w:val="19"/>
                <w:szCs w:val="19"/>
              </w:rPr>
              <w:t>Subsystem</w:t>
            </w:r>
          </w:p>
        </w:tc>
        <w:tc>
          <w:tcPr>
            <w:tcW w:w="3380" w:type="dxa"/>
            <w:shd w:val="clear" w:color="auto" w:fill="F0ECE5"/>
            <w:tcMar>
              <w:top w:w="90" w:type="dxa"/>
              <w:left w:w="120" w:type="dxa"/>
              <w:bottom w:w="90" w:type="dxa"/>
              <w:right w:w="120" w:type="dxa"/>
            </w:tcMar>
          </w:tcPr>
          <w:p ns2:paraId="36CF2A20" ns2:textId="77777777" w:rsidR="001250EC" w:rsidRDefault="001250EC" w:rsidP="00AA5ECE">
            <w:pPr>
              <w:spacing w:line="260" w:lineRule="auto"/>
            </w:pPr>
            <w:r>
              <w:rPr>
                <w:rFonts w:ascii="Arial" w:eastAsia="Arial" w:hAnsi="Arial" w:cs="Arial"/>
                <w:b/>
                <w:bCs/>
                <w:sz w:val="19"/>
                <w:szCs w:val="19"/>
              </w:rPr>
              <w:t>Function</w:t>
            </w:r>
          </w:p>
        </w:tc>
        <w:tc>
          <w:tcPr>
            <w:tcW w:w="3380" w:type="dxa"/>
            <w:shd w:val="clear" w:color="auto" w:fill="F0ECE5"/>
            <w:tcMar>
              <w:top w:w="90" w:type="dxa"/>
              <w:left w:w="120" w:type="dxa"/>
              <w:bottom w:w="90" w:type="dxa"/>
              <w:right w:w="120" w:type="dxa"/>
            </w:tcMar>
          </w:tcPr>
          <w:p ns2:paraId="448FE7C4" ns2:textId="77777777" w:rsidR="001250EC" w:rsidRDefault="001250EC" w:rsidP="00AA5ECE">
            <w:pPr>
              <w:spacing w:line="260" w:lineRule="auto"/>
            </w:pPr>
            <w:r>
              <w:rPr>
                <w:rFonts w:ascii="Arial" w:eastAsia="Arial" w:hAnsi="Arial" w:cs="Arial"/>
                <w:b/>
                <w:bCs/>
                <w:sz w:val="19"/>
                <w:szCs w:val="19"/>
              </w:rPr>
              <w:t>Advancement</w:t>
            </w:r>
          </w:p>
        </w:tc>
      </w:tr>
      <w:tr w:rsidR="001250EC" ns2:paraId="300BADCD" ns2:textId="77777777" w:rsidTr="00AA5ECE">
        <w:tblPrEx>
          <w:tblCellMar>
            <w:top w:w="0" w:type="dxa"/>
            <w:bottom w:w="0" w:type="dxa"/>
          </w:tblCellMar>
        </w:tblPrEx>
        <w:tc>
          <w:tcPr>
            <w:tcW w:w="2600" w:type="dxa"/>
            <w:tcMar>
              <w:top w:w="90" w:type="dxa"/>
              <w:left w:w="120" w:type="dxa"/>
              <w:bottom w:w="90" w:type="dxa"/>
              <w:right w:w="120" w:type="dxa"/>
            </w:tcMar>
          </w:tcPr>
          <w:p ns2:paraId="2696CBDF" ns2:textId="77777777" w:rsidR="001250EC" w:rsidRDefault="001250EC" w:rsidP="00AA5ECE">
            <w:pPr>
              <w:spacing w:line="260" w:lineRule="auto"/>
            </w:pPr>
            <w:r>
              <w:rPr>
                <w:sz w:val="20"/>
                <w:szCs w:val="20"/>
              </w:rPr>
              <w:t>Fact Unit Architecture</w:t>
            </w:r>
          </w:p>
        </w:tc>
        <w:tc>
          <w:tcPr>
            <w:tcW w:w="3380" w:type="dxa"/>
            <w:tcMar>
              <w:top w:w="90" w:type="dxa"/>
              <w:left w:w="120" w:type="dxa"/>
              <w:bottom w:w="90" w:type="dxa"/>
              <w:right w:w="120" w:type="dxa"/>
            </w:tcMar>
          </w:tcPr>
          <w:p ns2:paraId="0217F9BD" ns2:textId="77777777" w:rsidR="001250EC" w:rsidRDefault="001250EC" w:rsidP="00AA5ECE">
            <w:pPr>
              <w:spacing w:line="260" w:lineRule="auto"/>
            </w:pPr>
            <w:r>
              <w:rPr>
                <w:sz w:val="20"/>
                <w:szCs w:val="20"/>
              </w:rPr>
              <w:t>Stores atomic, provenance-tracked, language-independent meaning</w:t>
            </w:r>
          </w:p>
        </w:tc>
        <w:tc>
          <w:tcPr>
            <w:tcW w:w="3380" w:type="dxa"/>
            <w:tcMar>
              <w:top w:w="90" w:type="dxa"/>
              <w:left w:w="120" w:type="dxa"/>
              <w:bottom w:w="90" w:type="dxa"/>
              <w:right w:w="120" w:type="dxa"/>
            </w:tcMar>
          </w:tcPr>
          <w:p ns2:paraId="6CD48553" ns2:textId="77777777" w:rsidR="001250EC" w:rsidRDefault="001250EC" w:rsidP="00AA5ECE">
            <w:pPr>
              <w:spacing w:line="260" w:lineRule="auto"/>
            </w:pPr>
            <w:r>
              <w:rPr>
                <w:sz w:val="20"/>
                <w:szCs w:val="20"/>
              </w:rPr>
              <w:t>Enables verifiable grounding</w:t>
            </w:r>
          </w:p>
        </w:tc>
      </w:tr>
      <w:tr w:rsidR="001250EC" ns2:paraId="2B6DB223" ns2:textId="77777777" w:rsidTr="00AA5ECE">
        <w:tblPrEx>
          <w:tblCellMar>
            <w:top w:w="0" w:type="dxa"/>
            <w:bottom w:w="0" w:type="dxa"/>
          </w:tblCellMar>
        </w:tblPrEx>
        <w:tc>
          <w:tcPr>
            <w:tcW w:w="2600" w:type="dxa"/>
            <w:tcMar>
              <w:top w:w="90" w:type="dxa"/>
              <w:left w:w="120" w:type="dxa"/>
              <w:bottom w:w="90" w:type="dxa"/>
              <w:right w:w="120" w:type="dxa"/>
            </w:tcMar>
          </w:tcPr>
          <w:p ns2:paraId="4B176A90" ns2:textId="77777777" w:rsidR="001250EC" w:rsidRDefault="001250EC" w:rsidP="00AA5ECE">
            <w:pPr>
              <w:spacing w:line="260" w:lineRule="auto"/>
            </w:pPr>
            <w:r>
              <w:rPr>
                <w:sz w:val="20"/>
                <w:szCs w:val="20"/>
              </w:rPr>
              <w:t>Neuromorphic Cognitive Layer</w:t>
            </w:r>
          </w:p>
        </w:tc>
        <w:tc>
          <w:tcPr>
            <w:tcW w:w="3380" w:type="dxa"/>
            <w:tcMar>
              <w:top w:w="90" w:type="dxa"/>
              <w:left w:w="120" w:type="dxa"/>
              <w:bottom w:w="90" w:type="dxa"/>
              <w:right w:w="120" w:type="dxa"/>
            </w:tcMar>
          </w:tcPr>
          <w:p ns2:paraId="5C5FEF07" ns2:textId="77777777" w:rsidR="001250EC" w:rsidRDefault="001250EC" w:rsidP="00AA5ECE">
            <w:pPr>
              <w:spacing w:line="260" w:lineRule="auto"/>
            </w:pPr>
            <w:r>
              <w:rPr>
                <w:sz w:val="20"/>
                <w:szCs w:val="20"/>
              </w:rPr>
              <w:t>Stabilizes retrieval through deterministic convergence</w:t>
            </w:r>
          </w:p>
        </w:tc>
        <w:tc>
          <w:tcPr>
            <w:tcW w:w="3380" w:type="dxa"/>
            <w:tcMar>
              <w:top w:w="90" w:type="dxa"/>
              <w:left w:w="120" w:type="dxa"/>
              <w:bottom w:w="90" w:type="dxa"/>
              <w:right w:w="120" w:type="dxa"/>
            </w:tcMar>
          </w:tcPr>
          <w:p ns2:paraId="6761BBC7" ns2:textId="77777777" w:rsidR="001250EC" w:rsidRDefault="001250EC" w:rsidP="00AA5ECE">
            <w:pPr>
              <w:spacing w:line="260" w:lineRule="auto"/>
            </w:pPr>
            <w:r>
              <w:rPr>
                <w:sz w:val="20"/>
                <w:szCs w:val="20"/>
              </w:rPr>
              <w:t>Enables one best-supported interpretation</w:t>
            </w:r>
          </w:p>
        </w:tc>
      </w:tr>
      <w:tr w:rsidR="001250EC" ns2:paraId="465CE9BD" ns2:textId="77777777" w:rsidTr="00AA5ECE">
        <w:tblPrEx>
          <w:tblCellMar>
            <w:top w:w="0" w:type="dxa"/>
            <w:bottom w:w="0" w:type="dxa"/>
          </w:tblCellMar>
        </w:tblPrEx>
        <w:tc>
          <w:tcPr>
            <w:tcW w:w="2600" w:type="dxa"/>
            <w:tcMar>
              <w:top w:w="90" w:type="dxa"/>
              <w:left w:w="120" w:type="dxa"/>
              <w:bottom w:w="90" w:type="dxa"/>
              <w:right w:w="120" w:type="dxa"/>
            </w:tcMar>
          </w:tcPr>
          <w:p ns2:paraId="2A57B152" ns2:textId="77777777" w:rsidR="001250EC" w:rsidRDefault="001250EC" w:rsidP="00AA5ECE">
            <w:pPr>
              <w:spacing w:line="260" w:lineRule="auto"/>
            </w:pPr>
            <w:r>
              <w:rPr>
                <w:sz w:val="20"/>
                <w:szCs w:val="20"/>
              </w:rPr>
              <w:t>Provenance Ledger</w:t>
            </w:r>
          </w:p>
        </w:tc>
        <w:tc>
          <w:tcPr>
            <w:tcW w:w="3380" w:type="dxa"/>
            <w:tcMar>
              <w:top w:w="90" w:type="dxa"/>
              <w:left w:w="120" w:type="dxa"/>
              <w:bottom w:w="90" w:type="dxa"/>
              <w:right w:w="120" w:type="dxa"/>
            </w:tcMar>
          </w:tcPr>
          <w:p ns2:paraId="013A7102" ns2:textId="77777777" w:rsidR="001250EC" w:rsidRDefault="001250EC" w:rsidP="00AA5ECE">
            <w:pPr>
              <w:spacing w:line="260" w:lineRule="auto"/>
            </w:pPr>
            <w:r>
              <w:rPr>
                <w:sz w:val="20"/>
                <w:szCs w:val="20"/>
              </w:rPr>
              <w:t>Records every derivation in a signed, tamper-evident chain</w:t>
            </w:r>
          </w:p>
        </w:tc>
        <w:tc>
          <w:tcPr>
            <w:tcW w:w="3380" w:type="dxa"/>
            <w:tcMar>
              <w:top w:w="90" w:type="dxa"/>
              <w:left w:w="120" w:type="dxa"/>
              <w:bottom w:w="90" w:type="dxa"/>
              <w:right w:w="120" w:type="dxa"/>
            </w:tcMar>
          </w:tcPr>
          <w:p ns2:paraId="3A0E0184" ns2:textId="77777777" w:rsidR="001250EC" w:rsidRDefault="001250EC" w:rsidP="00AA5ECE">
            <w:pPr>
              <w:spacing w:line="260" w:lineRule="auto"/>
            </w:pPr>
            <w:r>
              <w:rPr>
                <w:sz w:val="20"/>
                <w:szCs w:val="20"/>
              </w:rPr>
              <w:t>Enables third-party verification</w:t>
            </w:r>
          </w:p>
        </w:tc>
      </w:tr>
      <w:tr w:rsidR="001250EC" ns2:paraId="75B667A2" ns2:textId="77777777" w:rsidTr="00AA5ECE">
        <w:tblPrEx>
          <w:tblCellMar>
            <w:top w:w="0" w:type="dxa"/>
            <w:bottom w:w="0" w:type="dxa"/>
          </w:tblCellMar>
        </w:tblPrEx>
        <w:tc>
          <w:tcPr>
            <w:tcW w:w="2600" w:type="dxa"/>
            <w:tcMar>
              <w:top w:w="90" w:type="dxa"/>
              <w:left w:w="120" w:type="dxa"/>
              <w:bottom w:w="90" w:type="dxa"/>
              <w:right w:w="120" w:type="dxa"/>
            </w:tcMar>
          </w:tcPr>
          <w:p ns2:paraId="757FD338" ns2:textId="77777777" w:rsidR="001250EC" w:rsidRDefault="001250EC" w:rsidP="00AA5ECE">
            <w:pPr>
              <w:spacing w:line="260" w:lineRule="auto"/>
            </w:pPr>
            <w:r>
              <w:rPr>
                <w:sz w:val="20"/>
                <w:szCs w:val="20"/>
              </w:rPr>
              <w:t>Evidence-Pair Confidence Model</w:t>
            </w:r>
          </w:p>
        </w:tc>
        <w:tc>
          <w:tcPr>
            <w:tcW w:w="3380" w:type="dxa"/>
            <w:tcMar>
              <w:top w:w="90" w:type="dxa"/>
              <w:left w:w="120" w:type="dxa"/>
              <w:bottom w:w="90" w:type="dxa"/>
              <w:right w:w="120" w:type="dxa"/>
            </w:tcMar>
          </w:tcPr>
          <w:p ns2:paraId="43D70A33" ns2:textId="77777777" w:rsidR="001250EC" w:rsidRDefault="001250EC" w:rsidP="00AA5ECE">
            <w:pPr>
              <w:spacing w:line="260" w:lineRule="auto"/>
            </w:pPr>
            <w:r>
              <w:rPr>
                <w:sz w:val="20"/>
                <w:szCs w:val="20"/>
              </w:rPr>
              <w:t>Accumulates evidence for and against, weighted by source diversity</w:t>
            </w:r>
          </w:p>
        </w:tc>
        <w:tc>
          <w:tcPr>
            <w:tcW w:w="3380" w:type="dxa"/>
            <w:tcMar>
              <w:top w:w="90" w:type="dxa"/>
              <w:left w:w="120" w:type="dxa"/>
              <w:bottom w:w="90" w:type="dxa"/>
              <w:right w:w="120" w:type="dxa"/>
            </w:tcMar>
          </w:tcPr>
          <w:p ns2:paraId="2BAF0DF0" ns2:textId="77777777" w:rsidR="001250EC" w:rsidRDefault="001250EC" w:rsidP="00AA5ECE">
            <w:pPr>
              <w:spacing w:line="260" w:lineRule="auto"/>
            </w:pPr>
            <w:r>
              <w:rPr>
                <w:sz w:val="20"/>
                <w:szCs w:val="20"/>
              </w:rPr>
              <w:t>Enables calibrated, revisable belief</w:t>
            </w:r>
          </w:p>
        </w:tc>
      </w:tr>
      <w:tr w:rsidR="001250EC" ns2:paraId="242AF2E2" ns2:textId="77777777" w:rsidTr="00AA5ECE">
        <w:tblPrEx>
          <w:tblCellMar>
            <w:top w:w="0" w:type="dxa"/>
            <w:bottom w:w="0" w:type="dxa"/>
          </w:tblCellMar>
        </w:tblPrEx>
        <w:tc>
          <w:tcPr>
            <w:tcW w:w="2600" w:type="dxa"/>
            <w:tcMar>
              <w:top w:w="90" w:type="dxa"/>
              <w:left w:w="120" w:type="dxa"/>
              <w:bottom w:w="90" w:type="dxa"/>
              <w:right w:w="120" w:type="dxa"/>
            </w:tcMar>
          </w:tcPr>
          <w:p ns2:paraId="71B29B93" ns2:textId="77777777" w:rsidR="001250EC" w:rsidRDefault="001250EC" w:rsidP="00AA5ECE">
            <w:pPr>
              <w:spacing w:line="260" w:lineRule="auto"/>
            </w:pPr>
            <w:r>
              <w:rPr>
                <w:sz w:val="20"/>
                <w:szCs w:val="20"/>
              </w:rPr>
              <w:t>Ontology Mesh</w:t>
            </w:r>
          </w:p>
        </w:tc>
        <w:tc>
          <w:tcPr>
            <w:tcW w:w="3380" w:type="dxa"/>
            <w:tcMar>
              <w:top w:w="90" w:type="dxa"/>
              <w:left w:w="120" w:type="dxa"/>
              <w:bottom w:w="90" w:type="dxa"/>
              <w:right w:w="120" w:type="dxa"/>
            </w:tcMar>
          </w:tcPr>
          <w:p ns2:paraId="6C073BA1" ns2:textId="77777777" w:rsidR="001250EC" w:rsidRDefault="001250EC" w:rsidP="00AA5ECE">
            <w:pPr>
              <w:spacing w:line="260" w:lineRule="auto"/>
            </w:pPr>
            <w:r>
              <w:rPr>
                <w:sz w:val="20"/>
                <w:szCs w:val="20"/>
              </w:rPr>
              <w:t>Governs concept and predicate identity across the graph</w:t>
            </w:r>
          </w:p>
        </w:tc>
        <w:tc>
          <w:tcPr>
            <w:tcW w:w="3380" w:type="dxa"/>
            <w:tcMar>
              <w:top w:w="90" w:type="dxa"/>
              <w:left w:w="120" w:type="dxa"/>
              <w:bottom w:w="90" w:type="dxa"/>
              <w:right w:w="120" w:type="dxa"/>
            </w:tcMar>
          </w:tcPr>
          <w:p ns2:paraId="6C87789C" ns2:textId="77777777" w:rsidR="001250EC" w:rsidRDefault="001250EC" w:rsidP="00AA5ECE">
            <w:pPr>
              <w:spacing w:line="260" w:lineRule="auto"/>
            </w:pPr>
            <w:r>
              <w:rPr>
                <w:sz w:val="20"/>
                <w:szCs w:val="20"/>
              </w:rPr>
              <w:t>Enables consistent cross-domain vocabulary</w:t>
            </w:r>
          </w:p>
        </w:tc>
      </w:tr>
      <w:tr w:rsidR="001250EC" ns2:paraId="6E94A041" ns2:textId="77777777" w:rsidTr="00AA5ECE">
        <w:tblPrEx>
          <w:tblCellMar>
            <w:top w:w="0" w:type="dxa"/>
            <w:bottom w:w="0" w:type="dxa"/>
          </w:tblCellMar>
        </w:tblPrEx>
        <w:tc>
          <w:tcPr>
            <w:tcW w:w="2600" w:type="dxa"/>
            <w:tcMar>
              <w:top w:w="90" w:type="dxa"/>
              <w:left w:w="120" w:type="dxa"/>
              <w:bottom w:w="90" w:type="dxa"/>
              <w:right w:w="120" w:type="dxa"/>
            </w:tcMar>
          </w:tcPr>
          <w:p ns2:paraId="1EB48578" ns2:textId="77777777" w:rsidR="001250EC" w:rsidRDefault="001250EC" w:rsidP="00AA5ECE">
            <w:pPr>
              <w:spacing w:line="260" w:lineRule="auto"/>
            </w:pPr>
            <w:r>
              <w:rPr>
                <w:sz w:val="20"/>
                <w:szCs w:val="20"/>
              </w:rPr>
              <w:t>Context Lock</w:t>
            </w:r>
          </w:p>
        </w:tc>
        <w:tc>
          <w:tcPr>
            <w:tcW w:w="3380" w:type="dxa"/>
            <w:tcMar>
              <w:top w:w="90" w:type="dxa"/>
              <w:left w:w="120" w:type="dxa"/>
              <w:bottom w:w="90" w:type="dxa"/>
              <w:right w:w="120" w:type="dxa"/>
            </w:tcMar>
          </w:tcPr>
          <w:p ns2:paraId="0E711D5F" ns2:textId="77777777" w:rsidR="001250EC" w:rsidRDefault="001250EC" w:rsidP="00AA5ECE">
            <w:pPr>
              <w:spacing w:line="260" w:lineRule="auto"/>
            </w:pPr>
            <w:r>
              <w:rPr>
                <w:sz w:val="20"/>
                <w:szCs w:val="20"/>
              </w:rPr>
              <w:t>Enumerates the dimensions over which determinism is asserted</w:t>
            </w:r>
          </w:p>
        </w:tc>
        <w:tc>
          <w:tcPr>
            <w:tcW w:w="3380" w:type="dxa"/>
            <w:tcMar>
              <w:top w:w="90" w:type="dxa"/>
              <w:left w:w="120" w:type="dxa"/>
              <w:bottom w:w="90" w:type="dxa"/>
              <w:right w:w="120" w:type="dxa"/>
            </w:tcMar>
          </w:tcPr>
          <w:p ns2:paraId="248071A6" ns2:textId="77777777" w:rsidR="001250EC" w:rsidRDefault="001250EC" w:rsidP="00AA5ECE">
            <w:pPr>
              <w:spacing w:line="260" w:lineRule="auto"/>
            </w:pPr>
            <w:r>
              <w:rPr>
                <w:sz w:val="20"/>
                <w:szCs w:val="20"/>
              </w:rPr>
              <w:t>Enables testable reproducibility</w:t>
            </w:r>
          </w:p>
        </w:tc>
      </w:tr>
      <w:tr w:rsidR="001250EC" ns2:paraId="313C904A" ns2:textId="77777777" w:rsidTr="00AA5ECE">
        <w:tblPrEx>
          <w:tblCellMar>
            <w:top w:w="0" w:type="dxa"/>
            <w:bottom w:w="0" w:type="dxa"/>
          </w:tblCellMar>
        </w:tblPrEx>
        <w:tc>
          <w:tcPr>
            <w:tcW w:w="2600" w:type="dxa"/>
            <w:tcMar>
              <w:top w:w="90" w:type="dxa"/>
              <w:left w:w="120" w:type="dxa"/>
              <w:bottom w:w="90" w:type="dxa"/>
              <w:right w:w="120" w:type="dxa"/>
            </w:tcMar>
          </w:tcPr>
          <w:p ns2:paraId="56D4CB3B" ns2:textId="77777777" w:rsidR="001250EC" w:rsidRDefault="001250EC" w:rsidP="00AA5ECE">
            <w:pPr>
              <w:spacing w:line="260" w:lineRule="auto"/>
            </w:pPr>
            <w:r>
              <w:rPr>
                <w:sz w:val="20"/>
                <w:szCs w:val="20"/>
              </w:rPr>
              <w:lastRenderedPageBreak/>
              <w:t>Prime Directive (Domain 0)</w:t>
            </w:r>
          </w:p>
        </w:tc>
        <w:tc>
          <w:tcPr>
            <w:tcW w:w="3380" w:type="dxa"/>
            <w:tcMar>
              <w:top w:w="90" w:type="dxa"/>
              <w:left w:w="120" w:type="dxa"/>
              <w:bottom w:w="90" w:type="dxa"/>
              <w:right w:w="120" w:type="dxa"/>
            </w:tcMar>
          </w:tcPr>
          <w:p ns2:paraId="3C858CBF" ns2:textId="77777777" w:rsidR="001250EC" w:rsidRDefault="001250EC" w:rsidP="00AA5ECE">
            <w:pPr>
              <w:spacing w:line="260" w:lineRule="auto"/>
            </w:pPr>
            <w:r>
              <w:rPr>
                <w:sz w:val="20"/>
                <w:szCs w:val="20"/>
              </w:rPr>
              <w:t>Governs every subsystem without exception</w:t>
            </w:r>
          </w:p>
        </w:tc>
        <w:tc>
          <w:tcPr>
            <w:tcW w:w="3380" w:type="dxa"/>
            <w:tcMar>
              <w:top w:w="90" w:type="dxa"/>
              <w:left w:w="120" w:type="dxa"/>
              <w:bottom w:w="90" w:type="dxa"/>
              <w:right w:w="120" w:type="dxa"/>
            </w:tcMar>
          </w:tcPr>
          <w:p ns2:paraId="6A754DF5" ns2:textId="77777777" w:rsidR="001250EC" w:rsidRDefault="001250EC" w:rsidP="00AA5ECE">
            <w:pPr>
              <w:spacing w:line="260" w:lineRule="auto"/>
            </w:pPr>
            <w:r>
              <w:rPr>
                <w:sz w:val="20"/>
                <w:szCs w:val="20"/>
              </w:rPr>
              <w:t>Enables architectural safety</w:t>
            </w:r>
          </w:p>
        </w:tc>
      </w:tr>
    </w:tbl>
    <w:p ns2:paraId="7B782A04" ns2:textId="77777777" w:rsidR="001250EC" w:rsidRDefault="001250EC" w:rsidP="001250EC">
      <w:pPr>
        <w:spacing w:before="140" w:after="260" w:line="290" w:lineRule="auto"/>
      </w:pPr>
      <w:r>
        <w:rPr>
          <w:i/>
          <w:iCs/>
          <w:color w:val="5F5952"/>
          <w:sz w:val="21"/>
          <w:szCs w:val="21"/>
        </w:rPr>
        <w:t>Outcome: every answer is deterministic, grounded, and verifiable — the substrate every higher level stands on.</w:t>
      </w:r>
    </w:p>
    <w:p ns2:paraId="4BF0D210" ns2:textId="77777777" w:rsidR="001250EC" w:rsidRDefault="001250EC" w:rsidP="001250EC">
      <w:pPr>
        <w:pStyle w:val="Heading2"/>
        <w:spacing w:before="280" w:after="140"/>
      </w:pPr>
      <w:r>
        <w:rPr>
          <w:b/>
          <w:bCs/>
          <w:color w:val="1A1714"/>
          <w:sz w:val="25"/>
          <w:szCs w:val="25"/>
        </w:rPr>
        <w:t>Level Two — Conceptual AI: The World-View Perspective, Built on Level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1250EC" ns2:paraId="443E9B91" ns2:textId="77777777" w:rsidTr="00AA5ECE">
        <w:tblPrEx>
          <w:tblCellMar>
            <w:top w:w="0" w:type="dxa"/>
            <w:bottom w:w="0" w:type="dxa"/>
          </w:tblCellMar>
        </w:tblPrEx>
        <w:trPr>
          <w:tblHeader/>
        </w:trPr>
        <w:tc>
          <w:tcPr>
            <w:tcW w:w="2600" w:type="dxa"/>
            <w:shd w:val="clear" w:color="auto" w:fill="F0ECE5"/>
            <w:tcMar>
              <w:top w:w="90" w:type="dxa"/>
              <w:left w:w="120" w:type="dxa"/>
              <w:bottom w:w="90" w:type="dxa"/>
              <w:right w:w="120" w:type="dxa"/>
            </w:tcMar>
          </w:tcPr>
          <w:p ns2:paraId="70B79E54" ns2:textId="77777777" w:rsidR="001250EC" w:rsidRDefault="001250EC" w:rsidP="00AA5ECE">
            <w:pPr>
              <w:spacing w:line="260" w:lineRule="auto"/>
            </w:pPr>
            <w:r>
              <w:rPr>
                <w:rFonts w:ascii="Arial" w:eastAsia="Arial" w:hAnsi="Arial" w:cs="Arial"/>
                <w:b/>
                <w:bCs/>
                <w:sz w:val="19"/>
                <w:szCs w:val="19"/>
              </w:rPr>
              <w:t>Subsystem</w:t>
            </w:r>
          </w:p>
        </w:tc>
        <w:tc>
          <w:tcPr>
            <w:tcW w:w="3380" w:type="dxa"/>
            <w:shd w:val="clear" w:color="auto" w:fill="F0ECE5"/>
            <w:tcMar>
              <w:top w:w="90" w:type="dxa"/>
              <w:left w:w="120" w:type="dxa"/>
              <w:bottom w:w="90" w:type="dxa"/>
              <w:right w:w="120" w:type="dxa"/>
            </w:tcMar>
          </w:tcPr>
          <w:p ns2:paraId="4F41F9A5" ns2:textId="77777777" w:rsidR="001250EC" w:rsidRDefault="001250EC" w:rsidP="00AA5ECE">
            <w:pPr>
              <w:spacing w:line="260" w:lineRule="auto"/>
            </w:pPr>
            <w:r>
              <w:rPr>
                <w:rFonts w:ascii="Arial" w:eastAsia="Arial" w:hAnsi="Arial" w:cs="Arial"/>
                <w:b/>
                <w:bCs/>
                <w:sz w:val="19"/>
                <w:szCs w:val="19"/>
              </w:rPr>
              <w:t>Function</w:t>
            </w:r>
          </w:p>
        </w:tc>
        <w:tc>
          <w:tcPr>
            <w:tcW w:w="3380" w:type="dxa"/>
            <w:shd w:val="clear" w:color="auto" w:fill="F0ECE5"/>
            <w:tcMar>
              <w:top w:w="90" w:type="dxa"/>
              <w:left w:w="120" w:type="dxa"/>
              <w:bottom w:w="90" w:type="dxa"/>
              <w:right w:w="120" w:type="dxa"/>
            </w:tcMar>
          </w:tcPr>
          <w:p ns2:paraId="311315F8" ns2:textId="77777777" w:rsidR="001250EC" w:rsidRDefault="001250EC" w:rsidP="00AA5ECE">
            <w:pPr>
              <w:spacing w:line="260" w:lineRule="auto"/>
            </w:pPr>
            <w:r>
              <w:rPr>
                <w:rFonts w:ascii="Arial" w:eastAsia="Arial" w:hAnsi="Arial" w:cs="Arial"/>
                <w:b/>
                <w:bCs/>
                <w:sz w:val="19"/>
                <w:szCs w:val="19"/>
              </w:rPr>
              <w:t>Advancement</w:t>
            </w:r>
          </w:p>
        </w:tc>
      </w:tr>
      <w:tr w:rsidR="001250EC" ns2:paraId="4CABF5B2" ns2:textId="77777777" w:rsidTr="00AA5ECE">
        <w:tblPrEx>
          <w:tblCellMar>
            <w:top w:w="0" w:type="dxa"/>
            <w:bottom w:w="0" w:type="dxa"/>
          </w:tblCellMar>
        </w:tblPrEx>
        <w:tc>
          <w:tcPr>
            <w:tcW w:w="2600" w:type="dxa"/>
            <w:tcMar>
              <w:top w:w="90" w:type="dxa"/>
              <w:left w:w="120" w:type="dxa"/>
              <w:bottom w:w="90" w:type="dxa"/>
              <w:right w:w="120" w:type="dxa"/>
            </w:tcMar>
          </w:tcPr>
          <w:p ns2:paraId="30E2E6AA" ns2:textId="77777777" w:rsidR="001250EC" w:rsidRDefault="001250EC" w:rsidP="00AA5ECE">
            <w:pPr>
              <w:spacing w:line="260" w:lineRule="auto"/>
            </w:pPr>
            <w:r>
              <w:rPr>
                <w:sz w:val="20"/>
                <w:szCs w:val="20"/>
              </w:rPr>
              <w:t>World-View Model</w:t>
            </w:r>
          </w:p>
        </w:tc>
        <w:tc>
          <w:tcPr>
            <w:tcW w:w="3380" w:type="dxa"/>
            <w:tcMar>
              <w:top w:w="90" w:type="dxa"/>
              <w:left w:w="120" w:type="dxa"/>
              <w:bottom w:w="90" w:type="dxa"/>
              <w:right w:w="120" w:type="dxa"/>
            </w:tcMar>
          </w:tcPr>
          <w:p ns2:paraId="0BB7CB32" ns2:textId="77777777" w:rsidR="001250EC" w:rsidRDefault="001250EC" w:rsidP="00AA5ECE">
            <w:pPr>
              <w:spacing w:line="260" w:lineRule="auto"/>
            </w:pPr>
            <w:r>
              <w:rPr>
                <w:sz w:val="20"/>
                <w:szCs w:val="20"/>
              </w:rPr>
              <w:t>Builds causal, spatial, and physical understanding</w:t>
            </w:r>
          </w:p>
        </w:tc>
        <w:tc>
          <w:tcPr>
            <w:tcW w:w="3380" w:type="dxa"/>
            <w:tcMar>
              <w:top w:w="90" w:type="dxa"/>
              <w:left w:w="120" w:type="dxa"/>
              <w:bottom w:w="90" w:type="dxa"/>
              <w:right w:w="120" w:type="dxa"/>
            </w:tcMar>
          </w:tcPr>
          <w:p ns2:paraId="24FB02ED" ns2:textId="77777777" w:rsidR="001250EC" w:rsidRDefault="001250EC" w:rsidP="00AA5ECE">
            <w:pPr>
              <w:spacing w:line="260" w:lineRule="auto"/>
            </w:pPr>
            <w:r>
              <w:rPr>
                <w:sz w:val="20"/>
                <w:szCs w:val="20"/>
              </w:rPr>
              <w:t>Adds physics-like reasoning</w:t>
            </w:r>
          </w:p>
        </w:tc>
      </w:tr>
      <w:tr w:rsidR="001250EC" ns2:paraId="1754F202" ns2:textId="77777777" w:rsidTr="00AA5ECE">
        <w:tblPrEx>
          <w:tblCellMar>
            <w:top w:w="0" w:type="dxa"/>
            <w:bottom w:w="0" w:type="dxa"/>
          </w:tblCellMar>
        </w:tblPrEx>
        <w:tc>
          <w:tcPr>
            <w:tcW w:w="2600" w:type="dxa"/>
            <w:tcMar>
              <w:top w:w="90" w:type="dxa"/>
              <w:left w:w="120" w:type="dxa"/>
              <w:bottom w:w="90" w:type="dxa"/>
              <w:right w:w="120" w:type="dxa"/>
            </w:tcMar>
          </w:tcPr>
          <w:p ns2:paraId="7BFD7EF5" ns2:textId="77777777" w:rsidR="001250EC" w:rsidRDefault="001250EC" w:rsidP="00AA5ECE">
            <w:pPr>
              <w:spacing w:line="260" w:lineRule="auto"/>
            </w:pPr>
            <w:r>
              <w:rPr>
                <w:sz w:val="20"/>
                <w:szCs w:val="20"/>
              </w:rPr>
              <w:t>Conceptual Memory (World Brain concept nodes)</w:t>
            </w:r>
          </w:p>
        </w:tc>
        <w:tc>
          <w:tcPr>
            <w:tcW w:w="3380" w:type="dxa"/>
            <w:tcMar>
              <w:top w:w="90" w:type="dxa"/>
              <w:left w:w="120" w:type="dxa"/>
              <w:bottom w:w="90" w:type="dxa"/>
              <w:right w:w="120" w:type="dxa"/>
            </w:tcMar>
          </w:tcPr>
          <w:p ns2:paraId="46FC8047" ns2:textId="77777777" w:rsidR="001250EC" w:rsidRDefault="001250EC" w:rsidP="00AA5ECE">
            <w:pPr>
              <w:spacing w:line="260" w:lineRule="auto"/>
            </w:pPr>
            <w:r>
              <w:rPr>
                <w:sz w:val="20"/>
                <w:szCs w:val="20"/>
              </w:rPr>
              <w:t>Stores abstract concepts and schemas</w:t>
            </w:r>
          </w:p>
        </w:tc>
        <w:tc>
          <w:tcPr>
            <w:tcW w:w="3380" w:type="dxa"/>
            <w:tcMar>
              <w:top w:w="90" w:type="dxa"/>
              <w:left w:w="120" w:type="dxa"/>
              <w:bottom w:w="90" w:type="dxa"/>
              <w:right w:w="120" w:type="dxa"/>
            </w:tcMar>
          </w:tcPr>
          <w:p ns2:paraId="5FD2069F" ns2:textId="77777777" w:rsidR="001250EC" w:rsidRDefault="001250EC" w:rsidP="00AA5ECE">
            <w:pPr>
              <w:spacing w:line="260" w:lineRule="auto"/>
            </w:pPr>
            <w:r>
              <w:rPr>
                <w:sz w:val="20"/>
                <w:szCs w:val="20"/>
              </w:rPr>
              <w:t>Enables concept formation</w:t>
            </w:r>
          </w:p>
        </w:tc>
      </w:tr>
      <w:tr w:rsidR="001250EC" ns2:paraId="3F1218D4" ns2:textId="77777777" w:rsidTr="00AA5ECE">
        <w:tblPrEx>
          <w:tblCellMar>
            <w:top w:w="0" w:type="dxa"/>
            <w:bottom w:w="0" w:type="dxa"/>
          </w:tblCellMar>
        </w:tblPrEx>
        <w:tc>
          <w:tcPr>
            <w:tcW w:w="2600" w:type="dxa"/>
            <w:tcMar>
              <w:top w:w="90" w:type="dxa"/>
              <w:left w:w="120" w:type="dxa"/>
              <w:bottom w:w="90" w:type="dxa"/>
              <w:right w:w="120" w:type="dxa"/>
            </w:tcMar>
          </w:tcPr>
          <w:p ns2:paraId="30D4EDF3" ns2:textId="77777777" w:rsidR="001250EC" w:rsidRDefault="001250EC" w:rsidP="00AA5ECE">
            <w:pPr>
              <w:spacing w:line="260" w:lineRule="auto"/>
            </w:pPr>
            <w:r>
              <w:rPr>
                <w:sz w:val="20"/>
                <w:szCs w:val="20"/>
              </w:rPr>
              <w:t>Skill Inventory Layer</w:t>
            </w:r>
          </w:p>
        </w:tc>
        <w:tc>
          <w:tcPr>
            <w:tcW w:w="3380" w:type="dxa"/>
            <w:tcMar>
              <w:top w:w="90" w:type="dxa"/>
              <w:left w:w="120" w:type="dxa"/>
              <w:bottom w:w="90" w:type="dxa"/>
              <w:right w:w="120" w:type="dxa"/>
            </w:tcMar>
          </w:tcPr>
          <w:p ns2:paraId="73B95818" ns2:textId="77777777" w:rsidR="001250EC" w:rsidRDefault="001250EC" w:rsidP="00AA5ECE">
            <w:pPr>
              <w:spacing w:line="260" w:lineRule="auto"/>
            </w:pPr>
            <w:r>
              <w:rPr>
                <w:sz w:val="20"/>
                <w:szCs w:val="20"/>
              </w:rPr>
              <w:t>Encodes procedural knowledge</w:t>
            </w:r>
          </w:p>
        </w:tc>
        <w:tc>
          <w:tcPr>
            <w:tcW w:w="3380" w:type="dxa"/>
            <w:tcMar>
              <w:top w:w="90" w:type="dxa"/>
              <w:left w:w="120" w:type="dxa"/>
              <w:bottom w:w="90" w:type="dxa"/>
              <w:right w:w="120" w:type="dxa"/>
            </w:tcMar>
          </w:tcPr>
          <w:p ns2:paraId="2875823D" ns2:textId="77777777" w:rsidR="001250EC" w:rsidRDefault="001250EC" w:rsidP="00AA5ECE">
            <w:pPr>
              <w:spacing w:line="260" w:lineRule="auto"/>
            </w:pPr>
            <w:r>
              <w:rPr>
                <w:sz w:val="20"/>
                <w:szCs w:val="20"/>
              </w:rPr>
              <w:t>Enables action learning</w:t>
            </w:r>
          </w:p>
        </w:tc>
      </w:tr>
      <w:tr w:rsidR="001250EC" ns2:paraId="2D5E0D32" ns2:textId="77777777" w:rsidTr="00AA5ECE">
        <w:tblPrEx>
          <w:tblCellMar>
            <w:top w:w="0" w:type="dxa"/>
            <w:bottom w:w="0" w:type="dxa"/>
          </w:tblCellMar>
        </w:tblPrEx>
        <w:tc>
          <w:tcPr>
            <w:tcW w:w="2600" w:type="dxa"/>
            <w:tcMar>
              <w:top w:w="90" w:type="dxa"/>
              <w:left w:w="120" w:type="dxa"/>
              <w:bottom w:w="90" w:type="dxa"/>
              <w:right w:w="120" w:type="dxa"/>
            </w:tcMar>
          </w:tcPr>
          <w:p ns2:paraId="344F5F79" ns2:textId="77777777" w:rsidR="001250EC" w:rsidRDefault="001250EC" w:rsidP="00AA5ECE">
            <w:pPr>
              <w:spacing w:line="260" w:lineRule="auto"/>
            </w:pPr>
            <w:r>
              <w:rPr>
                <w:sz w:val="20"/>
                <w:szCs w:val="20"/>
              </w:rPr>
              <w:t>Noise Elimination Process</w:t>
            </w:r>
          </w:p>
        </w:tc>
        <w:tc>
          <w:tcPr>
            <w:tcW w:w="3380" w:type="dxa"/>
            <w:tcMar>
              <w:top w:w="90" w:type="dxa"/>
              <w:left w:w="120" w:type="dxa"/>
              <w:bottom w:w="90" w:type="dxa"/>
              <w:right w:w="120" w:type="dxa"/>
            </w:tcMar>
          </w:tcPr>
          <w:p ns2:paraId="640E725B" ns2:textId="77777777" w:rsidR="001250EC" w:rsidRDefault="001250EC" w:rsidP="00AA5ECE">
            <w:pPr>
              <w:spacing w:line="260" w:lineRule="auto"/>
            </w:pPr>
            <w:r>
              <w:rPr>
                <w:sz w:val="20"/>
                <w:szCs w:val="20"/>
              </w:rPr>
              <w:t>Removes redundant episodes</w:t>
            </w:r>
          </w:p>
        </w:tc>
        <w:tc>
          <w:tcPr>
            <w:tcW w:w="3380" w:type="dxa"/>
            <w:tcMar>
              <w:top w:w="90" w:type="dxa"/>
              <w:left w:w="120" w:type="dxa"/>
              <w:bottom w:w="90" w:type="dxa"/>
              <w:right w:w="120" w:type="dxa"/>
            </w:tcMar>
          </w:tcPr>
          <w:p ns2:paraId="1945FF41" ns2:textId="77777777" w:rsidR="001250EC" w:rsidRDefault="001250EC" w:rsidP="00AA5ECE">
            <w:pPr>
              <w:spacing w:line="260" w:lineRule="auto"/>
            </w:pPr>
            <w:r>
              <w:rPr>
                <w:sz w:val="20"/>
                <w:szCs w:val="20"/>
              </w:rPr>
              <w:t>Enables concept compression</w:t>
            </w:r>
          </w:p>
        </w:tc>
      </w:tr>
      <w:tr w:rsidR="001250EC" ns2:paraId="58CA9087" ns2:textId="77777777" w:rsidTr="00AA5ECE">
        <w:tblPrEx>
          <w:tblCellMar>
            <w:top w:w="0" w:type="dxa"/>
            <w:bottom w:w="0" w:type="dxa"/>
          </w:tblCellMar>
        </w:tblPrEx>
        <w:tc>
          <w:tcPr>
            <w:tcW w:w="2600" w:type="dxa"/>
            <w:tcMar>
              <w:top w:w="90" w:type="dxa"/>
              <w:left w:w="120" w:type="dxa"/>
              <w:bottom w:w="90" w:type="dxa"/>
              <w:right w:w="120" w:type="dxa"/>
            </w:tcMar>
          </w:tcPr>
          <w:p ns2:paraId="0C2D13EE" ns2:textId="77777777" w:rsidR="001250EC" w:rsidRDefault="001250EC" w:rsidP="00AA5ECE">
            <w:pPr>
              <w:spacing w:line="260" w:lineRule="auto"/>
            </w:pPr>
            <w:r>
              <w:rPr>
                <w:sz w:val="20"/>
                <w:szCs w:val="20"/>
              </w:rPr>
              <w:t>Multimodal Ingestion</w:t>
            </w:r>
          </w:p>
        </w:tc>
        <w:tc>
          <w:tcPr>
            <w:tcW w:w="3380" w:type="dxa"/>
            <w:tcMar>
              <w:top w:w="90" w:type="dxa"/>
              <w:left w:w="120" w:type="dxa"/>
              <w:bottom w:w="90" w:type="dxa"/>
              <w:right w:w="120" w:type="dxa"/>
            </w:tcMar>
          </w:tcPr>
          <w:p ns2:paraId="38623FFE" ns2:textId="77777777" w:rsidR="001250EC" w:rsidRDefault="001250EC" w:rsidP="00AA5ECE">
            <w:pPr>
              <w:spacing w:line="260" w:lineRule="auto"/>
            </w:pPr>
            <w:r>
              <w:rPr>
                <w:sz w:val="20"/>
                <w:szCs w:val="20"/>
              </w:rPr>
              <w:t>Converts sensory experience across eight modalities into one substrate</w:t>
            </w:r>
          </w:p>
        </w:tc>
        <w:tc>
          <w:tcPr>
            <w:tcW w:w="3380" w:type="dxa"/>
            <w:tcMar>
              <w:top w:w="90" w:type="dxa"/>
              <w:left w:w="120" w:type="dxa"/>
              <w:bottom w:w="90" w:type="dxa"/>
              <w:right w:w="120" w:type="dxa"/>
            </w:tcMar>
          </w:tcPr>
          <w:p ns2:paraId="2C3DC565" ns2:textId="77777777" w:rsidR="001250EC" w:rsidRDefault="001250EC" w:rsidP="00AA5ECE">
            <w:pPr>
              <w:spacing w:line="260" w:lineRule="auto"/>
            </w:pPr>
            <w:r>
              <w:rPr>
                <w:sz w:val="20"/>
                <w:szCs w:val="20"/>
              </w:rPr>
              <w:t>Enables perception-first learning</w:t>
            </w:r>
          </w:p>
        </w:tc>
      </w:tr>
    </w:tbl>
    <w:p ns2:paraId="6E1766E7" ns2:textId="77777777" w:rsidR="001250EC" w:rsidRDefault="001250EC" w:rsidP="001250EC">
      <w:pPr>
        <w:spacing w:before="140" w:after="260" w:line="290" w:lineRule="auto"/>
      </w:pPr>
      <w:r>
        <w:rPr>
          <w:i/>
          <w:iCs/>
          <w:color w:val="5F5952"/>
          <w:sz w:val="21"/>
          <w:szCs w:val="21"/>
        </w:rPr>
        <w:t xml:space="preserve">Outcome: </w:t>
      </w:r>
      <w:proofErr w:type="spellStart"/>
      <w:r>
        <w:rPr>
          <w:i/>
          <w:iCs/>
          <w:color w:val="5F5952"/>
          <w:sz w:val="21"/>
          <w:szCs w:val="21"/>
        </w:rPr>
        <w:t>QueryBook</w:t>
      </w:r>
      <w:proofErr w:type="spellEnd"/>
      <w:r>
        <w:rPr>
          <w:i/>
          <w:iCs/>
          <w:color w:val="5F5952"/>
          <w:sz w:val="21"/>
          <w:szCs w:val="21"/>
        </w:rPr>
        <w:t xml:space="preserve"> now learns concepts, not examples — the first step toward cognition.</w:t>
      </w:r>
    </w:p>
    <w:p ns2:paraId="12D3A049" ns2:textId="77777777" w:rsidR="001250EC" w:rsidRDefault="001250EC" w:rsidP="001250EC">
      <w:pPr>
        <w:pStyle w:val="Heading2"/>
        <w:spacing w:before="280" w:after="140"/>
      </w:pPr>
      <w:r>
        <w:rPr>
          <w:b/>
          <w:bCs/>
          <w:color w:val="1A1714"/>
          <w:sz w:val="25"/>
          <w:szCs w:val="25"/>
        </w:rPr>
        <w:t>Level Three — Integrative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1250EC" ns2:paraId="10CBB0E9" ns2:textId="77777777" w:rsidTr="00AA5ECE">
        <w:tblPrEx>
          <w:tblCellMar>
            <w:top w:w="0" w:type="dxa"/>
            <w:bottom w:w="0" w:type="dxa"/>
          </w:tblCellMar>
        </w:tblPrEx>
        <w:trPr>
          <w:tblHeader/>
        </w:trPr>
        <w:tc>
          <w:tcPr>
            <w:tcW w:w="2600" w:type="dxa"/>
            <w:shd w:val="clear" w:color="auto" w:fill="F0ECE5"/>
            <w:tcMar>
              <w:top w:w="90" w:type="dxa"/>
              <w:left w:w="120" w:type="dxa"/>
              <w:bottom w:w="90" w:type="dxa"/>
              <w:right w:w="120" w:type="dxa"/>
            </w:tcMar>
          </w:tcPr>
          <w:p ns2:paraId="5BB8C771" ns2:textId="77777777" w:rsidR="001250EC" w:rsidRDefault="001250EC" w:rsidP="00AA5ECE">
            <w:pPr>
              <w:spacing w:line="260" w:lineRule="auto"/>
            </w:pPr>
            <w:r>
              <w:rPr>
                <w:rFonts w:ascii="Arial" w:eastAsia="Arial" w:hAnsi="Arial" w:cs="Arial"/>
                <w:b/>
                <w:bCs/>
                <w:sz w:val="19"/>
                <w:szCs w:val="19"/>
              </w:rPr>
              <w:t>Subsystem</w:t>
            </w:r>
          </w:p>
        </w:tc>
        <w:tc>
          <w:tcPr>
            <w:tcW w:w="3380" w:type="dxa"/>
            <w:shd w:val="clear" w:color="auto" w:fill="F0ECE5"/>
            <w:tcMar>
              <w:top w:w="90" w:type="dxa"/>
              <w:left w:w="120" w:type="dxa"/>
              <w:bottom w:w="90" w:type="dxa"/>
              <w:right w:w="120" w:type="dxa"/>
            </w:tcMar>
          </w:tcPr>
          <w:p ns2:paraId="5AC8195C" ns2:textId="77777777" w:rsidR="001250EC" w:rsidRDefault="001250EC" w:rsidP="00AA5ECE">
            <w:pPr>
              <w:spacing w:line="260" w:lineRule="auto"/>
            </w:pPr>
            <w:r>
              <w:rPr>
                <w:rFonts w:ascii="Arial" w:eastAsia="Arial" w:hAnsi="Arial" w:cs="Arial"/>
                <w:b/>
                <w:bCs/>
                <w:sz w:val="19"/>
                <w:szCs w:val="19"/>
              </w:rPr>
              <w:t>Function</w:t>
            </w:r>
          </w:p>
        </w:tc>
        <w:tc>
          <w:tcPr>
            <w:tcW w:w="3380" w:type="dxa"/>
            <w:shd w:val="clear" w:color="auto" w:fill="F0ECE5"/>
            <w:tcMar>
              <w:top w:w="90" w:type="dxa"/>
              <w:left w:w="120" w:type="dxa"/>
              <w:bottom w:w="90" w:type="dxa"/>
              <w:right w:w="120" w:type="dxa"/>
            </w:tcMar>
          </w:tcPr>
          <w:p ns2:paraId="4981BA0F" ns2:textId="77777777" w:rsidR="001250EC" w:rsidRDefault="001250EC" w:rsidP="00AA5ECE">
            <w:pPr>
              <w:spacing w:line="260" w:lineRule="auto"/>
            </w:pPr>
            <w:r>
              <w:rPr>
                <w:rFonts w:ascii="Arial" w:eastAsia="Arial" w:hAnsi="Arial" w:cs="Arial"/>
                <w:b/>
                <w:bCs/>
                <w:sz w:val="19"/>
                <w:szCs w:val="19"/>
              </w:rPr>
              <w:t>Advancement</w:t>
            </w:r>
          </w:p>
        </w:tc>
      </w:tr>
      <w:tr w:rsidR="001250EC" ns2:paraId="37E504DD" ns2:textId="77777777" w:rsidTr="00AA5ECE">
        <w:tblPrEx>
          <w:tblCellMar>
            <w:top w:w="0" w:type="dxa"/>
            <w:bottom w:w="0" w:type="dxa"/>
          </w:tblCellMar>
        </w:tblPrEx>
        <w:tc>
          <w:tcPr>
            <w:tcW w:w="2600" w:type="dxa"/>
            <w:tcMar>
              <w:top w:w="90" w:type="dxa"/>
              <w:left w:w="120" w:type="dxa"/>
              <w:bottom w:w="90" w:type="dxa"/>
              <w:right w:w="120" w:type="dxa"/>
            </w:tcMar>
          </w:tcPr>
          <w:p ns2:paraId="714E9DDA" ns2:textId="77777777" w:rsidR="001250EC" w:rsidRDefault="001250EC" w:rsidP="00AA5ECE">
            <w:pPr>
              <w:spacing w:line="260" w:lineRule="auto"/>
            </w:pPr>
            <w:r>
              <w:rPr>
                <w:sz w:val="20"/>
                <w:szCs w:val="20"/>
              </w:rPr>
              <w:t>Perspective Modeling Layer</w:t>
            </w:r>
          </w:p>
        </w:tc>
        <w:tc>
          <w:tcPr>
            <w:tcW w:w="3380" w:type="dxa"/>
            <w:tcMar>
              <w:top w:w="90" w:type="dxa"/>
              <w:left w:w="120" w:type="dxa"/>
              <w:bottom w:w="90" w:type="dxa"/>
              <w:right w:w="120" w:type="dxa"/>
            </w:tcMar>
          </w:tcPr>
          <w:p ns2:paraId="700AB1C6" ns2:textId="77777777" w:rsidR="001250EC" w:rsidRDefault="001250EC" w:rsidP="00AA5ECE">
            <w:pPr>
              <w:spacing w:line="260" w:lineRule="auto"/>
            </w:pPr>
            <w:proofErr w:type="gramStart"/>
            <w:r>
              <w:rPr>
                <w:sz w:val="20"/>
                <w:szCs w:val="20"/>
              </w:rPr>
              <w:t>Models</w:t>
            </w:r>
            <w:proofErr w:type="gramEnd"/>
            <w:r>
              <w:rPr>
                <w:sz w:val="20"/>
                <w:szCs w:val="20"/>
              </w:rPr>
              <w:t xml:space="preserve"> other minds and intent</w:t>
            </w:r>
          </w:p>
        </w:tc>
        <w:tc>
          <w:tcPr>
            <w:tcW w:w="3380" w:type="dxa"/>
            <w:tcMar>
              <w:top w:w="90" w:type="dxa"/>
              <w:left w:w="120" w:type="dxa"/>
              <w:bottom w:w="90" w:type="dxa"/>
              <w:right w:w="120" w:type="dxa"/>
            </w:tcMar>
          </w:tcPr>
          <w:p ns2:paraId="6552E340" ns2:textId="77777777" w:rsidR="001250EC" w:rsidRDefault="001250EC" w:rsidP="00AA5ECE">
            <w:pPr>
              <w:spacing w:line="260" w:lineRule="auto"/>
            </w:pPr>
            <w:r>
              <w:rPr>
                <w:sz w:val="20"/>
                <w:szCs w:val="20"/>
              </w:rPr>
              <w:t>Enables empathy and social reasoning</w:t>
            </w:r>
          </w:p>
        </w:tc>
      </w:tr>
      <w:tr w:rsidR="001250EC" ns2:paraId="033A182C" ns2:textId="77777777" w:rsidTr="00AA5ECE">
        <w:tblPrEx>
          <w:tblCellMar>
            <w:top w:w="0" w:type="dxa"/>
            <w:bottom w:w="0" w:type="dxa"/>
          </w:tblCellMar>
        </w:tblPrEx>
        <w:tc>
          <w:tcPr>
            <w:tcW w:w="2600" w:type="dxa"/>
            <w:tcMar>
              <w:top w:w="90" w:type="dxa"/>
              <w:left w:w="120" w:type="dxa"/>
              <w:bottom w:w="90" w:type="dxa"/>
              <w:right w:w="120" w:type="dxa"/>
            </w:tcMar>
          </w:tcPr>
          <w:p ns2:paraId="67F85A5D" ns2:textId="77777777" w:rsidR="001250EC" w:rsidRDefault="001250EC" w:rsidP="00AA5ECE">
            <w:pPr>
              <w:spacing w:line="260" w:lineRule="auto"/>
            </w:pPr>
            <w:r>
              <w:rPr>
                <w:sz w:val="20"/>
                <w:szCs w:val="20"/>
              </w:rPr>
              <w:t>Self-Model Layer</w:t>
            </w:r>
          </w:p>
        </w:tc>
        <w:tc>
          <w:tcPr>
            <w:tcW w:w="3380" w:type="dxa"/>
            <w:tcMar>
              <w:top w:w="90" w:type="dxa"/>
              <w:left w:w="120" w:type="dxa"/>
              <w:bottom w:w="90" w:type="dxa"/>
              <w:right w:w="120" w:type="dxa"/>
            </w:tcMar>
          </w:tcPr>
          <w:p ns2:paraId="3DAF97F3" ns2:textId="77777777" w:rsidR="001250EC" w:rsidRDefault="001250EC" w:rsidP="00AA5ECE">
            <w:pPr>
              <w:spacing w:line="260" w:lineRule="auto"/>
            </w:pPr>
            <w:r>
              <w:rPr>
                <w:sz w:val="20"/>
                <w:szCs w:val="20"/>
              </w:rPr>
              <w:t>Tracks its own knowledge and limits</w:t>
            </w:r>
          </w:p>
        </w:tc>
        <w:tc>
          <w:tcPr>
            <w:tcW w:w="3380" w:type="dxa"/>
            <w:tcMar>
              <w:top w:w="90" w:type="dxa"/>
              <w:left w:w="120" w:type="dxa"/>
              <w:bottom w:w="90" w:type="dxa"/>
              <w:right w:w="120" w:type="dxa"/>
            </w:tcMar>
          </w:tcPr>
          <w:p ns2:paraId="146509EA" ns2:textId="77777777" w:rsidR="001250EC" w:rsidRDefault="001250EC" w:rsidP="00AA5ECE">
            <w:pPr>
              <w:spacing w:line="260" w:lineRule="auto"/>
            </w:pPr>
            <w:r>
              <w:rPr>
                <w:sz w:val="20"/>
                <w:szCs w:val="20"/>
              </w:rPr>
              <w:t>Enables introspection and self-correction</w:t>
            </w:r>
          </w:p>
        </w:tc>
      </w:tr>
      <w:tr w:rsidR="001250EC" ns2:paraId="409E4D8D" ns2:textId="77777777" w:rsidTr="00AA5ECE">
        <w:tblPrEx>
          <w:tblCellMar>
            <w:top w:w="0" w:type="dxa"/>
            <w:bottom w:w="0" w:type="dxa"/>
          </w:tblCellMar>
        </w:tblPrEx>
        <w:tc>
          <w:tcPr>
            <w:tcW w:w="2600" w:type="dxa"/>
            <w:tcMar>
              <w:top w:w="90" w:type="dxa"/>
              <w:left w:w="120" w:type="dxa"/>
              <w:bottom w:w="90" w:type="dxa"/>
              <w:right w:w="120" w:type="dxa"/>
            </w:tcMar>
          </w:tcPr>
          <w:p ns2:paraId="66BE125E" ns2:textId="77777777" w:rsidR="001250EC" w:rsidRDefault="001250EC" w:rsidP="00AA5ECE">
            <w:pPr>
              <w:spacing w:line="260" w:lineRule="auto"/>
            </w:pPr>
            <w:r>
              <w:rPr>
                <w:sz w:val="20"/>
                <w:szCs w:val="20"/>
              </w:rPr>
              <w:t>Analogy Engine</w:t>
            </w:r>
          </w:p>
        </w:tc>
        <w:tc>
          <w:tcPr>
            <w:tcW w:w="3380" w:type="dxa"/>
            <w:tcMar>
              <w:top w:w="90" w:type="dxa"/>
              <w:left w:w="120" w:type="dxa"/>
              <w:bottom w:w="90" w:type="dxa"/>
              <w:right w:w="120" w:type="dxa"/>
            </w:tcMar>
          </w:tcPr>
          <w:p ns2:paraId="24D39DCF" ns2:textId="77777777" w:rsidR="001250EC" w:rsidRDefault="001250EC" w:rsidP="00AA5ECE">
            <w:pPr>
              <w:spacing w:line="260" w:lineRule="auto"/>
            </w:pPr>
            <w:r>
              <w:rPr>
                <w:sz w:val="20"/>
                <w:szCs w:val="20"/>
              </w:rPr>
              <w:t>Maps structure across domains</w:t>
            </w:r>
          </w:p>
        </w:tc>
        <w:tc>
          <w:tcPr>
            <w:tcW w:w="3380" w:type="dxa"/>
            <w:tcMar>
              <w:top w:w="90" w:type="dxa"/>
              <w:left w:w="120" w:type="dxa"/>
              <w:bottom w:w="90" w:type="dxa"/>
              <w:right w:w="120" w:type="dxa"/>
            </w:tcMar>
          </w:tcPr>
          <w:p ns2:paraId="6559C9C4" ns2:textId="77777777" w:rsidR="001250EC" w:rsidRDefault="001250EC" w:rsidP="00AA5ECE">
            <w:pPr>
              <w:spacing w:line="260" w:lineRule="auto"/>
            </w:pPr>
            <w:r>
              <w:rPr>
                <w:sz w:val="20"/>
                <w:szCs w:val="20"/>
              </w:rPr>
              <w:t>Enables creativity and generalization</w:t>
            </w:r>
          </w:p>
        </w:tc>
      </w:tr>
      <w:tr w:rsidR="001250EC" ns2:paraId="37698810" ns2:textId="77777777" w:rsidTr="00AA5ECE">
        <w:tblPrEx>
          <w:tblCellMar>
            <w:top w:w="0" w:type="dxa"/>
            <w:bottom w:w="0" w:type="dxa"/>
          </w:tblCellMar>
        </w:tblPrEx>
        <w:tc>
          <w:tcPr>
            <w:tcW w:w="2600" w:type="dxa"/>
            <w:tcMar>
              <w:top w:w="90" w:type="dxa"/>
              <w:left w:w="120" w:type="dxa"/>
              <w:bottom w:w="90" w:type="dxa"/>
              <w:right w:w="120" w:type="dxa"/>
            </w:tcMar>
          </w:tcPr>
          <w:p ns2:paraId="141202E7" ns2:textId="77777777" w:rsidR="001250EC" w:rsidRDefault="001250EC" w:rsidP="00AA5ECE">
            <w:pPr>
              <w:spacing w:line="260" w:lineRule="auto"/>
            </w:pPr>
            <w:r>
              <w:rPr>
                <w:sz w:val="20"/>
                <w:szCs w:val="20"/>
              </w:rPr>
              <w:t>Predictive Cognitive Architecture</w:t>
            </w:r>
          </w:p>
        </w:tc>
        <w:tc>
          <w:tcPr>
            <w:tcW w:w="3380" w:type="dxa"/>
            <w:tcMar>
              <w:top w:w="90" w:type="dxa"/>
              <w:left w:w="120" w:type="dxa"/>
              <w:bottom w:w="90" w:type="dxa"/>
              <w:right w:w="120" w:type="dxa"/>
            </w:tcMar>
          </w:tcPr>
          <w:p ns2:paraId="120601E2" ns2:textId="77777777" w:rsidR="001250EC" w:rsidRDefault="001250EC" w:rsidP="00AA5ECE">
            <w:pPr>
              <w:spacing w:line="260" w:lineRule="auto"/>
            </w:pPr>
            <w:r>
              <w:rPr>
                <w:sz w:val="20"/>
                <w:szCs w:val="20"/>
              </w:rPr>
              <w:t>Forecasts outcomes across fifteen coordinated prediction mechanisms</w:t>
            </w:r>
          </w:p>
        </w:tc>
        <w:tc>
          <w:tcPr>
            <w:tcW w:w="3380" w:type="dxa"/>
            <w:tcMar>
              <w:top w:w="90" w:type="dxa"/>
              <w:left w:w="120" w:type="dxa"/>
              <w:bottom w:w="90" w:type="dxa"/>
              <w:right w:w="120" w:type="dxa"/>
            </w:tcMar>
          </w:tcPr>
          <w:p ns2:paraId="0B82E3CB" ns2:textId="77777777" w:rsidR="001250EC" w:rsidRDefault="001250EC" w:rsidP="00AA5ECE">
            <w:pPr>
              <w:spacing w:line="260" w:lineRule="auto"/>
            </w:pPr>
            <w:r>
              <w:rPr>
                <w:sz w:val="20"/>
                <w:szCs w:val="20"/>
              </w:rPr>
              <w:t>Enables anticipation and planning</w:t>
            </w:r>
          </w:p>
        </w:tc>
      </w:tr>
      <w:tr w:rsidR="001250EC" ns2:paraId="2FD9E17E" ns2:textId="77777777" w:rsidTr="00AA5ECE">
        <w:tblPrEx>
          <w:tblCellMar>
            <w:top w:w="0" w:type="dxa"/>
            <w:bottom w:w="0" w:type="dxa"/>
          </w:tblCellMar>
        </w:tblPrEx>
        <w:tc>
          <w:tcPr>
            <w:tcW w:w="2600" w:type="dxa"/>
            <w:tcMar>
              <w:top w:w="90" w:type="dxa"/>
              <w:left w:w="120" w:type="dxa"/>
              <w:bottom w:w="90" w:type="dxa"/>
              <w:right w:w="120" w:type="dxa"/>
            </w:tcMar>
          </w:tcPr>
          <w:p ns2:paraId="669592D2" ns2:textId="77777777" w:rsidR="001250EC" w:rsidRDefault="001250EC" w:rsidP="00AA5ECE">
            <w:pPr>
              <w:spacing w:line="260" w:lineRule="auto"/>
            </w:pPr>
            <w:r>
              <w:rPr>
                <w:sz w:val="20"/>
                <w:szCs w:val="20"/>
              </w:rPr>
              <w:t>Neuro-Symbolic Integration Layer</w:t>
            </w:r>
          </w:p>
        </w:tc>
        <w:tc>
          <w:tcPr>
            <w:tcW w:w="3380" w:type="dxa"/>
            <w:tcMar>
              <w:top w:w="90" w:type="dxa"/>
              <w:left w:w="120" w:type="dxa"/>
              <w:bottom w:w="90" w:type="dxa"/>
              <w:right w:w="120" w:type="dxa"/>
            </w:tcMar>
          </w:tcPr>
          <w:p ns2:paraId="132E674C" ns2:textId="77777777" w:rsidR="001250EC" w:rsidRDefault="001250EC" w:rsidP="00AA5ECE">
            <w:pPr>
              <w:spacing w:line="260" w:lineRule="auto"/>
            </w:pPr>
            <w:r>
              <w:rPr>
                <w:sz w:val="20"/>
                <w:szCs w:val="20"/>
              </w:rPr>
              <w:t>Merges neural-style perception with symbolic reasoning</w:t>
            </w:r>
          </w:p>
        </w:tc>
        <w:tc>
          <w:tcPr>
            <w:tcW w:w="3380" w:type="dxa"/>
            <w:tcMar>
              <w:top w:w="90" w:type="dxa"/>
              <w:left w:w="120" w:type="dxa"/>
              <w:bottom w:w="90" w:type="dxa"/>
              <w:right w:w="120" w:type="dxa"/>
            </w:tcMar>
          </w:tcPr>
          <w:p ns2:paraId="763D7C63" ns2:textId="77777777" w:rsidR="001250EC" w:rsidRDefault="001250EC" w:rsidP="00AA5ECE">
            <w:pPr>
              <w:spacing w:line="260" w:lineRule="auto"/>
            </w:pPr>
            <w:r>
              <w:rPr>
                <w:sz w:val="20"/>
                <w:szCs w:val="20"/>
              </w:rPr>
              <w:t>Enables unified cognition</w:t>
            </w:r>
          </w:p>
        </w:tc>
      </w:tr>
      <w:tr w:rsidR="001250EC" ns2:paraId="09064EF7" ns2:textId="77777777" w:rsidTr="00AA5ECE">
        <w:tblPrEx>
          <w:tblCellMar>
            <w:top w:w="0" w:type="dxa"/>
            <w:bottom w:w="0" w:type="dxa"/>
          </w:tblCellMar>
        </w:tblPrEx>
        <w:tc>
          <w:tcPr>
            <w:tcW w:w="2600" w:type="dxa"/>
            <w:tcMar>
              <w:top w:w="90" w:type="dxa"/>
              <w:left w:w="120" w:type="dxa"/>
              <w:bottom w:w="90" w:type="dxa"/>
              <w:right w:w="120" w:type="dxa"/>
            </w:tcMar>
          </w:tcPr>
          <w:p ns2:paraId="54AC7E9B" ns2:textId="77777777" w:rsidR="001250EC" w:rsidRDefault="001250EC" w:rsidP="00AA5ECE">
            <w:pPr>
              <w:spacing w:line="260" w:lineRule="auto"/>
            </w:pPr>
            <w:r>
              <w:rPr>
                <w:sz w:val="20"/>
                <w:szCs w:val="20"/>
              </w:rPr>
              <w:t>Hypergraph Reasoning Layer</w:t>
            </w:r>
          </w:p>
        </w:tc>
        <w:tc>
          <w:tcPr>
            <w:tcW w:w="3380" w:type="dxa"/>
            <w:tcMar>
              <w:top w:w="90" w:type="dxa"/>
              <w:left w:w="120" w:type="dxa"/>
              <w:bottom w:w="90" w:type="dxa"/>
              <w:right w:w="120" w:type="dxa"/>
            </w:tcMar>
          </w:tcPr>
          <w:p ns2:paraId="7881E65C" ns2:textId="77777777" w:rsidR="001250EC" w:rsidRDefault="001250EC" w:rsidP="00AA5ECE">
            <w:pPr>
              <w:spacing w:line="260" w:lineRule="auto"/>
            </w:pPr>
            <w:r>
              <w:rPr>
                <w:sz w:val="20"/>
                <w:szCs w:val="20"/>
              </w:rPr>
              <w:t>Connects multi-domain concepts</w:t>
            </w:r>
          </w:p>
        </w:tc>
        <w:tc>
          <w:tcPr>
            <w:tcW w:w="3380" w:type="dxa"/>
            <w:tcMar>
              <w:top w:w="90" w:type="dxa"/>
              <w:left w:w="120" w:type="dxa"/>
              <w:bottom w:w="90" w:type="dxa"/>
              <w:right w:w="120" w:type="dxa"/>
            </w:tcMar>
          </w:tcPr>
          <w:p ns2:paraId="2A6F4066" ns2:textId="77777777" w:rsidR="001250EC" w:rsidRDefault="001250EC" w:rsidP="00AA5ECE">
            <w:pPr>
              <w:spacing w:line="260" w:lineRule="auto"/>
            </w:pPr>
            <w:r>
              <w:rPr>
                <w:sz w:val="20"/>
                <w:szCs w:val="20"/>
              </w:rPr>
              <w:t>Enables cross-domain synthesis</w:t>
            </w:r>
          </w:p>
        </w:tc>
      </w:tr>
      <w:tr w:rsidR="001250EC" ns2:paraId="74556680" ns2:textId="77777777" w:rsidTr="00AA5ECE">
        <w:tblPrEx>
          <w:tblCellMar>
            <w:top w:w="0" w:type="dxa"/>
            <w:bottom w:w="0" w:type="dxa"/>
          </w:tblCellMar>
        </w:tblPrEx>
        <w:tc>
          <w:tcPr>
            <w:tcW w:w="2600" w:type="dxa"/>
            <w:tcMar>
              <w:top w:w="90" w:type="dxa"/>
              <w:left w:w="120" w:type="dxa"/>
              <w:bottom w:w="90" w:type="dxa"/>
              <w:right w:w="120" w:type="dxa"/>
            </w:tcMar>
          </w:tcPr>
          <w:p ns2:paraId="52101F43" ns2:textId="77777777" w:rsidR="001250EC" w:rsidRDefault="001250EC" w:rsidP="00AA5ECE">
            <w:pPr>
              <w:spacing w:line="260" w:lineRule="auto"/>
            </w:pPr>
            <w:r>
              <w:rPr>
                <w:sz w:val="20"/>
                <w:szCs w:val="20"/>
              </w:rPr>
              <w:t>Concept Compression Layer</w:t>
            </w:r>
          </w:p>
        </w:tc>
        <w:tc>
          <w:tcPr>
            <w:tcW w:w="3380" w:type="dxa"/>
            <w:tcMar>
              <w:top w:w="90" w:type="dxa"/>
              <w:left w:w="120" w:type="dxa"/>
              <w:bottom w:w="90" w:type="dxa"/>
              <w:right w:w="120" w:type="dxa"/>
            </w:tcMar>
          </w:tcPr>
          <w:p ns2:paraId="4F8C3CC2" ns2:textId="77777777" w:rsidR="001250EC" w:rsidRDefault="001250EC" w:rsidP="00AA5ECE">
            <w:pPr>
              <w:spacing w:line="260" w:lineRule="auto"/>
            </w:pPr>
            <w:r>
              <w:rPr>
                <w:sz w:val="20"/>
                <w:szCs w:val="20"/>
              </w:rPr>
              <w:t>Performs noise elimination and abstraction</w:t>
            </w:r>
          </w:p>
        </w:tc>
        <w:tc>
          <w:tcPr>
            <w:tcW w:w="3380" w:type="dxa"/>
            <w:tcMar>
              <w:top w:w="90" w:type="dxa"/>
              <w:left w:w="120" w:type="dxa"/>
              <w:bottom w:w="90" w:type="dxa"/>
              <w:right w:w="120" w:type="dxa"/>
            </w:tcMar>
          </w:tcPr>
          <w:p ns2:paraId="5203BC23" ns2:textId="77777777" w:rsidR="001250EC" w:rsidRDefault="001250EC" w:rsidP="00AA5ECE">
            <w:pPr>
              <w:spacing w:line="260" w:lineRule="auto"/>
            </w:pPr>
            <w:r>
              <w:rPr>
                <w:sz w:val="20"/>
                <w:szCs w:val="20"/>
              </w:rPr>
              <w:t>Enables efficient learning</w:t>
            </w:r>
          </w:p>
        </w:tc>
      </w:tr>
      <w:tr w:rsidR="001250EC" ns2:paraId="4A966839" ns2:textId="77777777" w:rsidTr="00AA5ECE">
        <w:tblPrEx>
          <w:tblCellMar>
            <w:top w:w="0" w:type="dxa"/>
            <w:bottom w:w="0" w:type="dxa"/>
          </w:tblCellMar>
        </w:tblPrEx>
        <w:tc>
          <w:tcPr>
            <w:tcW w:w="2600" w:type="dxa"/>
            <w:tcMar>
              <w:top w:w="90" w:type="dxa"/>
              <w:left w:w="120" w:type="dxa"/>
              <w:bottom w:w="90" w:type="dxa"/>
              <w:right w:w="120" w:type="dxa"/>
            </w:tcMar>
          </w:tcPr>
          <w:p ns2:paraId="0B4A29E6" ns2:textId="77777777" w:rsidR="001250EC" w:rsidRDefault="001250EC" w:rsidP="00AA5ECE">
            <w:pPr>
              <w:spacing w:line="260" w:lineRule="auto"/>
            </w:pPr>
            <w:r>
              <w:rPr>
                <w:sz w:val="20"/>
                <w:szCs w:val="20"/>
              </w:rPr>
              <w:lastRenderedPageBreak/>
              <w:t>Baconian Reasoning and the Feedback Loop</w:t>
            </w:r>
          </w:p>
        </w:tc>
        <w:tc>
          <w:tcPr>
            <w:tcW w:w="3380" w:type="dxa"/>
            <w:tcMar>
              <w:top w:w="90" w:type="dxa"/>
              <w:left w:w="120" w:type="dxa"/>
              <w:bottom w:w="90" w:type="dxa"/>
              <w:right w:w="120" w:type="dxa"/>
            </w:tcMar>
          </w:tcPr>
          <w:p ns2:paraId="37361786" ns2:textId="77777777" w:rsidR="001250EC" w:rsidRDefault="001250EC" w:rsidP="00AA5ECE">
            <w:pPr>
              <w:spacing w:line="260" w:lineRule="auto"/>
            </w:pPr>
            <w:r>
              <w:rPr>
                <w:sz w:val="20"/>
                <w:szCs w:val="20"/>
              </w:rPr>
              <w:t>Admits outcomes and empirical observation as evidence</w:t>
            </w:r>
          </w:p>
        </w:tc>
        <w:tc>
          <w:tcPr>
            <w:tcW w:w="3380" w:type="dxa"/>
            <w:tcMar>
              <w:top w:w="90" w:type="dxa"/>
              <w:left w:w="120" w:type="dxa"/>
              <w:bottom w:w="90" w:type="dxa"/>
              <w:right w:w="120" w:type="dxa"/>
            </w:tcMar>
          </w:tcPr>
          <w:p ns2:paraId="313147A6" ns2:textId="77777777" w:rsidR="001250EC" w:rsidRDefault="001250EC" w:rsidP="00AA5ECE">
            <w:pPr>
              <w:spacing w:line="260" w:lineRule="auto"/>
            </w:pPr>
            <w:r>
              <w:rPr>
                <w:sz w:val="20"/>
                <w:szCs w:val="20"/>
              </w:rPr>
              <w:t>Enables adaptive, empirical intelligence</w:t>
            </w:r>
          </w:p>
        </w:tc>
      </w:tr>
    </w:tbl>
    <w:p ns2:paraId="07292009" ns2:textId="77777777" w:rsidR="001250EC" w:rsidRDefault="001250EC" w:rsidP="001250EC">
      <w:pPr>
        <w:spacing w:before="140" w:after="260" w:line="290" w:lineRule="auto"/>
      </w:pPr>
      <w:r>
        <w:rPr>
          <w:i/>
          <w:iCs/>
          <w:color w:val="5F5952"/>
          <w:sz w:val="21"/>
          <w:szCs w:val="21"/>
        </w:rPr>
        <w:t xml:space="preserve">Outcome: </w:t>
      </w:r>
      <w:proofErr w:type="spellStart"/>
      <w:r>
        <w:rPr>
          <w:i/>
          <w:iCs/>
          <w:color w:val="5F5952"/>
          <w:sz w:val="21"/>
          <w:szCs w:val="21"/>
        </w:rPr>
        <w:t>QueryBook</w:t>
      </w:r>
      <w:proofErr w:type="spellEnd"/>
      <w:r>
        <w:rPr>
          <w:i/>
          <w:iCs/>
          <w:color w:val="5F5952"/>
          <w:sz w:val="21"/>
          <w:szCs w:val="21"/>
        </w:rPr>
        <w:t xml:space="preserve"> reasons, predicts, adapts, and generalizes across domains — the hallmark of general cognition.</w:t>
      </w:r>
    </w:p>
    <w:p ns2:paraId="4FBEBE21" ns2:textId="77777777" w:rsidR="001250EC" w:rsidRDefault="001250EC" w:rsidP="001250EC">
      <w:pPr>
        <w:pStyle w:val="Heading2"/>
        <w:spacing w:before="280" w:after="140"/>
      </w:pPr>
      <w:r>
        <w:rPr>
          <w:b/>
          <w:bCs/>
          <w:color w:val="1A1714"/>
          <w:sz w:val="25"/>
          <w:szCs w:val="25"/>
        </w:rPr>
        <w:t>Level Four — Autonomous Cognitive Evolution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1250EC" ns2:paraId="53A35D3D" ns2:textId="77777777" w:rsidTr="00AA5ECE">
        <w:tblPrEx>
          <w:tblCellMar>
            <w:top w:w="0" w:type="dxa"/>
            <w:bottom w:w="0" w:type="dxa"/>
          </w:tblCellMar>
        </w:tblPrEx>
        <w:trPr>
          <w:tblHeader/>
        </w:trPr>
        <w:tc>
          <w:tcPr>
            <w:tcW w:w="2600" w:type="dxa"/>
            <w:shd w:val="clear" w:color="auto" w:fill="F0ECE5"/>
            <w:tcMar>
              <w:top w:w="90" w:type="dxa"/>
              <w:left w:w="120" w:type="dxa"/>
              <w:bottom w:w="90" w:type="dxa"/>
              <w:right w:w="120" w:type="dxa"/>
            </w:tcMar>
          </w:tcPr>
          <w:p ns2:paraId="6390CF0E" ns2:textId="77777777" w:rsidR="001250EC" w:rsidRDefault="001250EC" w:rsidP="00AA5ECE">
            <w:pPr>
              <w:spacing w:line="260" w:lineRule="auto"/>
            </w:pPr>
            <w:r>
              <w:rPr>
                <w:rFonts w:ascii="Arial" w:eastAsia="Arial" w:hAnsi="Arial" w:cs="Arial"/>
                <w:b/>
                <w:bCs/>
                <w:sz w:val="19"/>
                <w:szCs w:val="19"/>
              </w:rPr>
              <w:t>Subsystem</w:t>
            </w:r>
          </w:p>
        </w:tc>
        <w:tc>
          <w:tcPr>
            <w:tcW w:w="3380" w:type="dxa"/>
            <w:shd w:val="clear" w:color="auto" w:fill="F0ECE5"/>
            <w:tcMar>
              <w:top w:w="90" w:type="dxa"/>
              <w:left w:w="120" w:type="dxa"/>
              <w:bottom w:w="90" w:type="dxa"/>
              <w:right w:w="120" w:type="dxa"/>
            </w:tcMar>
          </w:tcPr>
          <w:p ns2:paraId="45642879" ns2:textId="77777777" w:rsidR="001250EC" w:rsidRDefault="001250EC" w:rsidP="00AA5ECE">
            <w:pPr>
              <w:spacing w:line="260" w:lineRule="auto"/>
            </w:pPr>
            <w:r>
              <w:rPr>
                <w:rFonts w:ascii="Arial" w:eastAsia="Arial" w:hAnsi="Arial" w:cs="Arial"/>
                <w:b/>
                <w:bCs/>
                <w:sz w:val="19"/>
                <w:szCs w:val="19"/>
              </w:rPr>
              <w:t>Function</w:t>
            </w:r>
          </w:p>
        </w:tc>
        <w:tc>
          <w:tcPr>
            <w:tcW w:w="3380" w:type="dxa"/>
            <w:shd w:val="clear" w:color="auto" w:fill="F0ECE5"/>
            <w:tcMar>
              <w:top w:w="90" w:type="dxa"/>
              <w:left w:w="120" w:type="dxa"/>
              <w:bottom w:w="90" w:type="dxa"/>
              <w:right w:w="120" w:type="dxa"/>
            </w:tcMar>
          </w:tcPr>
          <w:p ns2:paraId="2E718260" ns2:textId="77777777" w:rsidR="001250EC" w:rsidRDefault="001250EC" w:rsidP="00AA5ECE">
            <w:pPr>
              <w:spacing w:line="260" w:lineRule="auto"/>
            </w:pPr>
            <w:r>
              <w:rPr>
                <w:rFonts w:ascii="Arial" w:eastAsia="Arial" w:hAnsi="Arial" w:cs="Arial"/>
                <w:b/>
                <w:bCs/>
                <w:sz w:val="19"/>
                <w:szCs w:val="19"/>
              </w:rPr>
              <w:t>Advancement</w:t>
            </w:r>
          </w:p>
        </w:tc>
      </w:tr>
      <w:tr w:rsidR="001250EC" ns2:paraId="3A4DD1A4" ns2:textId="77777777" w:rsidTr="00AA5ECE">
        <w:tblPrEx>
          <w:tblCellMar>
            <w:top w:w="0" w:type="dxa"/>
            <w:bottom w:w="0" w:type="dxa"/>
          </w:tblCellMar>
        </w:tblPrEx>
        <w:tc>
          <w:tcPr>
            <w:tcW w:w="2600" w:type="dxa"/>
            <w:tcMar>
              <w:top w:w="90" w:type="dxa"/>
              <w:left w:w="120" w:type="dxa"/>
              <w:bottom w:w="90" w:type="dxa"/>
              <w:right w:w="120" w:type="dxa"/>
            </w:tcMar>
          </w:tcPr>
          <w:p ns2:paraId="3D3CC820" ns2:textId="77777777" w:rsidR="001250EC" w:rsidRDefault="001250EC" w:rsidP="00AA5ECE">
            <w:pPr>
              <w:spacing w:line="260" w:lineRule="auto"/>
            </w:pPr>
            <w:r>
              <w:rPr>
                <w:sz w:val="20"/>
                <w:szCs w:val="20"/>
              </w:rPr>
              <w:t>Meta-Learning Layer</w:t>
            </w:r>
          </w:p>
        </w:tc>
        <w:tc>
          <w:tcPr>
            <w:tcW w:w="3380" w:type="dxa"/>
            <w:tcMar>
              <w:top w:w="90" w:type="dxa"/>
              <w:left w:w="120" w:type="dxa"/>
              <w:bottom w:w="90" w:type="dxa"/>
              <w:right w:w="120" w:type="dxa"/>
            </w:tcMar>
          </w:tcPr>
          <w:p ns2:paraId="5FD63ABB" ns2:textId="77777777" w:rsidR="001250EC" w:rsidRDefault="001250EC" w:rsidP="00AA5ECE">
            <w:pPr>
              <w:spacing w:line="260" w:lineRule="auto"/>
            </w:pPr>
            <w:r>
              <w:rPr>
                <w:sz w:val="20"/>
                <w:szCs w:val="20"/>
              </w:rPr>
              <w:t>Learns how to learn</w:t>
            </w:r>
          </w:p>
        </w:tc>
        <w:tc>
          <w:tcPr>
            <w:tcW w:w="3380" w:type="dxa"/>
            <w:tcMar>
              <w:top w:w="90" w:type="dxa"/>
              <w:left w:w="120" w:type="dxa"/>
              <w:bottom w:w="90" w:type="dxa"/>
              <w:right w:w="120" w:type="dxa"/>
            </w:tcMar>
          </w:tcPr>
          <w:p ns2:paraId="3898003C" ns2:textId="77777777" w:rsidR="001250EC" w:rsidRDefault="001250EC" w:rsidP="00AA5ECE">
            <w:pPr>
              <w:spacing w:line="260" w:lineRule="auto"/>
            </w:pPr>
            <w:r>
              <w:rPr>
                <w:sz w:val="20"/>
                <w:szCs w:val="20"/>
              </w:rPr>
              <w:t>Enables self-improvement</w:t>
            </w:r>
          </w:p>
        </w:tc>
      </w:tr>
      <w:tr w:rsidR="001250EC" ns2:paraId="0740A242" ns2:textId="77777777" w:rsidTr="00AA5ECE">
        <w:tblPrEx>
          <w:tblCellMar>
            <w:top w:w="0" w:type="dxa"/>
            <w:bottom w:w="0" w:type="dxa"/>
          </w:tblCellMar>
        </w:tblPrEx>
        <w:tc>
          <w:tcPr>
            <w:tcW w:w="2600" w:type="dxa"/>
            <w:tcMar>
              <w:top w:w="90" w:type="dxa"/>
              <w:left w:w="120" w:type="dxa"/>
              <w:bottom w:w="90" w:type="dxa"/>
              <w:right w:w="120" w:type="dxa"/>
            </w:tcMar>
          </w:tcPr>
          <w:p ns2:paraId="5670643B" ns2:textId="77777777" w:rsidR="001250EC" w:rsidRDefault="001250EC" w:rsidP="00AA5ECE">
            <w:pPr>
              <w:spacing w:line="260" w:lineRule="auto"/>
            </w:pPr>
            <w:r>
              <w:rPr>
                <w:sz w:val="20"/>
                <w:szCs w:val="20"/>
              </w:rPr>
              <w:t>Memory Consolidation Cycle</w:t>
            </w:r>
          </w:p>
        </w:tc>
        <w:tc>
          <w:tcPr>
            <w:tcW w:w="3380" w:type="dxa"/>
            <w:tcMar>
              <w:top w:w="90" w:type="dxa"/>
              <w:left w:w="120" w:type="dxa"/>
              <w:bottom w:w="90" w:type="dxa"/>
              <w:right w:w="120" w:type="dxa"/>
            </w:tcMar>
          </w:tcPr>
          <w:p ns2:paraId="30C21B9A" ns2:textId="77777777" w:rsidR="001250EC" w:rsidRDefault="001250EC" w:rsidP="00AA5ECE">
            <w:pPr>
              <w:spacing w:line="260" w:lineRule="auto"/>
            </w:pPr>
            <w:r>
              <w:rPr>
                <w:sz w:val="20"/>
                <w:szCs w:val="20"/>
              </w:rPr>
              <w:t>Refines and compresses concepts over time</w:t>
            </w:r>
          </w:p>
        </w:tc>
        <w:tc>
          <w:tcPr>
            <w:tcW w:w="3380" w:type="dxa"/>
            <w:tcMar>
              <w:top w:w="90" w:type="dxa"/>
              <w:left w:w="120" w:type="dxa"/>
              <w:bottom w:w="90" w:type="dxa"/>
              <w:right w:w="120" w:type="dxa"/>
            </w:tcMar>
          </w:tcPr>
          <w:p ns2:paraId="21A9B991" ns2:textId="77777777" w:rsidR="001250EC" w:rsidRDefault="001250EC" w:rsidP="00AA5ECE">
            <w:pPr>
              <w:spacing w:line="260" w:lineRule="auto"/>
            </w:pPr>
            <w:r>
              <w:rPr>
                <w:sz w:val="20"/>
                <w:szCs w:val="20"/>
              </w:rPr>
              <w:t>Enables long-term stability</w:t>
            </w:r>
          </w:p>
        </w:tc>
      </w:tr>
      <w:tr w:rsidR="001250EC" ns2:paraId="5E941A1C" ns2:textId="77777777" w:rsidTr="00AA5ECE">
        <w:tblPrEx>
          <w:tblCellMar>
            <w:top w:w="0" w:type="dxa"/>
            <w:bottom w:w="0" w:type="dxa"/>
          </w:tblCellMar>
        </w:tblPrEx>
        <w:tc>
          <w:tcPr>
            <w:tcW w:w="2600" w:type="dxa"/>
            <w:tcMar>
              <w:top w:w="90" w:type="dxa"/>
              <w:left w:w="120" w:type="dxa"/>
              <w:bottom w:w="90" w:type="dxa"/>
              <w:right w:w="120" w:type="dxa"/>
            </w:tcMar>
          </w:tcPr>
          <w:p ns2:paraId="559D6264" ns2:textId="77777777" w:rsidR="001250EC" w:rsidRDefault="001250EC" w:rsidP="00AA5ECE">
            <w:pPr>
              <w:spacing w:line="260" w:lineRule="auto"/>
            </w:pPr>
            <w:r>
              <w:rPr>
                <w:sz w:val="20"/>
                <w:szCs w:val="20"/>
              </w:rPr>
              <w:t>Adaptive Schema Engine</w:t>
            </w:r>
          </w:p>
        </w:tc>
        <w:tc>
          <w:tcPr>
            <w:tcW w:w="3380" w:type="dxa"/>
            <w:tcMar>
              <w:top w:w="90" w:type="dxa"/>
              <w:left w:w="120" w:type="dxa"/>
              <w:bottom w:w="90" w:type="dxa"/>
              <w:right w:w="120" w:type="dxa"/>
            </w:tcMar>
          </w:tcPr>
          <w:p ns2:paraId="11D47ACF" ns2:textId="77777777" w:rsidR="001250EC" w:rsidRDefault="001250EC" w:rsidP="00AA5ECE">
            <w:pPr>
              <w:spacing w:line="260" w:lineRule="auto"/>
            </w:pPr>
            <w:r>
              <w:rPr>
                <w:sz w:val="20"/>
                <w:szCs w:val="20"/>
              </w:rPr>
              <w:t>Evolves new reasoning patterns</w:t>
            </w:r>
          </w:p>
        </w:tc>
        <w:tc>
          <w:tcPr>
            <w:tcW w:w="3380" w:type="dxa"/>
            <w:tcMar>
              <w:top w:w="90" w:type="dxa"/>
              <w:left w:w="120" w:type="dxa"/>
              <w:bottom w:w="90" w:type="dxa"/>
              <w:right w:w="120" w:type="dxa"/>
            </w:tcMar>
          </w:tcPr>
          <w:p ns2:paraId="1F7820EE" ns2:textId="77777777" w:rsidR="001250EC" w:rsidRDefault="001250EC" w:rsidP="00AA5ECE">
            <w:pPr>
              <w:spacing w:line="260" w:lineRule="auto"/>
            </w:pPr>
            <w:r>
              <w:rPr>
                <w:sz w:val="20"/>
                <w:szCs w:val="20"/>
              </w:rPr>
              <w:t>Enables creative intelligence</w:t>
            </w:r>
          </w:p>
        </w:tc>
      </w:tr>
      <w:tr w:rsidR="001250EC" ns2:paraId="54916253" ns2:textId="77777777" w:rsidTr="00AA5ECE">
        <w:tblPrEx>
          <w:tblCellMar>
            <w:top w:w="0" w:type="dxa"/>
            <w:bottom w:w="0" w:type="dxa"/>
          </w:tblCellMar>
        </w:tblPrEx>
        <w:tc>
          <w:tcPr>
            <w:tcW w:w="2600" w:type="dxa"/>
            <w:tcMar>
              <w:top w:w="90" w:type="dxa"/>
              <w:left w:w="120" w:type="dxa"/>
              <w:bottom w:w="90" w:type="dxa"/>
              <w:right w:w="120" w:type="dxa"/>
            </w:tcMar>
          </w:tcPr>
          <w:p ns2:paraId="72BA813B" ns2:textId="77777777" w:rsidR="001250EC" w:rsidRDefault="001250EC" w:rsidP="00AA5ECE">
            <w:pPr>
              <w:spacing w:line="260" w:lineRule="auto"/>
            </w:pPr>
            <w:r>
              <w:rPr>
                <w:sz w:val="20"/>
                <w:szCs w:val="20"/>
              </w:rPr>
              <w:t>Governed Improvement Gate</w:t>
            </w:r>
          </w:p>
        </w:tc>
        <w:tc>
          <w:tcPr>
            <w:tcW w:w="3380" w:type="dxa"/>
            <w:tcMar>
              <w:top w:w="90" w:type="dxa"/>
              <w:left w:w="120" w:type="dxa"/>
              <w:bottom w:w="90" w:type="dxa"/>
              <w:right w:w="120" w:type="dxa"/>
            </w:tcMar>
          </w:tcPr>
          <w:p ns2:paraId="77FCA533" ns2:textId="77777777" w:rsidR="001250EC" w:rsidRDefault="001250EC" w:rsidP="00AA5ECE">
            <w:pPr>
              <w:spacing w:line="260" w:lineRule="auto"/>
            </w:pPr>
            <w:r>
              <w:rPr>
                <w:sz w:val="20"/>
                <w:szCs w:val="20"/>
              </w:rPr>
              <w:t>Requires a named human approval for every change to the system itself</w:t>
            </w:r>
          </w:p>
        </w:tc>
        <w:tc>
          <w:tcPr>
            <w:tcW w:w="3380" w:type="dxa"/>
            <w:tcMar>
              <w:top w:w="90" w:type="dxa"/>
              <w:left w:w="120" w:type="dxa"/>
              <w:bottom w:w="90" w:type="dxa"/>
              <w:right w:w="120" w:type="dxa"/>
            </w:tcMar>
          </w:tcPr>
          <w:p ns2:paraId="325A7D9B" ns2:textId="77777777" w:rsidR="001250EC" w:rsidRDefault="001250EC" w:rsidP="00AA5ECE">
            <w:pPr>
              <w:spacing w:line="260" w:lineRule="auto"/>
            </w:pPr>
            <w:r>
              <w:rPr>
                <w:sz w:val="20"/>
                <w:szCs w:val="20"/>
              </w:rPr>
              <w:t>Enables safe, accountable evolution</w:t>
            </w:r>
          </w:p>
        </w:tc>
      </w:tr>
    </w:tbl>
    <w:p ns2:paraId="6875DAC6" ns2:textId="77777777" w:rsidR="001250EC" w:rsidRDefault="001250EC" w:rsidP="001250EC">
      <w:pPr>
        <w:spacing w:before="140" w:after="260" w:line="290" w:lineRule="auto"/>
      </w:pPr>
      <w:r>
        <w:rPr>
          <w:i/>
          <w:iCs/>
          <w:color w:val="5F5952"/>
          <w:sz w:val="21"/>
          <w:szCs w:val="21"/>
        </w:rPr>
        <w:t xml:space="preserve">Outcome: </w:t>
      </w:r>
      <w:proofErr w:type="spellStart"/>
      <w:r>
        <w:rPr>
          <w:i/>
          <w:iCs/>
          <w:color w:val="5F5952"/>
          <w:sz w:val="21"/>
          <w:szCs w:val="21"/>
        </w:rPr>
        <w:t>QueryBook</w:t>
      </w:r>
      <w:proofErr w:type="spellEnd"/>
      <w:r>
        <w:rPr>
          <w:i/>
          <w:iCs/>
          <w:color w:val="5F5952"/>
          <w:sz w:val="21"/>
          <w:szCs w:val="21"/>
        </w:rPr>
        <w:t xml:space="preserve"> grows conceptually without uncontrolled self-modification — autonomous evolution that remains deployable in regulated environments.</w:t>
      </w:r>
    </w:p>
    <w:p ns2:paraId="0C56C8DB" ns2:textId="77777777" w:rsidR="001250EC" w:rsidRPr="004D0CD0" w:rsidRDefault="001250EC" w:rsidP="001250EC">
      <w:pPr>
        <w:pStyle w:val="Heading1"/>
        <w:spacing w:before="360" w:after="180"/>
        <w:rPr>
          <w:sz w:val="36"/>
          <w:szCs w:val="36"/>
        </w:rPr>
      </w:pPr>
      <w:r w:rsidRPr="004D0CD0">
        <w:rPr>
          <w:b/>
          <w:bCs/>
          <w:color w:val="1A1714"/>
          <w:sz w:val="36"/>
          <w:szCs w:val="36"/>
        </w:rPr>
        <w:t>Commentary on Neuromorphic Correspondences</w:t>
      </w:r>
    </w:p>
    <w:p ns2:paraId="786434C0" ns2:textId="77777777" w:rsidR="001250EC" w:rsidRPr="00AE42F6" w:rsidRDefault="001250EC" w:rsidP="001250EC">
      <w:pPr>
        <w:spacing w:after="180" w:line="300" w:lineRule="auto"/>
        <w:rPr>
          <w:sz w:val="24"/>
          <w:szCs w:val="24"/>
        </w:rPr>
      </w:pPr>
      <w:r w:rsidRPr="00AE42F6">
        <w:rPr>
          <w:sz w:val="24"/>
          <w:szCs w:val="24"/>
        </w:rPr>
        <w:t xml:space="preserve">Every biological parallel in the body of this document is offered in one of two registers, and this commentary, kept separate from the text so the text reads cleanly, states which is which. Under the governing correspondence methodology, a neuromorphic correspondence is admitted as a claim only where the primary scientific publication establishing the finding is verified, the correspondence is identified in a mechanism that already exists rather than invented for it, a deterministic structural principle is extracted, and any trained or stochastic component of the source theory is excluded. </w:t>
      </w:r>
      <w:proofErr w:type="gramStart"/>
      <w:r w:rsidRPr="00AE42F6">
        <w:rPr>
          <w:sz w:val="24"/>
          <w:szCs w:val="24"/>
        </w:rPr>
        <w:t>A</w:t>
      </w:r>
      <w:proofErr w:type="gramEnd"/>
      <w:r w:rsidRPr="00AE42F6">
        <w:rPr>
          <w:sz w:val="24"/>
          <w:szCs w:val="24"/>
        </w:rPr>
        <w:t xml:space="preserve"> correspondence explains why a mechanism is well-founded; it does not justify the mechanism, no claim recites a correspondence as an element, and no mechanism in this system is adopted because it resembles a biological one.</w:t>
      </w:r>
    </w:p>
    <w:p ns2:paraId="3748969F" ns2:textId="77777777" w:rsidR="001250EC" w:rsidRPr="00AE42F6" w:rsidRDefault="001250EC" w:rsidP="001250EC">
      <w:pPr>
        <w:spacing w:after="180" w:line="300" w:lineRule="auto"/>
        <w:rPr>
          <w:sz w:val="24"/>
          <w:szCs w:val="24"/>
        </w:rPr>
      </w:pPr>
      <w:r w:rsidRPr="00AE42F6">
        <w:rPr>
          <w:sz w:val="24"/>
          <w:szCs w:val="24"/>
        </w:rPr>
        <w:t xml:space="preserve">Five correspondences are claimed under that methodology. Convergence dynamics: the retrieval-stabilization network is an attractor network in the sense of Hopfield (1982), with its capacity ceiling established by Amit, Gutfreund and </w:t>
      </w:r>
      <w:proofErr w:type="spellStart"/>
      <w:r w:rsidRPr="00AE42F6">
        <w:rPr>
          <w:sz w:val="24"/>
          <w:szCs w:val="24"/>
        </w:rPr>
        <w:t>Sompolinsky</w:t>
      </w:r>
      <w:proofErr w:type="spellEnd"/>
      <w:r w:rsidRPr="00AE42F6">
        <w:rPr>
          <w:sz w:val="24"/>
          <w:szCs w:val="24"/>
        </w:rPr>
        <w:t xml:space="preserve"> (1985) as a first-order phase boundary. Attentional competition: Competitive Candidate Resolution implements biased competition as identified by Desimone and Duncan (1995), with lateral inhibition among candidates and the accumulated evidence behind each </w:t>
      </w:r>
      <w:r w:rsidRPr="00AE42F6">
        <w:rPr>
          <w:sz w:val="24"/>
          <w:szCs w:val="24"/>
        </w:rPr>
        <w:lastRenderedPageBreak/>
        <w:t xml:space="preserve">candidate serving as the bias. Consolidation: the resistance of a settled concept to revision corresponds to synaptic consolidation, with the arithmetic of elastic weight consolidation as formulated by Kirkpatrick et al. (2017). Intersensory redundancy: the cross-modality confidence elevation corresponds to the finding of </w:t>
      </w:r>
      <w:proofErr w:type="spellStart"/>
      <w:r w:rsidRPr="00AE42F6">
        <w:rPr>
          <w:sz w:val="24"/>
          <w:szCs w:val="24"/>
        </w:rPr>
        <w:t>Bahrick</w:t>
      </w:r>
      <w:proofErr w:type="spellEnd"/>
      <w:r w:rsidRPr="00AE42F6">
        <w:rPr>
          <w:sz w:val="24"/>
          <w:szCs w:val="24"/>
        </w:rPr>
        <w:t xml:space="preserve"> and Lickliter (2000) that a property presented concurrently to two or more senses is detected earlier and more reliably. Spatial coding: spatial indexing over a hexagonal tiling corresponds to the firing structure of entorhinal grid cells reported by Hafting et al. (2005), with the retention of object identity across occlusion corresponding to object permanence as described by Piaget (1954).</w:t>
      </w:r>
    </w:p>
    <w:p ns2:paraId="76C728C0" ns2:textId="77777777" w:rsidR="001250EC" w:rsidRPr="00AE42F6" w:rsidRDefault="001250EC" w:rsidP="001250EC">
      <w:pPr>
        <w:spacing w:after="180" w:line="300" w:lineRule="auto"/>
        <w:rPr>
          <w:sz w:val="24"/>
          <w:szCs w:val="24"/>
        </w:rPr>
      </w:pPr>
      <w:r w:rsidRPr="00AE42F6">
        <w:rPr>
          <w:sz w:val="24"/>
          <w:szCs w:val="24"/>
        </w:rPr>
        <w:t xml:space="preserve">Everything else in this document that speaks in a biological voice is plain-language analogy, deliberately outside the claimed set: the cortical-column description of the Fact Unit, the characterization of the Neuromorphic Cognitive Layer as a synthetic cortex, the likening of semantic edges to white-matter pathways, the hippocampus parallel offered for episodic simulation, the prefrontal-cortex parallel offered for cross-temporal reasoning, the reward-system counterpart offered for the motivational architecture, and the description of consolidation cycles as the system’s equivalent of sleep. These analogies are aids to understanding. The full brain-region-to-component mapping that appeared in earlier source material is deliberately not claimed, because none of its </w:t>
      </w:r>
      <w:proofErr w:type="gramStart"/>
      <w:r w:rsidRPr="00AE42F6">
        <w:rPr>
          <w:sz w:val="24"/>
          <w:szCs w:val="24"/>
        </w:rPr>
        <w:t>pairings</w:t>
      </w:r>
      <w:proofErr w:type="gramEnd"/>
      <w:r w:rsidRPr="00AE42F6">
        <w:rPr>
          <w:sz w:val="24"/>
          <w:szCs w:val="24"/>
        </w:rPr>
        <w:t xml:space="preserve"> rests on a primary result of the required form, and admitting weak parallels alongside verified correspondences would place the verified ones under the same doubt.</w:t>
      </w:r>
    </w:p>
    <w:p ns2:paraId="51734988" ns2:textId="77777777" w:rsidR="001250EC" w:rsidRPr="00AE42F6" w:rsidRDefault="001250EC" w:rsidP="001250EC">
      <w:pPr>
        <w:spacing w:after="180" w:line="300" w:lineRule="auto"/>
        <w:rPr>
          <w:sz w:val="24"/>
          <w:szCs w:val="24"/>
        </w:rPr>
      </w:pPr>
      <w:r w:rsidRPr="00AE42F6">
        <w:rPr>
          <w:sz w:val="24"/>
          <w:szCs w:val="24"/>
        </w:rPr>
        <w:t>A note on the projections stated in the compression, expansion, and translation discussion: those are projected advantages pending measured validation, labeled as such where they appear, and are not asserted as verified performance claims, consistent with this document’s practice of citing only claims traceable to specified mechanisms.</w:t>
      </w:r>
    </w:p>
    <w:p ns2:paraId="6459B55A" ns2:textId="62DD8D85" w:rsidR="001250EC" w:rsidRDefault="001250EC">
      <w:pPr>
        <w:rPr>
          <w:b/>
          <w:bCs/>
          <w:sz w:val="32"/>
          <w:szCs w:val="32"/>
        </w:rPr>
      </w:pPr>
      <w:r>
        <w:rPr>
          <w:b/>
          <w:bCs/>
          <w:sz w:val="32"/>
          <w:szCs w:val="32"/>
        </w:rPr>
        <w:t>ARCHTECTURE OVERVIEW</w:t>
      </w:r>
    </w:p>
    <w:p ns2:paraId="688B0859" ns2:textId="38CC20CA" w:rsidR="001250EC" w:rsidRDefault="001250EC">
      <w:pPr>
        <w:rPr>
          <w:b/>
          <w:bCs/>
          <w:sz w:val="32"/>
          <w:szCs w:val="32"/>
        </w:rPr>
      </w:pPr>
    </w:p>
    <w:p ns2:paraId="0A12B2CA" ns2:textId="77777777" w:rsidR="001250EC" w:rsidRDefault="001250EC">
      <w:pPr>
        <w:rPr>
          <w:b/>
          <w:bCs/>
          <w:sz w:val="32"/>
          <w:szCs w:val="32"/>
        </w:rPr>
      </w:pPr>
    </w:p>
    <w:p ns2:paraId="77B87AE0" ns2:textId="28AF1710" w:rsidR="001250EC" w:rsidRDefault="001250EC">
      <w:pPr>
        <w:rPr>
          <w:b/>
          <w:bCs/>
          <w:sz w:val="32"/>
          <w:szCs w:val="32"/>
        </w:rPr>
      </w:pPr>
    </w:p>
    <w:p ns2:paraId="4B78C06C" ns2:textId="77777777" w:rsidR="001250EC" w:rsidRPr="000726A1" w:rsidRDefault="001250EC" w:rsidP="001250EC">
      <w:pPr>
        <w:pStyle w:val="Heading1"/>
        <w:pageBreakBefore/>
        <w:spacing w:after="200"/>
      </w:pPr>
      <w:r w:rsidRPr="000726A1">
        <w:rPr>
          <w:b/>
          <w:bCs/>
        </w:rPr>
        <w:lastRenderedPageBreak/>
        <w:t>1.  Structural Principles</w:t>
      </w:r>
    </w:p>
    <w:p ns2:paraId="727ABBA9" ns2:textId="77777777" w:rsidR="001250EC" w:rsidRPr="000726A1" w:rsidRDefault="001250EC" w:rsidP="001250EC">
      <w:pPr>
        <w:spacing w:after="130" w:line="320" w:lineRule="auto"/>
        <w:rPr>
          <w:sz w:val="32"/>
          <w:szCs w:val="32"/>
        </w:rPr>
      </w:pPr>
      <w:r w:rsidRPr="000726A1">
        <w:rPr>
          <w:sz w:val="32"/>
          <w:szCs w:val="32"/>
        </w:rPr>
        <w:t>Five principles govern the partition, and each is stated with the failure it prevents. They are given first because every subsequent decision follows from one of them, and a reader who understands the five can predict most of what the rest of this document says.</w:t>
      </w:r>
    </w:p>
    <w:p ns2:paraId="697E26B9" ns2:textId="77777777" w:rsidR="001250EC" w:rsidRPr="000726A1" w:rsidRDefault="001250EC" w:rsidP="001250EC">
      <w:pPr>
        <w:pStyle w:val="Heading2"/>
        <w:spacing w:before="300" w:after="130"/>
        <w:rPr>
          <w:sz w:val="32"/>
          <w:szCs w:val="32"/>
        </w:rPr>
      </w:pPr>
      <w:proofErr w:type="gramStart"/>
      <w:r w:rsidRPr="000726A1">
        <w:rPr>
          <w:b/>
          <w:bCs/>
          <w:sz w:val="32"/>
          <w:szCs w:val="32"/>
        </w:rPr>
        <w:t>1.1  A</w:t>
      </w:r>
      <w:proofErr w:type="gramEnd"/>
      <w:r w:rsidRPr="000726A1">
        <w:rPr>
          <w:b/>
          <w:bCs/>
          <w:sz w:val="32"/>
          <w:szCs w:val="32"/>
        </w:rPr>
        <w:t xml:space="preserve"> domain is an authority boundary, not a deployment unit</w:t>
      </w:r>
    </w:p>
    <w:p ns2:paraId="27A06971" ns2:textId="77777777" w:rsidR="001250EC" w:rsidRPr="000726A1" w:rsidRDefault="001250EC" w:rsidP="001250EC">
      <w:pPr>
        <w:spacing w:after="130" w:line="320" w:lineRule="auto"/>
        <w:rPr>
          <w:sz w:val="32"/>
          <w:szCs w:val="32"/>
        </w:rPr>
      </w:pPr>
      <w:r w:rsidRPr="000726A1">
        <w:rPr>
          <w:sz w:val="32"/>
          <w:szCs w:val="32"/>
        </w:rPr>
        <w:t>Two domains may execute within one process; one domain may span several machines. What the partition fixes is which mechanism owns which decision, which transfers between domains are permitted, and how compute is accounted. The partition is therefore invariant across deployment topology, and a guarantee established by a transfer permission holds identically in a hosted deployment, a single-device deployment and a disconnected one.</w:t>
      </w:r>
    </w:p>
    <w:p ns2:paraId="4FF9CC8C" ns2:textId="77777777" w:rsidR="001250EC" w:rsidRPr="000726A1" w:rsidRDefault="001250EC" w:rsidP="001250EC">
      <w:pPr>
        <w:spacing w:after="130" w:line="320" w:lineRule="auto"/>
        <w:rPr>
          <w:sz w:val="32"/>
          <w:szCs w:val="32"/>
        </w:rPr>
      </w:pPr>
      <w:r w:rsidRPr="000726A1">
        <w:rPr>
          <w:sz w:val="32"/>
          <w:szCs w:val="32"/>
        </w:rPr>
        <w:t>The failure prevented is a guarantee that holds in one deployment and not in another. Where a boundary is a deployment artefact, moving a component across a process boundary silently changes what it may reach.</w:t>
      </w:r>
    </w:p>
    <w:p ns2:paraId="3D28EF0D" ns2:textId="77777777" w:rsidR="001250EC" w:rsidRPr="000726A1" w:rsidRDefault="001250EC" w:rsidP="001250EC">
      <w:pPr>
        <w:pStyle w:val="Heading2"/>
        <w:spacing w:before="300" w:after="130"/>
        <w:rPr>
          <w:sz w:val="32"/>
          <w:szCs w:val="32"/>
        </w:rPr>
      </w:pPr>
      <w:proofErr w:type="gramStart"/>
      <w:r w:rsidRPr="000726A1">
        <w:rPr>
          <w:b/>
          <w:bCs/>
          <w:sz w:val="32"/>
          <w:szCs w:val="32"/>
        </w:rPr>
        <w:t>1.2  Exactly</w:t>
      </w:r>
      <w:proofErr w:type="gramEnd"/>
      <w:r w:rsidRPr="000726A1">
        <w:rPr>
          <w:b/>
          <w:bCs/>
          <w:sz w:val="32"/>
          <w:szCs w:val="32"/>
        </w:rPr>
        <w:t xml:space="preserve"> one domain owns each decision</w:t>
      </w:r>
    </w:p>
    <w:p ns2:paraId="6667978B" ns2:textId="77777777" w:rsidR="001250EC" w:rsidRPr="000726A1" w:rsidRDefault="001250EC" w:rsidP="001250EC">
      <w:pPr>
        <w:spacing w:after="130" w:line="320" w:lineRule="auto"/>
        <w:rPr>
          <w:sz w:val="32"/>
          <w:szCs w:val="32"/>
        </w:rPr>
      </w:pPr>
      <w:r w:rsidRPr="000726A1">
        <w:rPr>
          <w:sz w:val="32"/>
          <w:szCs w:val="32"/>
        </w:rPr>
        <w:t>Retrieval is owned by one domain, meaning by another, entitlement by a third. No decision is jointly owned, and no mechanism resolves a disagreement between two domains about the same question, because no such disagreement can arise.</w:t>
      </w:r>
    </w:p>
    <w:p ns2:paraId="2F2D96D3" ns2:textId="77777777" w:rsidR="001250EC" w:rsidRPr="000726A1" w:rsidRDefault="001250EC" w:rsidP="001250EC">
      <w:pPr>
        <w:spacing w:after="130" w:line="320" w:lineRule="auto"/>
        <w:rPr>
          <w:sz w:val="32"/>
          <w:szCs w:val="32"/>
        </w:rPr>
      </w:pPr>
      <w:r w:rsidRPr="000726A1">
        <w:rPr>
          <w:sz w:val="32"/>
          <w:szCs w:val="32"/>
        </w:rPr>
        <w:lastRenderedPageBreak/>
        <w:t>The failure prevented is a consensus mechanism among domains, which would require two domains to own one decision and would make the outcome depend upon a tie-break rather than upon an owner. Competitive resolution in this system operates among candidate records, which is one level down and is a different thing.</w:t>
      </w:r>
    </w:p>
    <w:p ns2:paraId="02FFE2A4" ns2:textId="77777777" w:rsidR="001250EC" w:rsidRPr="000726A1" w:rsidRDefault="001250EC" w:rsidP="001250EC">
      <w:pPr>
        <w:pStyle w:val="Heading2"/>
        <w:spacing w:before="300" w:after="130"/>
        <w:rPr>
          <w:sz w:val="32"/>
          <w:szCs w:val="32"/>
        </w:rPr>
      </w:pPr>
      <w:proofErr w:type="gramStart"/>
      <w:r w:rsidRPr="000726A1">
        <w:rPr>
          <w:b/>
          <w:bCs/>
          <w:sz w:val="32"/>
          <w:szCs w:val="32"/>
        </w:rPr>
        <w:t>1.3  A</w:t>
      </w:r>
      <w:proofErr w:type="gramEnd"/>
      <w:r w:rsidRPr="000726A1">
        <w:rPr>
          <w:b/>
          <w:bCs/>
          <w:sz w:val="32"/>
          <w:szCs w:val="32"/>
        </w:rPr>
        <w:t xml:space="preserve"> layer carries no authority</w:t>
      </w:r>
    </w:p>
    <w:p ns2:paraId="2DA653B8" ns2:textId="77777777" w:rsidR="001250EC" w:rsidRPr="000726A1" w:rsidRDefault="001250EC" w:rsidP="001250EC">
      <w:pPr>
        <w:spacing w:after="130" w:line="320" w:lineRule="auto"/>
        <w:rPr>
          <w:sz w:val="32"/>
          <w:szCs w:val="32"/>
        </w:rPr>
      </w:pPr>
      <w:r w:rsidRPr="000726A1">
        <w:rPr>
          <w:sz w:val="32"/>
          <w:szCs w:val="32"/>
        </w:rPr>
        <w:t xml:space="preserve">Layers group domains for deployment, </w:t>
      </w:r>
      <w:proofErr w:type="gramStart"/>
      <w:r w:rsidRPr="000726A1">
        <w:rPr>
          <w:sz w:val="32"/>
          <w:szCs w:val="32"/>
        </w:rPr>
        <w:t>ownership</w:t>
      </w:r>
      <w:proofErr w:type="gramEnd"/>
      <w:r w:rsidRPr="000726A1">
        <w:rPr>
          <w:sz w:val="32"/>
          <w:szCs w:val="32"/>
        </w:rPr>
        <w:t xml:space="preserve"> and failure grouping. Moving a domain between layers alters nothing that a transfer permission governs.</w:t>
      </w:r>
    </w:p>
    <w:p ns2:paraId="60E67EC7" ns2:textId="77777777" w:rsidR="001250EC" w:rsidRPr="000726A1" w:rsidRDefault="001250EC" w:rsidP="001250EC">
      <w:pPr>
        <w:spacing w:after="130" w:line="320" w:lineRule="auto"/>
        <w:rPr>
          <w:sz w:val="32"/>
          <w:szCs w:val="32"/>
        </w:rPr>
      </w:pPr>
      <w:r w:rsidRPr="000726A1">
        <w:rPr>
          <w:sz w:val="32"/>
          <w:szCs w:val="32"/>
        </w:rPr>
        <w:t>The failure prevented is a layer model treated as a permission model, which is the defect that renders such models unusable: once a layer confers permission, every subsequent architectural question becomes a question about which layer something belongs to rather than about what it may do.</w:t>
      </w:r>
    </w:p>
    <w:p ns2:paraId="059A8D56" ns2:textId="77777777" w:rsidR="001250EC" w:rsidRPr="000726A1" w:rsidRDefault="001250EC" w:rsidP="001250EC">
      <w:pPr>
        <w:pStyle w:val="Heading2"/>
        <w:spacing w:before="300" w:after="130"/>
        <w:rPr>
          <w:sz w:val="32"/>
          <w:szCs w:val="32"/>
        </w:rPr>
      </w:pPr>
      <w:proofErr w:type="gramStart"/>
      <w:r w:rsidRPr="000726A1">
        <w:rPr>
          <w:b/>
          <w:bCs/>
          <w:sz w:val="32"/>
          <w:szCs w:val="32"/>
        </w:rPr>
        <w:t>1.4  A</w:t>
      </w:r>
      <w:proofErr w:type="gramEnd"/>
      <w:r w:rsidRPr="000726A1">
        <w:rPr>
          <w:b/>
          <w:bCs/>
          <w:sz w:val="32"/>
          <w:szCs w:val="32"/>
        </w:rPr>
        <w:t xml:space="preserve"> denied transfer is a structural impossibility, not a rule</w:t>
      </w:r>
    </w:p>
    <w:p ns2:paraId="152CC515" ns2:textId="77777777" w:rsidR="001250EC" w:rsidRPr="000726A1" w:rsidRDefault="001250EC" w:rsidP="001250EC">
      <w:pPr>
        <w:spacing w:after="130" w:line="320" w:lineRule="auto"/>
        <w:rPr>
          <w:sz w:val="32"/>
          <w:szCs w:val="32"/>
        </w:rPr>
      </w:pPr>
      <w:r w:rsidRPr="000726A1">
        <w:rPr>
          <w:sz w:val="32"/>
          <w:szCs w:val="32"/>
        </w:rPr>
        <w:t>Every ordered pair of domains carries a permission evaluated at each boundary crossing, and a pair carrying no entry is treated as denied. A denial is therefore enforced by the absence of a route rather than by a check that could be omitted.</w:t>
      </w:r>
    </w:p>
    <w:p ns2:paraId="719169E1" ns2:textId="77777777" w:rsidR="001250EC" w:rsidRPr="000726A1" w:rsidRDefault="001250EC" w:rsidP="001250EC">
      <w:pPr>
        <w:spacing w:after="130" w:line="320" w:lineRule="auto"/>
        <w:rPr>
          <w:sz w:val="32"/>
          <w:szCs w:val="32"/>
        </w:rPr>
      </w:pPr>
      <w:r w:rsidRPr="000726A1">
        <w:rPr>
          <w:sz w:val="32"/>
          <w:szCs w:val="32"/>
        </w:rPr>
        <w:t>The failure prevented is a guarantee that depends upon every implementer remembering it. A rule stated in a specification is followed until someone does not; a transfer with no entry cannot be traversed by an implementer who never read the specification.</w:t>
      </w:r>
    </w:p>
    <w:p ns2:paraId="7297BFDE" ns2:textId="77777777" w:rsidR="001250EC" w:rsidRPr="000726A1" w:rsidRDefault="001250EC" w:rsidP="001250EC">
      <w:pPr>
        <w:pStyle w:val="Heading2"/>
        <w:spacing w:before="300" w:after="130"/>
        <w:rPr>
          <w:sz w:val="32"/>
          <w:szCs w:val="32"/>
        </w:rPr>
      </w:pPr>
      <w:proofErr w:type="gramStart"/>
      <w:r w:rsidRPr="000726A1">
        <w:rPr>
          <w:b/>
          <w:bCs/>
          <w:sz w:val="32"/>
          <w:szCs w:val="32"/>
        </w:rPr>
        <w:lastRenderedPageBreak/>
        <w:t>1.5  The</w:t>
      </w:r>
      <w:proofErr w:type="gramEnd"/>
      <w:r w:rsidRPr="000726A1">
        <w:rPr>
          <w:b/>
          <w:bCs/>
          <w:sz w:val="32"/>
          <w:szCs w:val="32"/>
        </w:rPr>
        <w:t xml:space="preserve"> governance domain owns the mechanisms that constrain it</w:t>
      </w:r>
    </w:p>
    <w:p ns2:paraId="42A88D7A" ns2:textId="77777777" w:rsidR="001250EC" w:rsidRPr="000726A1" w:rsidRDefault="001250EC" w:rsidP="001250EC">
      <w:pPr>
        <w:spacing w:after="130" w:line="320" w:lineRule="auto"/>
        <w:rPr>
          <w:sz w:val="32"/>
          <w:szCs w:val="32"/>
        </w:rPr>
      </w:pPr>
      <w:r w:rsidRPr="000726A1">
        <w:rPr>
          <w:sz w:val="32"/>
          <w:szCs w:val="32"/>
        </w:rPr>
        <w:t xml:space="preserve">The transfer matrix, the path-separation invariant, the scheduling priority ordering and the </w:t>
      </w:r>
      <w:proofErr w:type="gramStart"/>
      <w:r w:rsidRPr="000726A1">
        <w:rPr>
          <w:sz w:val="32"/>
          <w:szCs w:val="32"/>
        </w:rPr>
        <w:t>permanently-excluded</w:t>
      </w:r>
      <w:proofErr w:type="gramEnd"/>
      <w:r w:rsidRPr="000726A1">
        <w:rPr>
          <w:sz w:val="32"/>
          <w:szCs w:val="32"/>
        </w:rPr>
        <w:t xml:space="preserve"> subsystem set are owned by the governance domain and are members of the excluded set.</w:t>
      </w:r>
    </w:p>
    <w:p ns2:paraId="57485577" ns2:textId="77777777" w:rsidR="001250EC" w:rsidRPr="000726A1" w:rsidRDefault="001250EC" w:rsidP="001250EC">
      <w:pPr>
        <w:spacing w:after="130" w:line="320" w:lineRule="auto"/>
        <w:rPr>
          <w:sz w:val="32"/>
          <w:szCs w:val="32"/>
        </w:rPr>
      </w:pPr>
      <w:r w:rsidRPr="000726A1">
        <w:rPr>
          <w:sz w:val="32"/>
          <w:szCs w:val="32"/>
        </w:rPr>
        <w:t>The failure prevented is self-amendment. The matrix contains the entry denying the platform-governance domain a transfer to the governance domain; were the matrix owned by platform governance, the exclusion protecting the governance domain would be administered by the party it excludes.</w:t>
      </w:r>
    </w:p>
    <w:p ns2:paraId="0D038F66" ns2:textId="77777777" w:rsidR="001250EC" w:rsidRDefault="001250EC" w:rsidP="001250EC">
      <w:pPr>
        <w:pStyle w:val="Heading1"/>
        <w:pageBreakBefore/>
        <w:spacing w:after="200"/>
      </w:pPr>
      <w:r>
        <w:rPr>
          <w:b/>
          <w:bCs/>
          <w:sz w:val="28"/>
          <w:szCs w:val="28"/>
        </w:rPr>
        <w:lastRenderedPageBreak/>
        <w:t>2.  The Fifteen Domains</w:t>
      </w:r>
    </w:p>
    <w:p ns2:paraId="5CA0F560" ns2:textId="77777777" w:rsidR="001250EC" w:rsidRDefault="001250EC" w:rsidP="001250EC">
      <w:pPr>
        <w:spacing w:after="130" w:line="320" w:lineRule="auto"/>
      </w:pPr>
      <w:r>
        <w:t>One vertical domain and fourteen horizontal domains. Feature counts are computed from the inventory and are given because load distribution is an architectural fact rather than a presentational one: a domain holding a large share of the system's mechanisms is a domain whose internal module structure requires specification, which Part 4 supplies.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1"/>
        <w:gridCol w:w="6551"/>
        <w:gridCol w:w="758"/>
      </w:tblGrid>
      <w:tr w:rsidR="001250EC" ns2:paraId="7A193382" ns2:textId="77777777" w:rsidTr="00AA5ECE">
        <w:trPr>
          <w:tblHeader/>
        </w:trPr>
        <w:tc>
          <w:tcPr>
            <w:tcW w:w="2000" w:type="dxa"/>
            <w:shd w:val="clear" w:color="auto" w:fill="E4E4E4"/>
            <w:tcMar>
              <w:top w:w="44" w:type="dxa"/>
              <w:left w:w="72" w:type="dxa"/>
              <w:bottom w:w="44" w:type="dxa"/>
              <w:right w:w="72" w:type="dxa"/>
            </w:tcMar>
          </w:tcPr>
          <w:p ns2:paraId="25F23BFE" ns2:textId="77777777" w:rsidR="001250EC" w:rsidRDefault="001250EC" w:rsidP="00AA5ECE">
            <w:pPr>
              <w:spacing w:line="198" w:lineRule="auto"/>
            </w:pPr>
            <w:r>
              <w:rPr>
                <w:sz w:val="16"/>
                <w:szCs w:val="16"/>
              </w:rPr>
              <w:t>Domain</w:t>
            </w:r>
          </w:p>
        </w:tc>
        <w:tc>
          <w:tcPr>
            <w:tcW w:w="6600" w:type="dxa"/>
            <w:shd w:val="clear" w:color="auto" w:fill="E4E4E4"/>
            <w:tcMar>
              <w:top w:w="44" w:type="dxa"/>
              <w:left w:w="72" w:type="dxa"/>
              <w:bottom w:w="44" w:type="dxa"/>
              <w:right w:w="72" w:type="dxa"/>
            </w:tcMar>
          </w:tcPr>
          <w:p ns2:paraId="58F44A20" ns2:textId="77777777" w:rsidR="001250EC" w:rsidRDefault="001250EC" w:rsidP="00AA5ECE">
            <w:pPr>
              <w:spacing w:line="198" w:lineRule="auto"/>
            </w:pPr>
            <w:r>
              <w:rPr>
                <w:sz w:val="16"/>
                <w:szCs w:val="16"/>
              </w:rPr>
              <w:t>Mandate and boundary</w:t>
            </w:r>
          </w:p>
        </w:tc>
        <w:tc>
          <w:tcPr>
            <w:tcW w:w="700" w:type="dxa"/>
            <w:shd w:val="clear" w:color="auto" w:fill="E4E4E4"/>
            <w:tcMar>
              <w:top w:w="44" w:type="dxa"/>
              <w:left w:w="72" w:type="dxa"/>
              <w:bottom w:w="44" w:type="dxa"/>
              <w:right w:w="72" w:type="dxa"/>
            </w:tcMar>
          </w:tcPr>
          <w:p ns2:paraId="2ECC9913" ns2:textId="77777777" w:rsidR="001250EC" w:rsidRDefault="001250EC" w:rsidP="00AA5ECE">
            <w:pPr>
              <w:spacing w:line="198" w:lineRule="auto"/>
            </w:pPr>
            <w:r>
              <w:rPr>
                <w:sz w:val="16"/>
                <w:szCs w:val="16"/>
              </w:rPr>
              <w:t>Features</w:t>
            </w:r>
          </w:p>
        </w:tc>
      </w:tr>
      <w:tr w:rsidR="001250EC" ns2:paraId="23F22D30" ns2:textId="77777777" w:rsidTr="00AA5ECE">
        <w:tc>
          <w:tcPr>
            <w:tcW w:w="2000" w:type="dxa"/>
            <w:tcMar>
              <w:top w:w="44" w:type="dxa"/>
              <w:left w:w="72" w:type="dxa"/>
              <w:bottom w:w="44" w:type="dxa"/>
              <w:right w:w="72" w:type="dxa"/>
            </w:tcMar>
          </w:tcPr>
          <w:p ns2:paraId="33D9F89D" ns2:textId="77777777" w:rsidR="001250EC" w:rsidRDefault="001250EC" w:rsidP="00AA5ECE">
            <w:pPr>
              <w:spacing w:line="198" w:lineRule="auto"/>
            </w:pPr>
            <w:r>
              <w:rPr>
                <w:sz w:val="15"/>
                <w:szCs w:val="15"/>
              </w:rPr>
              <w:t>D0 · Prime Directive</w:t>
            </w:r>
          </w:p>
        </w:tc>
        <w:tc>
          <w:tcPr>
            <w:tcW w:w="6600" w:type="dxa"/>
            <w:tcMar>
              <w:top w:w="44" w:type="dxa"/>
              <w:left w:w="72" w:type="dxa"/>
              <w:bottom w:w="44" w:type="dxa"/>
              <w:right w:w="72" w:type="dxa"/>
            </w:tcMar>
          </w:tcPr>
          <w:p ns2:paraId="4C237893" ns2:textId="77777777" w:rsidR="001250EC" w:rsidRDefault="001250EC" w:rsidP="00AA5ECE">
            <w:pPr>
              <w:spacing w:line="198" w:lineRule="auto"/>
            </w:pPr>
            <w:r>
              <w:rPr>
                <w:sz w:val="15"/>
                <w:szCs w:val="15"/>
              </w:rPr>
              <w:t xml:space="preserve">Vertical governance. Harm prevention of universal scope admitting no exemption. Owns the safety enforcement plane, the transfer matrix, the path-separation invariant, the scheduling priority </w:t>
            </w:r>
            <w:proofErr w:type="gramStart"/>
            <w:r>
              <w:rPr>
                <w:sz w:val="15"/>
                <w:szCs w:val="15"/>
              </w:rPr>
              <w:t>ordering</w:t>
            </w:r>
            <w:proofErr w:type="gramEnd"/>
            <w:r>
              <w:rPr>
                <w:sz w:val="15"/>
                <w:szCs w:val="15"/>
              </w:rPr>
              <w:t xml:space="preserve"> and the excluded subsystem set. No operation of any other domain executes without traversing its enforcement points. Holds no content and answers no query.</w:t>
            </w:r>
          </w:p>
        </w:tc>
        <w:tc>
          <w:tcPr>
            <w:tcW w:w="700" w:type="dxa"/>
            <w:tcMar>
              <w:top w:w="44" w:type="dxa"/>
              <w:left w:w="72" w:type="dxa"/>
              <w:bottom w:w="44" w:type="dxa"/>
              <w:right w:w="72" w:type="dxa"/>
            </w:tcMar>
          </w:tcPr>
          <w:p ns2:paraId="07D57B91" ns2:textId="77777777" w:rsidR="001250EC" w:rsidRDefault="001250EC" w:rsidP="00AA5ECE">
            <w:pPr>
              <w:spacing w:line="198" w:lineRule="auto"/>
            </w:pPr>
            <w:r>
              <w:rPr>
                <w:sz w:val="15"/>
                <w:szCs w:val="15"/>
              </w:rPr>
              <w:t>6</w:t>
            </w:r>
          </w:p>
        </w:tc>
      </w:tr>
      <w:tr w:rsidR="001250EC" ns2:paraId="4D8CD581" ns2:textId="77777777" w:rsidTr="00AA5ECE">
        <w:tc>
          <w:tcPr>
            <w:tcW w:w="2000" w:type="dxa"/>
            <w:tcMar>
              <w:top w:w="44" w:type="dxa"/>
              <w:left w:w="72" w:type="dxa"/>
              <w:bottom w:w="44" w:type="dxa"/>
              <w:right w:w="72" w:type="dxa"/>
            </w:tcMar>
          </w:tcPr>
          <w:p ns2:paraId="1CBC572B" ns2:textId="77777777" w:rsidR="001250EC" w:rsidRDefault="001250EC" w:rsidP="00AA5ECE">
            <w:pPr>
              <w:spacing w:line="198" w:lineRule="auto"/>
            </w:pPr>
            <w:r>
              <w:rPr>
                <w:sz w:val="15"/>
                <w:szCs w:val="15"/>
              </w:rPr>
              <w:t>D1 · Ingestion and Sensory Intake</w:t>
            </w:r>
          </w:p>
        </w:tc>
        <w:tc>
          <w:tcPr>
            <w:tcW w:w="6600" w:type="dxa"/>
            <w:tcMar>
              <w:top w:w="44" w:type="dxa"/>
              <w:left w:w="72" w:type="dxa"/>
              <w:bottom w:w="44" w:type="dxa"/>
              <w:right w:w="72" w:type="dxa"/>
            </w:tcMar>
          </w:tcPr>
          <w:p ns2:paraId="0068C01A" ns2:textId="77777777" w:rsidR="001250EC" w:rsidRDefault="001250EC" w:rsidP="00AA5ECE">
            <w:pPr>
              <w:spacing w:line="198" w:lineRule="auto"/>
            </w:pPr>
            <w:r>
              <w:rPr>
                <w:sz w:val="15"/>
                <w:szCs w:val="15"/>
              </w:rPr>
              <w:t>Conversion of external content in any supported modality into candidate knowledge records. The sole location of any trained component in the system, which is why the neural boundary is stated as a domain boundary. Holds no retrieval authority.</w:t>
            </w:r>
          </w:p>
        </w:tc>
        <w:tc>
          <w:tcPr>
            <w:tcW w:w="700" w:type="dxa"/>
            <w:tcMar>
              <w:top w:w="44" w:type="dxa"/>
              <w:left w:w="72" w:type="dxa"/>
              <w:bottom w:w="44" w:type="dxa"/>
              <w:right w:w="72" w:type="dxa"/>
            </w:tcMar>
          </w:tcPr>
          <w:p ns2:paraId="4D9E50C1" ns2:textId="77777777" w:rsidR="001250EC" w:rsidRDefault="001250EC" w:rsidP="00AA5ECE">
            <w:pPr>
              <w:spacing w:line="198" w:lineRule="auto"/>
            </w:pPr>
            <w:r>
              <w:rPr>
                <w:sz w:val="15"/>
                <w:szCs w:val="15"/>
              </w:rPr>
              <w:t>23</w:t>
            </w:r>
          </w:p>
        </w:tc>
      </w:tr>
      <w:tr w:rsidR="001250EC" ns2:paraId="045B419F" ns2:textId="77777777" w:rsidTr="00AA5ECE">
        <w:tc>
          <w:tcPr>
            <w:tcW w:w="2000" w:type="dxa"/>
            <w:tcMar>
              <w:top w:w="44" w:type="dxa"/>
              <w:left w:w="72" w:type="dxa"/>
              <w:bottom w:w="44" w:type="dxa"/>
              <w:right w:w="72" w:type="dxa"/>
            </w:tcMar>
          </w:tcPr>
          <w:p ns2:paraId="2EE7927A" ns2:textId="77777777" w:rsidR="001250EC" w:rsidRDefault="001250EC" w:rsidP="00AA5ECE">
            <w:pPr>
              <w:spacing w:line="198" w:lineRule="auto"/>
            </w:pPr>
            <w:r>
              <w:rPr>
                <w:sz w:val="15"/>
                <w:szCs w:val="15"/>
              </w:rPr>
              <w:t>D2 · Knowledge Substrate</w:t>
            </w:r>
          </w:p>
        </w:tc>
        <w:tc>
          <w:tcPr>
            <w:tcW w:w="6600" w:type="dxa"/>
            <w:tcMar>
              <w:top w:w="44" w:type="dxa"/>
              <w:left w:w="72" w:type="dxa"/>
              <w:bottom w:w="44" w:type="dxa"/>
              <w:right w:w="72" w:type="dxa"/>
            </w:tcMar>
          </w:tcPr>
          <w:p ns2:paraId="04EB1948" ns2:textId="77777777" w:rsidR="001250EC" w:rsidRDefault="001250EC" w:rsidP="00AA5ECE">
            <w:pPr>
              <w:spacing w:line="198" w:lineRule="auto"/>
            </w:pPr>
            <w:r>
              <w:rPr>
                <w:sz w:val="15"/>
                <w:szCs w:val="15"/>
              </w:rPr>
              <w:t>Custody of knowledge records and their lineage. The only domain holding write authority over the record store. Performs no interpretation: it stores what it is given, having been given only what passed the ingestion conversion.</w:t>
            </w:r>
          </w:p>
        </w:tc>
        <w:tc>
          <w:tcPr>
            <w:tcW w:w="700" w:type="dxa"/>
            <w:tcMar>
              <w:top w:w="44" w:type="dxa"/>
              <w:left w:w="72" w:type="dxa"/>
              <w:bottom w:w="44" w:type="dxa"/>
              <w:right w:w="72" w:type="dxa"/>
            </w:tcMar>
          </w:tcPr>
          <w:p ns2:paraId="4A359328" ns2:textId="77777777" w:rsidR="001250EC" w:rsidRDefault="001250EC" w:rsidP="00AA5ECE">
            <w:pPr>
              <w:spacing w:line="198" w:lineRule="auto"/>
            </w:pPr>
            <w:r>
              <w:rPr>
                <w:sz w:val="15"/>
                <w:szCs w:val="15"/>
              </w:rPr>
              <w:t>5</w:t>
            </w:r>
          </w:p>
        </w:tc>
      </w:tr>
      <w:tr w:rsidR="001250EC" ns2:paraId="2F8B8154" ns2:textId="77777777" w:rsidTr="00AA5ECE">
        <w:tc>
          <w:tcPr>
            <w:tcW w:w="2000" w:type="dxa"/>
            <w:tcMar>
              <w:top w:w="44" w:type="dxa"/>
              <w:left w:w="72" w:type="dxa"/>
              <w:bottom w:w="44" w:type="dxa"/>
              <w:right w:w="72" w:type="dxa"/>
            </w:tcMar>
          </w:tcPr>
          <w:p ns2:paraId="3BF12D4E" ns2:textId="77777777" w:rsidR="001250EC" w:rsidRDefault="001250EC" w:rsidP="00AA5ECE">
            <w:pPr>
              <w:spacing w:line="198" w:lineRule="auto"/>
            </w:pPr>
            <w:r>
              <w:rPr>
                <w:sz w:val="15"/>
                <w:szCs w:val="15"/>
              </w:rPr>
              <w:t>D3 · Ontology and Conceptual Structure</w:t>
            </w:r>
          </w:p>
        </w:tc>
        <w:tc>
          <w:tcPr>
            <w:tcW w:w="6600" w:type="dxa"/>
            <w:tcMar>
              <w:top w:w="44" w:type="dxa"/>
              <w:left w:w="72" w:type="dxa"/>
              <w:bottom w:w="44" w:type="dxa"/>
              <w:right w:w="72" w:type="dxa"/>
            </w:tcMar>
          </w:tcPr>
          <w:p ns2:paraId="2E63DA2F" ns2:textId="77777777" w:rsidR="001250EC" w:rsidRDefault="001250EC" w:rsidP="00AA5ECE">
            <w:pPr>
              <w:spacing w:line="198" w:lineRule="auto"/>
            </w:pPr>
            <w:r>
              <w:rPr>
                <w:sz w:val="15"/>
                <w:szCs w:val="15"/>
              </w:rPr>
              <w:t>Definition of the concepts that exist and the relations among them. Governs meaning rather than content. Readable by every domain and writable only by itself, because a fragmented concept structure defeats the poly-hierarchy that cross-domain reasoning depends upon.</w:t>
            </w:r>
          </w:p>
        </w:tc>
        <w:tc>
          <w:tcPr>
            <w:tcW w:w="700" w:type="dxa"/>
            <w:tcMar>
              <w:top w:w="44" w:type="dxa"/>
              <w:left w:w="72" w:type="dxa"/>
              <w:bottom w:w="44" w:type="dxa"/>
              <w:right w:w="72" w:type="dxa"/>
            </w:tcMar>
          </w:tcPr>
          <w:p ns2:paraId="47B6168A" ns2:textId="77777777" w:rsidR="001250EC" w:rsidRDefault="001250EC" w:rsidP="00AA5ECE">
            <w:pPr>
              <w:spacing w:line="198" w:lineRule="auto"/>
            </w:pPr>
            <w:r>
              <w:rPr>
                <w:sz w:val="15"/>
                <w:szCs w:val="15"/>
              </w:rPr>
              <w:t>11</w:t>
            </w:r>
          </w:p>
        </w:tc>
      </w:tr>
      <w:tr w:rsidR="001250EC" ns2:paraId="0CCFB51C" ns2:textId="77777777" w:rsidTr="00AA5ECE">
        <w:tc>
          <w:tcPr>
            <w:tcW w:w="2000" w:type="dxa"/>
            <w:tcMar>
              <w:top w:w="44" w:type="dxa"/>
              <w:left w:w="72" w:type="dxa"/>
              <w:bottom w:w="44" w:type="dxa"/>
              <w:right w:w="72" w:type="dxa"/>
            </w:tcMar>
          </w:tcPr>
          <w:p ns2:paraId="15ED3B26" ns2:textId="77777777" w:rsidR="001250EC" w:rsidRDefault="001250EC" w:rsidP="00AA5ECE">
            <w:pPr>
              <w:spacing w:line="198" w:lineRule="auto"/>
            </w:pPr>
            <w:r>
              <w:rPr>
                <w:sz w:val="15"/>
                <w:szCs w:val="15"/>
              </w:rPr>
              <w:t>D4 · Retrieval and Response Composition</w:t>
            </w:r>
          </w:p>
        </w:tc>
        <w:tc>
          <w:tcPr>
            <w:tcW w:w="6600" w:type="dxa"/>
            <w:tcMar>
              <w:top w:w="44" w:type="dxa"/>
              <w:left w:w="72" w:type="dxa"/>
              <w:bottom w:w="44" w:type="dxa"/>
              <w:right w:w="72" w:type="dxa"/>
            </w:tcMar>
          </w:tcPr>
          <w:p ns2:paraId="4902ED28" ns2:textId="77777777" w:rsidR="001250EC" w:rsidRDefault="001250EC" w:rsidP="00AA5ECE">
            <w:pPr>
              <w:spacing w:line="198" w:lineRule="auto"/>
            </w:pPr>
            <w:r>
              <w:rPr>
                <w:sz w:val="15"/>
                <w:szCs w:val="15"/>
              </w:rPr>
              <w:t>Answering a bounded query. The latency-critical path, and the domain whose work is proportional to a query rather than to a corpus.</w:t>
            </w:r>
          </w:p>
        </w:tc>
        <w:tc>
          <w:tcPr>
            <w:tcW w:w="700" w:type="dxa"/>
            <w:tcMar>
              <w:top w:w="44" w:type="dxa"/>
              <w:left w:w="72" w:type="dxa"/>
              <w:bottom w:w="44" w:type="dxa"/>
              <w:right w:w="72" w:type="dxa"/>
            </w:tcMar>
          </w:tcPr>
          <w:p ns2:paraId="1050F4E5" ns2:textId="77777777" w:rsidR="001250EC" w:rsidRDefault="001250EC" w:rsidP="00AA5ECE">
            <w:pPr>
              <w:spacing w:line="198" w:lineRule="auto"/>
            </w:pPr>
            <w:r>
              <w:rPr>
                <w:sz w:val="15"/>
                <w:szCs w:val="15"/>
              </w:rPr>
              <w:t>29</w:t>
            </w:r>
          </w:p>
        </w:tc>
      </w:tr>
      <w:tr w:rsidR="001250EC" ns2:paraId="61E5768E" ns2:textId="77777777" w:rsidTr="00AA5ECE">
        <w:tc>
          <w:tcPr>
            <w:tcW w:w="2000" w:type="dxa"/>
            <w:tcMar>
              <w:top w:w="44" w:type="dxa"/>
              <w:left w:w="72" w:type="dxa"/>
              <w:bottom w:w="44" w:type="dxa"/>
              <w:right w:w="72" w:type="dxa"/>
            </w:tcMar>
          </w:tcPr>
          <w:p ns2:paraId="1763A454" ns2:textId="77777777" w:rsidR="001250EC" w:rsidRDefault="001250EC" w:rsidP="00AA5ECE">
            <w:pPr>
              <w:spacing w:line="198" w:lineRule="auto"/>
            </w:pPr>
            <w:r>
              <w:rPr>
                <w:sz w:val="15"/>
                <w:szCs w:val="15"/>
              </w:rPr>
              <w:t>D5 · Inference, Prediction and Calibration</w:t>
            </w:r>
          </w:p>
        </w:tc>
        <w:tc>
          <w:tcPr>
            <w:tcW w:w="6600" w:type="dxa"/>
            <w:tcMar>
              <w:top w:w="44" w:type="dxa"/>
              <w:left w:w="72" w:type="dxa"/>
              <w:bottom w:w="44" w:type="dxa"/>
              <w:right w:w="72" w:type="dxa"/>
            </w:tcMar>
          </w:tcPr>
          <w:p ns2:paraId="64A3E3FC" ns2:textId="77777777" w:rsidR="001250EC" w:rsidRDefault="001250EC" w:rsidP="00AA5ECE">
            <w:pPr>
              <w:spacing w:line="198" w:lineRule="auto"/>
            </w:pPr>
            <w:r>
              <w:rPr>
                <w:sz w:val="15"/>
                <w:szCs w:val="15"/>
              </w:rPr>
              <w:t>Derivation of what the records imply, and measurement of how well it was derived. Holds the reasoning-mode distinction: what it derives deductively may be written, what it derives inductively may not.</w:t>
            </w:r>
          </w:p>
        </w:tc>
        <w:tc>
          <w:tcPr>
            <w:tcW w:w="700" w:type="dxa"/>
            <w:tcMar>
              <w:top w:w="44" w:type="dxa"/>
              <w:left w:w="72" w:type="dxa"/>
              <w:bottom w:w="44" w:type="dxa"/>
              <w:right w:w="72" w:type="dxa"/>
            </w:tcMar>
          </w:tcPr>
          <w:p ns2:paraId="7E6E2099" ns2:textId="77777777" w:rsidR="001250EC" w:rsidRDefault="001250EC" w:rsidP="00AA5ECE">
            <w:pPr>
              <w:spacing w:line="198" w:lineRule="auto"/>
            </w:pPr>
            <w:r>
              <w:rPr>
                <w:sz w:val="15"/>
                <w:szCs w:val="15"/>
              </w:rPr>
              <w:t>34</w:t>
            </w:r>
          </w:p>
        </w:tc>
      </w:tr>
      <w:tr w:rsidR="001250EC" ns2:paraId="5AF0729C" ns2:textId="77777777" w:rsidTr="00AA5ECE">
        <w:tc>
          <w:tcPr>
            <w:tcW w:w="2000" w:type="dxa"/>
            <w:tcMar>
              <w:top w:w="44" w:type="dxa"/>
              <w:left w:w="72" w:type="dxa"/>
              <w:bottom w:w="44" w:type="dxa"/>
              <w:right w:w="72" w:type="dxa"/>
            </w:tcMar>
          </w:tcPr>
          <w:p ns2:paraId="3B0211DC" ns2:textId="77777777" w:rsidR="001250EC" w:rsidRDefault="001250EC" w:rsidP="00AA5ECE">
            <w:pPr>
              <w:spacing w:line="198" w:lineRule="auto"/>
            </w:pPr>
            <w:r>
              <w:rPr>
                <w:sz w:val="15"/>
                <w:szCs w:val="15"/>
              </w:rPr>
              <w:t>D6 · World Model and Perception</w:t>
            </w:r>
          </w:p>
        </w:tc>
        <w:tc>
          <w:tcPr>
            <w:tcW w:w="6600" w:type="dxa"/>
            <w:tcMar>
              <w:top w:w="44" w:type="dxa"/>
              <w:left w:w="72" w:type="dxa"/>
              <w:bottom w:w="44" w:type="dxa"/>
              <w:right w:w="72" w:type="dxa"/>
            </w:tcMar>
          </w:tcPr>
          <w:p ns2:paraId="5973EA74" ns2:textId="77777777" w:rsidR="001250EC" w:rsidRDefault="001250EC" w:rsidP="00AA5ECE">
            <w:pPr>
              <w:spacing w:line="198" w:lineRule="auto"/>
            </w:pPr>
            <w:r>
              <w:rPr>
                <w:sz w:val="15"/>
                <w:szCs w:val="15"/>
              </w:rPr>
              <w:t>A model of how the world behaves, maintained distinctly from what sources asserted about it. The largest domain by feature count, and the one whose internal modules are least alike.</w:t>
            </w:r>
          </w:p>
        </w:tc>
        <w:tc>
          <w:tcPr>
            <w:tcW w:w="700" w:type="dxa"/>
            <w:tcMar>
              <w:top w:w="44" w:type="dxa"/>
              <w:left w:w="72" w:type="dxa"/>
              <w:bottom w:w="44" w:type="dxa"/>
              <w:right w:w="72" w:type="dxa"/>
            </w:tcMar>
          </w:tcPr>
          <w:p ns2:paraId="4EF6538F" ns2:textId="77777777" w:rsidR="001250EC" w:rsidRDefault="001250EC" w:rsidP="00AA5ECE">
            <w:pPr>
              <w:spacing w:line="198" w:lineRule="auto"/>
            </w:pPr>
            <w:r>
              <w:rPr>
                <w:sz w:val="15"/>
                <w:szCs w:val="15"/>
              </w:rPr>
              <w:t>38</w:t>
            </w:r>
          </w:p>
        </w:tc>
      </w:tr>
      <w:tr w:rsidR="001250EC" ns2:paraId="1B7CEF6F" ns2:textId="77777777" w:rsidTr="00AA5ECE">
        <w:tc>
          <w:tcPr>
            <w:tcW w:w="2000" w:type="dxa"/>
            <w:tcMar>
              <w:top w:w="44" w:type="dxa"/>
              <w:left w:w="72" w:type="dxa"/>
              <w:bottom w:w="44" w:type="dxa"/>
              <w:right w:w="72" w:type="dxa"/>
            </w:tcMar>
          </w:tcPr>
          <w:p ns2:paraId="5569A675" ns2:textId="77777777" w:rsidR="001250EC" w:rsidRDefault="001250EC" w:rsidP="00AA5ECE">
            <w:pPr>
              <w:spacing w:line="198" w:lineRule="auto"/>
            </w:pPr>
            <w:r>
              <w:rPr>
                <w:sz w:val="15"/>
                <w:szCs w:val="15"/>
              </w:rPr>
              <w:t>D7 · Grounded Expression</w:t>
            </w:r>
          </w:p>
        </w:tc>
        <w:tc>
          <w:tcPr>
            <w:tcW w:w="6600" w:type="dxa"/>
            <w:tcMar>
              <w:top w:w="44" w:type="dxa"/>
              <w:left w:w="72" w:type="dxa"/>
              <w:bottom w:w="44" w:type="dxa"/>
              <w:right w:w="72" w:type="dxa"/>
            </w:tcMar>
          </w:tcPr>
          <w:p ns2:paraId="5123C3E6" ns2:textId="77777777" w:rsidR="001250EC" w:rsidRDefault="001250EC" w:rsidP="00AA5ECE">
            <w:pPr>
              <w:spacing w:line="198" w:lineRule="auto"/>
            </w:pPr>
            <w:r>
              <w:rPr>
                <w:sz w:val="15"/>
                <w:szCs w:val="15"/>
              </w:rPr>
              <w:t xml:space="preserve">Rendering of records as language or other output under the vocabulary constraint. Holds no retrieval authority and no write authority: it composes from what it is </w:t>
            </w:r>
            <w:proofErr w:type="gramStart"/>
            <w:r>
              <w:rPr>
                <w:sz w:val="15"/>
                <w:szCs w:val="15"/>
              </w:rPr>
              <w:t>given</w:t>
            </w:r>
            <w:proofErr w:type="gramEnd"/>
            <w:r>
              <w:rPr>
                <w:sz w:val="15"/>
                <w:szCs w:val="15"/>
              </w:rPr>
              <w:t xml:space="preserve"> and its output never becomes a record.</w:t>
            </w:r>
          </w:p>
        </w:tc>
        <w:tc>
          <w:tcPr>
            <w:tcW w:w="700" w:type="dxa"/>
            <w:tcMar>
              <w:top w:w="44" w:type="dxa"/>
              <w:left w:w="72" w:type="dxa"/>
              <w:bottom w:w="44" w:type="dxa"/>
              <w:right w:w="72" w:type="dxa"/>
            </w:tcMar>
          </w:tcPr>
          <w:p ns2:paraId="641F2FE2" ns2:textId="77777777" w:rsidR="001250EC" w:rsidRDefault="001250EC" w:rsidP="00AA5ECE">
            <w:pPr>
              <w:spacing w:line="198" w:lineRule="auto"/>
            </w:pPr>
            <w:r>
              <w:rPr>
                <w:sz w:val="15"/>
                <w:szCs w:val="15"/>
              </w:rPr>
              <w:t>17</w:t>
            </w:r>
          </w:p>
        </w:tc>
      </w:tr>
      <w:tr w:rsidR="001250EC" ns2:paraId="5176A93A" ns2:textId="77777777" w:rsidTr="00AA5ECE">
        <w:tc>
          <w:tcPr>
            <w:tcW w:w="2000" w:type="dxa"/>
            <w:tcMar>
              <w:top w:w="44" w:type="dxa"/>
              <w:left w:w="72" w:type="dxa"/>
              <w:bottom w:w="44" w:type="dxa"/>
              <w:right w:w="72" w:type="dxa"/>
            </w:tcMar>
          </w:tcPr>
          <w:p ns2:paraId="22FA323E" ns2:textId="77777777" w:rsidR="001250EC" w:rsidRDefault="001250EC" w:rsidP="00AA5ECE">
            <w:pPr>
              <w:spacing w:line="198" w:lineRule="auto"/>
            </w:pPr>
            <w:r>
              <w:rPr>
                <w:sz w:val="15"/>
                <w:szCs w:val="15"/>
              </w:rPr>
              <w:t>D8 · Access, Rights and Retention</w:t>
            </w:r>
          </w:p>
        </w:tc>
        <w:tc>
          <w:tcPr>
            <w:tcW w:w="6600" w:type="dxa"/>
            <w:tcMar>
              <w:top w:w="44" w:type="dxa"/>
              <w:left w:w="72" w:type="dxa"/>
              <w:bottom w:w="44" w:type="dxa"/>
              <w:right w:w="72" w:type="dxa"/>
            </w:tcMar>
          </w:tcPr>
          <w:p ns2:paraId="736641D9" ns2:textId="77777777" w:rsidR="001250EC" w:rsidRDefault="001250EC" w:rsidP="00AA5ECE">
            <w:pPr>
              <w:spacing w:line="198" w:lineRule="auto"/>
            </w:pPr>
            <w:r>
              <w:rPr>
                <w:sz w:val="15"/>
                <w:szCs w:val="15"/>
              </w:rPr>
              <w:t>Determination of what a requester may reach, for how long content is retained, and where key material resides. Executes before retrieval, not after it.</w:t>
            </w:r>
          </w:p>
        </w:tc>
        <w:tc>
          <w:tcPr>
            <w:tcW w:w="700" w:type="dxa"/>
            <w:tcMar>
              <w:top w:w="44" w:type="dxa"/>
              <w:left w:w="72" w:type="dxa"/>
              <w:bottom w:w="44" w:type="dxa"/>
              <w:right w:w="72" w:type="dxa"/>
            </w:tcMar>
          </w:tcPr>
          <w:p ns2:paraId="34F90D0E" ns2:textId="77777777" w:rsidR="001250EC" w:rsidRDefault="001250EC" w:rsidP="00AA5ECE">
            <w:pPr>
              <w:spacing w:line="198" w:lineRule="auto"/>
            </w:pPr>
            <w:r>
              <w:rPr>
                <w:sz w:val="15"/>
                <w:szCs w:val="15"/>
              </w:rPr>
              <w:t>15</w:t>
            </w:r>
          </w:p>
        </w:tc>
      </w:tr>
      <w:tr w:rsidR="001250EC" ns2:paraId="1EE4BCE8" ns2:textId="77777777" w:rsidTr="00AA5ECE">
        <w:tc>
          <w:tcPr>
            <w:tcW w:w="2000" w:type="dxa"/>
            <w:tcMar>
              <w:top w:w="44" w:type="dxa"/>
              <w:left w:w="72" w:type="dxa"/>
              <w:bottom w:w="44" w:type="dxa"/>
              <w:right w:w="72" w:type="dxa"/>
            </w:tcMar>
          </w:tcPr>
          <w:p ns2:paraId="5046F96D" ns2:textId="77777777" w:rsidR="001250EC" w:rsidRDefault="001250EC" w:rsidP="00AA5ECE">
            <w:pPr>
              <w:spacing w:line="198" w:lineRule="auto"/>
            </w:pPr>
            <w:r>
              <w:rPr>
                <w:sz w:val="15"/>
                <w:szCs w:val="15"/>
              </w:rPr>
              <w:t>D9 · Interaction Surfaces</w:t>
            </w:r>
          </w:p>
        </w:tc>
        <w:tc>
          <w:tcPr>
            <w:tcW w:w="6600" w:type="dxa"/>
            <w:tcMar>
              <w:top w:w="44" w:type="dxa"/>
              <w:left w:w="72" w:type="dxa"/>
              <w:bottom w:w="44" w:type="dxa"/>
              <w:right w:w="72" w:type="dxa"/>
            </w:tcMar>
          </w:tcPr>
          <w:p ns2:paraId="4DDB9EE4" ns2:textId="77777777" w:rsidR="001250EC" w:rsidRDefault="001250EC" w:rsidP="00AA5ECE">
            <w:pPr>
              <w:spacing w:line="198" w:lineRule="auto"/>
            </w:pPr>
            <w:r>
              <w:rPr>
                <w:sz w:val="15"/>
                <w:szCs w:val="15"/>
              </w:rPr>
              <w:t xml:space="preserve">Presentation. Holds no authority over content, </w:t>
            </w:r>
            <w:proofErr w:type="gramStart"/>
            <w:r>
              <w:rPr>
                <w:sz w:val="15"/>
                <w:szCs w:val="15"/>
              </w:rPr>
              <w:t>retrieval</w:t>
            </w:r>
            <w:proofErr w:type="gramEnd"/>
            <w:r>
              <w:rPr>
                <w:sz w:val="15"/>
                <w:szCs w:val="15"/>
              </w:rPr>
              <w:t xml:space="preserve"> or rights, and reaches records only through D8 for scope and D4 for content.</w:t>
            </w:r>
          </w:p>
        </w:tc>
        <w:tc>
          <w:tcPr>
            <w:tcW w:w="700" w:type="dxa"/>
            <w:tcMar>
              <w:top w:w="44" w:type="dxa"/>
              <w:left w:w="72" w:type="dxa"/>
              <w:bottom w:w="44" w:type="dxa"/>
              <w:right w:w="72" w:type="dxa"/>
            </w:tcMar>
          </w:tcPr>
          <w:p ns2:paraId="7D6B77ED" ns2:textId="77777777" w:rsidR="001250EC" w:rsidRDefault="001250EC" w:rsidP="00AA5ECE">
            <w:pPr>
              <w:spacing w:line="198" w:lineRule="auto"/>
            </w:pPr>
            <w:r>
              <w:rPr>
                <w:sz w:val="15"/>
                <w:szCs w:val="15"/>
              </w:rPr>
              <w:t>24</w:t>
            </w:r>
          </w:p>
        </w:tc>
      </w:tr>
      <w:tr w:rsidR="001250EC" ns2:paraId="595DDC08" ns2:textId="77777777" w:rsidTr="00AA5ECE">
        <w:tc>
          <w:tcPr>
            <w:tcW w:w="2000" w:type="dxa"/>
            <w:tcMar>
              <w:top w:w="44" w:type="dxa"/>
              <w:left w:w="72" w:type="dxa"/>
              <w:bottom w:w="44" w:type="dxa"/>
              <w:right w:w="72" w:type="dxa"/>
            </w:tcMar>
          </w:tcPr>
          <w:p ns2:paraId="482FC2DC" ns2:textId="77777777" w:rsidR="001250EC" w:rsidRDefault="001250EC" w:rsidP="00AA5ECE">
            <w:pPr>
              <w:spacing w:line="198" w:lineRule="auto"/>
            </w:pPr>
            <w:r>
              <w:rPr>
                <w:sz w:val="15"/>
                <w:szCs w:val="15"/>
              </w:rPr>
              <w:t>D10 · Authoring, Editions and Publication</w:t>
            </w:r>
          </w:p>
        </w:tc>
        <w:tc>
          <w:tcPr>
            <w:tcW w:w="6600" w:type="dxa"/>
            <w:tcMar>
              <w:top w:w="44" w:type="dxa"/>
              <w:left w:w="72" w:type="dxa"/>
              <w:bottom w:w="44" w:type="dxa"/>
              <w:right w:w="72" w:type="dxa"/>
            </w:tcMar>
          </w:tcPr>
          <w:p ns2:paraId="6B533CB3" ns2:textId="77777777" w:rsidR="001250EC" w:rsidRDefault="001250EC" w:rsidP="00AA5ECE">
            <w:pPr>
              <w:spacing w:line="198" w:lineRule="auto"/>
            </w:pPr>
            <w:r>
              <w:rPr>
                <w:sz w:val="15"/>
                <w:szCs w:val="15"/>
              </w:rPr>
              <w:t>Admission and shaping of authored work, and its emission in distributable form.</w:t>
            </w:r>
          </w:p>
        </w:tc>
        <w:tc>
          <w:tcPr>
            <w:tcW w:w="700" w:type="dxa"/>
            <w:tcMar>
              <w:top w:w="44" w:type="dxa"/>
              <w:left w:w="72" w:type="dxa"/>
              <w:bottom w:w="44" w:type="dxa"/>
              <w:right w:w="72" w:type="dxa"/>
            </w:tcMar>
          </w:tcPr>
          <w:p ns2:paraId="734C8381" ns2:textId="77777777" w:rsidR="001250EC" w:rsidRDefault="001250EC" w:rsidP="00AA5ECE">
            <w:pPr>
              <w:spacing w:line="198" w:lineRule="auto"/>
            </w:pPr>
            <w:r>
              <w:rPr>
                <w:sz w:val="15"/>
                <w:szCs w:val="15"/>
              </w:rPr>
              <w:t>15</w:t>
            </w:r>
          </w:p>
        </w:tc>
      </w:tr>
      <w:tr w:rsidR="001250EC" ns2:paraId="7B753250" ns2:textId="77777777" w:rsidTr="00AA5ECE">
        <w:tc>
          <w:tcPr>
            <w:tcW w:w="2000" w:type="dxa"/>
            <w:tcMar>
              <w:top w:w="44" w:type="dxa"/>
              <w:left w:w="72" w:type="dxa"/>
              <w:bottom w:w="44" w:type="dxa"/>
              <w:right w:w="72" w:type="dxa"/>
            </w:tcMar>
          </w:tcPr>
          <w:p ns2:paraId="00CEF59A" ns2:textId="77777777" w:rsidR="001250EC" w:rsidRDefault="001250EC" w:rsidP="00AA5ECE">
            <w:pPr>
              <w:spacing w:line="198" w:lineRule="auto"/>
            </w:pPr>
            <w:r>
              <w:rPr>
                <w:sz w:val="15"/>
                <w:szCs w:val="15"/>
              </w:rPr>
              <w:t>D11 · Platform Governance and Evolution</w:t>
            </w:r>
          </w:p>
        </w:tc>
        <w:tc>
          <w:tcPr>
            <w:tcW w:w="6600" w:type="dxa"/>
            <w:tcMar>
              <w:top w:w="44" w:type="dxa"/>
              <w:left w:w="72" w:type="dxa"/>
              <w:bottom w:w="44" w:type="dxa"/>
              <w:right w:w="72" w:type="dxa"/>
            </w:tcMar>
          </w:tcPr>
          <w:p ns2:paraId="1EB0CE7E" ns2:textId="77777777" w:rsidR="001250EC" w:rsidRDefault="001250EC" w:rsidP="00AA5ECE">
            <w:pPr>
              <w:spacing w:line="198" w:lineRule="auto"/>
            </w:pPr>
            <w:r>
              <w:rPr>
                <w:sz w:val="15"/>
                <w:szCs w:val="15"/>
              </w:rPr>
              <w:t>Change to the system under human authority. Structurally forbidden from changing D0.</w:t>
            </w:r>
          </w:p>
        </w:tc>
        <w:tc>
          <w:tcPr>
            <w:tcW w:w="700" w:type="dxa"/>
            <w:tcMar>
              <w:top w:w="44" w:type="dxa"/>
              <w:left w:w="72" w:type="dxa"/>
              <w:bottom w:w="44" w:type="dxa"/>
              <w:right w:w="72" w:type="dxa"/>
            </w:tcMar>
          </w:tcPr>
          <w:p ns2:paraId="7FEE7E6E" ns2:textId="77777777" w:rsidR="001250EC" w:rsidRDefault="001250EC" w:rsidP="00AA5ECE">
            <w:pPr>
              <w:spacing w:line="198" w:lineRule="auto"/>
            </w:pPr>
            <w:r>
              <w:rPr>
                <w:sz w:val="15"/>
                <w:szCs w:val="15"/>
              </w:rPr>
              <w:t>27</w:t>
            </w:r>
          </w:p>
        </w:tc>
      </w:tr>
      <w:tr w:rsidR="001250EC" ns2:paraId="18F8DC70" ns2:textId="77777777" w:rsidTr="00AA5ECE">
        <w:tc>
          <w:tcPr>
            <w:tcW w:w="2000" w:type="dxa"/>
            <w:tcMar>
              <w:top w:w="44" w:type="dxa"/>
              <w:left w:w="72" w:type="dxa"/>
              <w:bottom w:w="44" w:type="dxa"/>
              <w:right w:w="72" w:type="dxa"/>
            </w:tcMar>
          </w:tcPr>
          <w:p ns2:paraId="5A182251" ns2:textId="77777777" w:rsidR="001250EC" w:rsidRDefault="001250EC" w:rsidP="00AA5ECE">
            <w:pPr>
              <w:spacing w:line="198" w:lineRule="auto"/>
            </w:pPr>
            <w:r>
              <w:rPr>
                <w:sz w:val="15"/>
                <w:szCs w:val="15"/>
              </w:rPr>
              <w:t>D12 · External Integration and Analysis</w:t>
            </w:r>
          </w:p>
        </w:tc>
        <w:tc>
          <w:tcPr>
            <w:tcW w:w="6600" w:type="dxa"/>
            <w:tcMar>
              <w:top w:w="44" w:type="dxa"/>
              <w:left w:w="72" w:type="dxa"/>
              <w:bottom w:w="44" w:type="dxa"/>
              <w:right w:w="72" w:type="dxa"/>
            </w:tcMar>
          </w:tcPr>
          <w:p ns2:paraId="6AE975FC" ns2:textId="77777777" w:rsidR="001250EC" w:rsidRDefault="001250EC" w:rsidP="00AA5ECE">
            <w:pPr>
              <w:spacing w:line="198" w:lineRule="auto"/>
            </w:pPr>
            <w:r>
              <w:rPr>
                <w:sz w:val="15"/>
                <w:szCs w:val="15"/>
              </w:rPr>
              <w:t>Reach to systems outside the boundary and evaluation of their output. Its analytical output is quarantined; only a reply elicited by a prompt this system composed converts to records.</w:t>
            </w:r>
          </w:p>
        </w:tc>
        <w:tc>
          <w:tcPr>
            <w:tcW w:w="700" w:type="dxa"/>
            <w:tcMar>
              <w:top w:w="44" w:type="dxa"/>
              <w:left w:w="72" w:type="dxa"/>
              <w:bottom w:w="44" w:type="dxa"/>
              <w:right w:w="72" w:type="dxa"/>
            </w:tcMar>
          </w:tcPr>
          <w:p ns2:paraId="1960285B" ns2:textId="77777777" w:rsidR="001250EC" w:rsidRDefault="001250EC" w:rsidP="00AA5ECE">
            <w:pPr>
              <w:spacing w:line="198" w:lineRule="auto"/>
            </w:pPr>
            <w:r>
              <w:rPr>
                <w:sz w:val="15"/>
                <w:szCs w:val="15"/>
              </w:rPr>
              <w:t>15</w:t>
            </w:r>
          </w:p>
        </w:tc>
      </w:tr>
      <w:tr w:rsidR="001250EC" ns2:paraId="59138D36" ns2:textId="77777777" w:rsidTr="00AA5ECE">
        <w:tc>
          <w:tcPr>
            <w:tcW w:w="2000" w:type="dxa"/>
            <w:tcMar>
              <w:top w:w="44" w:type="dxa"/>
              <w:left w:w="72" w:type="dxa"/>
              <w:bottom w:w="44" w:type="dxa"/>
              <w:right w:w="72" w:type="dxa"/>
            </w:tcMar>
          </w:tcPr>
          <w:p ns2:paraId="1E2D8311" ns2:textId="77777777" w:rsidR="001250EC" w:rsidRDefault="001250EC" w:rsidP="00AA5ECE">
            <w:pPr>
              <w:spacing w:line="198" w:lineRule="auto"/>
            </w:pPr>
            <w:r>
              <w:rPr>
                <w:sz w:val="15"/>
                <w:szCs w:val="15"/>
              </w:rPr>
              <w:t>D13 · Commerce and Entitlement Tokens</w:t>
            </w:r>
          </w:p>
        </w:tc>
        <w:tc>
          <w:tcPr>
            <w:tcW w:w="6600" w:type="dxa"/>
            <w:tcMar>
              <w:top w:w="44" w:type="dxa"/>
              <w:left w:w="72" w:type="dxa"/>
              <w:bottom w:w="44" w:type="dxa"/>
              <w:right w:w="72" w:type="dxa"/>
            </w:tcMar>
          </w:tcPr>
          <w:p ns2:paraId="5309D680" ns2:textId="77777777" w:rsidR="001250EC" w:rsidRDefault="001250EC" w:rsidP="00AA5ECE">
            <w:pPr>
              <w:spacing w:line="198" w:lineRule="auto"/>
            </w:pPr>
            <w:r>
              <w:rPr>
                <w:sz w:val="15"/>
                <w:szCs w:val="15"/>
              </w:rPr>
              <w:t>Commercial presentation and entitlement representation. Lowest scheduling priority in the system, so contention omits commerce rather than delaying an answer.</w:t>
            </w:r>
          </w:p>
        </w:tc>
        <w:tc>
          <w:tcPr>
            <w:tcW w:w="700" w:type="dxa"/>
            <w:tcMar>
              <w:top w:w="44" w:type="dxa"/>
              <w:left w:w="72" w:type="dxa"/>
              <w:bottom w:w="44" w:type="dxa"/>
              <w:right w:w="72" w:type="dxa"/>
            </w:tcMar>
          </w:tcPr>
          <w:p ns2:paraId="3B76D699" ns2:textId="77777777" w:rsidR="001250EC" w:rsidRDefault="001250EC" w:rsidP="00AA5ECE">
            <w:pPr>
              <w:spacing w:line="198" w:lineRule="auto"/>
            </w:pPr>
            <w:r>
              <w:rPr>
                <w:sz w:val="15"/>
                <w:szCs w:val="15"/>
              </w:rPr>
              <w:t>15</w:t>
            </w:r>
          </w:p>
        </w:tc>
      </w:tr>
      <w:tr w:rsidR="001250EC" ns2:paraId="68CA2E3E" ns2:textId="77777777" w:rsidTr="00AA5ECE">
        <w:tc>
          <w:tcPr>
            <w:tcW w:w="2000" w:type="dxa"/>
            <w:tcMar>
              <w:top w:w="44" w:type="dxa"/>
              <w:left w:w="72" w:type="dxa"/>
              <w:bottom w:w="44" w:type="dxa"/>
              <w:right w:w="72" w:type="dxa"/>
            </w:tcMar>
          </w:tcPr>
          <w:p ns2:paraId="5E1D4474" ns2:textId="77777777" w:rsidR="001250EC" w:rsidRDefault="001250EC" w:rsidP="00AA5ECE">
            <w:pPr>
              <w:spacing w:line="198" w:lineRule="auto"/>
            </w:pPr>
            <w:r>
              <w:rPr>
                <w:sz w:val="15"/>
                <w:szCs w:val="15"/>
              </w:rPr>
              <w:t>D14 · Learning and Assessment</w:t>
            </w:r>
          </w:p>
        </w:tc>
        <w:tc>
          <w:tcPr>
            <w:tcW w:w="6600" w:type="dxa"/>
            <w:tcMar>
              <w:top w:w="44" w:type="dxa"/>
              <w:left w:w="72" w:type="dxa"/>
              <w:bottom w:w="44" w:type="dxa"/>
              <w:right w:w="72" w:type="dxa"/>
            </w:tcMar>
          </w:tcPr>
          <w:p ns2:paraId="23D80F4D" ns2:textId="77777777" w:rsidR="001250EC" w:rsidRDefault="001250EC" w:rsidP="00AA5ECE">
            <w:pPr>
              <w:spacing w:line="198" w:lineRule="auto"/>
            </w:pPr>
            <w:r>
              <w:rPr>
                <w:sz w:val="15"/>
                <w:szCs w:val="15"/>
              </w:rPr>
              <w:t>Assessment generated from the records grounding a lesson, mastery measurement, credential issuance.</w:t>
            </w:r>
          </w:p>
        </w:tc>
        <w:tc>
          <w:tcPr>
            <w:tcW w:w="700" w:type="dxa"/>
            <w:tcMar>
              <w:top w:w="44" w:type="dxa"/>
              <w:left w:w="72" w:type="dxa"/>
              <w:bottom w:w="44" w:type="dxa"/>
              <w:right w:w="72" w:type="dxa"/>
            </w:tcMar>
          </w:tcPr>
          <w:p ns2:paraId="32CFCBCC" ns2:textId="77777777" w:rsidR="001250EC" w:rsidRDefault="001250EC" w:rsidP="00AA5ECE">
            <w:pPr>
              <w:spacing w:line="198" w:lineRule="auto"/>
            </w:pPr>
            <w:r>
              <w:rPr>
                <w:sz w:val="15"/>
                <w:szCs w:val="15"/>
              </w:rPr>
              <w:t>5</w:t>
            </w:r>
          </w:p>
        </w:tc>
      </w:tr>
    </w:tbl>
    <w:p ns2:paraId="2F5CF843" ns2:textId="77777777" w:rsidR="001250EC" w:rsidRPr="000726A1" w:rsidRDefault="001250EC" w:rsidP="001250EC">
      <w:pPr>
        <w:spacing w:after="130" w:line="320" w:lineRule="auto"/>
        <w:rPr>
          <w:sz w:val="32"/>
          <w:szCs w:val="32"/>
        </w:rPr>
      </w:pPr>
      <w:r w:rsidRPr="000726A1">
        <w:rPr>
          <w:sz w:val="32"/>
          <w:szCs w:val="32"/>
        </w:rPr>
        <w:t xml:space="preserve">Load distribution: 279 features across fifteen domains, mean 18.6, range 5 to 38, ratio 7.6 to 1. The concentration in D4, D5 and D6 — 101 features between them, 36 per cent of the system — reflects that retrieval, inference and world modelling are where the specified mechanisms </w:t>
      </w:r>
      <w:proofErr w:type="gramStart"/>
      <w:r w:rsidRPr="000726A1">
        <w:rPr>
          <w:sz w:val="32"/>
          <w:szCs w:val="32"/>
        </w:rPr>
        <w:t>actually are</w:t>
      </w:r>
      <w:proofErr w:type="gramEnd"/>
      <w:r w:rsidRPr="000726A1">
        <w:rPr>
          <w:sz w:val="32"/>
          <w:szCs w:val="32"/>
        </w:rPr>
        <w:t xml:space="preserve">. The sparsity of D2 at five features is intentional and is the point of the domain: a substrate that stores and does not interpret needs few mechanisms, and </w:t>
      </w:r>
      <w:r w:rsidRPr="000726A1">
        <w:rPr>
          <w:sz w:val="32"/>
          <w:szCs w:val="32"/>
        </w:rPr>
        <w:lastRenderedPageBreak/>
        <w:t>every mechanism added to it would be an interpretation performed at the point of storage.</w:t>
      </w:r>
    </w:p>
    <w:p ns2:paraId="1CACDFDC" ns2:textId="77777777" w:rsidR="001250EC" w:rsidRPr="000726A1" w:rsidRDefault="001250EC" w:rsidP="001250EC">
      <w:pPr>
        <w:pStyle w:val="Heading1"/>
        <w:pageBreakBefore/>
        <w:spacing w:after="200"/>
      </w:pPr>
      <w:r w:rsidRPr="000726A1">
        <w:rPr>
          <w:b/>
          <w:bCs/>
        </w:rPr>
        <w:lastRenderedPageBreak/>
        <w:t>3.  Layers</w:t>
      </w:r>
    </w:p>
    <w:p ns2:paraId="2F14B345" ns2:textId="77777777" w:rsidR="001250EC" w:rsidRPr="000726A1" w:rsidRDefault="001250EC" w:rsidP="001250EC">
      <w:pPr>
        <w:spacing w:after="130" w:line="320" w:lineRule="auto"/>
        <w:rPr>
          <w:sz w:val="32"/>
          <w:szCs w:val="32"/>
        </w:rPr>
      </w:pPr>
      <w:r w:rsidRPr="000726A1">
        <w:rPr>
          <w:sz w:val="32"/>
          <w:szCs w:val="32"/>
        </w:rPr>
        <w:t>The fourteen horizontal domains group into four layers; D0 is vertical and penetrates all of them. The grouping was determined by measured coupling rather than by subject matter, and the measurement is stated so that a future regrouping can be evaluated against the same criterion.</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900"/>
        <w:gridCol w:w="5530"/>
      </w:tblGrid>
      <w:tr w:rsidR="001250EC" ns2:paraId="74DF4E5A" ns2:textId="77777777" w:rsidTr="00AA5ECE">
        <w:trPr>
          <w:tblHeader/>
        </w:trPr>
        <w:tc>
          <w:tcPr>
            <w:tcW w:w="1900" w:type="dxa"/>
            <w:shd w:val="clear" w:color="auto" w:fill="E4E4E4"/>
            <w:tcMar>
              <w:top w:w="44" w:type="dxa"/>
              <w:left w:w="72" w:type="dxa"/>
              <w:bottom w:w="44" w:type="dxa"/>
              <w:right w:w="72" w:type="dxa"/>
            </w:tcMar>
          </w:tcPr>
          <w:p ns2:paraId="482E2852" ns2:textId="77777777" w:rsidR="001250EC" w:rsidRDefault="001250EC" w:rsidP="00AA5ECE">
            <w:pPr>
              <w:spacing w:line="198" w:lineRule="auto"/>
            </w:pPr>
            <w:r>
              <w:rPr>
                <w:sz w:val="16"/>
                <w:szCs w:val="16"/>
              </w:rPr>
              <w:t>Layer</w:t>
            </w:r>
          </w:p>
        </w:tc>
        <w:tc>
          <w:tcPr>
            <w:tcW w:w="1500" w:type="dxa"/>
            <w:shd w:val="clear" w:color="auto" w:fill="E4E4E4"/>
            <w:tcMar>
              <w:top w:w="44" w:type="dxa"/>
              <w:left w:w="72" w:type="dxa"/>
              <w:bottom w:w="44" w:type="dxa"/>
              <w:right w:w="72" w:type="dxa"/>
            </w:tcMar>
          </w:tcPr>
          <w:p ns2:paraId="2DCDABDB" ns2:textId="77777777" w:rsidR="001250EC" w:rsidRDefault="001250EC" w:rsidP="00AA5ECE">
            <w:pPr>
              <w:spacing w:line="198" w:lineRule="auto"/>
            </w:pPr>
            <w:r>
              <w:rPr>
                <w:sz w:val="16"/>
                <w:szCs w:val="16"/>
              </w:rPr>
              <w:t>Domains</w:t>
            </w:r>
          </w:p>
        </w:tc>
        <w:tc>
          <w:tcPr>
            <w:tcW w:w="900" w:type="dxa"/>
            <w:shd w:val="clear" w:color="auto" w:fill="E4E4E4"/>
            <w:tcMar>
              <w:top w:w="44" w:type="dxa"/>
              <w:left w:w="72" w:type="dxa"/>
              <w:bottom w:w="44" w:type="dxa"/>
              <w:right w:w="72" w:type="dxa"/>
            </w:tcMar>
          </w:tcPr>
          <w:p ns2:paraId="4646B0C6" ns2:textId="77777777" w:rsidR="001250EC" w:rsidRDefault="001250EC" w:rsidP="00AA5ECE">
            <w:pPr>
              <w:spacing w:line="198" w:lineRule="auto"/>
            </w:pPr>
            <w:r>
              <w:rPr>
                <w:sz w:val="16"/>
                <w:szCs w:val="16"/>
              </w:rPr>
              <w:t>Features</w:t>
            </w:r>
          </w:p>
        </w:tc>
        <w:tc>
          <w:tcPr>
            <w:tcW w:w="5530" w:type="dxa"/>
            <w:shd w:val="clear" w:color="auto" w:fill="E4E4E4"/>
            <w:tcMar>
              <w:top w:w="44" w:type="dxa"/>
              <w:left w:w="72" w:type="dxa"/>
              <w:bottom w:w="44" w:type="dxa"/>
              <w:right w:w="72" w:type="dxa"/>
            </w:tcMar>
          </w:tcPr>
          <w:p ns2:paraId="20F868F5" ns2:textId="77777777" w:rsidR="001250EC" w:rsidRDefault="001250EC" w:rsidP="00AA5ECE">
            <w:pPr>
              <w:spacing w:line="198" w:lineRule="auto"/>
            </w:pPr>
            <w:r>
              <w:rPr>
                <w:sz w:val="16"/>
                <w:szCs w:val="16"/>
              </w:rPr>
              <w:t>Character</w:t>
            </w:r>
          </w:p>
        </w:tc>
      </w:tr>
      <w:tr w:rsidR="001250EC" ns2:paraId="3EDBDE7A" ns2:textId="77777777" w:rsidTr="00AA5ECE">
        <w:tc>
          <w:tcPr>
            <w:tcW w:w="1900" w:type="dxa"/>
            <w:tcMar>
              <w:top w:w="44" w:type="dxa"/>
              <w:left w:w="72" w:type="dxa"/>
              <w:bottom w:w="44" w:type="dxa"/>
              <w:right w:w="72" w:type="dxa"/>
            </w:tcMar>
          </w:tcPr>
          <w:p ns2:paraId="35CDBA3F" ns2:textId="77777777" w:rsidR="001250EC" w:rsidRDefault="001250EC" w:rsidP="00AA5ECE">
            <w:pPr>
              <w:spacing w:line="198" w:lineRule="auto"/>
            </w:pPr>
            <w:r>
              <w:rPr>
                <w:sz w:val="15"/>
                <w:szCs w:val="15"/>
              </w:rPr>
              <w:t>Governance (vertical)</w:t>
            </w:r>
          </w:p>
        </w:tc>
        <w:tc>
          <w:tcPr>
            <w:tcW w:w="1500" w:type="dxa"/>
            <w:tcMar>
              <w:top w:w="44" w:type="dxa"/>
              <w:left w:w="72" w:type="dxa"/>
              <w:bottom w:w="44" w:type="dxa"/>
              <w:right w:w="72" w:type="dxa"/>
            </w:tcMar>
          </w:tcPr>
          <w:p ns2:paraId="306EDDED" ns2:textId="77777777" w:rsidR="001250EC" w:rsidRDefault="001250EC" w:rsidP="00AA5ECE">
            <w:pPr>
              <w:spacing w:line="198" w:lineRule="auto"/>
            </w:pPr>
            <w:r>
              <w:rPr>
                <w:sz w:val="15"/>
                <w:szCs w:val="15"/>
              </w:rPr>
              <w:t>D0</w:t>
            </w:r>
          </w:p>
        </w:tc>
        <w:tc>
          <w:tcPr>
            <w:tcW w:w="900" w:type="dxa"/>
            <w:tcMar>
              <w:top w:w="44" w:type="dxa"/>
              <w:left w:w="72" w:type="dxa"/>
              <w:bottom w:w="44" w:type="dxa"/>
              <w:right w:w="72" w:type="dxa"/>
            </w:tcMar>
          </w:tcPr>
          <w:p ns2:paraId="28449B2D" ns2:textId="77777777" w:rsidR="001250EC" w:rsidRDefault="001250EC" w:rsidP="00AA5ECE">
            <w:pPr>
              <w:spacing w:line="198" w:lineRule="auto"/>
            </w:pPr>
            <w:r>
              <w:rPr>
                <w:sz w:val="15"/>
                <w:szCs w:val="15"/>
              </w:rPr>
              <w:t>6</w:t>
            </w:r>
          </w:p>
        </w:tc>
        <w:tc>
          <w:tcPr>
            <w:tcW w:w="5530" w:type="dxa"/>
            <w:tcMar>
              <w:top w:w="44" w:type="dxa"/>
              <w:left w:w="72" w:type="dxa"/>
              <w:bottom w:w="44" w:type="dxa"/>
              <w:right w:w="72" w:type="dxa"/>
            </w:tcMar>
          </w:tcPr>
          <w:p ns2:paraId="6B01CB29" ns2:textId="77777777" w:rsidR="001250EC" w:rsidRDefault="001250EC" w:rsidP="00AA5ECE">
            <w:pPr>
              <w:spacing w:line="198" w:lineRule="auto"/>
            </w:pPr>
            <w:r>
              <w:rPr>
                <w:sz w:val="15"/>
                <w:szCs w:val="15"/>
              </w:rPr>
              <w:t>Penetrates every layer. No operation executes without traversing it. Cannot be omitted from any deployment.</w:t>
            </w:r>
          </w:p>
        </w:tc>
      </w:tr>
      <w:tr w:rsidR="001250EC" ns2:paraId="3678E22B" ns2:textId="77777777" w:rsidTr="00AA5ECE">
        <w:tc>
          <w:tcPr>
            <w:tcW w:w="1900" w:type="dxa"/>
            <w:tcMar>
              <w:top w:w="44" w:type="dxa"/>
              <w:left w:w="72" w:type="dxa"/>
              <w:bottom w:w="44" w:type="dxa"/>
              <w:right w:w="72" w:type="dxa"/>
            </w:tcMar>
          </w:tcPr>
          <w:p ns2:paraId="13F2CE75" ns2:textId="77777777" w:rsidR="001250EC" w:rsidRDefault="001250EC" w:rsidP="00AA5ECE">
            <w:pPr>
              <w:spacing w:line="198" w:lineRule="auto"/>
            </w:pPr>
            <w:r>
              <w:rPr>
                <w:sz w:val="15"/>
                <w:szCs w:val="15"/>
              </w:rPr>
              <w:t>Knowledge</w:t>
            </w:r>
          </w:p>
        </w:tc>
        <w:tc>
          <w:tcPr>
            <w:tcW w:w="1500" w:type="dxa"/>
            <w:tcMar>
              <w:top w:w="44" w:type="dxa"/>
              <w:left w:w="72" w:type="dxa"/>
              <w:bottom w:w="44" w:type="dxa"/>
              <w:right w:w="72" w:type="dxa"/>
            </w:tcMar>
          </w:tcPr>
          <w:p ns2:paraId="64E713B3" ns2:textId="77777777" w:rsidR="001250EC" w:rsidRDefault="001250EC" w:rsidP="00AA5ECE">
            <w:pPr>
              <w:spacing w:line="198" w:lineRule="auto"/>
            </w:pPr>
            <w:r>
              <w:rPr>
                <w:sz w:val="15"/>
                <w:szCs w:val="15"/>
              </w:rPr>
              <w:t>D1, D2, D3, D6</w:t>
            </w:r>
          </w:p>
        </w:tc>
        <w:tc>
          <w:tcPr>
            <w:tcW w:w="900" w:type="dxa"/>
            <w:tcMar>
              <w:top w:w="44" w:type="dxa"/>
              <w:left w:w="72" w:type="dxa"/>
              <w:bottom w:w="44" w:type="dxa"/>
              <w:right w:w="72" w:type="dxa"/>
            </w:tcMar>
          </w:tcPr>
          <w:p ns2:paraId="0FEBB8E2" ns2:textId="77777777" w:rsidR="001250EC" w:rsidRDefault="001250EC" w:rsidP="00AA5ECE">
            <w:pPr>
              <w:spacing w:line="198" w:lineRule="auto"/>
            </w:pPr>
            <w:r>
              <w:rPr>
                <w:sz w:val="15"/>
                <w:szCs w:val="15"/>
              </w:rPr>
              <w:t>77</w:t>
            </w:r>
          </w:p>
        </w:tc>
        <w:tc>
          <w:tcPr>
            <w:tcW w:w="5530" w:type="dxa"/>
            <w:tcMar>
              <w:top w:w="44" w:type="dxa"/>
              <w:left w:w="72" w:type="dxa"/>
              <w:bottom w:w="44" w:type="dxa"/>
              <w:right w:w="72" w:type="dxa"/>
            </w:tcMar>
          </w:tcPr>
          <w:p ns2:paraId="61207D6E" ns2:textId="77777777" w:rsidR="001250EC" w:rsidRDefault="001250EC" w:rsidP="00AA5ECE">
            <w:pPr>
              <w:spacing w:line="198" w:lineRule="auto"/>
            </w:pPr>
            <w:r>
              <w:rPr>
                <w:sz w:val="15"/>
                <w:szCs w:val="15"/>
              </w:rPr>
              <w:t>Formation and structure. Batch-dominant; work proportional to corpus size. Tolerant of latency, intolerant of loss.</w:t>
            </w:r>
          </w:p>
        </w:tc>
      </w:tr>
      <w:tr w:rsidR="001250EC" ns2:paraId="302480A2" ns2:textId="77777777" w:rsidTr="00AA5ECE">
        <w:tc>
          <w:tcPr>
            <w:tcW w:w="1900" w:type="dxa"/>
            <w:tcMar>
              <w:top w:w="44" w:type="dxa"/>
              <w:left w:w="72" w:type="dxa"/>
              <w:bottom w:w="44" w:type="dxa"/>
              <w:right w:w="72" w:type="dxa"/>
            </w:tcMar>
          </w:tcPr>
          <w:p ns2:paraId="5689531A" ns2:textId="77777777" w:rsidR="001250EC" w:rsidRDefault="001250EC" w:rsidP="00AA5ECE">
            <w:pPr>
              <w:spacing w:line="198" w:lineRule="auto"/>
            </w:pPr>
            <w:r>
              <w:rPr>
                <w:sz w:val="15"/>
                <w:szCs w:val="15"/>
              </w:rPr>
              <w:t>Reasoning</w:t>
            </w:r>
          </w:p>
        </w:tc>
        <w:tc>
          <w:tcPr>
            <w:tcW w:w="1500" w:type="dxa"/>
            <w:tcMar>
              <w:top w:w="44" w:type="dxa"/>
              <w:left w:w="72" w:type="dxa"/>
              <w:bottom w:w="44" w:type="dxa"/>
              <w:right w:w="72" w:type="dxa"/>
            </w:tcMar>
          </w:tcPr>
          <w:p ns2:paraId="6D45F139" ns2:textId="77777777" w:rsidR="001250EC" w:rsidRDefault="001250EC" w:rsidP="00AA5ECE">
            <w:pPr>
              <w:spacing w:line="198" w:lineRule="auto"/>
            </w:pPr>
            <w:r>
              <w:rPr>
                <w:sz w:val="15"/>
                <w:szCs w:val="15"/>
              </w:rPr>
              <w:t>D4, D5, D7</w:t>
            </w:r>
          </w:p>
        </w:tc>
        <w:tc>
          <w:tcPr>
            <w:tcW w:w="900" w:type="dxa"/>
            <w:tcMar>
              <w:top w:w="44" w:type="dxa"/>
              <w:left w:w="72" w:type="dxa"/>
              <w:bottom w:w="44" w:type="dxa"/>
              <w:right w:w="72" w:type="dxa"/>
            </w:tcMar>
          </w:tcPr>
          <w:p ns2:paraId="2F43FD50" ns2:textId="77777777" w:rsidR="001250EC" w:rsidRDefault="001250EC" w:rsidP="00AA5ECE">
            <w:pPr>
              <w:spacing w:line="198" w:lineRule="auto"/>
            </w:pPr>
            <w:r>
              <w:rPr>
                <w:sz w:val="15"/>
                <w:szCs w:val="15"/>
              </w:rPr>
              <w:t>80</w:t>
            </w:r>
          </w:p>
        </w:tc>
        <w:tc>
          <w:tcPr>
            <w:tcW w:w="5530" w:type="dxa"/>
            <w:tcMar>
              <w:top w:w="44" w:type="dxa"/>
              <w:left w:w="72" w:type="dxa"/>
              <w:bottom w:w="44" w:type="dxa"/>
              <w:right w:w="72" w:type="dxa"/>
            </w:tcMar>
          </w:tcPr>
          <w:p ns2:paraId="5E59A53A" ns2:textId="77777777" w:rsidR="001250EC" w:rsidRDefault="001250EC" w:rsidP="00AA5ECE">
            <w:pPr>
              <w:spacing w:line="198" w:lineRule="auto"/>
            </w:pPr>
            <w:r>
              <w:rPr>
                <w:sz w:val="15"/>
                <w:szCs w:val="15"/>
              </w:rPr>
              <w:t xml:space="preserve">Retrieval, </w:t>
            </w:r>
            <w:proofErr w:type="gramStart"/>
            <w:r>
              <w:rPr>
                <w:sz w:val="15"/>
                <w:szCs w:val="15"/>
              </w:rPr>
              <w:t>inference</w:t>
            </w:r>
            <w:proofErr w:type="gramEnd"/>
            <w:r>
              <w:rPr>
                <w:sz w:val="15"/>
                <w:szCs w:val="15"/>
              </w:rPr>
              <w:t xml:space="preserve"> and expression. Latency-critical; work proportional to a query. Intolerant of latency, tolerant of restart.</w:t>
            </w:r>
          </w:p>
        </w:tc>
      </w:tr>
      <w:tr w:rsidR="001250EC" ns2:paraId="6CAA3ED1" ns2:textId="77777777" w:rsidTr="00AA5ECE">
        <w:tc>
          <w:tcPr>
            <w:tcW w:w="1900" w:type="dxa"/>
            <w:tcMar>
              <w:top w:w="44" w:type="dxa"/>
              <w:left w:w="72" w:type="dxa"/>
              <w:bottom w:w="44" w:type="dxa"/>
              <w:right w:w="72" w:type="dxa"/>
            </w:tcMar>
          </w:tcPr>
          <w:p ns2:paraId="0367832C" ns2:textId="77777777" w:rsidR="001250EC" w:rsidRDefault="001250EC" w:rsidP="00AA5ECE">
            <w:pPr>
              <w:spacing w:line="198" w:lineRule="auto"/>
            </w:pPr>
            <w:r>
              <w:rPr>
                <w:sz w:val="15"/>
                <w:szCs w:val="15"/>
              </w:rPr>
              <w:t>Experience</w:t>
            </w:r>
          </w:p>
        </w:tc>
        <w:tc>
          <w:tcPr>
            <w:tcW w:w="1500" w:type="dxa"/>
            <w:tcMar>
              <w:top w:w="44" w:type="dxa"/>
              <w:left w:w="72" w:type="dxa"/>
              <w:bottom w:w="44" w:type="dxa"/>
              <w:right w:w="72" w:type="dxa"/>
            </w:tcMar>
          </w:tcPr>
          <w:p ns2:paraId="351FEAEE" ns2:textId="77777777" w:rsidR="001250EC" w:rsidRDefault="001250EC" w:rsidP="00AA5ECE">
            <w:pPr>
              <w:spacing w:line="198" w:lineRule="auto"/>
            </w:pPr>
            <w:r>
              <w:rPr>
                <w:sz w:val="15"/>
                <w:szCs w:val="15"/>
              </w:rPr>
              <w:t>D8, D9, D10, D14</w:t>
            </w:r>
          </w:p>
        </w:tc>
        <w:tc>
          <w:tcPr>
            <w:tcW w:w="900" w:type="dxa"/>
            <w:tcMar>
              <w:top w:w="44" w:type="dxa"/>
              <w:left w:w="72" w:type="dxa"/>
              <w:bottom w:w="44" w:type="dxa"/>
              <w:right w:w="72" w:type="dxa"/>
            </w:tcMar>
          </w:tcPr>
          <w:p ns2:paraId="24846BED" ns2:textId="77777777" w:rsidR="001250EC" w:rsidRDefault="001250EC" w:rsidP="00AA5ECE">
            <w:pPr>
              <w:spacing w:line="198" w:lineRule="auto"/>
            </w:pPr>
            <w:r>
              <w:rPr>
                <w:sz w:val="15"/>
                <w:szCs w:val="15"/>
              </w:rPr>
              <w:t>59</w:t>
            </w:r>
          </w:p>
        </w:tc>
        <w:tc>
          <w:tcPr>
            <w:tcW w:w="5530" w:type="dxa"/>
            <w:tcMar>
              <w:top w:w="44" w:type="dxa"/>
              <w:left w:w="72" w:type="dxa"/>
              <w:bottom w:w="44" w:type="dxa"/>
              <w:right w:w="72" w:type="dxa"/>
            </w:tcMar>
          </w:tcPr>
          <w:p ns2:paraId="072D372C" ns2:textId="77777777" w:rsidR="001250EC" w:rsidRDefault="001250EC" w:rsidP="00AA5ECE">
            <w:pPr>
              <w:spacing w:line="198" w:lineRule="auto"/>
            </w:pPr>
            <w:r>
              <w:rPr>
                <w:sz w:val="15"/>
                <w:szCs w:val="15"/>
              </w:rPr>
              <w:t>Access, presentation, authoring and learning. Where identity and entitlement determine what is seen.</w:t>
            </w:r>
          </w:p>
        </w:tc>
      </w:tr>
      <w:tr w:rsidR="001250EC" ns2:paraId="04332FCB" ns2:textId="77777777" w:rsidTr="00AA5ECE">
        <w:tc>
          <w:tcPr>
            <w:tcW w:w="1900" w:type="dxa"/>
            <w:tcMar>
              <w:top w:w="44" w:type="dxa"/>
              <w:left w:w="72" w:type="dxa"/>
              <w:bottom w:w="44" w:type="dxa"/>
              <w:right w:w="72" w:type="dxa"/>
            </w:tcMar>
          </w:tcPr>
          <w:p ns2:paraId="5A38BBBB" ns2:textId="77777777" w:rsidR="001250EC" w:rsidRDefault="001250EC" w:rsidP="00AA5ECE">
            <w:pPr>
              <w:spacing w:line="198" w:lineRule="auto"/>
            </w:pPr>
            <w:r>
              <w:rPr>
                <w:sz w:val="15"/>
                <w:szCs w:val="15"/>
              </w:rPr>
              <w:t>Platform</w:t>
            </w:r>
          </w:p>
        </w:tc>
        <w:tc>
          <w:tcPr>
            <w:tcW w:w="1500" w:type="dxa"/>
            <w:tcMar>
              <w:top w:w="44" w:type="dxa"/>
              <w:left w:w="72" w:type="dxa"/>
              <w:bottom w:w="44" w:type="dxa"/>
              <w:right w:w="72" w:type="dxa"/>
            </w:tcMar>
          </w:tcPr>
          <w:p ns2:paraId="4D86CCAD" ns2:textId="77777777" w:rsidR="001250EC" w:rsidRDefault="001250EC" w:rsidP="00AA5ECE">
            <w:pPr>
              <w:spacing w:line="198" w:lineRule="auto"/>
            </w:pPr>
            <w:r>
              <w:rPr>
                <w:sz w:val="15"/>
                <w:szCs w:val="15"/>
              </w:rPr>
              <w:t>D11, D12, D13</w:t>
            </w:r>
          </w:p>
        </w:tc>
        <w:tc>
          <w:tcPr>
            <w:tcW w:w="900" w:type="dxa"/>
            <w:tcMar>
              <w:top w:w="44" w:type="dxa"/>
              <w:left w:w="72" w:type="dxa"/>
              <w:bottom w:w="44" w:type="dxa"/>
              <w:right w:w="72" w:type="dxa"/>
            </w:tcMar>
          </w:tcPr>
          <w:p ns2:paraId="4766D739" ns2:textId="77777777" w:rsidR="001250EC" w:rsidRDefault="001250EC" w:rsidP="00AA5ECE">
            <w:pPr>
              <w:spacing w:line="198" w:lineRule="auto"/>
            </w:pPr>
            <w:r>
              <w:rPr>
                <w:sz w:val="15"/>
                <w:szCs w:val="15"/>
              </w:rPr>
              <w:t>57</w:t>
            </w:r>
          </w:p>
        </w:tc>
        <w:tc>
          <w:tcPr>
            <w:tcW w:w="5530" w:type="dxa"/>
            <w:tcMar>
              <w:top w:w="44" w:type="dxa"/>
              <w:left w:w="72" w:type="dxa"/>
              <w:bottom w:w="44" w:type="dxa"/>
              <w:right w:w="72" w:type="dxa"/>
            </w:tcMar>
          </w:tcPr>
          <w:p ns2:paraId="4F5B7F65" ns2:textId="77777777" w:rsidR="001250EC" w:rsidRDefault="001250EC" w:rsidP="00AA5ECE">
            <w:pPr>
              <w:spacing w:line="198" w:lineRule="auto"/>
            </w:pPr>
            <w:r>
              <w:rPr>
                <w:sz w:val="15"/>
                <w:szCs w:val="15"/>
              </w:rPr>
              <w:t xml:space="preserve">Change, external </w:t>
            </w:r>
            <w:proofErr w:type="gramStart"/>
            <w:r>
              <w:rPr>
                <w:sz w:val="15"/>
                <w:szCs w:val="15"/>
              </w:rPr>
              <w:t>reach</w:t>
            </w:r>
            <w:proofErr w:type="gramEnd"/>
            <w:r>
              <w:rPr>
                <w:sz w:val="15"/>
                <w:szCs w:val="15"/>
              </w:rPr>
              <w:t xml:space="preserve"> and commerce. Each domain omittable without altering another layer's </w:t>
            </w:r>
            <w:proofErr w:type="spellStart"/>
            <w:r>
              <w:rPr>
                <w:sz w:val="15"/>
                <w:szCs w:val="15"/>
              </w:rPr>
              <w:t>behaviour</w:t>
            </w:r>
            <w:proofErr w:type="spellEnd"/>
            <w:r>
              <w:rPr>
                <w:sz w:val="15"/>
                <w:szCs w:val="15"/>
              </w:rPr>
              <w:t>.</w:t>
            </w:r>
          </w:p>
        </w:tc>
      </w:tr>
    </w:tbl>
    <w:p ns2:paraId="3ABD3A04" ns2:textId="77777777" w:rsidR="001250EC" w:rsidRPr="000726A1" w:rsidRDefault="001250EC" w:rsidP="001250EC">
      <w:pPr>
        <w:pStyle w:val="Heading2"/>
        <w:spacing w:before="300" w:after="130"/>
        <w:rPr>
          <w:sz w:val="32"/>
          <w:szCs w:val="32"/>
        </w:rPr>
      </w:pPr>
      <w:proofErr w:type="gramStart"/>
      <w:r w:rsidRPr="000726A1">
        <w:rPr>
          <w:b/>
          <w:bCs/>
          <w:sz w:val="32"/>
          <w:szCs w:val="32"/>
        </w:rPr>
        <w:t>3.1  The</w:t>
      </w:r>
      <w:proofErr w:type="gramEnd"/>
      <w:r w:rsidRPr="000726A1">
        <w:rPr>
          <w:b/>
          <w:bCs/>
          <w:sz w:val="32"/>
          <w:szCs w:val="32"/>
        </w:rPr>
        <w:t xml:space="preserve"> grouping criterion</w:t>
      </w:r>
    </w:p>
    <w:p ns2:paraId="086778EF" ns2:textId="77777777" w:rsidR="001250EC" w:rsidRPr="000726A1" w:rsidRDefault="001250EC" w:rsidP="001250EC">
      <w:pPr>
        <w:spacing w:after="130" w:line="320" w:lineRule="auto"/>
        <w:rPr>
          <w:sz w:val="32"/>
          <w:szCs w:val="32"/>
        </w:rPr>
      </w:pPr>
      <w:r w:rsidRPr="000726A1">
        <w:rPr>
          <w:sz w:val="32"/>
          <w:szCs w:val="32"/>
        </w:rPr>
        <w:t xml:space="preserve">Domains were grouped to </w:t>
      </w:r>
      <w:proofErr w:type="spellStart"/>
      <w:r w:rsidRPr="000726A1">
        <w:rPr>
          <w:sz w:val="32"/>
          <w:szCs w:val="32"/>
        </w:rPr>
        <w:t>maximise</w:t>
      </w:r>
      <w:proofErr w:type="spellEnd"/>
      <w:r w:rsidRPr="000726A1">
        <w:rPr>
          <w:sz w:val="32"/>
          <w:szCs w:val="32"/>
        </w:rPr>
        <w:t xml:space="preserve"> transfer density within a layer and </w:t>
      </w:r>
      <w:proofErr w:type="spellStart"/>
      <w:r w:rsidRPr="000726A1">
        <w:rPr>
          <w:sz w:val="32"/>
          <w:szCs w:val="32"/>
        </w:rPr>
        <w:t>minimise</w:t>
      </w:r>
      <w:proofErr w:type="spellEnd"/>
      <w:r w:rsidRPr="000726A1">
        <w:rPr>
          <w:sz w:val="32"/>
          <w:szCs w:val="32"/>
        </w:rPr>
        <w:t xml:space="preserve"> it across layers. The resulting arrangement places 44 per cent of transfer pairs within a layer, with eight pairs crossing. The eight crossings are enumerated because each is a coupling an implementer will encounter and should expect: D8 to D4 at the head of the query path, D4 to D7 at its tail, D1 to D2 at the head of the ingestion path, D5 to D2 for derived-inference persistence, D9 to D8 for scope, D4 to D13 for the commerce conversion, D11 to every domain it may modify, and D0 to all.</w:t>
      </w:r>
    </w:p>
    <w:p ns2:paraId="04971543" ns2:textId="77777777" w:rsidR="001250EC" w:rsidRPr="000726A1" w:rsidRDefault="001250EC" w:rsidP="001250EC">
      <w:pPr>
        <w:spacing w:after="130" w:line="320" w:lineRule="auto"/>
        <w:rPr>
          <w:sz w:val="32"/>
          <w:szCs w:val="32"/>
        </w:rPr>
      </w:pPr>
      <w:r w:rsidRPr="000726A1">
        <w:rPr>
          <w:sz w:val="32"/>
          <w:szCs w:val="32"/>
        </w:rPr>
        <w:t xml:space="preserve">The alternative grouping considered and rejected was by subject matter — placing D1 and D4 together because both concern knowledge records. That grouping forfeits the property specified at Part 5: it places extraction and retrieval within one layer and </w:t>
      </w:r>
      <w:r w:rsidRPr="000726A1">
        <w:rPr>
          <w:sz w:val="32"/>
          <w:szCs w:val="32"/>
        </w:rPr>
        <w:lastRenderedPageBreak/>
        <w:t>therefore within one failure and scheduling group, so a large ingestion contends with an interactive query.</w:t>
      </w:r>
    </w:p>
    <w:p ns2:paraId="331753CD" ns2:textId="77777777" w:rsidR="001250EC" w:rsidRPr="000726A1" w:rsidRDefault="001250EC" w:rsidP="001250EC">
      <w:pPr>
        <w:pStyle w:val="Heading2"/>
        <w:spacing w:before="300" w:after="130"/>
        <w:rPr>
          <w:sz w:val="32"/>
          <w:szCs w:val="32"/>
        </w:rPr>
      </w:pPr>
      <w:proofErr w:type="gramStart"/>
      <w:r w:rsidRPr="000726A1">
        <w:rPr>
          <w:b/>
          <w:bCs/>
          <w:sz w:val="32"/>
          <w:szCs w:val="32"/>
        </w:rPr>
        <w:t>3.2  Layer</w:t>
      </w:r>
      <w:proofErr w:type="gramEnd"/>
      <w:r w:rsidRPr="000726A1">
        <w:rPr>
          <w:b/>
          <w:bCs/>
          <w:sz w:val="32"/>
          <w:szCs w:val="32"/>
        </w:rPr>
        <w:t xml:space="preserve"> properties an implementer may rely upon</w:t>
      </w:r>
    </w:p>
    <w:p ns2:paraId="20F6BC9C" ns2:textId="77777777" w:rsidR="001250EC" w:rsidRPr="000726A1" w:rsidRDefault="001250EC" w:rsidP="001250EC">
      <w:pPr>
        <w:spacing w:after="130" w:line="320" w:lineRule="auto"/>
        <w:rPr>
          <w:sz w:val="32"/>
          <w:szCs w:val="32"/>
        </w:rPr>
      </w:pPr>
      <w:r w:rsidRPr="000726A1">
        <w:rPr>
          <w:sz w:val="32"/>
          <w:szCs w:val="32"/>
        </w:rPr>
        <w:t xml:space="preserve">Within the Knowledge layer, work is proportional to corpus size and may be deferred, </w:t>
      </w:r>
      <w:proofErr w:type="gramStart"/>
      <w:r w:rsidRPr="000726A1">
        <w:rPr>
          <w:sz w:val="32"/>
          <w:szCs w:val="32"/>
        </w:rPr>
        <w:t>batched</w:t>
      </w:r>
      <w:proofErr w:type="gramEnd"/>
      <w:r w:rsidRPr="000726A1">
        <w:rPr>
          <w:sz w:val="32"/>
          <w:szCs w:val="32"/>
        </w:rPr>
        <w:t xml:space="preserve"> or restarted; a failure loses work and not correctness. Within the Reasoning layer, work is proportional to a single query and may not be deferred; a failure loses a response, which is recoverable by asking again. Within the Experience layer, every operation resolves an entitlement first. Within the Platform layer, every domain may be absent from a deployment without altering the </w:t>
      </w:r>
      <w:proofErr w:type="spellStart"/>
      <w:r w:rsidRPr="000726A1">
        <w:rPr>
          <w:sz w:val="32"/>
          <w:szCs w:val="32"/>
        </w:rPr>
        <w:t>behaviour</w:t>
      </w:r>
      <w:proofErr w:type="spellEnd"/>
      <w:r w:rsidRPr="000726A1">
        <w:rPr>
          <w:sz w:val="32"/>
          <w:szCs w:val="32"/>
        </w:rPr>
        <w:t xml:space="preserve"> of any other layer — which is the sense in which commerce, external integration and platform evolution are optional.</w:t>
      </w:r>
    </w:p>
    <w:p ns2:paraId="34AE7E0C" ns2:textId="77777777" w:rsidR="001250EC" w:rsidRPr="000726A1" w:rsidRDefault="001250EC" w:rsidP="001250EC">
      <w:pPr>
        <w:pStyle w:val="Heading1"/>
        <w:pageBreakBefore/>
        <w:spacing w:after="200"/>
      </w:pPr>
      <w:r w:rsidRPr="000726A1">
        <w:rPr>
          <w:b/>
          <w:bCs/>
        </w:rPr>
        <w:lastRenderedPageBreak/>
        <w:t>4.  Module Structure Within Domains</w:t>
      </w:r>
    </w:p>
    <w:p ns2:paraId="25264FE1" ns2:textId="77777777" w:rsidR="001250EC" w:rsidRPr="000726A1" w:rsidRDefault="001250EC" w:rsidP="001250EC">
      <w:pPr>
        <w:spacing w:after="130" w:line="320" w:lineRule="auto"/>
        <w:rPr>
          <w:sz w:val="32"/>
          <w:szCs w:val="32"/>
        </w:rPr>
      </w:pPr>
      <w:r w:rsidRPr="000726A1">
        <w:rPr>
          <w:sz w:val="32"/>
          <w:szCs w:val="32"/>
        </w:rPr>
        <w:t>Seven domains declare internal modules. A module is a replaceable implementation unit: it may be substituted where the replacement satisfies every interface at each supported version and every transfer-matrix entry in which its domain appears, and where a named human approves. D0 and D2 declare no modules, for opposite reasons — D0 because it is not replaceable, D2 because it has nothing to replace.</w:t>
      </w:r>
    </w:p>
    <w:p ns2:paraId="49D32316" ns2:textId="77777777" w:rsidR="001250EC" w:rsidRPr="000726A1" w:rsidRDefault="001250EC" w:rsidP="001250EC">
      <w:pPr>
        <w:spacing w:after="130" w:line="320" w:lineRule="auto"/>
        <w:rPr>
          <w:sz w:val="32"/>
          <w:szCs w:val="32"/>
        </w:rPr>
      </w:pPr>
      <w:r w:rsidRPr="000726A1">
        <w:rPr>
          <w:sz w:val="32"/>
          <w:szCs w:val="32"/>
        </w:rPr>
        <w:t>The module boundaries below were derived from the inventory by clustering features on their specification citation, so a module is a set of mechanisms specified together and therefore likely to change together. Counts are features per module.</w:t>
      </w:r>
    </w:p>
    <w:p ns2:paraId="43F5CD3F" ns2:textId="77777777" w:rsidR="001250EC" w:rsidRDefault="001250EC" w:rsidP="001250EC">
      <w:pPr>
        <w:pStyle w:val="Heading2"/>
        <w:spacing w:before="300" w:after="130"/>
      </w:pPr>
      <w:proofErr w:type="gramStart"/>
      <w:r>
        <w:rPr>
          <w:b/>
          <w:bCs/>
          <w:sz w:val="24"/>
          <w:szCs w:val="24"/>
        </w:rPr>
        <w:t>4.1  D</w:t>
      </w:r>
      <w:proofErr w:type="gramEnd"/>
      <w:r>
        <w:rPr>
          <w:b/>
          <w:bCs/>
          <w:sz w:val="24"/>
          <w:szCs w:val="24"/>
        </w:rPr>
        <w:t>6 · World Model and Perception — 38 features, six modules</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900"/>
        <w:gridCol w:w="6230"/>
      </w:tblGrid>
      <w:tr w:rsidR="001250EC" ns2:paraId="22584ED8" ns2:textId="77777777" w:rsidTr="00AA5ECE">
        <w:trPr>
          <w:tblHeader/>
        </w:trPr>
        <w:tc>
          <w:tcPr>
            <w:tcW w:w="2700" w:type="dxa"/>
            <w:shd w:val="clear" w:color="auto" w:fill="E4E4E4"/>
            <w:tcMar>
              <w:top w:w="44" w:type="dxa"/>
              <w:left w:w="72" w:type="dxa"/>
              <w:bottom w:w="44" w:type="dxa"/>
              <w:right w:w="72" w:type="dxa"/>
            </w:tcMar>
          </w:tcPr>
          <w:p ns2:paraId="47CFC3F3" ns2:textId="77777777" w:rsidR="001250EC" w:rsidRDefault="001250EC" w:rsidP="00AA5ECE">
            <w:pPr>
              <w:spacing w:line="198" w:lineRule="auto"/>
            </w:pPr>
            <w:r>
              <w:rPr>
                <w:sz w:val="16"/>
                <w:szCs w:val="16"/>
              </w:rPr>
              <w:t>Module</w:t>
            </w:r>
          </w:p>
        </w:tc>
        <w:tc>
          <w:tcPr>
            <w:tcW w:w="900" w:type="dxa"/>
            <w:shd w:val="clear" w:color="auto" w:fill="E4E4E4"/>
            <w:tcMar>
              <w:top w:w="44" w:type="dxa"/>
              <w:left w:w="72" w:type="dxa"/>
              <w:bottom w:w="44" w:type="dxa"/>
              <w:right w:w="72" w:type="dxa"/>
            </w:tcMar>
          </w:tcPr>
          <w:p ns2:paraId="089D27DC" ns2:textId="77777777" w:rsidR="001250EC" w:rsidRDefault="001250EC" w:rsidP="00AA5ECE">
            <w:pPr>
              <w:spacing w:line="198" w:lineRule="auto"/>
            </w:pPr>
            <w:r>
              <w:rPr>
                <w:sz w:val="16"/>
                <w:szCs w:val="16"/>
              </w:rPr>
              <w:t>Features</w:t>
            </w:r>
          </w:p>
        </w:tc>
        <w:tc>
          <w:tcPr>
            <w:tcW w:w="6230" w:type="dxa"/>
            <w:shd w:val="clear" w:color="auto" w:fill="E4E4E4"/>
            <w:tcMar>
              <w:top w:w="44" w:type="dxa"/>
              <w:left w:w="72" w:type="dxa"/>
              <w:bottom w:w="44" w:type="dxa"/>
              <w:right w:w="72" w:type="dxa"/>
            </w:tcMar>
          </w:tcPr>
          <w:p ns2:paraId="100EC997" ns2:textId="77777777" w:rsidR="001250EC" w:rsidRDefault="001250EC" w:rsidP="00AA5ECE">
            <w:pPr>
              <w:spacing w:line="198" w:lineRule="auto"/>
            </w:pPr>
            <w:r>
              <w:rPr>
                <w:sz w:val="16"/>
                <w:szCs w:val="16"/>
              </w:rPr>
              <w:t>What it holds</w:t>
            </w:r>
          </w:p>
        </w:tc>
      </w:tr>
      <w:tr w:rsidR="001250EC" ns2:paraId="6390A86E" ns2:textId="77777777" w:rsidTr="00AA5ECE">
        <w:tc>
          <w:tcPr>
            <w:tcW w:w="2700" w:type="dxa"/>
            <w:tcMar>
              <w:top w:w="44" w:type="dxa"/>
              <w:left w:w="72" w:type="dxa"/>
              <w:bottom w:w="44" w:type="dxa"/>
              <w:right w:w="72" w:type="dxa"/>
            </w:tcMar>
          </w:tcPr>
          <w:p ns2:paraId="30D575A8" ns2:textId="77777777" w:rsidR="001250EC" w:rsidRDefault="001250EC" w:rsidP="00AA5ECE">
            <w:pPr>
              <w:spacing w:line="198" w:lineRule="auto"/>
            </w:pPr>
            <w:r>
              <w:rPr>
                <w:sz w:val="15"/>
                <w:szCs w:val="15"/>
              </w:rPr>
              <w:t>Scene and geometry (</w:t>
            </w:r>
            <w:proofErr w:type="spellStart"/>
            <w:r>
              <w:rPr>
                <w:sz w:val="15"/>
                <w:szCs w:val="15"/>
              </w:rPr>
              <w:t>ch</w:t>
            </w:r>
            <w:proofErr w:type="spellEnd"/>
            <w:r>
              <w:rPr>
                <w:sz w:val="15"/>
                <w:szCs w:val="15"/>
              </w:rPr>
              <w:t xml:space="preserve"> 53)</w:t>
            </w:r>
          </w:p>
        </w:tc>
        <w:tc>
          <w:tcPr>
            <w:tcW w:w="900" w:type="dxa"/>
            <w:tcMar>
              <w:top w:w="44" w:type="dxa"/>
              <w:left w:w="72" w:type="dxa"/>
              <w:bottom w:w="44" w:type="dxa"/>
              <w:right w:w="72" w:type="dxa"/>
            </w:tcMar>
          </w:tcPr>
          <w:p ns2:paraId="080F88EC" ns2:textId="77777777" w:rsidR="001250EC" w:rsidRDefault="001250EC" w:rsidP="00AA5ECE">
            <w:pPr>
              <w:spacing w:line="198" w:lineRule="auto"/>
            </w:pPr>
            <w:r>
              <w:rPr>
                <w:sz w:val="15"/>
                <w:szCs w:val="15"/>
              </w:rPr>
              <w:t>6</w:t>
            </w:r>
          </w:p>
        </w:tc>
        <w:tc>
          <w:tcPr>
            <w:tcW w:w="6230" w:type="dxa"/>
            <w:tcMar>
              <w:top w:w="44" w:type="dxa"/>
              <w:left w:w="72" w:type="dxa"/>
              <w:bottom w:w="44" w:type="dxa"/>
              <w:right w:w="72" w:type="dxa"/>
            </w:tcMar>
          </w:tcPr>
          <w:p ns2:paraId="570485DF" ns2:textId="77777777" w:rsidR="001250EC" w:rsidRDefault="001250EC" w:rsidP="00AA5ECE">
            <w:pPr>
              <w:spacing w:line="198" w:lineRule="auto"/>
            </w:pPr>
            <w:r>
              <w:rPr>
                <w:sz w:val="15"/>
                <w:szCs w:val="15"/>
              </w:rPr>
              <w:t>Spatial completion, physical constraint enforcement with closed-form residuals, hyperedge convergence.</w:t>
            </w:r>
          </w:p>
        </w:tc>
      </w:tr>
      <w:tr w:rsidR="001250EC" ns2:paraId="19B9FF30" ns2:textId="77777777" w:rsidTr="00AA5ECE">
        <w:tc>
          <w:tcPr>
            <w:tcW w:w="2700" w:type="dxa"/>
            <w:tcMar>
              <w:top w:w="44" w:type="dxa"/>
              <w:left w:w="72" w:type="dxa"/>
              <w:bottom w:w="44" w:type="dxa"/>
              <w:right w:w="72" w:type="dxa"/>
            </w:tcMar>
          </w:tcPr>
          <w:p ns2:paraId="3F9A7DCB" ns2:textId="77777777" w:rsidR="001250EC" w:rsidRDefault="001250EC" w:rsidP="00AA5ECE">
            <w:pPr>
              <w:spacing w:line="198" w:lineRule="auto"/>
            </w:pPr>
            <w:r>
              <w:rPr>
                <w:sz w:val="15"/>
                <w:szCs w:val="15"/>
              </w:rPr>
              <w:t>Capture equipment control (</w:t>
            </w:r>
            <w:proofErr w:type="spellStart"/>
            <w:r>
              <w:rPr>
                <w:sz w:val="15"/>
                <w:szCs w:val="15"/>
              </w:rPr>
              <w:t>ch</w:t>
            </w:r>
            <w:proofErr w:type="spellEnd"/>
            <w:r>
              <w:rPr>
                <w:sz w:val="15"/>
                <w:szCs w:val="15"/>
              </w:rPr>
              <w:t xml:space="preserve"> 114)</w:t>
            </w:r>
          </w:p>
        </w:tc>
        <w:tc>
          <w:tcPr>
            <w:tcW w:w="900" w:type="dxa"/>
            <w:tcMar>
              <w:top w:w="44" w:type="dxa"/>
              <w:left w:w="72" w:type="dxa"/>
              <w:bottom w:w="44" w:type="dxa"/>
              <w:right w:w="72" w:type="dxa"/>
            </w:tcMar>
          </w:tcPr>
          <w:p ns2:paraId="24D8BBED" ns2:textId="77777777" w:rsidR="001250EC" w:rsidRDefault="001250EC" w:rsidP="00AA5ECE">
            <w:pPr>
              <w:spacing w:line="198" w:lineRule="auto"/>
            </w:pPr>
            <w:r>
              <w:rPr>
                <w:sz w:val="15"/>
                <w:szCs w:val="15"/>
              </w:rPr>
              <w:t>5</w:t>
            </w:r>
          </w:p>
        </w:tc>
        <w:tc>
          <w:tcPr>
            <w:tcW w:w="6230" w:type="dxa"/>
            <w:tcMar>
              <w:top w:w="44" w:type="dxa"/>
              <w:left w:w="72" w:type="dxa"/>
              <w:bottom w:w="44" w:type="dxa"/>
              <w:right w:w="72" w:type="dxa"/>
            </w:tcMar>
          </w:tcPr>
          <w:p ns2:paraId="29AE2B25" ns2:textId="77777777" w:rsidR="001250EC" w:rsidRDefault="001250EC" w:rsidP="00AA5ECE">
            <w:pPr>
              <w:spacing w:line="198" w:lineRule="auto"/>
            </w:pPr>
            <w:r>
              <w:rPr>
                <w:sz w:val="15"/>
                <w:szCs w:val="15"/>
              </w:rPr>
              <w:t>Equipment registration, session authorization, pre-emission constraint veto, halt path.</w:t>
            </w:r>
          </w:p>
        </w:tc>
      </w:tr>
      <w:tr w:rsidR="001250EC" ns2:paraId="23319064" ns2:textId="77777777" w:rsidTr="00AA5ECE">
        <w:tc>
          <w:tcPr>
            <w:tcW w:w="2700" w:type="dxa"/>
            <w:tcMar>
              <w:top w:w="44" w:type="dxa"/>
              <w:left w:w="72" w:type="dxa"/>
              <w:bottom w:w="44" w:type="dxa"/>
              <w:right w:w="72" w:type="dxa"/>
            </w:tcMar>
          </w:tcPr>
          <w:p ns2:paraId="0F7F98A0" ns2:textId="77777777" w:rsidR="001250EC" w:rsidRDefault="001250EC" w:rsidP="00AA5ECE">
            <w:pPr>
              <w:spacing w:line="198" w:lineRule="auto"/>
            </w:pPr>
            <w:r>
              <w:rPr>
                <w:sz w:val="15"/>
                <w:szCs w:val="15"/>
              </w:rPr>
              <w:t>Assistive contact (</w:t>
            </w:r>
            <w:proofErr w:type="spellStart"/>
            <w:r>
              <w:rPr>
                <w:sz w:val="15"/>
                <w:szCs w:val="15"/>
              </w:rPr>
              <w:t>ch</w:t>
            </w:r>
            <w:proofErr w:type="spellEnd"/>
            <w:r>
              <w:rPr>
                <w:sz w:val="15"/>
                <w:szCs w:val="15"/>
              </w:rPr>
              <w:t xml:space="preserve"> 115)</w:t>
            </w:r>
          </w:p>
        </w:tc>
        <w:tc>
          <w:tcPr>
            <w:tcW w:w="900" w:type="dxa"/>
            <w:tcMar>
              <w:top w:w="44" w:type="dxa"/>
              <w:left w:w="72" w:type="dxa"/>
              <w:bottom w:w="44" w:type="dxa"/>
              <w:right w:w="72" w:type="dxa"/>
            </w:tcMar>
          </w:tcPr>
          <w:p ns2:paraId="2D0EF0D7" ns2:textId="77777777" w:rsidR="001250EC" w:rsidRDefault="001250EC" w:rsidP="00AA5ECE">
            <w:pPr>
              <w:spacing w:line="198" w:lineRule="auto"/>
            </w:pPr>
            <w:r>
              <w:rPr>
                <w:sz w:val="15"/>
                <w:szCs w:val="15"/>
              </w:rPr>
              <w:t>5</w:t>
            </w:r>
          </w:p>
        </w:tc>
        <w:tc>
          <w:tcPr>
            <w:tcW w:w="6230" w:type="dxa"/>
            <w:tcMar>
              <w:top w:w="44" w:type="dxa"/>
              <w:left w:w="72" w:type="dxa"/>
              <w:bottom w:w="44" w:type="dxa"/>
              <w:right w:w="72" w:type="dxa"/>
            </w:tcMar>
          </w:tcPr>
          <w:p ns2:paraId="313A4338" ns2:textId="77777777" w:rsidR="001250EC" w:rsidRDefault="001250EC" w:rsidP="00AA5ECE">
            <w:pPr>
              <w:spacing w:line="198" w:lineRule="auto"/>
            </w:pPr>
            <w:r>
              <w:rPr>
                <w:sz w:val="15"/>
                <w:szCs w:val="15"/>
              </w:rPr>
              <w:t>Two-party authorization, per-region force limits, release-as-default-failure.</w:t>
            </w:r>
          </w:p>
        </w:tc>
      </w:tr>
      <w:tr w:rsidR="001250EC" ns2:paraId="4BFF2B74" ns2:textId="77777777" w:rsidTr="00AA5ECE">
        <w:tc>
          <w:tcPr>
            <w:tcW w:w="2700" w:type="dxa"/>
            <w:tcMar>
              <w:top w:w="44" w:type="dxa"/>
              <w:left w:w="72" w:type="dxa"/>
              <w:bottom w:w="44" w:type="dxa"/>
              <w:right w:w="72" w:type="dxa"/>
            </w:tcMar>
          </w:tcPr>
          <w:p ns2:paraId="3F7D0606" ns2:textId="77777777" w:rsidR="001250EC" w:rsidRDefault="001250EC" w:rsidP="00AA5ECE">
            <w:pPr>
              <w:spacing w:line="198" w:lineRule="auto"/>
            </w:pPr>
            <w:r>
              <w:rPr>
                <w:sz w:val="15"/>
                <w:szCs w:val="15"/>
              </w:rPr>
              <w:t>Shared-space navigation (</w:t>
            </w:r>
            <w:proofErr w:type="spellStart"/>
            <w:r>
              <w:rPr>
                <w:sz w:val="15"/>
                <w:szCs w:val="15"/>
              </w:rPr>
              <w:t>ch</w:t>
            </w:r>
            <w:proofErr w:type="spellEnd"/>
            <w:r>
              <w:rPr>
                <w:sz w:val="15"/>
                <w:szCs w:val="15"/>
              </w:rPr>
              <w:t xml:space="preserve"> 121)</w:t>
            </w:r>
          </w:p>
        </w:tc>
        <w:tc>
          <w:tcPr>
            <w:tcW w:w="900" w:type="dxa"/>
            <w:tcMar>
              <w:top w:w="44" w:type="dxa"/>
              <w:left w:w="72" w:type="dxa"/>
              <w:bottom w:w="44" w:type="dxa"/>
              <w:right w:w="72" w:type="dxa"/>
            </w:tcMar>
          </w:tcPr>
          <w:p ns2:paraId="3A5CE8C6" ns2:textId="77777777" w:rsidR="001250EC" w:rsidRDefault="001250EC" w:rsidP="00AA5ECE">
            <w:pPr>
              <w:spacing w:line="198" w:lineRule="auto"/>
            </w:pPr>
            <w:r>
              <w:rPr>
                <w:sz w:val="15"/>
                <w:szCs w:val="15"/>
              </w:rPr>
              <w:t>5</w:t>
            </w:r>
          </w:p>
        </w:tc>
        <w:tc>
          <w:tcPr>
            <w:tcW w:w="6230" w:type="dxa"/>
            <w:tcMar>
              <w:top w:w="44" w:type="dxa"/>
              <w:left w:w="72" w:type="dxa"/>
              <w:bottom w:w="44" w:type="dxa"/>
              <w:right w:w="72" w:type="dxa"/>
            </w:tcMar>
          </w:tcPr>
          <w:p ns2:paraId="195AD08B" ns2:textId="77777777" w:rsidR="001250EC" w:rsidRDefault="001250EC" w:rsidP="00AA5ECE">
            <w:pPr>
              <w:spacing w:line="198" w:lineRule="auto"/>
            </w:pPr>
            <w:r>
              <w:rPr>
                <w:sz w:val="15"/>
                <w:szCs w:val="15"/>
              </w:rPr>
              <w:t>Clearance-bounded speed, unconditional yield, stop rather than relax.</w:t>
            </w:r>
          </w:p>
        </w:tc>
      </w:tr>
      <w:tr w:rsidR="001250EC" ns2:paraId="5D36CBEC" ns2:textId="77777777" w:rsidTr="00AA5ECE">
        <w:tc>
          <w:tcPr>
            <w:tcW w:w="2700" w:type="dxa"/>
            <w:tcMar>
              <w:top w:w="44" w:type="dxa"/>
              <w:left w:w="72" w:type="dxa"/>
              <w:bottom w:w="44" w:type="dxa"/>
              <w:right w:w="72" w:type="dxa"/>
            </w:tcMar>
          </w:tcPr>
          <w:p ns2:paraId="1732DB82" ns2:textId="77777777" w:rsidR="001250EC" w:rsidRDefault="001250EC" w:rsidP="00AA5ECE">
            <w:pPr>
              <w:spacing w:line="198" w:lineRule="auto"/>
            </w:pPr>
            <w:r>
              <w:rPr>
                <w:sz w:val="15"/>
                <w:szCs w:val="15"/>
              </w:rPr>
              <w:t>Grasping and manipulation (</w:t>
            </w:r>
            <w:proofErr w:type="spellStart"/>
            <w:r>
              <w:rPr>
                <w:sz w:val="15"/>
                <w:szCs w:val="15"/>
              </w:rPr>
              <w:t>ch</w:t>
            </w:r>
            <w:proofErr w:type="spellEnd"/>
            <w:r>
              <w:rPr>
                <w:sz w:val="15"/>
                <w:szCs w:val="15"/>
              </w:rPr>
              <w:t xml:space="preserve"> 120)</w:t>
            </w:r>
          </w:p>
        </w:tc>
        <w:tc>
          <w:tcPr>
            <w:tcW w:w="900" w:type="dxa"/>
            <w:tcMar>
              <w:top w:w="44" w:type="dxa"/>
              <w:left w:w="72" w:type="dxa"/>
              <w:bottom w:w="44" w:type="dxa"/>
              <w:right w:w="72" w:type="dxa"/>
            </w:tcMar>
          </w:tcPr>
          <w:p ns2:paraId="151BBFF4" ns2:textId="77777777" w:rsidR="001250EC" w:rsidRDefault="001250EC" w:rsidP="00AA5ECE">
            <w:pPr>
              <w:spacing w:line="198" w:lineRule="auto"/>
            </w:pPr>
            <w:r>
              <w:rPr>
                <w:sz w:val="15"/>
                <w:szCs w:val="15"/>
              </w:rPr>
              <w:t>4</w:t>
            </w:r>
          </w:p>
        </w:tc>
        <w:tc>
          <w:tcPr>
            <w:tcW w:w="6230" w:type="dxa"/>
            <w:tcMar>
              <w:top w:w="44" w:type="dxa"/>
              <w:left w:w="72" w:type="dxa"/>
              <w:bottom w:w="44" w:type="dxa"/>
              <w:right w:w="72" w:type="dxa"/>
            </w:tcMar>
          </w:tcPr>
          <w:p ns2:paraId="649FB02E" ns2:textId="77777777" w:rsidR="001250EC" w:rsidRDefault="001250EC" w:rsidP="00AA5ECE">
            <w:pPr>
              <w:spacing w:line="198" w:lineRule="auto"/>
            </w:pPr>
            <w:r>
              <w:rPr>
                <w:sz w:val="15"/>
                <w:szCs w:val="15"/>
              </w:rPr>
              <w:t>Fragility-bounded force, slip response, release on fault.</w:t>
            </w:r>
          </w:p>
        </w:tc>
      </w:tr>
      <w:tr w:rsidR="001250EC" ns2:paraId="309D5375" ns2:textId="77777777" w:rsidTr="00AA5ECE">
        <w:tc>
          <w:tcPr>
            <w:tcW w:w="2700" w:type="dxa"/>
            <w:tcMar>
              <w:top w:w="44" w:type="dxa"/>
              <w:left w:w="72" w:type="dxa"/>
              <w:bottom w:w="44" w:type="dxa"/>
              <w:right w:w="72" w:type="dxa"/>
            </w:tcMar>
          </w:tcPr>
          <w:p ns2:paraId="1A39F634" ns2:textId="77777777" w:rsidR="001250EC" w:rsidRDefault="001250EC" w:rsidP="00AA5ECE">
            <w:pPr>
              <w:spacing w:line="198" w:lineRule="auto"/>
            </w:pPr>
            <w:r>
              <w:rPr>
                <w:sz w:val="15"/>
                <w:szCs w:val="15"/>
              </w:rPr>
              <w:t>Perception and salience (</w:t>
            </w:r>
            <w:proofErr w:type="spellStart"/>
            <w:r>
              <w:rPr>
                <w:sz w:val="15"/>
                <w:szCs w:val="15"/>
              </w:rPr>
              <w:t>ch</w:t>
            </w:r>
            <w:proofErr w:type="spellEnd"/>
            <w:r>
              <w:rPr>
                <w:sz w:val="15"/>
                <w:szCs w:val="15"/>
              </w:rPr>
              <w:t xml:space="preserve"> 59)</w:t>
            </w:r>
          </w:p>
        </w:tc>
        <w:tc>
          <w:tcPr>
            <w:tcW w:w="900" w:type="dxa"/>
            <w:tcMar>
              <w:top w:w="44" w:type="dxa"/>
              <w:left w:w="72" w:type="dxa"/>
              <w:bottom w:w="44" w:type="dxa"/>
              <w:right w:w="72" w:type="dxa"/>
            </w:tcMar>
          </w:tcPr>
          <w:p ns2:paraId="3CA6D7B9" ns2:textId="77777777" w:rsidR="001250EC" w:rsidRDefault="001250EC" w:rsidP="00AA5ECE">
            <w:pPr>
              <w:spacing w:line="198" w:lineRule="auto"/>
            </w:pPr>
            <w:r>
              <w:rPr>
                <w:sz w:val="15"/>
                <w:szCs w:val="15"/>
              </w:rPr>
              <w:t>4</w:t>
            </w:r>
          </w:p>
        </w:tc>
        <w:tc>
          <w:tcPr>
            <w:tcW w:w="6230" w:type="dxa"/>
            <w:tcMar>
              <w:top w:w="44" w:type="dxa"/>
              <w:left w:w="72" w:type="dxa"/>
              <w:bottom w:w="44" w:type="dxa"/>
              <w:right w:w="72" w:type="dxa"/>
            </w:tcMar>
          </w:tcPr>
          <w:p ns2:paraId="67AE9BD6" ns2:textId="77777777" w:rsidR="001250EC" w:rsidRDefault="001250EC" w:rsidP="00AA5ECE">
            <w:pPr>
              <w:spacing w:line="198" w:lineRule="auto"/>
            </w:pPr>
            <w:r>
              <w:rPr>
                <w:sz w:val="15"/>
                <w:szCs w:val="15"/>
              </w:rPr>
              <w:t>Object salience, biased competition, occlusion continuity.</w:t>
            </w:r>
          </w:p>
        </w:tc>
      </w:tr>
    </w:tbl>
    <w:p ns2:paraId="1E978CDE" ns2:textId="77777777" w:rsidR="001250EC" w:rsidRPr="000726A1" w:rsidRDefault="001250EC" w:rsidP="001250EC">
      <w:pPr>
        <w:spacing w:after="130" w:line="320" w:lineRule="auto"/>
        <w:rPr>
          <w:sz w:val="32"/>
          <w:szCs w:val="32"/>
        </w:rPr>
      </w:pPr>
      <w:r w:rsidRPr="000726A1">
        <w:rPr>
          <w:sz w:val="32"/>
          <w:szCs w:val="32"/>
        </w:rPr>
        <w:t xml:space="preserve">This domain is the least internally homogeneous in the system, holding both the semantic world model and every equipment-control mechanism. The grouping is correct because both </w:t>
      </w:r>
      <w:proofErr w:type="gramStart"/>
      <w:r w:rsidRPr="000726A1">
        <w:rPr>
          <w:sz w:val="32"/>
          <w:szCs w:val="32"/>
        </w:rPr>
        <w:t>concern</w:t>
      </w:r>
      <w:proofErr w:type="gramEnd"/>
      <w:r w:rsidRPr="000726A1">
        <w:rPr>
          <w:sz w:val="32"/>
          <w:szCs w:val="32"/>
        </w:rPr>
        <w:t xml:space="preserve"> how the world behaves rather than what sources asserted, but an implementer should expect its modules to share little code.</w:t>
      </w:r>
    </w:p>
    <w:p ns2:paraId="3703E090" ns2:textId="77777777" w:rsidR="001250EC" w:rsidRDefault="001250EC" w:rsidP="001250EC">
      <w:pPr>
        <w:pStyle w:val="Heading2"/>
        <w:spacing w:before="300" w:after="130"/>
      </w:pPr>
      <w:proofErr w:type="gramStart"/>
      <w:r>
        <w:rPr>
          <w:b/>
          <w:bCs/>
          <w:sz w:val="24"/>
          <w:szCs w:val="24"/>
        </w:rPr>
        <w:t>4.2  D</w:t>
      </w:r>
      <w:proofErr w:type="gramEnd"/>
      <w:r>
        <w:rPr>
          <w:b/>
          <w:bCs/>
          <w:sz w:val="24"/>
          <w:szCs w:val="24"/>
        </w:rPr>
        <w:t>5 · Inference, Prediction and Calibration — 34 features, six modules</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900"/>
        <w:gridCol w:w="6230"/>
      </w:tblGrid>
      <w:tr w:rsidR="001250EC" ns2:paraId="75190413" ns2:textId="77777777" w:rsidTr="00AA5ECE">
        <w:trPr>
          <w:tblHeader/>
        </w:trPr>
        <w:tc>
          <w:tcPr>
            <w:tcW w:w="2700" w:type="dxa"/>
            <w:shd w:val="clear" w:color="auto" w:fill="E4E4E4"/>
            <w:tcMar>
              <w:top w:w="44" w:type="dxa"/>
              <w:left w:w="72" w:type="dxa"/>
              <w:bottom w:w="44" w:type="dxa"/>
              <w:right w:w="72" w:type="dxa"/>
            </w:tcMar>
          </w:tcPr>
          <w:p ns2:paraId="2ACACBD5" ns2:textId="77777777" w:rsidR="001250EC" w:rsidRDefault="001250EC" w:rsidP="00AA5ECE">
            <w:pPr>
              <w:spacing w:line="198" w:lineRule="auto"/>
            </w:pPr>
            <w:r>
              <w:rPr>
                <w:sz w:val="16"/>
                <w:szCs w:val="16"/>
              </w:rPr>
              <w:t>Module</w:t>
            </w:r>
          </w:p>
        </w:tc>
        <w:tc>
          <w:tcPr>
            <w:tcW w:w="900" w:type="dxa"/>
            <w:shd w:val="clear" w:color="auto" w:fill="E4E4E4"/>
            <w:tcMar>
              <w:top w:w="44" w:type="dxa"/>
              <w:left w:w="72" w:type="dxa"/>
              <w:bottom w:w="44" w:type="dxa"/>
              <w:right w:w="72" w:type="dxa"/>
            </w:tcMar>
          </w:tcPr>
          <w:p ns2:paraId="40FA63D9" ns2:textId="77777777" w:rsidR="001250EC" w:rsidRDefault="001250EC" w:rsidP="00AA5ECE">
            <w:pPr>
              <w:spacing w:line="198" w:lineRule="auto"/>
            </w:pPr>
            <w:r>
              <w:rPr>
                <w:sz w:val="16"/>
                <w:szCs w:val="16"/>
              </w:rPr>
              <w:t>Features</w:t>
            </w:r>
          </w:p>
        </w:tc>
        <w:tc>
          <w:tcPr>
            <w:tcW w:w="6230" w:type="dxa"/>
            <w:shd w:val="clear" w:color="auto" w:fill="E4E4E4"/>
            <w:tcMar>
              <w:top w:w="44" w:type="dxa"/>
              <w:left w:w="72" w:type="dxa"/>
              <w:bottom w:w="44" w:type="dxa"/>
              <w:right w:w="72" w:type="dxa"/>
            </w:tcMar>
          </w:tcPr>
          <w:p ns2:paraId="60D561E2" ns2:textId="77777777" w:rsidR="001250EC" w:rsidRDefault="001250EC" w:rsidP="00AA5ECE">
            <w:pPr>
              <w:spacing w:line="198" w:lineRule="auto"/>
            </w:pPr>
            <w:r>
              <w:rPr>
                <w:sz w:val="16"/>
                <w:szCs w:val="16"/>
              </w:rPr>
              <w:t>What it holds</w:t>
            </w:r>
          </w:p>
        </w:tc>
      </w:tr>
      <w:tr w:rsidR="001250EC" ns2:paraId="2DCB2EFE" ns2:textId="77777777" w:rsidTr="00AA5ECE">
        <w:tc>
          <w:tcPr>
            <w:tcW w:w="2700" w:type="dxa"/>
            <w:tcMar>
              <w:top w:w="44" w:type="dxa"/>
              <w:left w:w="72" w:type="dxa"/>
              <w:bottom w:w="44" w:type="dxa"/>
              <w:right w:w="72" w:type="dxa"/>
            </w:tcMar>
          </w:tcPr>
          <w:p ns2:paraId="5BBE3919" ns2:textId="77777777" w:rsidR="001250EC" w:rsidRDefault="001250EC" w:rsidP="00AA5ECE">
            <w:pPr>
              <w:spacing w:line="198" w:lineRule="auto"/>
            </w:pPr>
            <w:r>
              <w:rPr>
                <w:sz w:val="15"/>
                <w:szCs w:val="15"/>
              </w:rPr>
              <w:t>Predictive cognitive architecture (</w:t>
            </w:r>
            <w:proofErr w:type="spellStart"/>
            <w:r>
              <w:rPr>
                <w:sz w:val="15"/>
                <w:szCs w:val="15"/>
              </w:rPr>
              <w:t>ch</w:t>
            </w:r>
            <w:proofErr w:type="spellEnd"/>
            <w:r>
              <w:rPr>
                <w:sz w:val="15"/>
                <w:szCs w:val="15"/>
              </w:rPr>
              <w:t xml:space="preserve"> 41)</w:t>
            </w:r>
          </w:p>
        </w:tc>
        <w:tc>
          <w:tcPr>
            <w:tcW w:w="900" w:type="dxa"/>
            <w:tcMar>
              <w:top w:w="44" w:type="dxa"/>
              <w:left w:w="72" w:type="dxa"/>
              <w:bottom w:w="44" w:type="dxa"/>
              <w:right w:w="72" w:type="dxa"/>
            </w:tcMar>
          </w:tcPr>
          <w:p ns2:paraId="2BA15903" ns2:textId="77777777" w:rsidR="001250EC" w:rsidRDefault="001250EC" w:rsidP="00AA5ECE">
            <w:pPr>
              <w:spacing w:line="198" w:lineRule="auto"/>
            </w:pPr>
            <w:r>
              <w:rPr>
                <w:sz w:val="15"/>
                <w:szCs w:val="15"/>
              </w:rPr>
              <w:t>8</w:t>
            </w:r>
          </w:p>
        </w:tc>
        <w:tc>
          <w:tcPr>
            <w:tcW w:w="6230" w:type="dxa"/>
            <w:tcMar>
              <w:top w:w="44" w:type="dxa"/>
              <w:left w:w="72" w:type="dxa"/>
              <w:bottom w:w="44" w:type="dxa"/>
              <w:right w:w="72" w:type="dxa"/>
            </w:tcMar>
          </w:tcPr>
          <w:p ns2:paraId="67E09544" ns2:textId="77777777" w:rsidR="001250EC" w:rsidRDefault="001250EC" w:rsidP="00AA5ECE">
            <w:pPr>
              <w:spacing w:line="198" w:lineRule="auto"/>
            </w:pPr>
            <w:r>
              <w:rPr>
                <w:sz w:val="15"/>
                <w:szCs w:val="15"/>
              </w:rPr>
              <w:t>Beta confidence, precision-weighted propagation, observation diversity, hierarchical error propagation.</w:t>
            </w:r>
          </w:p>
        </w:tc>
      </w:tr>
      <w:tr w:rsidR="001250EC" ns2:paraId="317E7B27" ns2:textId="77777777" w:rsidTr="00AA5ECE">
        <w:tc>
          <w:tcPr>
            <w:tcW w:w="2700" w:type="dxa"/>
            <w:tcMar>
              <w:top w:w="44" w:type="dxa"/>
              <w:left w:w="72" w:type="dxa"/>
              <w:bottom w:w="44" w:type="dxa"/>
              <w:right w:w="72" w:type="dxa"/>
            </w:tcMar>
          </w:tcPr>
          <w:p ns2:paraId="66D67F38" ns2:textId="77777777" w:rsidR="001250EC" w:rsidRDefault="001250EC" w:rsidP="00AA5ECE">
            <w:pPr>
              <w:spacing w:line="198" w:lineRule="auto"/>
            </w:pPr>
            <w:r>
              <w:rPr>
                <w:sz w:val="15"/>
                <w:szCs w:val="15"/>
              </w:rPr>
              <w:t>Hypothesis generation (</w:t>
            </w:r>
            <w:proofErr w:type="spellStart"/>
            <w:r>
              <w:rPr>
                <w:sz w:val="15"/>
                <w:szCs w:val="15"/>
              </w:rPr>
              <w:t>ch</w:t>
            </w:r>
            <w:proofErr w:type="spellEnd"/>
            <w:r>
              <w:rPr>
                <w:sz w:val="15"/>
                <w:szCs w:val="15"/>
              </w:rPr>
              <w:t xml:space="preserve"> 97)</w:t>
            </w:r>
          </w:p>
        </w:tc>
        <w:tc>
          <w:tcPr>
            <w:tcW w:w="900" w:type="dxa"/>
            <w:tcMar>
              <w:top w:w="44" w:type="dxa"/>
              <w:left w:w="72" w:type="dxa"/>
              <w:bottom w:w="44" w:type="dxa"/>
              <w:right w:w="72" w:type="dxa"/>
            </w:tcMar>
          </w:tcPr>
          <w:p ns2:paraId="4DDB62FB" ns2:textId="77777777" w:rsidR="001250EC" w:rsidRDefault="001250EC" w:rsidP="00AA5ECE">
            <w:pPr>
              <w:spacing w:line="198" w:lineRule="auto"/>
            </w:pPr>
            <w:r>
              <w:rPr>
                <w:sz w:val="15"/>
                <w:szCs w:val="15"/>
              </w:rPr>
              <w:t>5</w:t>
            </w:r>
          </w:p>
        </w:tc>
        <w:tc>
          <w:tcPr>
            <w:tcW w:w="6230" w:type="dxa"/>
            <w:tcMar>
              <w:top w:w="44" w:type="dxa"/>
              <w:left w:w="72" w:type="dxa"/>
              <w:bottom w:w="44" w:type="dxa"/>
              <w:right w:w="72" w:type="dxa"/>
            </w:tcMar>
          </w:tcPr>
          <w:p ns2:paraId="747116A4" ns2:textId="77777777" w:rsidR="001250EC" w:rsidRDefault="001250EC" w:rsidP="00AA5ECE">
            <w:pPr>
              <w:spacing w:line="198" w:lineRule="auto"/>
            </w:pPr>
            <w:r>
              <w:rPr>
                <w:sz w:val="15"/>
                <w:szCs w:val="15"/>
              </w:rPr>
              <w:t>Proposed-state gating, discriminating instance selection.</w:t>
            </w:r>
          </w:p>
        </w:tc>
      </w:tr>
      <w:tr w:rsidR="001250EC" ns2:paraId="03DF09C0" ns2:textId="77777777" w:rsidTr="00AA5ECE">
        <w:tc>
          <w:tcPr>
            <w:tcW w:w="2700" w:type="dxa"/>
            <w:tcMar>
              <w:top w:w="44" w:type="dxa"/>
              <w:left w:w="72" w:type="dxa"/>
              <w:bottom w:w="44" w:type="dxa"/>
              <w:right w:w="72" w:type="dxa"/>
            </w:tcMar>
          </w:tcPr>
          <w:p ns2:paraId="5C475E75" ns2:textId="77777777" w:rsidR="001250EC" w:rsidRDefault="001250EC" w:rsidP="00AA5ECE">
            <w:pPr>
              <w:spacing w:line="198" w:lineRule="auto"/>
            </w:pPr>
            <w:r>
              <w:rPr>
                <w:sz w:val="15"/>
                <w:szCs w:val="15"/>
              </w:rPr>
              <w:t>Outcome feedback (</w:t>
            </w:r>
            <w:proofErr w:type="spellStart"/>
            <w:r>
              <w:rPr>
                <w:sz w:val="15"/>
                <w:szCs w:val="15"/>
              </w:rPr>
              <w:t>ch</w:t>
            </w:r>
            <w:proofErr w:type="spellEnd"/>
            <w:r>
              <w:rPr>
                <w:sz w:val="15"/>
                <w:szCs w:val="15"/>
              </w:rPr>
              <w:t xml:space="preserve"> 110)</w:t>
            </w:r>
          </w:p>
        </w:tc>
        <w:tc>
          <w:tcPr>
            <w:tcW w:w="900" w:type="dxa"/>
            <w:tcMar>
              <w:top w:w="44" w:type="dxa"/>
              <w:left w:w="72" w:type="dxa"/>
              <w:bottom w:w="44" w:type="dxa"/>
              <w:right w:w="72" w:type="dxa"/>
            </w:tcMar>
          </w:tcPr>
          <w:p ns2:paraId="38FF9FCC" ns2:textId="77777777" w:rsidR="001250EC" w:rsidRDefault="001250EC" w:rsidP="00AA5ECE">
            <w:pPr>
              <w:spacing w:line="198" w:lineRule="auto"/>
            </w:pPr>
            <w:r>
              <w:rPr>
                <w:sz w:val="15"/>
                <w:szCs w:val="15"/>
              </w:rPr>
              <w:t>4</w:t>
            </w:r>
          </w:p>
        </w:tc>
        <w:tc>
          <w:tcPr>
            <w:tcW w:w="6230" w:type="dxa"/>
            <w:tcMar>
              <w:top w:w="44" w:type="dxa"/>
              <w:left w:w="72" w:type="dxa"/>
              <w:bottom w:w="44" w:type="dxa"/>
              <w:right w:w="72" w:type="dxa"/>
            </w:tcMar>
          </w:tcPr>
          <w:p ns2:paraId="41A22129" ns2:textId="77777777" w:rsidR="001250EC" w:rsidRDefault="001250EC" w:rsidP="00AA5ECE">
            <w:pPr>
              <w:spacing w:line="198" w:lineRule="auto"/>
            </w:pPr>
            <w:r>
              <w:rPr>
                <w:sz w:val="15"/>
                <w:szCs w:val="15"/>
              </w:rPr>
              <w:t>Response recording, calibration measurement, improvement proposal emission.</w:t>
            </w:r>
          </w:p>
        </w:tc>
      </w:tr>
      <w:tr w:rsidR="001250EC" ns2:paraId="4DA5C92F" ns2:textId="77777777" w:rsidTr="00AA5ECE">
        <w:tc>
          <w:tcPr>
            <w:tcW w:w="2700" w:type="dxa"/>
            <w:tcMar>
              <w:top w:w="44" w:type="dxa"/>
              <w:left w:w="72" w:type="dxa"/>
              <w:bottom w:w="44" w:type="dxa"/>
              <w:right w:w="72" w:type="dxa"/>
            </w:tcMar>
          </w:tcPr>
          <w:p ns2:paraId="1E85B4CA" ns2:textId="77777777" w:rsidR="001250EC" w:rsidRDefault="001250EC" w:rsidP="00AA5ECE">
            <w:pPr>
              <w:spacing w:line="198" w:lineRule="auto"/>
            </w:pPr>
            <w:r>
              <w:rPr>
                <w:sz w:val="15"/>
                <w:szCs w:val="15"/>
              </w:rPr>
              <w:lastRenderedPageBreak/>
              <w:t>Deeper predictive hierarchy (</w:t>
            </w:r>
            <w:proofErr w:type="spellStart"/>
            <w:r>
              <w:rPr>
                <w:sz w:val="15"/>
                <w:szCs w:val="15"/>
              </w:rPr>
              <w:t>ch</w:t>
            </w:r>
            <w:proofErr w:type="spellEnd"/>
            <w:r>
              <w:rPr>
                <w:sz w:val="15"/>
                <w:szCs w:val="15"/>
              </w:rPr>
              <w:t xml:space="preserve"> 122)</w:t>
            </w:r>
          </w:p>
        </w:tc>
        <w:tc>
          <w:tcPr>
            <w:tcW w:w="900" w:type="dxa"/>
            <w:tcMar>
              <w:top w:w="44" w:type="dxa"/>
              <w:left w:w="72" w:type="dxa"/>
              <w:bottom w:w="44" w:type="dxa"/>
              <w:right w:w="72" w:type="dxa"/>
            </w:tcMar>
          </w:tcPr>
          <w:p ns2:paraId="0A75590A" ns2:textId="77777777" w:rsidR="001250EC" w:rsidRDefault="001250EC" w:rsidP="00AA5ECE">
            <w:pPr>
              <w:spacing w:line="198" w:lineRule="auto"/>
            </w:pPr>
            <w:r>
              <w:rPr>
                <w:sz w:val="15"/>
                <w:szCs w:val="15"/>
              </w:rPr>
              <w:t>4</w:t>
            </w:r>
          </w:p>
        </w:tc>
        <w:tc>
          <w:tcPr>
            <w:tcW w:w="6230" w:type="dxa"/>
            <w:tcMar>
              <w:top w:w="44" w:type="dxa"/>
              <w:left w:w="72" w:type="dxa"/>
              <w:bottom w:w="44" w:type="dxa"/>
              <w:right w:w="72" w:type="dxa"/>
            </w:tcMar>
          </w:tcPr>
          <w:p ns2:paraId="52E59C30" ns2:textId="77777777" w:rsidR="001250EC" w:rsidRDefault="001250EC" w:rsidP="00AA5ECE">
            <w:pPr>
              <w:spacing w:line="198" w:lineRule="auto"/>
            </w:pPr>
            <w:r>
              <w:rPr>
                <w:sz w:val="15"/>
                <w:szCs w:val="15"/>
              </w:rPr>
              <w:t>Registered levels, lowest-level attribution, escalation gate, unattributed error retention.</w:t>
            </w:r>
          </w:p>
        </w:tc>
      </w:tr>
      <w:tr w:rsidR="001250EC" ns2:paraId="15E591DB" ns2:textId="77777777" w:rsidTr="00AA5ECE">
        <w:tc>
          <w:tcPr>
            <w:tcW w:w="2700" w:type="dxa"/>
            <w:tcMar>
              <w:top w:w="44" w:type="dxa"/>
              <w:left w:w="72" w:type="dxa"/>
              <w:bottom w:w="44" w:type="dxa"/>
              <w:right w:w="72" w:type="dxa"/>
            </w:tcMar>
          </w:tcPr>
          <w:p ns2:paraId="6C23F18E" ns2:textId="77777777" w:rsidR="001250EC" w:rsidRDefault="001250EC" w:rsidP="00AA5ECE">
            <w:pPr>
              <w:spacing w:line="198" w:lineRule="auto"/>
            </w:pPr>
            <w:r>
              <w:rPr>
                <w:sz w:val="15"/>
                <w:szCs w:val="15"/>
              </w:rPr>
              <w:t>Temporal calibration (</w:t>
            </w:r>
            <w:proofErr w:type="spellStart"/>
            <w:r>
              <w:rPr>
                <w:sz w:val="15"/>
                <w:szCs w:val="15"/>
              </w:rPr>
              <w:t>ch</w:t>
            </w:r>
            <w:proofErr w:type="spellEnd"/>
            <w:r>
              <w:rPr>
                <w:sz w:val="15"/>
                <w:szCs w:val="15"/>
              </w:rPr>
              <w:t xml:space="preserve"> 103)</w:t>
            </w:r>
          </w:p>
        </w:tc>
        <w:tc>
          <w:tcPr>
            <w:tcW w:w="900" w:type="dxa"/>
            <w:tcMar>
              <w:top w:w="44" w:type="dxa"/>
              <w:left w:w="72" w:type="dxa"/>
              <w:bottom w:w="44" w:type="dxa"/>
              <w:right w:w="72" w:type="dxa"/>
            </w:tcMar>
          </w:tcPr>
          <w:p ns2:paraId="39F6BA7D" ns2:textId="77777777" w:rsidR="001250EC" w:rsidRDefault="001250EC" w:rsidP="00AA5ECE">
            <w:pPr>
              <w:spacing w:line="198" w:lineRule="auto"/>
            </w:pPr>
            <w:r>
              <w:rPr>
                <w:sz w:val="15"/>
                <w:szCs w:val="15"/>
              </w:rPr>
              <w:t>3</w:t>
            </w:r>
          </w:p>
        </w:tc>
        <w:tc>
          <w:tcPr>
            <w:tcW w:w="6230" w:type="dxa"/>
            <w:tcMar>
              <w:top w:w="44" w:type="dxa"/>
              <w:left w:w="72" w:type="dxa"/>
              <w:bottom w:w="44" w:type="dxa"/>
              <w:right w:w="72" w:type="dxa"/>
            </w:tcMar>
          </w:tcPr>
          <w:p ns2:paraId="495D2873" ns2:textId="77777777" w:rsidR="001250EC" w:rsidRDefault="001250EC" w:rsidP="00AA5ECE">
            <w:pPr>
              <w:spacing w:line="198" w:lineRule="auto"/>
            </w:pPr>
            <w:r>
              <w:rPr>
                <w:sz w:val="15"/>
                <w:szCs w:val="15"/>
              </w:rPr>
              <w:t>Attestation horizon, retrospective scoring, subject-class restriction.</w:t>
            </w:r>
          </w:p>
        </w:tc>
      </w:tr>
      <w:tr w:rsidR="001250EC" ns2:paraId="255079C2" ns2:textId="77777777" w:rsidTr="00AA5ECE">
        <w:tc>
          <w:tcPr>
            <w:tcW w:w="2700" w:type="dxa"/>
            <w:tcMar>
              <w:top w:w="44" w:type="dxa"/>
              <w:left w:w="72" w:type="dxa"/>
              <w:bottom w:w="44" w:type="dxa"/>
              <w:right w:w="72" w:type="dxa"/>
            </w:tcMar>
          </w:tcPr>
          <w:p ns2:paraId="23193C60" ns2:textId="77777777" w:rsidR="001250EC" w:rsidRDefault="001250EC" w:rsidP="00AA5ECE">
            <w:pPr>
              <w:spacing w:line="198" w:lineRule="auto"/>
            </w:pPr>
            <w:r>
              <w:rPr>
                <w:sz w:val="15"/>
                <w:szCs w:val="15"/>
              </w:rPr>
              <w:t>Forward inference (</w:t>
            </w:r>
            <w:proofErr w:type="spellStart"/>
            <w:r>
              <w:rPr>
                <w:sz w:val="15"/>
                <w:szCs w:val="15"/>
              </w:rPr>
              <w:t>ch</w:t>
            </w:r>
            <w:proofErr w:type="spellEnd"/>
            <w:r>
              <w:rPr>
                <w:sz w:val="15"/>
                <w:szCs w:val="15"/>
              </w:rPr>
              <w:t xml:space="preserve"> 10)</w:t>
            </w:r>
          </w:p>
        </w:tc>
        <w:tc>
          <w:tcPr>
            <w:tcW w:w="900" w:type="dxa"/>
            <w:tcMar>
              <w:top w:w="44" w:type="dxa"/>
              <w:left w:w="72" w:type="dxa"/>
              <w:bottom w:w="44" w:type="dxa"/>
              <w:right w:w="72" w:type="dxa"/>
            </w:tcMar>
          </w:tcPr>
          <w:p ns2:paraId="1A2E0319" ns2:textId="77777777" w:rsidR="001250EC" w:rsidRDefault="001250EC" w:rsidP="00AA5ECE">
            <w:pPr>
              <w:spacing w:line="198" w:lineRule="auto"/>
            </w:pPr>
            <w:r>
              <w:rPr>
                <w:sz w:val="15"/>
                <w:szCs w:val="15"/>
              </w:rPr>
              <w:t>2</w:t>
            </w:r>
          </w:p>
        </w:tc>
        <w:tc>
          <w:tcPr>
            <w:tcW w:w="6230" w:type="dxa"/>
            <w:tcMar>
              <w:top w:w="44" w:type="dxa"/>
              <w:left w:w="72" w:type="dxa"/>
              <w:bottom w:w="44" w:type="dxa"/>
              <w:right w:w="72" w:type="dxa"/>
            </w:tcMar>
          </w:tcPr>
          <w:p ns2:paraId="72398FD9" ns2:textId="77777777" w:rsidR="001250EC" w:rsidRDefault="001250EC" w:rsidP="00AA5ECE">
            <w:pPr>
              <w:spacing w:line="198" w:lineRule="auto"/>
            </w:pPr>
            <w:r>
              <w:rPr>
                <w:sz w:val="15"/>
                <w:szCs w:val="15"/>
              </w:rPr>
              <w:t>Multi-hop traversal, pre-computed inference chains.</w:t>
            </w:r>
          </w:p>
        </w:tc>
      </w:tr>
    </w:tbl>
    <w:p ns2:paraId="1B5BE01F" ns2:textId="77777777" w:rsidR="001250EC" w:rsidRDefault="001250EC" w:rsidP="001250EC">
      <w:pPr>
        <w:pStyle w:val="Heading2"/>
        <w:spacing w:before="300" w:after="130"/>
      </w:pPr>
      <w:proofErr w:type="gramStart"/>
      <w:r>
        <w:rPr>
          <w:b/>
          <w:bCs/>
          <w:sz w:val="24"/>
          <w:szCs w:val="24"/>
        </w:rPr>
        <w:t>4.3  D</w:t>
      </w:r>
      <w:proofErr w:type="gramEnd"/>
      <w:r>
        <w:rPr>
          <w:b/>
          <w:bCs/>
          <w:sz w:val="24"/>
          <w:szCs w:val="24"/>
        </w:rPr>
        <w:t>4 · Retrieval and Response — 29 features, six modules</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900"/>
        <w:gridCol w:w="6230"/>
      </w:tblGrid>
      <w:tr w:rsidR="001250EC" ns2:paraId="6E9162EC" ns2:textId="77777777" w:rsidTr="00AA5ECE">
        <w:trPr>
          <w:tblHeader/>
        </w:trPr>
        <w:tc>
          <w:tcPr>
            <w:tcW w:w="2700" w:type="dxa"/>
            <w:shd w:val="clear" w:color="auto" w:fill="E4E4E4"/>
            <w:tcMar>
              <w:top w:w="44" w:type="dxa"/>
              <w:left w:w="72" w:type="dxa"/>
              <w:bottom w:w="44" w:type="dxa"/>
              <w:right w:w="72" w:type="dxa"/>
            </w:tcMar>
          </w:tcPr>
          <w:p ns2:paraId="2EB1B42B" ns2:textId="77777777" w:rsidR="001250EC" w:rsidRDefault="001250EC" w:rsidP="00AA5ECE">
            <w:pPr>
              <w:spacing w:line="198" w:lineRule="auto"/>
            </w:pPr>
            <w:r>
              <w:rPr>
                <w:sz w:val="16"/>
                <w:szCs w:val="16"/>
              </w:rPr>
              <w:t>Module</w:t>
            </w:r>
          </w:p>
        </w:tc>
        <w:tc>
          <w:tcPr>
            <w:tcW w:w="900" w:type="dxa"/>
            <w:shd w:val="clear" w:color="auto" w:fill="E4E4E4"/>
            <w:tcMar>
              <w:top w:w="44" w:type="dxa"/>
              <w:left w:w="72" w:type="dxa"/>
              <w:bottom w:w="44" w:type="dxa"/>
              <w:right w:w="72" w:type="dxa"/>
            </w:tcMar>
          </w:tcPr>
          <w:p ns2:paraId="7259A438" ns2:textId="77777777" w:rsidR="001250EC" w:rsidRDefault="001250EC" w:rsidP="00AA5ECE">
            <w:pPr>
              <w:spacing w:line="198" w:lineRule="auto"/>
            </w:pPr>
            <w:r>
              <w:rPr>
                <w:sz w:val="16"/>
                <w:szCs w:val="16"/>
              </w:rPr>
              <w:t>Features</w:t>
            </w:r>
          </w:p>
        </w:tc>
        <w:tc>
          <w:tcPr>
            <w:tcW w:w="6230" w:type="dxa"/>
            <w:shd w:val="clear" w:color="auto" w:fill="E4E4E4"/>
            <w:tcMar>
              <w:top w:w="44" w:type="dxa"/>
              <w:left w:w="72" w:type="dxa"/>
              <w:bottom w:w="44" w:type="dxa"/>
              <w:right w:w="72" w:type="dxa"/>
            </w:tcMar>
          </w:tcPr>
          <w:p ns2:paraId="73FDE6EF" ns2:textId="77777777" w:rsidR="001250EC" w:rsidRDefault="001250EC" w:rsidP="00AA5ECE">
            <w:pPr>
              <w:spacing w:line="198" w:lineRule="auto"/>
            </w:pPr>
            <w:r>
              <w:rPr>
                <w:sz w:val="16"/>
                <w:szCs w:val="16"/>
              </w:rPr>
              <w:t>What it holds</w:t>
            </w:r>
          </w:p>
        </w:tc>
      </w:tr>
      <w:tr w:rsidR="001250EC" ns2:paraId="38DD2DB2" ns2:textId="77777777" w:rsidTr="00AA5ECE">
        <w:tc>
          <w:tcPr>
            <w:tcW w:w="2700" w:type="dxa"/>
            <w:tcMar>
              <w:top w:w="44" w:type="dxa"/>
              <w:left w:w="72" w:type="dxa"/>
              <w:bottom w:w="44" w:type="dxa"/>
              <w:right w:w="72" w:type="dxa"/>
            </w:tcMar>
          </w:tcPr>
          <w:p ns2:paraId="5A8CDA90" ns2:textId="77777777" w:rsidR="001250EC" w:rsidRDefault="001250EC" w:rsidP="00AA5ECE">
            <w:pPr>
              <w:spacing w:line="198" w:lineRule="auto"/>
            </w:pPr>
            <w:r>
              <w:rPr>
                <w:sz w:val="15"/>
                <w:szCs w:val="15"/>
              </w:rPr>
              <w:t>Response composition (</w:t>
            </w:r>
            <w:proofErr w:type="spellStart"/>
            <w:r>
              <w:rPr>
                <w:sz w:val="15"/>
                <w:szCs w:val="15"/>
              </w:rPr>
              <w:t>ch</w:t>
            </w:r>
            <w:proofErr w:type="spellEnd"/>
            <w:r>
              <w:rPr>
                <w:sz w:val="15"/>
                <w:szCs w:val="15"/>
              </w:rPr>
              <w:t xml:space="preserve"> 52)</w:t>
            </w:r>
          </w:p>
        </w:tc>
        <w:tc>
          <w:tcPr>
            <w:tcW w:w="900" w:type="dxa"/>
            <w:tcMar>
              <w:top w:w="44" w:type="dxa"/>
              <w:left w:w="72" w:type="dxa"/>
              <w:bottom w:w="44" w:type="dxa"/>
              <w:right w:w="72" w:type="dxa"/>
            </w:tcMar>
          </w:tcPr>
          <w:p ns2:paraId="68A9B6A1" ns2:textId="77777777" w:rsidR="001250EC" w:rsidRDefault="001250EC" w:rsidP="00AA5ECE">
            <w:pPr>
              <w:spacing w:line="198" w:lineRule="auto"/>
            </w:pPr>
            <w:r>
              <w:rPr>
                <w:sz w:val="15"/>
                <w:szCs w:val="15"/>
              </w:rPr>
              <w:t>9</w:t>
            </w:r>
          </w:p>
        </w:tc>
        <w:tc>
          <w:tcPr>
            <w:tcW w:w="6230" w:type="dxa"/>
            <w:tcMar>
              <w:top w:w="44" w:type="dxa"/>
              <w:left w:w="72" w:type="dxa"/>
              <w:bottom w:w="44" w:type="dxa"/>
              <w:right w:w="72" w:type="dxa"/>
            </w:tcMar>
          </w:tcPr>
          <w:p ns2:paraId="51D0230B" ns2:textId="77777777" w:rsidR="001250EC" w:rsidRDefault="001250EC" w:rsidP="00AA5ECE">
            <w:pPr>
              <w:spacing w:line="198" w:lineRule="auto"/>
            </w:pPr>
            <w:r>
              <w:rPr>
                <w:sz w:val="15"/>
                <w:szCs w:val="15"/>
              </w:rPr>
              <w:t>Adaptive response, boundary statement, citation binding.</w:t>
            </w:r>
          </w:p>
        </w:tc>
      </w:tr>
      <w:tr w:rsidR="001250EC" ns2:paraId="3B178A64" ns2:textId="77777777" w:rsidTr="00AA5ECE">
        <w:tc>
          <w:tcPr>
            <w:tcW w:w="2700" w:type="dxa"/>
            <w:tcMar>
              <w:top w:w="44" w:type="dxa"/>
              <w:left w:w="72" w:type="dxa"/>
              <w:bottom w:w="44" w:type="dxa"/>
              <w:right w:w="72" w:type="dxa"/>
            </w:tcMar>
          </w:tcPr>
          <w:p ns2:paraId="182ED132" ns2:textId="77777777" w:rsidR="001250EC" w:rsidRDefault="001250EC" w:rsidP="00AA5ECE">
            <w:pPr>
              <w:spacing w:line="198" w:lineRule="auto"/>
            </w:pPr>
            <w:r>
              <w:rPr>
                <w:sz w:val="15"/>
                <w:szCs w:val="15"/>
              </w:rPr>
              <w:t>Attractor convergence (</w:t>
            </w:r>
            <w:proofErr w:type="spellStart"/>
            <w:r>
              <w:rPr>
                <w:sz w:val="15"/>
                <w:szCs w:val="15"/>
              </w:rPr>
              <w:t>ch</w:t>
            </w:r>
            <w:proofErr w:type="spellEnd"/>
            <w:r>
              <w:rPr>
                <w:sz w:val="15"/>
                <w:szCs w:val="15"/>
              </w:rPr>
              <w:t xml:space="preserve"> 7)</w:t>
            </w:r>
          </w:p>
        </w:tc>
        <w:tc>
          <w:tcPr>
            <w:tcW w:w="900" w:type="dxa"/>
            <w:tcMar>
              <w:top w:w="44" w:type="dxa"/>
              <w:left w:w="72" w:type="dxa"/>
              <w:bottom w:w="44" w:type="dxa"/>
              <w:right w:w="72" w:type="dxa"/>
            </w:tcMar>
          </w:tcPr>
          <w:p ns2:paraId="571C223C" ns2:textId="77777777" w:rsidR="001250EC" w:rsidRDefault="001250EC" w:rsidP="00AA5ECE">
            <w:pPr>
              <w:spacing w:line="198" w:lineRule="auto"/>
            </w:pPr>
            <w:r>
              <w:rPr>
                <w:sz w:val="15"/>
                <w:szCs w:val="15"/>
              </w:rPr>
              <w:t>5</w:t>
            </w:r>
          </w:p>
        </w:tc>
        <w:tc>
          <w:tcPr>
            <w:tcW w:w="6230" w:type="dxa"/>
            <w:tcMar>
              <w:top w:w="44" w:type="dxa"/>
              <w:left w:w="72" w:type="dxa"/>
              <w:bottom w:w="44" w:type="dxa"/>
              <w:right w:w="72" w:type="dxa"/>
            </w:tcMar>
          </w:tcPr>
          <w:p ns2:paraId="6D5A450A" ns2:textId="77777777" w:rsidR="001250EC" w:rsidRDefault="001250EC" w:rsidP="00AA5ECE">
            <w:pPr>
              <w:spacing w:line="198" w:lineRule="auto"/>
            </w:pPr>
            <w:r>
              <w:rPr>
                <w:sz w:val="15"/>
                <w:szCs w:val="15"/>
              </w:rPr>
              <w:t>Threshold update, capacity bound, energy descent, convergence regime, analog realization.</w:t>
            </w:r>
          </w:p>
        </w:tc>
      </w:tr>
      <w:tr w:rsidR="001250EC" ns2:paraId="38DB9DE1" ns2:textId="77777777" w:rsidTr="00AA5ECE">
        <w:tc>
          <w:tcPr>
            <w:tcW w:w="2700" w:type="dxa"/>
            <w:tcMar>
              <w:top w:w="44" w:type="dxa"/>
              <w:left w:w="72" w:type="dxa"/>
              <w:bottom w:w="44" w:type="dxa"/>
              <w:right w:w="72" w:type="dxa"/>
            </w:tcMar>
          </w:tcPr>
          <w:p ns2:paraId="1124FE9D" ns2:textId="77777777" w:rsidR="001250EC" w:rsidRDefault="001250EC" w:rsidP="00AA5ECE">
            <w:pPr>
              <w:spacing w:line="198" w:lineRule="auto"/>
            </w:pPr>
            <w:r>
              <w:rPr>
                <w:sz w:val="15"/>
                <w:szCs w:val="15"/>
              </w:rPr>
              <w:t>Stabilization beyond retrieval (</w:t>
            </w:r>
            <w:proofErr w:type="spellStart"/>
            <w:r>
              <w:rPr>
                <w:sz w:val="15"/>
                <w:szCs w:val="15"/>
              </w:rPr>
              <w:t>ch</w:t>
            </w:r>
            <w:proofErr w:type="spellEnd"/>
            <w:r>
              <w:rPr>
                <w:sz w:val="15"/>
                <w:szCs w:val="15"/>
              </w:rPr>
              <w:t xml:space="preserve"> 116)</w:t>
            </w:r>
          </w:p>
        </w:tc>
        <w:tc>
          <w:tcPr>
            <w:tcW w:w="900" w:type="dxa"/>
            <w:tcMar>
              <w:top w:w="44" w:type="dxa"/>
              <w:left w:w="72" w:type="dxa"/>
              <w:bottom w:w="44" w:type="dxa"/>
              <w:right w:w="72" w:type="dxa"/>
            </w:tcMar>
          </w:tcPr>
          <w:p ns2:paraId="5348902C" ns2:textId="77777777" w:rsidR="001250EC" w:rsidRDefault="001250EC" w:rsidP="00AA5ECE">
            <w:pPr>
              <w:spacing w:line="198" w:lineRule="auto"/>
            </w:pPr>
            <w:r>
              <w:rPr>
                <w:sz w:val="15"/>
                <w:szCs w:val="15"/>
              </w:rPr>
              <w:t>3</w:t>
            </w:r>
          </w:p>
        </w:tc>
        <w:tc>
          <w:tcPr>
            <w:tcW w:w="6230" w:type="dxa"/>
            <w:tcMar>
              <w:top w:w="44" w:type="dxa"/>
              <w:left w:w="72" w:type="dxa"/>
              <w:bottom w:w="44" w:type="dxa"/>
              <w:right w:w="72" w:type="dxa"/>
            </w:tcMar>
          </w:tcPr>
          <w:p ns2:paraId="21CFB83C" ns2:textId="77777777" w:rsidR="001250EC" w:rsidRDefault="001250EC" w:rsidP="00AA5ECE">
            <w:pPr>
              <w:spacing w:line="198" w:lineRule="auto"/>
            </w:pPr>
            <w:r>
              <w:rPr>
                <w:sz w:val="15"/>
                <w:szCs w:val="15"/>
              </w:rPr>
              <w:t>Bounded reconstruction, difference-preserving alignment, oscillation fault.</w:t>
            </w:r>
          </w:p>
        </w:tc>
      </w:tr>
      <w:tr w:rsidR="001250EC" ns2:paraId="5A51E552" ns2:textId="77777777" w:rsidTr="00AA5ECE">
        <w:tc>
          <w:tcPr>
            <w:tcW w:w="2700" w:type="dxa"/>
            <w:tcMar>
              <w:top w:w="44" w:type="dxa"/>
              <w:left w:w="72" w:type="dxa"/>
              <w:bottom w:w="44" w:type="dxa"/>
              <w:right w:w="72" w:type="dxa"/>
            </w:tcMar>
          </w:tcPr>
          <w:p ns2:paraId="5C449089" ns2:textId="77777777" w:rsidR="001250EC" w:rsidRDefault="001250EC" w:rsidP="00AA5ECE">
            <w:pPr>
              <w:spacing w:line="198" w:lineRule="auto"/>
            </w:pPr>
            <w:r>
              <w:rPr>
                <w:sz w:val="15"/>
                <w:szCs w:val="15"/>
              </w:rPr>
              <w:t>Propagation and posture (</w:t>
            </w:r>
            <w:proofErr w:type="spellStart"/>
            <w:r>
              <w:rPr>
                <w:sz w:val="15"/>
                <w:szCs w:val="15"/>
              </w:rPr>
              <w:t>ch</w:t>
            </w:r>
            <w:proofErr w:type="spellEnd"/>
            <w:r>
              <w:rPr>
                <w:sz w:val="15"/>
                <w:szCs w:val="15"/>
              </w:rPr>
              <w:t xml:space="preserve"> 123)</w:t>
            </w:r>
          </w:p>
        </w:tc>
        <w:tc>
          <w:tcPr>
            <w:tcW w:w="900" w:type="dxa"/>
            <w:tcMar>
              <w:top w:w="44" w:type="dxa"/>
              <w:left w:w="72" w:type="dxa"/>
              <w:bottom w:w="44" w:type="dxa"/>
              <w:right w:w="72" w:type="dxa"/>
            </w:tcMar>
          </w:tcPr>
          <w:p ns2:paraId="4D69C2C4" ns2:textId="77777777" w:rsidR="001250EC" w:rsidRDefault="001250EC" w:rsidP="00AA5ECE">
            <w:pPr>
              <w:spacing w:line="198" w:lineRule="auto"/>
            </w:pPr>
            <w:r>
              <w:rPr>
                <w:sz w:val="15"/>
                <w:szCs w:val="15"/>
              </w:rPr>
              <w:t>2</w:t>
            </w:r>
          </w:p>
        </w:tc>
        <w:tc>
          <w:tcPr>
            <w:tcW w:w="6230" w:type="dxa"/>
            <w:tcMar>
              <w:top w:w="44" w:type="dxa"/>
              <w:left w:w="72" w:type="dxa"/>
              <w:bottom w:w="44" w:type="dxa"/>
              <w:right w:w="72" w:type="dxa"/>
            </w:tcMar>
          </w:tcPr>
          <w:p ns2:paraId="6D61C1BA" ns2:textId="77777777" w:rsidR="001250EC" w:rsidRDefault="001250EC" w:rsidP="00AA5ECE">
            <w:pPr>
              <w:spacing w:line="198" w:lineRule="auto"/>
            </w:pPr>
            <w:r>
              <w:rPr>
                <w:sz w:val="15"/>
                <w:szCs w:val="15"/>
              </w:rPr>
              <w:t>Edge-class traversal cost, tri-temporal posture.</w:t>
            </w:r>
          </w:p>
        </w:tc>
      </w:tr>
      <w:tr w:rsidR="001250EC" ns2:paraId="51A8A441" ns2:textId="77777777" w:rsidTr="00AA5ECE">
        <w:tc>
          <w:tcPr>
            <w:tcW w:w="2700" w:type="dxa"/>
            <w:tcMar>
              <w:top w:w="44" w:type="dxa"/>
              <w:left w:w="72" w:type="dxa"/>
              <w:bottom w:w="44" w:type="dxa"/>
              <w:right w:w="72" w:type="dxa"/>
            </w:tcMar>
          </w:tcPr>
          <w:p ns2:paraId="12D7523C" ns2:textId="77777777" w:rsidR="001250EC" w:rsidRDefault="001250EC" w:rsidP="00AA5ECE">
            <w:pPr>
              <w:spacing w:line="198" w:lineRule="auto"/>
            </w:pPr>
            <w:r>
              <w:rPr>
                <w:sz w:val="15"/>
                <w:szCs w:val="15"/>
              </w:rPr>
              <w:t>Query understanding (</w:t>
            </w:r>
            <w:proofErr w:type="spellStart"/>
            <w:r>
              <w:rPr>
                <w:sz w:val="15"/>
                <w:szCs w:val="15"/>
              </w:rPr>
              <w:t>ch</w:t>
            </w:r>
            <w:proofErr w:type="spellEnd"/>
            <w:r>
              <w:rPr>
                <w:sz w:val="15"/>
                <w:szCs w:val="15"/>
              </w:rPr>
              <w:t xml:space="preserve"> 18)</w:t>
            </w:r>
          </w:p>
        </w:tc>
        <w:tc>
          <w:tcPr>
            <w:tcW w:w="900" w:type="dxa"/>
            <w:tcMar>
              <w:top w:w="44" w:type="dxa"/>
              <w:left w:w="72" w:type="dxa"/>
              <w:bottom w:w="44" w:type="dxa"/>
              <w:right w:w="72" w:type="dxa"/>
            </w:tcMar>
          </w:tcPr>
          <w:p ns2:paraId="697A7A4C" ns2:textId="77777777" w:rsidR="001250EC" w:rsidRDefault="001250EC" w:rsidP="00AA5ECE">
            <w:pPr>
              <w:spacing w:line="198" w:lineRule="auto"/>
            </w:pPr>
            <w:r>
              <w:rPr>
                <w:sz w:val="15"/>
                <w:szCs w:val="15"/>
              </w:rPr>
              <w:t>2</w:t>
            </w:r>
          </w:p>
        </w:tc>
        <w:tc>
          <w:tcPr>
            <w:tcW w:w="6230" w:type="dxa"/>
            <w:tcMar>
              <w:top w:w="44" w:type="dxa"/>
              <w:left w:w="72" w:type="dxa"/>
              <w:bottom w:w="44" w:type="dxa"/>
              <w:right w:w="72" w:type="dxa"/>
            </w:tcMar>
          </w:tcPr>
          <w:p ns2:paraId="1AB29FC9" ns2:textId="77777777" w:rsidR="001250EC" w:rsidRDefault="001250EC" w:rsidP="00AA5ECE">
            <w:pPr>
              <w:spacing w:line="198" w:lineRule="auto"/>
            </w:pPr>
            <w:r>
              <w:rPr>
                <w:sz w:val="15"/>
                <w:szCs w:val="15"/>
              </w:rPr>
              <w:t>Semantic parsing, intent classification.</w:t>
            </w:r>
          </w:p>
        </w:tc>
      </w:tr>
      <w:tr w:rsidR="001250EC" ns2:paraId="10423014" ns2:textId="77777777" w:rsidTr="00AA5ECE">
        <w:tc>
          <w:tcPr>
            <w:tcW w:w="2700" w:type="dxa"/>
            <w:tcMar>
              <w:top w:w="44" w:type="dxa"/>
              <w:left w:w="72" w:type="dxa"/>
              <w:bottom w:w="44" w:type="dxa"/>
              <w:right w:w="72" w:type="dxa"/>
            </w:tcMar>
          </w:tcPr>
          <w:p ns2:paraId="4DB24155" ns2:textId="77777777" w:rsidR="001250EC" w:rsidRDefault="001250EC" w:rsidP="00AA5ECE">
            <w:pPr>
              <w:spacing w:line="198" w:lineRule="auto"/>
            </w:pPr>
            <w:r>
              <w:rPr>
                <w:sz w:val="15"/>
                <w:szCs w:val="15"/>
              </w:rPr>
              <w:t>External connector option (</w:t>
            </w:r>
            <w:proofErr w:type="spellStart"/>
            <w:r>
              <w:rPr>
                <w:sz w:val="15"/>
                <w:szCs w:val="15"/>
              </w:rPr>
              <w:t>ch</w:t>
            </w:r>
            <w:proofErr w:type="spellEnd"/>
            <w:r>
              <w:rPr>
                <w:sz w:val="15"/>
                <w:szCs w:val="15"/>
              </w:rPr>
              <w:t xml:space="preserve"> 48)</w:t>
            </w:r>
          </w:p>
        </w:tc>
        <w:tc>
          <w:tcPr>
            <w:tcW w:w="900" w:type="dxa"/>
            <w:tcMar>
              <w:top w:w="44" w:type="dxa"/>
              <w:left w:w="72" w:type="dxa"/>
              <w:bottom w:w="44" w:type="dxa"/>
              <w:right w:w="72" w:type="dxa"/>
            </w:tcMar>
          </w:tcPr>
          <w:p ns2:paraId="4A812D0D" ns2:textId="77777777" w:rsidR="001250EC" w:rsidRDefault="001250EC" w:rsidP="00AA5ECE">
            <w:pPr>
              <w:spacing w:line="198" w:lineRule="auto"/>
            </w:pPr>
            <w:r>
              <w:rPr>
                <w:sz w:val="15"/>
                <w:szCs w:val="15"/>
              </w:rPr>
              <w:t>2</w:t>
            </w:r>
          </w:p>
        </w:tc>
        <w:tc>
          <w:tcPr>
            <w:tcW w:w="6230" w:type="dxa"/>
            <w:tcMar>
              <w:top w:w="44" w:type="dxa"/>
              <w:left w:w="72" w:type="dxa"/>
              <w:bottom w:w="44" w:type="dxa"/>
              <w:right w:w="72" w:type="dxa"/>
            </w:tcMar>
          </w:tcPr>
          <w:p ns2:paraId="58AA1706" ns2:textId="77777777" w:rsidR="001250EC" w:rsidRDefault="001250EC" w:rsidP="00AA5ECE">
            <w:pPr>
              <w:spacing w:line="198" w:lineRule="auto"/>
            </w:pPr>
            <w:r>
              <w:rPr>
                <w:sz w:val="15"/>
                <w:szCs w:val="15"/>
              </w:rPr>
              <w:t>Optional fact-retrieval dispatch, containment on failure.</w:t>
            </w:r>
          </w:p>
        </w:tc>
      </w:tr>
    </w:tbl>
    <w:p ns2:paraId="563B1C26" ns2:textId="77777777" w:rsidR="001250EC" w:rsidRDefault="001250EC" w:rsidP="001250EC">
      <w:pPr>
        <w:pStyle w:val="Heading2"/>
        <w:spacing w:before="300" w:after="130"/>
      </w:pPr>
      <w:proofErr w:type="gramStart"/>
      <w:r>
        <w:rPr>
          <w:b/>
          <w:bCs/>
          <w:sz w:val="24"/>
          <w:szCs w:val="24"/>
        </w:rPr>
        <w:t>4.4  D</w:t>
      </w:r>
      <w:proofErr w:type="gramEnd"/>
      <w:r>
        <w:rPr>
          <w:b/>
          <w:bCs/>
          <w:sz w:val="24"/>
          <w:szCs w:val="24"/>
        </w:rPr>
        <w:t>1 · Ingestion — 23 features, five modules</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900"/>
        <w:gridCol w:w="6230"/>
      </w:tblGrid>
      <w:tr w:rsidR="001250EC" ns2:paraId="110C1559" ns2:textId="77777777" w:rsidTr="00AA5ECE">
        <w:trPr>
          <w:tblHeader/>
        </w:trPr>
        <w:tc>
          <w:tcPr>
            <w:tcW w:w="2700" w:type="dxa"/>
            <w:shd w:val="clear" w:color="auto" w:fill="E4E4E4"/>
            <w:tcMar>
              <w:top w:w="44" w:type="dxa"/>
              <w:left w:w="72" w:type="dxa"/>
              <w:bottom w:w="44" w:type="dxa"/>
              <w:right w:w="72" w:type="dxa"/>
            </w:tcMar>
          </w:tcPr>
          <w:p ns2:paraId="34B3B014" ns2:textId="77777777" w:rsidR="001250EC" w:rsidRDefault="001250EC" w:rsidP="00AA5ECE">
            <w:pPr>
              <w:spacing w:line="198" w:lineRule="auto"/>
            </w:pPr>
            <w:r>
              <w:rPr>
                <w:sz w:val="16"/>
                <w:szCs w:val="16"/>
              </w:rPr>
              <w:t>Module</w:t>
            </w:r>
          </w:p>
        </w:tc>
        <w:tc>
          <w:tcPr>
            <w:tcW w:w="900" w:type="dxa"/>
            <w:shd w:val="clear" w:color="auto" w:fill="E4E4E4"/>
            <w:tcMar>
              <w:top w:w="44" w:type="dxa"/>
              <w:left w:w="72" w:type="dxa"/>
              <w:bottom w:w="44" w:type="dxa"/>
              <w:right w:w="72" w:type="dxa"/>
            </w:tcMar>
          </w:tcPr>
          <w:p ns2:paraId="6C76B3AC" ns2:textId="77777777" w:rsidR="001250EC" w:rsidRDefault="001250EC" w:rsidP="00AA5ECE">
            <w:pPr>
              <w:spacing w:line="198" w:lineRule="auto"/>
            </w:pPr>
            <w:r>
              <w:rPr>
                <w:sz w:val="16"/>
                <w:szCs w:val="16"/>
              </w:rPr>
              <w:t>Features</w:t>
            </w:r>
          </w:p>
        </w:tc>
        <w:tc>
          <w:tcPr>
            <w:tcW w:w="6230" w:type="dxa"/>
            <w:shd w:val="clear" w:color="auto" w:fill="E4E4E4"/>
            <w:tcMar>
              <w:top w:w="44" w:type="dxa"/>
              <w:left w:w="72" w:type="dxa"/>
              <w:bottom w:w="44" w:type="dxa"/>
              <w:right w:w="72" w:type="dxa"/>
            </w:tcMar>
          </w:tcPr>
          <w:p ns2:paraId="20D7C778" ns2:textId="77777777" w:rsidR="001250EC" w:rsidRDefault="001250EC" w:rsidP="00AA5ECE">
            <w:pPr>
              <w:spacing w:line="198" w:lineRule="auto"/>
            </w:pPr>
            <w:r>
              <w:rPr>
                <w:sz w:val="16"/>
                <w:szCs w:val="16"/>
              </w:rPr>
              <w:t>What it holds</w:t>
            </w:r>
          </w:p>
        </w:tc>
      </w:tr>
      <w:tr w:rsidR="001250EC" ns2:paraId="44AAEFB5" ns2:textId="77777777" w:rsidTr="00AA5ECE">
        <w:tc>
          <w:tcPr>
            <w:tcW w:w="2700" w:type="dxa"/>
            <w:tcMar>
              <w:top w:w="44" w:type="dxa"/>
              <w:left w:w="72" w:type="dxa"/>
              <w:bottom w:w="44" w:type="dxa"/>
              <w:right w:w="72" w:type="dxa"/>
            </w:tcMar>
          </w:tcPr>
          <w:p ns2:paraId="179BA724" ns2:textId="77777777" w:rsidR="001250EC" w:rsidRDefault="001250EC" w:rsidP="00AA5ECE">
            <w:pPr>
              <w:spacing w:line="198" w:lineRule="auto"/>
            </w:pPr>
            <w:r>
              <w:rPr>
                <w:sz w:val="15"/>
                <w:szCs w:val="15"/>
              </w:rPr>
              <w:t>Multimodal extractors (</w:t>
            </w:r>
            <w:proofErr w:type="spellStart"/>
            <w:r>
              <w:rPr>
                <w:sz w:val="15"/>
                <w:szCs w:val="15"/>
              </w:rPr>
              <w:t>ch</w:t>
            </w:r>
            <w:proofErr w:type="spellEnd"/>
            <w:r>
              <w:rPr>
                <w:sz w:val="15"/>
                <w:szCs w:val="15"/>
              </w:rPr>
              <w:t xml:space="preserve"> 4)</w:t>
            </w:r>
          </w:p>
        </w:tc>
        <w:tc>
          <w:tcPr>
            <w:tcW w:w="900" w:type="dxa"/>
            <w:tcMar>
              <w:top w:w="44" w:type="dxa"/>
              <w:left w:w="72" w:type="dxa"/>
              <w:bottom w:w="44" w:type="dxa"/>
              <w:right w:w="72" w:type="dxa"/>
            </w:tcMar>
          </w:tcPr>
          <w:p ns2:paraId="4967BF35" ns2:textId="77777777" w:rsidR="001250EC" w:rsidRDefault="001250EC" w:rsidP="00AA5ECE">
            <w:pPr>
              <w:spacing w:line="198" w:lineRule="auto"/>
            </w:pPr>
            <w:r>
              <w:rPr>
                <w:sz w:val="15"/>
                <w:szCs w:val="15"/>
              </w:rPr>
              <w:t>7</w:t>
            </w:r>
          </w:p>
        </w:tc>
        <w:tc>
          <w:tcPr>
            <w:tcW w:w="6230" w:type="dxa"/>
            <w:tcMar>
              <w:top w:w="44" w:type="dxa"/>
              <w:left w:w="72" w:type="dxa"/>
              <w:bottom w:w="44" w:type="dxa"/>
              <w:right w:w="72" w:type="dxa"/>
            </w:tcMar>
          </w:tcPr>
          <w:p ns2:paraId="2C1F37C3" ns2:textId="77777777" w:rsidR="001250EC" w:rsidRDefault="001250EC" w:rsidP="00AA5ECE">
            <w:pPr>
              <w:spacing w:line="198" w:lineRule="auto"/>
            </w:pPr>
            <w:r>
              <w:rPr>
                <w:sz w:val="15"/>
                <w:szCs w:val="15"/>
              </w:rPr>
              <w:t>Eight modality-specific extractors, each failing independently, plus the fallback and halt.</w:t>
            </w:r>
          </w:p>
        </w:tc>
      </w:tr>
      <w:tr w:rsidR="001250EC" ns2:paraId="03EDD807" ns2:textId="77777777" w:rsidTr="00AA5ECE">
        <w:tc>
          <w:tcPr>
            <w:tcW w:w="2700" w:type="dxa"/>
            <w:tcMar>
              <w:top w:w="44" w:type="dxa"/>
              <w:left w:w="72" w:type="dxa"/>
              <w:bottom w:w="44" w:type="dxa"/>
              <w:right w:w="72" w:type="dxa"/>
            </w:tcMar>
          </w:tcPr>
          <w:p ns2:paraId="6CBAD19C" ns2:textId="77777777" w:rsidR="001250EC" w:rsidRDefault="001250EC" w:rsidP="00AA5ECE">
            <w:pPr>
              <w:spacing w:line="198" w:lineRule="auto"/>
            </w:pPr>
            <w:r>
              <w:rPr>
                <w:sz w:val="15"/>
                <w:szCs w:val="15"/>
              </w:rPr>
              <w:t>AI-engine ingestion (</w:t>
            </w:r>
            <w:proofErr w:type="spellStart"/>
            <w:r>
              <w:rPr>
                <w:sz w:val="15"/>
                <w:szCs w:val="15"/>
              </w:rPr>
              <w:t>ch</w:t>
            </w:r>
            <w:proofErr w:type="spellEnd"/>
            <w:r>
              <w:rPr>
                <w:sz w:val="15"/>
                <w:szCs w:val="15"/>
              </w:rPr>
              <w:t xml:space="preserve"> 126)</w:t>
            </w:r>
          </w:p>
        </w:tc>
        <w:tc>
          <w:tcPr>
            <w:tcW w:w="900" w:type="dxa"/>
            <w:tcMar>
              <w:top w:w="44" w:type="dxa"/>
              <w:left w:w="72" w:type="dxa"/>
              <w:bottom w:w="44" w:type="dxa"/>
              <w:right w:w="72" w:type="dxa"/>
            </w:tcMar>
          </w:tcPr>
          <w:p ns2:paraId="56084C3A" ns2:textId="77777777" w:rsidR="001250EC" w:rsidRDefault="001250EC" w:rsidP="00AA5ECE">
            <w:pPr>
              <w:spacing w:line="198" w:lineRule="auto"/>
            </w:pPr>
            <w:r>
              <w:rPr>
                <w:sz w:val="15"/>
                <w:szCs w:val="15"/>
              </w:rPr>
              <w:t>5</w:t>
            </w:r>
          </w:p>
        </w:tc>
        <w:tc>
          <w:tcPr>
            <w:tcW w:w="6230" w:type="dxa"/>
            <w:tcMar>
              <w:top w:w="44" w:type="dxa"/>
              <w:left w:w="72" w:type="dxa"/>
              <w:bottom w:w="44" w:type="dxa"/>
              <w:right w:w="72" w:type="dxa"/>
            </w:tcMar>
          </w:tcPr>
          <w:p ns2:paraId="17611EF8" ns2:textId="77777777" w:rsidR="001250EC" w:rsidRDefault="001250EC" w:rsidP="00AA5ECE">
            <w:pPr>
              <w:spacing w:line="198" w:lineRule="auto"/>
            </w:pPr>
            <w:r>
              <w:rPr>
                <w:sz w:val="15"/>
                <w:szCs w:val="15"/>
              </w:rPr>
              <w:t xml:space="preserve">Prompt composition, </w:t>
            </w:r>
            <w:proofErr w:type="gramStart"/>
            <w:r>
              <w:rPr>
                <w:sz w:val="15"/>
                <w:szCs w:val="15"/>
              </w:rPr>
              <w:t>reply</w:t>
            </w:r>
            <w:proofErr w:type="gramEnd"/>
            <w:r>
              <w:rPr>
                <w:sz w:val="15"/>
                <w:szCs w:val="15"/>
              </w:rPr>
              <w:t xml:space="preserve"> conversion, derivation marking, self-corroboration bar, citation verification.</w:t>
            </w:r>
          </w:p>
        </w:tc>
      </w:tr>
      <w:tr w:rsidR="001250EC" ns2:paraId="7BE662A0" ns2:textId="77777777" w:rsidTr="00AA5ECE">
        <w:tc>
          <w:tcPr>
            <w:tcW w:w="2700" w:type="dxa"/>
            <w:tcMar>
              <w:top w:w="44" w:type="dxa"/>
              <w:left w:w="72" w:type="dxa"/>
              <w:bottom w:w="44" w:type="dxa"/>
              <w:right w:w="72" w:type="dxa"/>
            </w:tcMar>
          </w:tcPr>
          <w:p ns2:paraId="56854667" ns2:textId="77777777" w:rsidR="001250EC" w:rsidRDefault="001250EC" w:rsidP="00AA5ECE">
            <w:pPr>
              <w:spacing w:line="198" w:lineRule="auto"/>
            </w:pPr>
            <w:r>
              <w:rPr>
                <w:sz w:val="15"/>
                <w:szCs w:val="15"/>
              </w:rPr>
              <w:t>Specialized live feeds (</w:t>
            </w:r>
            <w:proofErr w:type="spellStart"/>
            <w:r>
              <w:rPr>
                <w:sz w:val="15"/>
                <w:szCs w:val="15"/>
              </w:rPr>
              <w:t>ch</w:t>
            </w:r>
            <w:proofErr w:type="spellEnd"/>
            <w:r>
              <w:rPr>
                <w:sz w:val="15"/>
                <w:szCs w:val="15"/>
              </w:rPr>
              <w:t xml:space="preserve"> 127)</w:t>
            </w:r>
          </w:p>
        </w:tc>
        <w:tc>
          <w:tcPr>
            <w:tcW w:w="900" w:type="dxa"/>
            <w:tcMar>
              <w:top w:w="44" w:type="dxa"/>
              <w:left w:w="72" w:type="dxa"/>
              <w:bottom w:w="44" w:type="dxa"/>
              <w:right w:w="72" w:type="dxa"/>
            </w:tcMar>
          </w:tcPr>
          <w:p ns2:paraId="51EAD0A8" ns2:textId="77777777" w:rsidR="001250EC" w:rsidRDefault="001250EC" w:rsidP="00AA5ECE">
            <w:pPr>
              <w:spacing w:line="198" w:lineRule="auto"/>
            </w:pPr>
            <w:r>
              <w:rPr>
                <w:sz w:val="15"/>
                <w:szCs w:val="15"/>
              </w:rPr>
              <w:t>5</w:t>
            </w:r>
          </w:p>
        </w:tc>
        <w:tc>
          <w:tcPr>
            <w:tcW w:w="6230" w:type="dxa"/>
            <w:tcMar>
              <w:top w:w="44" w:type="dxa"/>
              <w:left w:w="72" w:type="dxa"/>
              <w:bottom w:w="44" w:type="dxa"/>
              <w:right w:w="72" w:type="dxa"/>
            </w:tcMar>
          </w:tcPr>
          <w:p ns2:paraId="3853A4CF" ns2:textId="77777777" w:rsidR="001250EC" w:rsidRDefault="001250EC" w:rsidP="00AA5ECE">
            <w:pPr>
              <w:spacing w:line="198" w:lineRule="auto"/>
            </w:pPr>
            <w:r>
              <w:rPr>
                <w:sz w:val="15"/>
                <w:szCs w:val="15"/>
              </w:rPr>
              <w:t>Publication authority, staleness, restatement, redistribution entitlement.</w:t>
            </w:r>
          </w:p>
        </w:tc>
      </w:tr>
      <w:tr w:rsidR="001250EC" ns2:paraId="18AF6C18" ns2:textId="77777777" w:rsidTr="00AA5ECE">
        <w:tc>
          <w:tcPr>
            <w:tcW w:w="2700" w:type="dxa"/>
            <w:tcMar>
              <w:top w:w="44" w:type="dxa"/>
              <w:left w:w="72" w:type="dxa"/>
              <w:bottom w:w="44" w:type="dxa"/>
              <w:right w:w="72" w:type="dxa"/>
            </w:tcMar>
          </w:tcPr>
          <w:p ns2:paraId="506294A0" ns2:textId="77777777" w:rsidR="001250EC" w:rsidRDefault="001250EC" w:rsidP="00AA5ECE">
            <w:pPr>
              <w:spacing w:line="198" w:lineRule="auto"/>
            </w:pPr>
            <w:r>
              <w:rPr>
                <w:sz w:val="15"/>
                <w:szCs w:val="15"/>
              </w:rPr>
              <w:t>Agent and sensory intake (</w:t>
            </w:r>
            <w:proofErr w:type="spellStart"/>
            <w:r>
              <w:rPr>
                <w:sz w:val="15"/>
                <w:szCs w:val="15"/>
              </w:rPr>
              <w:t>ch</w:t>
            </w:r>
            <w:proofErr w:type="spellEnd"/>
            <w:r>
              <w:rPr>
                <w:sz w:val="15"/>
                <w:szCs w:val="15"/>
              </w:rPr>
              <w:t xml:space="preserve"> 55)</w:t>
            </w:r>
          </w:p>
        </w:tc>
        <w:tc>
          <w:tcPr>
            <w:tcW w:w="900" w:type="dxa"/>
            <w:tcMar>
              <w:top w:w="44" w:type="dxa"/>
              <w:left w:w="72" w:type="dxa"/>
              <w:bottom w:w="44" w:type="dxa"/>
              <w:right w:w="72" w:type="dxa"/>
            </w:tcMar>
          </w:tcPr>
          <w:p ns2:paraId="70ECABBE" ns2:textId="77777777" w:rsidR="001250EC" w:rsidRDefault="001250EC" w:rsidP="00AA5ECE">
            <w:pPr>
              <w:spacing w:line="198" w:lineRule="auto"/>
            </w:pPr>
            <w:r>
              <w:rPr>
                <w:sz w:val="15"/>
                <w:szCs w:val="15"/>
              </w:rPr>
              <w:t>4</w:t>
            </w:r>
          </w:p>
        </w:tc>
        <w:tc>
          <w:tcPr>
            <w:tcW w:w="6230" w:type="dxa"/>
            <w:tcMar>
              <w:top w:w="44" w:type="dxa"/>
              <w:left w:w="72" w:type="dxa"/>
              <w:bottom w:w="44" w:type="dxa"/>
              <w:right w:w="72" w:type="dxa"/>
            </w:tcMar>
          </w:tcPr>
          <w:p ns2:paraId="42858E43" ns2:textId="77777777" w:rsidR="001250EC" w:rsidRDefault="001250EC" w:rsidP="00AA5ECE">
            <w:pPr>
              <w:spacing w:line="198" w:lineRule="auto"/>
            </w:pPr>
            <w:r>
              <w:rPr>
                <w:sz w:val="15"/>
                <w:szCs w:val="15"/>
              </w:rPr>
              <w:t>Robot memory domain, sensor reduction, substrate output as modality.</w:t>
            </w:r>
          </w:p>
        </w:tc>
      </w:tr>
      <w:tr w:rsidR="001250EC" ns2:paraId="306166E2" ns2:textId="77777777" w:rsidTr="00AA5ECE">
        <w:tc>
          <w:tcPr>
            <w:tcW w:w="2700" w:type="dxa"/>
            <w:tcMar>
              <w:top w:w="44" w:type="dxa"/>
              <w:left w:w="72" w:type="dxa"/>
              <w:bottom w:w="44" w:type="dxa"/>
              <w:right w:w="72" w:type="dxa"/>
            </w:tcMar>
          </w:tcPr>
          <w:p ns2:paraId="1CD2A0B3" ns2:textId="77777777" w:rsidR="001250EC" w:rsidRDefault="001250EC" w:rsidP="00AA5ECE">
            <w:pPr>
              <w:spacing w:line="198" w:lineRule="auto"/>
            </w:pPr>
            <w:r>
              <w:rPr>
                <w:sz w:val="15"/>
                <w:szCs w:val="15"/>
              </w:rPr>
              <w:t>Ingestion-time generation (</w:t>
            </w:r>
            <w:proofErr w:type="spellStart"/>
            <w:r>
              <w:rPr>
                <w:sz w:val="15"/>
                <w:szCs w:val="15"/>
              </w:rPr>
              <w:t>ch</w:t>
            </w:r>
            <w:proofErr w:type="spellEnd"/>
            <w:r>
              <w:rPr>
                <w:sz w:val="15"/>
                <w:szCs w:val="15"/>
              </w:rPr>
              <w:t xml:space="preserve"> 92)</w:t>
            </w:r>
          </w:p>
        </w:tc>
        <w:tc>
          <w:tcPr>
            <w:tcW w:w="900" w:type="dxa"/>
            <w:tcMar>
              <w:top w:w="44" w:type="dxa"/>
              <w:left w:w="72" w:type="dxa"/>
              <w:bottom w:w="44" w:type="dxa"/>
              <w:right w:w="72" w:type="dxa"/>
            </w:tcMar>
          </w:tcPr>
          <w:p ns2:paraId="576BAD8C" ns2:textId="77777777" w:rsidR="001250EC" w:rsidRDefault="001250EC" w:rsidP="00AA5ECE">
            <w:pPr>
              <w:spacing w:line="198" w:lineRule="auto"/>
            </w:pPr>
            <w:r>
              <w:rPr>
                <w:sz w:val="15"/>
                <w:szCs w:val="15"/>
              </w:rPr>
              <w:t>2</w:t>
            </w:r>
          </w:p>
        </w:tc>
        <w:tc>
          <w:tcPr>
            <w:tcW w:w="6230" w:type="dxa"/>
            <w:tcMar>
              <w:top w:w="44" w:type="dxa"/>
              <w:left w:w="72" w:type="dxa"/>
              <w:bottom w:w="44" w:type="dxa"/>
              <w:right w:w="72" w:type="dxa"/>
            </w:tcMar>
          </w:tcPr>
          <w:p ns2:paraId="58EDA861" ns2:textId="77777777" w:rsidR="001250EC" w:rsidRDefault="001250EC" w:rsidP="00AA5ECE">
            <w:pPr>
              <w:spacing w:line="198" w:lineRule="auto"/>
            </w:pPr>
            <w:r>
              <w:rPr>
                <w:sz w:val="15"/>
                <w:szCs w:val="15"/>
              </w:rPr>
              <w:t>Probable question generation, dependency invalidation.</w:t>
            </w:r>
          </w:p>
        </w:tc>
      </w:tr>
    </w:tbl>
    <w:p ns2:paraId="23B4B72F" ns2:textId="77777777" w:rsidR="001250EC" w:rsidRDefault="001250EC" w:rsidP="001250EC">
      <w:pPr>
        <w:pStyle w:val="Heading2"/>
        <w:spacing w:before="300" w:after="130"/>
      </w:pPr>
      <w:proofErr w:type="gramStart"/>
      <w:r>
        <w:rPr>
          <w:b/>
          <w:bCs/>
          <w:sz w:val="24"/>
          <w:szCs w:val="24"/>
        </w:rPr>
        <w:t>4.5  D</w:t>
      </w:r>
      <w:proofErr w:type="gramEnd"/>
      <w:r>
        <w:rPr>
          <w:b/>
          <w:bCs/>
          <w:sz w:val="24"/>
          <w:szCs w:val="24"/>
        </w:rPr>
        <w:t>11, D9, D7 and the remainder</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900"/>
        <w:gridCol w:w="5530"/>
      </w:tblGrid>
      <w:tr w:rsidR="001250EC" ns2:paraId="376823C3" ns2:textId="77777777" w:rsidTr="00AA5ECE">
        <w:trPr>
          <w:tblHeader/>
        </w:trPr>
        <w:tc>
          <w:tcPr>
            <w:tcW w:w="3400" w:type="dxa"/>
            <w:shd w:val="clear" w:color="auto" w:fill="E4E4E4"/>
            <w:tcMar>
              <w:top w:w="44" w:type="dxa"/>
              <w:left w:w="72" w:type="dxa"/>
              <w:bottom w:w="44" w:type="dxa"/>
              <w:right w:w="72" w:type="dxa"/>
            </w:tcMar>
          </w:tcPr>
          <w:p ns2:paraId="66E439B3" ns2:textId="77777777" w:rsidR="001250EC" w:rsidRDefault="001250EC" w:rsidP="00AA5ECE">
            <w:pPr>
              <w:spacing w:line="198" w:lineRule="auto"/>
            </w:pPr>
            <w:r>
              <w:rPr>
                <w:sz w:val="16"/>
                <w:szCs w:val="16"/>
              </w:rPr>
              <w:t>Domain · Module</w:t>
            </w:r>
          </w:p>
        </w:tc>
        <w:tc>
          <w:tcPr>
            <w:tcW w:w="900" w:type="dxa"/>
            <w:shd w:val="clear" w:color="auto" w:fill="E4E4E4"/>
            <w:tcMar>
              <w:top w:w="44" w:type="dxa"/>
              <w:left w:w="72" w:type="dxa"/>
              <w:bottom w:w="44" w:type="dxa"/>
              <w:right w:w="72" w:type="dxa"/>
            </w:tcMar>
          </w:tcPr>
          <w:p ns2:paraId="5C8667A2" ns2:textId="77777777" w:rsidR="001250EC" w:rsidRDefault="001250EC" w:rsidP="00AA5ECE">
            <w:pPr>
              <w:spacing w:line="198" w:lineRule="auto"/>
            </w:pPr>
            <w:r>
              <w:rPr>
                <w:sz w:val="16"/>
                <w:szCs w:val="16"/>
              </w:rPr>
              <w:t>Features</w:t>
            </w:r>
          </w:p>
        </w:tc>
        <w:tc>
          <w:tcPr>
            <w:tcW w:w="5530" w:type="dxa"/>
            <w:shd w:val="clear" w:color="auto" w:fill="E4E4E4"/>
            <w:tcMar>
              <w:top w:w="44" w:type="dxa"/>
              <w:left w:w="72" w:type="dxa"/>
              <w:bottom w:w="44" w:type="dxa"/>
              <w:right w:w="72" w:type="dxa"/>
            </w:tcMar>
          </w:tcPr>
          <w:p ns2:paraId="2B42A95D" ns2:textId="77777777" w:rsidR="001250EC" w:rsidRDefault="001250EC" w:rsidP="00AA5ECE">
            <w:pPr>
              <w:spacing w:line="198" w:lineRule="auto"/>
            </w:pPr>
            <w:r>
              <w:rPr>
                <w:sz w:val="16"/>
                <w:szCs w:val="16"/>
              </w:rPr>
              <w:t>What it holds</w:t>
            </w:r>
          </w:p>
        </w:tc>
      </w:tr>
      <w:tr w:rsidR="001250EC" ns2:paraId="2A0AC2D2" ns2:textId="77777777" w:rsidTr="00AA5ECE">
        <w:tc>
          <w:tcPr>
            <w:tcW w:w="3400" w:type="dxa"/>
            <w:tcMar>
              <w:top w:w="44" w:type="dxa"/>
              <w:left w:w="72" w:type="dxa"/>
              <w:bottom w:w="44" w:type="dxa"/>
              <w:right w:w="72" w:type="dxa"/>
            </w:tcMar>
          </w:tcPr>
          <w:p ns2:paraId="3130B48D" ns2:textId="77777777" w:rsidR="001250EC" w:rsidRDefault="001250EC" w:rsidP="00AA5ECE">
            <w:pPr>
              <w:spacing w:line="198" w:lineRule="auto"/>
            </w:pPr>
            <w:r>
              <w:rPr>
                <w:sz w:val="15"/>
                <w:szCs w:val="15"/>
              </w:rPr>
              <w:t>D11 · Trial architecture (</w:t>
            </w:r>
            <w:proofErr w:type="spellStart"/>
            <w:r>
              <w:rPr>
                <w:sz w:val="15"/>
                <w:szCs w:val="15"/>
              </w:rPr>
              <w:t>ch</w:t>
            </w:r>
            <w:proofErr w:type="spellEnd"/>
            <w:r>
              <w:rPr>
                <w:sz w:val="15"/>
                <w:szCs w:val="15"/>
              </w:rPr>
              <w:t xml:space="preserve"> 117)</w:t>
            </w:r>
          </w:p>
        </w:tc>
        <w:tc>
          <w:tcPr>
            <w:tcW w:w="900" w:type="dxa"/>
            <w:tcMar>
              <w:top w:w="44" w:type="dxa"/>
              <w:left w:w="72" w:type="dxa"/>
              <w:bottom w:w="44" w:type="dxa"/>
              <w:right w:w="72" w:type="dxa"/>
            </w:tcMar>
          </w:tcPr>
          <w:p ns2:paraId="348B4E5B" ns2:textId="77777777" w:rsidR="001250EC" w:rsidRDefault="001250EC" w:rsidP="00AA5ECE">
            <w:pPr>
              <w:spacing w:line="198" w:lineRule="auto"/>
            </w:pPr>
            <w:r>
              <w:rPr>
                <w:sz w:val="15"/>
                <w:szCs w:val="15"/>
              </w:rPr>
              <w:t>5</w:t>
            </w:r>
          </w:p>
        </w:tc>
        <w:tc>
          <w:tcPr>
            <w:tcW w:w="5530" w:type="dxa"/>
            <w:tcMar>
              <w:top w:w="44" w:type="dxa"/>
              <w:left w:w="72" w:type="dxa"/>
              <w:bottom w:w="44" w:type="dxa"/>
              <w:right w:w="72" w:type="dxa"/>
            </w:tcMar>
          </w:tcPr>
          <w:p ns2:paraId="5F49B753" ns2:textId="77777777" w:rsidR="001250EC" w:rsidRDefault="001250EC" w:rsidP="00AA5ECE">
            <w:pPr>
              <w:spacing w:line="198" w:lineRule="auto"/>
            </w:pPr>
            <w:r>
              <w:rPr>
                <w:sz w:val="15"/>
                <w:szCs w:val="15"/>
              </w:rPr>
              <w:t>Trial budget, isolation, coverage, determinism measurement, simulation-is-not-clearance.</w:t>
            </w:r>
          </w:p>
        </w:tc>
      </w:tr>
      <w:tr w:rsidR="001250EC" ns2:paraId="76E8EE5C" ns2:textId="77777777" w:rsidTr="00AA5ECE">
        <w:tc>
          <w:tcPr>
            <w:tcW w:w="3400" w:type="dxa"/>
            <w:tcMar>
              <w:top w:w="44" w:type="dxa"/>
              <w:left w:w="72" w:type="dxa"/>
              <w:bottom w:w="44" w:type="dxa"/>
              <w:right w:w="72" w:type="dxa"/>
            </w:tcMar>
          </w:tcPr>
          <w:p ns2:paraId="79E0B9B1" ns2:textId="77777777" w:rsidR="001250EC" w:rsidRDefault="001250EC" w:rsidP="00AA5ECE">
            <w:pPr>
              <w:spacing w:line="198" w:lineRule="auto"/>
            </w:pPr>
            <w:r>
              <w:rPr>
                <w:sz w:val="15"/>
                <w:szCs w:val="15"/>
              </w:rPr>
              <w:t>D11 · Defined agents (</w:t>
            </w:r>
            <w:proofErr w:type="spellStart"/>
            <w:r>
              <w:rPr>
                <w:sz w:val="15"/>
                <w:szCs w:val="15"/>
              </w:rPr>
              <w:t>ch</w:t>
            </w:r>
            <w:proofErr w:type="spellEnd"/>
            <w:r>
              <w:rPr>
                <w:sz w:val="15"/>
                <w:szCs w:val="15"/>
              </w:rPr>
              <w:t xml:space="preserve"> 128)</w:t>
            </w:r>
          </w:p>
        </w:tc>
        <w:tc>
          <w:tcPr>
            <w:tcW w:w="900" w:type="dxa"/>
            <w:tcMar>
              <w:top w:w="44" w:type="dxa"/>
              <w:left w:w="72" w:type="dxa"/>
              <w:bottom w:w="44" w:type="dxa"/>
              <w:right w:w="72" w:type="dxa"/>
            </w:tcMar>
          </w:tcPr>
          <w:p ns2:paraId="3D40BF7A" ns2:textId="77777777" w:rsidR="001250EC" w:rsidRDefault="001250EC" w:rsidP="00AA5ECE">
            <w:pPr>
              <w:spacing w:line="198" w:lineRule="auto"/>
            </w:pPr>
            <w:r>
              <w:rPr>
                <w:sz w:val="15"/>
                <w:szCs w:val="15"/>
              </w:rPr>
              <w:t>5</w:t>
            </w:r>
          </w:p>
        </w:tc>
        <w:tc>
          <w:tcPr>
            <w:tcW w:w="5530" w:type="dxa"/>
            <w:tcMar>
              <w:top w:w="44" w:type="dxa"/>
              <w:left w:w="72" w:type="dxa"/>
              <w:bottom w:w="44" w:type="dxa"/>
              <w:right w:w="72" w:type="dxa"/>
            </w:tcMar>
          </w:tcPr>
          <w:p ns2:paraId="77FE6EAE" ns2:textId="77777777" w:rsidR="001250EC" w:rsidRDefault="001250EC" w:rsidP="00AA5ECE">
            <w:pPr>
              <w:spacing w:line="198" w:lineRule="auto"/>
            </w:pPr>
            <w:r>
              <w:rPr>
                <w:sz w:val="15"/>
                <w:szCs w:val="15"/>
              </w:rPr>
              <w:t>Definition completeness, capability bounding, lifecycle, decision trace, advisory.</w:t>
            </w:r>
          </w:p>
        </w:tc>
      </w:tr>
      <w:tr w:rsidR="001250EC" ns2:paraId="65ADFA53" ns2:textId="77777777" w:rsidTr="00AA5ECE">
        <w:tc>
          <w:tcPr>
            <w:tcW w:w="3400" w:type="dxa"/>
            <w:tcMar>
              <w:top w:w="44" w:type="dxa"/>
              <w:left w:w="72" w:type="dxa"/>
              <w:bottom w:w="44" w:type="dxa"/>
              <w:right w:w="72" w:type="dxa"/>
            </w:tcMar>
          </w:tcPr>
          <w:p ns2:paraId="610D4804" ns2:textId="77777777" w:rsidR="001250EC" w:rsidRDefault="001250EC" w:rsidP="00AA5ECE">
            <w:pPr>
              <w:spacing w:line="198" w:lineRule="auto"/>
            </w:pPr>
            <w:r>
              <w:rPr>
                <w:sz w:val="15"/>
                <w:szCs w:val="15"/>
              </w:rPr>
              <w:t>D11 · Deployment and topology (</w:t>
            </w:r>
            <w:proofErr w:type="spellStart"/>
            <w:r>
              <w:rPr>
                <w:sz w:val="15"/>
                <w:szCs w:val="15"/>
              </w:rPr>
              <w:t>ch</w:t>
            </w:r>
            <w:proofErr w:type="spellEnd"/>
            <w:r>
              <w:rPr>
                <w:sz w:val="15"/>
                <w:szCs w:val="15"/>
              </w:rPr>
              <w:t xml:space="preserve"> 107)</w:t>
            </w:r>
          </w:p>
        </w:tc>
        <w:tc>
          <w:tcPr>
            <w:tcW w:w="900" w:type="dxa"/>
            <w:tcMar>
              <w:top w:w="44" w:type="dxa"/>
              <w:left w:w="72" w:type="dxa"/>
              <w:bottom w:w="44" w:type="dxa"/>
              <w:right w:w="72" w:type="dxa"/>
            </w:tcMar>
          </w:tcPr>
          <w:p ns2:paraId="5590A063" ns2:textId="77777777" w:rsidR="001250EC" w:rsidRDefault="001250EC" w:rsidP="00AA5ECE">
            <w:pPr>
              <w:spacing w:line="198" w:lineRule="auto"/>
            </w:pPr>
            <w:r>
              <w:rPr>
                <w:sz w:val="15"/>
                <w:szCs w:val="15"/>
              </w:rPr>
              <w:t>2</w:t>
            </w:r>
          </w:p>
        </w:tc>
        <w:tc>
          <w:tcPr>
            <w:tcW w:w="5530" w:type="dxa"/>
            <w:tcMar>
              <w:top w:w="44" w:type="dxa"/>
              <w:left w:w="72" w:type="dxa"/>
              <w:bottom w:w="44" w:type="dxa"/>
              <w:right w:w="72" w:type="dxa"/>
            </w:tcMar>
          </w:tcPr>
          <w:p ns2:paraId="2865D520" ns2:textId="77777777" w:rsidR="001250EC" w:rsidRDefault="001250EC" w:rsidP="00AA5ECE">
            <w:pPr>
              <w:spacing w:line="198" w:lineRule="auto"/>
            </w:pPr>
            <w:r>
              <w:rPr>
                <w:sz w:val="15"/>
                <w:szCs w:val="15"/>
              </w:rPr>
              <w:t>Module replacement conformance, substrate independence.</w:t>
            </w:r>
          </w:p>
        </w:tc>
      </w:tr>
      <w:tr w:rsidR="001250EC" ns2:paraId="28992D13" ns2:textId="77777777" w:rsidTr="00AA5ECE">
        <w:tc>
          <w:tcPr>
            <w:tcW w:w="3400" w:type="dxa"/>
            <w:tcMar>
              <w:top w:w="44" w:type="dxa"/>
              <w:left w:w="72" w:type="dxa"/>
              <w:bottom w:w="44" w:type="dxa"/>
              <w:right w:w="72" w:type="dxa"/>
            </w:tcMar>
          </w:tcPr>
          <w:p ns2:paraId="5E6929DA" ns2:textId="77777777" w:rsidR="001250EC" w:rsidRDefault="001250EC" w:rsidP="00AA5ECE">
            <w:pPr>
              <w:spacing w:line="198" w:lineRule="auto"/>
            </w:pPr>
            <w:r>
              <w:rPr>
                <w:sz w:val="15"/>
                <w:szCs w:val="15"/>
              </w:rPr>
              <w:t>D9 · Interpretive layer (</w:t>
            </w:r>
            <w:proofErr w:type="spellStart"/>
            <w:r>
              <w:rPr>
                <w:sz w:val="15"/>
                <w:szCs w:val="15"/>
              </w:rPr>
              <w:t>ch</w:t>
            </w:r>
            <w:proofErr w:type="spellEnd"/>
            <w:r>
              <w:rPr>
                <w:sz w:val="15"/>
                <w:szCs w:val="15"/>
              </w:rPr>
              <w:t xml:space="preserve"> 109)</w:t>
            </w:r>
          </w:p>
        </w:tc>
        <w:tc>
          <w:tcPr>
            <w:tcW w:w="900" w:type="dxa"/>
            <w:tcMar>
              <w:top w:w="44" w:type="dxa"/>
              <w:left w:w="72" w:type="dxa"/>
              <w:bottom w:w="44" w:type="dxa"/>
              <w:right w:w="72" w:type="dxa"/>
            </w:tcMar>
          </w:tcPr>
          <w:p ns2:paraId="03777906" ns2:textId="77777777" w:rsidR="001250EC" w:rsidRDefault="001250EC" w:rsidP="00AA5ECE">
            <w:pPr>
              <w:spacing w:line="198" w:lineRule="auto"/>
            </w:pPr>
            <w:r>
              <w:rPr>
                <w:sz w:val="15"/>
                <w:szCs w:val="15"/>
              </w:rPr>
              <w:t>5</w:t>
            </w:r>
          </w:p>
        </w:tc>
        <w:tc>
          <w:tcPr>
            <w:tcW w:w="5530" w:type="dxa"/>
            <w:tcMar>
              <w:top w:w="44" w:type="dxa"/>
              <w:left w:w="72" w:type="dxa"/>
              <w:bottom w:w="44" w:type="dxa"/>
              <w:right w:w="72" w:type="dxa"/>
            </w:tcMar>
          </w:tcPr>
          <w:p ns2:paraId="196A9314" ns2:textId="77777777" w:rsidR="001250EC" w:rsidRDefault="001250EC" w:rsidP="00AA5ECE">
            <w:pPr>
              <w:spacing w:line="198" w:lineRule="auto"/>
            </w:pPr>
            <w:r>
              <w:rPr>
                <w:sz w:val="15"/>
                <w:szCs w:val="15"/>
              </w:rPr>
              <w:t>Context, perspective, ergonomic, cultural, social modulation.</w:t>
            </w:r>
          </w:p>
        </w:tc>
      </w:tr>
      <w:tr w:rsidR="001250EC" ns2:paraId="7386D203" ns2:textId="77777777" w:rsidTr="00AA5ECE">
        <w:tc>
          <w:tcPr>
            <w:tcW w:w="3400" w:type="dxa"/>
            <w:tcMar>
              <w:top w:w="44" w:type="dxa"/>
              <w:left w:w="72" w:type="dxa"/>
              <w:bottom w:w="44" w:type="dxa"/>
              <w:right w:w="72" w:type="dxa"/>
            </w:tcMar>
          </w:tcPr>
          <w:p ns2:paraId="1762FE55" ns2:textId="77777777" w:rsidR="001250EC" w:rsidRDefault="001250EC" w:rsidP="00AA5ECE">
            <w:pPr>
              <w:spacing w:line="198" w:lineRule="auto"/>
            </w:pPr>
            <w:r>
              <w:rPr>
                <w:sz w:val="15"/>
                <w:szCs w:val="15"/>
              </w:rPr>
              <w:t>D9 · Surfaces (</w:t>
            </w:r>
            <w:proofErr w:type="spellStart"/>
            <w:r>
              <w:rPr>
                <w:sz w:val="15"/>
                <w:szCs w:val="15"/>
              </w:rPr>
              <w:t>ch</w:t>
            </w:r>
            <w:proofErr w:type="spellEnd"/>
            <w:r>
              <w:rPr>
                <w:sz w:val="15"/>
                <w:szCs w:val="15"/>
              </w:rPr>
              <w:t xml:space="preserve"> 105)</w:t>
            </w:r>
          </w:p>
        </w:tc>
        <w:tc>
          <w:tcPr>
            <w:tcW w:w="900" w:type="dxa"/>
            <w:tcMar>
              <w:top w:w="44" w:type="dxa"/>
              <w:left w:w="72" w:type="dxa"/>
              <w:bottom w:w="44" w:type="dxa"/>
              <w:right w:w="72" w:type="dxa"/>
            </w:tcMar>
          </w:tcPr>
          <w:p ns2:paraId="4BC3C0D8" ns2:textId="77777777" w:rsidR="001250EC" w:rsidRDefault="001250EC" w:rsidP="00AA5ECE">
            <w:pPr>
              <w:spacing w:line="198" w:lineRule="auto"/>
            </w:pPr>
            <w:r>
              <w:rPr>
                <w:sz w:val="15"/>
                <w:szCs w:val="15"/>
              </w:rPr>
              <w:t>4</w:t>
            </w:r>
          </w:p>
        </w:tc>
        <w:tc>
          <w:tcPr>
            <w:tcW w:w="5530" w:type="dxa"/>
            <w:tcMar>
              <w:top w:w="44" w:type="dxa"/>
              <w:left w:w="72" w:type="dxa"/>
              <w:bottom w:w="44" w:type="dxa"/>
              <w:right w:w="72" w:type="dxa"/>
            </w:tcMar>
          </w:tcPr>
          <w:p ns2:paraId="2FCA00A0" ns2:textId="77777777" w:rsidR="001250EC" w:rsidRDefault="001250EC" w:rsidP="00AA5ECE">
            <w:pPr>
              <w:spacing w:line="198" w:lineRule="auto"/>
            </w:pPr>
            <w:r>
              <w:rPr>
                <w:sz w:val="15"/>
                <w:szCs w:val="15"/>
              </w:rPr>
              <w:t>Collaborative reading, augmented presentation, voice navigation, spoiler bounding.</w:t>
            </w:r>
          </w:p>
        </w:tc>
      </w:tr>
      <w:tr w:rsidR="001250EC" ns2:paraId="26B9DCC2" ns2:textId="77777777" w:rsidTr="00AA5ECE">
        <w:tc>
          <w:tcPr>
            <w:tcW w:w="3400" w:type="dxa"/>
            <w:tcMar>
              <w:top w:w="44" w:type="dxa"/>
              <w:left w:w="72" w:type="dxa"/>
              <w:bottom w:w="44" w:type="dxa"/>
              <w:right w:w="72" w:type="dxa"/>
            </w:tcMar>
          </w:tcPr>
          <w:p ns2:paraId="1633BFC5" ns2:textId="77777777" w:rsidR="001250EC" w:rsidRDefault="001250EC" w:rsidP="00AA5ECE">
            <w:pPr>
              <w:spacing w:line="198" w:lineRule="auto"/>
            </w:pPr>
            <w:r>
              <w:rPr>
                <w:sz w:val="15"/>
                <w:szCs w:val="15"/>
              </w:rPr>
              <w:t>D7 · Surface realization (</w:t>
            </w:r>
            <w:proofErr w:type="spellStart"/>
            <w:r>
              <w:rPr>
                <w:sz w:val="15"/>
                <w:szCs w:val="15"/>
              </w:rPr>
              <w:t>ch</w:t>
            </w:r>
            <w:proofErr w:type="spellEnd"/>
            <w:r>
              <w:rPr>
                <w:sz w:val="15"/>
                <w:szCs w:val="15"/>
              </w:rPr>
              <w:t xml:space="preserve"> 112)</w:t>
            </w:r>
          </w:p>
        </w:tc>
        <w:tc>
          <w:tcPr>
            <w:tcW w:w="900" w:type="dxa"/>
            <w:tcMar>
              <w:top w:w="44" w:type="dxa"/>
              <w:left w:w="72" w:type="dxa"/>
              <w:bottom w:w="44" w:type="dxa"/>
              <w:right w:w="72" w:type="dxa"/>
            </w:tcMar>
          </w:tcPr>
          <w:p ns2:paraId="5A5093A6" ns2:textId="77777777" w:rsidR="001250EC" w:rsidRDefault="001250EC" w:rsidP="00AA5ECE">
            <w:pPr>
              <w:spacing w:line="198" w:lineRule="auto"/>
            </w:pPr>
            <w:r>
              <w:rPr>
                <w:sz w:val="15"/>
                <w:szCs w:val="15"/>
              </w:rPr>
              <w:t>5</w:t>
            </w:r>
          </w:p>
        </w:tc>
        <w:tc>
          <w:tcPr>
            <w:tcW w:w="5530" w:type="dxa"/>
            <w:tcMar>
              <w:top w:w="44" w:type="dxa"/>
              <w:left w:w="72" w:type="dxa"/>
              <w:bottom w:w="44" w:type="dxa"/>
              <w:right w:w="72" w:type="dxa"/>
            </w:tcMar>
          </w:tcPr>
          <w:p ns2:paraId="603D3227" ns2:textId="77777777" w:rsidR="001250EC" w:rsidRDefault="001250EC" w:rsidP="00AA5ECE">
            <w:pPr>
              <w:spacing w:line="198" w:lineRule="auto"/>
            </w:pPr>
            <w:r>
              <w:rPr>
                <w:sz w:val="15"/>
                <w:szCs w:val="15"/>
              </w:rPr>
              <w:t>Aggregation, referring expressions, connectives, ordering, lexical variation.</w:t>
            </w:r>
          </w:p>
        </w:tc>
      </w:tr>
      <w:tr w:rsidR="001250EC" ns2:paraId="791E242B" ns2:textId="77777777" w:rsidTr="00AA5ECE">
        <w:tc>
          <w:tcPr>
            <w:tcW w:w="3400" w:type="dxa"/>
            <w:tcMar>
              <w:top w:w="44" w:type="dxa"/>
              <w:left w:w="72" w:type="dxa"/>
              <w:bottom w:w="44" w:type="dxa"/>
              <w:right w:w="72" w:type="dxa"/>
            </w:tcMar>
          </w:tcPr>
          <w:p ns2:paraId="4356C91B" ns2:textId="77777777" w:rsidR="001250EC" w:rsidRDefault="001250EC" w:rsidP="00AA5ECE">
            <w:pPr>
              <w:spacing w:line="198" w:lineRule="auto"/>
            </w:pPr>
            <w:r>
              <w:rPr>
                <w:sz w:val="15"/>
                <w:szCs w:val="15"/>
              </w:rPr>
              <w:t>D7 · Multilingual regeneration (</w:t>
            </w:r>
            <w:proofErr w:type="spellStart"/>
            <w:r>
              <w:rPr>
                <w:sz w:val="15"/>
                <w:szCs w:val="15"/>
              </w:rPr>
              <w:t>ch</w:t>
            </w:r>
            <w:proofErr w:type="spellEnd"/>
            <w:r>
              <w:rPr>
                <w:sz w:val="15"/>
                <w:szCs w:val="15"/>
              </w:rPr>
              <w:t xml:space="preserve"> 16)</w:t>
            </w:r>
          </w:p>
        </w:tc>
        <w:tc>
          <w:tcPr>
            <w:tcW w:w="900" w:type="dxa"/>
            <w:tcMar>
              <w:top w:w="44" w:type="dxa"/>
              <w:left w:w="72" w:type="dxa"/>
              <w:bottom w:w="44" w:type="dxa"/>
              <w:right w:w="72" w:type="dxa"/>
            </w:tcMar>
          </w:tcPr>
          <w:p ns2:paraId="736DE759" ns2:textId="77777777" w:rsidR="001250EC" w:rsidRDefault="001250EC" w:rsidP="00AA5ECE">
            <w:pPr>
              <w:spacing w:line="198" w:lineRule="auto"/>
            </w:pPr>
            <w:r>
              <w:rPr>
                <w:sz w:val="15"/>
                <w:szCs w:val="15"/>
              </w:rPr>
              <w:t>4</w:t>
            </w:r>
          </w:p>
        </w:tc>
        <w:tc>
          <w:tcPr>
            <w:tcW w:w="5530" w:type="dxa"/>
            <w:tcMar>
              <w:top w:w="44" w:type="dxa"/>
              <w:left w:w="72" w:type="dxa"/>
              <w:bottom w:w="44" w:type="dxa"/>
              <w:right w:w="72" w:type="dxa"/>
            </w:tcMar>
          </w:tcPr>
          <w:p ns2:paraId="5A5139AA" ns2:textId="77777777" w:rsidR="001250EC" w:rsidRDefault="001250EC" w:rsidP="00AA5ECE">
            <w:pPr>
              <w:spacing w:line="198" w:lineRule="auto"/>
            </w:pPr>
            <w:r>
              <w:rPr>
                <w:sz w:val="15"/>
                <w:szCs w:val="15"/>
              </w:rPr>
              <w:t>Language-independent generation, wording-operative spans, idiom handling, parallel presentation.</w:t>
            </w:r>
          </w:p>
        </w:tc>
      </w:tr>
      <w:tr w:rsidR="001250EC" ns2:paraId="32B14E2E" ns2:textId="77777777" w:rsidTr="00AA5ECE">
        <w:tc>
          <w:tcPr>
            <w:tcW w:w="3400" w:type="dxa"/>
            <w:tcMar>
              <w:top w:w="44" w:type="dxa"/>
              <w:left w:w="72" w:type="dxa"/>
              <w:bottom w:w="44" w:type="dxa"/>
              <w:right w:w="72" w:type="dxa"/>
            </w:tcMar>
          </w:tcPr>
          <w:p ns2:paraId="145E77AA" ns2:textId="77777777" w:rsidR="001250EC" w:rsidRDefault="001250EC" w:rsidP="00AA5ECE">
            <w:pPr>
              <w:spacing w:line="198" w:lineRule="auto"/>
            </w:pPr>
            <w:r>
              <w:rPr>
                <w:sz w:val="15"/>
                <w:szCs w:val="15"/>
              </w:rPr>
              <w:t>D7 · Expressive register (</w:t>
            </w:r>
            <w:proofErr w:type="spellStart"/>
            <w:r>
              <w:rPr>
                <w:sz w:val="15"/>
                <w:szCs w:val="15"/>
              </w:rPr>
              <w:t>ch</w:t>
            </w:r>
            <w:proofErr w:type="spellEnd"/>
            <w:r>
              <w:rPr>
                <w:sz w:val="15"/>
                <w:szCs w:val="15"/>
              </w:rPr>
              <w:t xml:space="preserve"> 111)</w:t>
            </w:r>
          </w:p>
        </w:tc>
        <w:tc>
          <w:tcPr>
            <w:tcW w:w="900" w:type="dxa"/>
            <w:tcMar>
              <w:top w:w="44" w:type="dxa"/>
              <w:left w:w="72" w:type="dxa"/>
              <w:bottom w:w="44" w:type="dxa"/>
              <w:right w:w="72" w:type="dxa"/>
            </w:tcMar>
          </w:tcPr>
          <w:p ns2:paraId="072179EC" ns2:textId="77777777" w:rsidR="001250EC" w:rsidRDefault="001250EC" w:rsidP="00AA5ECE">
            <w:pPr>
              <w:spacing w:line="198" w:lineRule="auto"/>
            </w:pPr>
            <w:r>
              <w:rPr>
                <w:sz w:val="15"/>
                <w:szCs w:val="15"/>
              </w:rPr>
              <w:t>3</w:t>
            </w:r>
          </w:p>
        </w:tc>
        <w:tc>
          <w:tcPr>
            <w:tcW w:w="5530" w:type="dxa"/>
            <w:tcMar>
              <w:top w:w="44" w:type="dxa"/>
              <w:left w:w="72" w:type="dxa"/>
              <w:bottom w:w="44" w:type="dxa"/>
              <w:right w:w="72" w:type="dxa"/>
            </w:tcMar>
          </w:tcPr>
          <w:p ns2:paraId="2A4EF8F3" ns2:textId="77777777" w:rsidR="001250EC" w:rsidRDefault="001250EC" w:rsidP="00AA5ECE">
            <w:pPr>
              <w:spacing w:line="198" w:lineRule="auto"/>
            </w:pPr>
            <w:r>
              <w:rPr>
                <w:sz w:val="15"/>
                <w:szCs w:val="15"/>
              </w:rPr>
              <w:t>Register set, affective register from declared signals, media-integrated expression.</w:t>
            </w:r>
          </w:p>
        </w:tc>
      </w:tr>
      <w:tr w:rsidR="001250EC" ns2:paraId="71141A8E" ns2:textId="77777777" w:rsidTr="00AA5ECE">
        <w:tc>
          <w:tcPr>
            <w:tcW w:w="3400" w:type="dxa"/>
            <w:tcMar>
              <w:top w:w="44" w:type="dxa"/>
              <w:left w:w="72" w:type="dxa"/>
              <w:bottom w:w="44" w:type="dxa"/>
              <w:right w:w="72" w:type="dxa"/>
            </w:tcMar>
          </w:tcPr>
          <w:p ns2:paraId="571114A0" ns2:textId="77777777" w:rsidR="001250EC" w:rsidRDefault="001250EC" w:rsidP="00AA5ECE">
            <w:pPr>
              <w:spacing w:line="198" w:lineRule="auto"/>
            </w:pPr>
            <w:r>
              <w:rPr>
                <w:sz w:val="15"/>
                <w:szCs w:val="15"/>
              </w:rPr>
              <w:t>D13 · Commercial presentation (</w:t>
            </w:r>
            <w:proofErr w:type="spellStart"/>
            <w:r>
              <w:rPr>
                <w:sz w:val="15"/>
                <w:szCs w:val="15"/>
              </w:rPr>
              <w:t>ch</w:t>
            </w:r>
            <w:proofErr w:type="spellEnd"/>
            <w:r>
              <w:rPr>
                <w:sz w:val="15"/>
                <w:szCs w:val="15"/>
              </w:rPr>
              <w:t xml:space="preserve"> 113)</w:t>
            </w:r>
          </w:p>
        </w:tc>
        <w:tc>
          <w:tcPr>
            <w:tcW w:w="900" w:type="dxa"/>
            <w:tcMar>
              <w:top w:w="44" w:type="dxa"/>
              <w:left w:w="72" w:type="dxa"/>
              <w:bottom w:w="44" w:type="dxa"/>
              <w:right w:w="72" w:type="dxa"/>
            </w:tcMar>
          </w:tcPr>
          <w:p ns2:paraId="455116C4" ns2:textId="77777777" w:rsidR="001250EC" w:rsidRDefault="001250EC" w:rsidP="00AA5ECE">
            <w:pPr>
              <w:spacing w:line="198" w:lineRule="auto"/>
            </w:pPr>
            <w:r>
              <w:rPr>
                <w:sz w:val="15"/>
                <w:szCs w:val="15"/>
              </w:rPr>
              <w:t>8</w:t>
            </w:r>
          </w:p>
        </w:tc>
        <w:tc>
          <w:tcPr>
            <w:tcW w:w="5530" w:type="dxa"/>
            <w:tcMar>
              <w:top w:w="44" w:type="dxa"/>
              <w:left w:w="72" w:type="dxa"/>
              <w:bottom w:w="44" w:type="dxa"/>
              <w:right w:w="72" w:type="dxa"/>
            </w:tcMar>
          </w:tcPr>
          <w:p ns2:paraId="52E33278" ns2:textId="77777777" w:rsidR="001250EC" w:rsidRDefault="001250EC" w:rsidP="00AA5ECE">
            <w:pPr>
              <w:spacing w:line="198" w:lineRule="auto"/>
            </w:pPr>
            <w:r>
              <w:rPr>
                <w:sz w:val="15"/>
                <w:szCs w:val="15"/>
              </w:rPr>
              <w:t>Eligibility, placement classes, provenance, territory pricing, transactions, adjacency.</w:t>
            </w:r>
          </w:p>
        </w:tc>
      </w:tr>
      <w:tr w:rsidR="001250EC" ns2:paraId="6A3E0CE5" ns2:textId="77777777" w:rsidTr="00AA5ECE">
        <w:tc>
          <w:tcPr>
            <w:tcW w:w="3400" w:type="dxa"/>
            <w:tcMar>
              <w:top w:w="44" w:type="dxa"/>
              <w:left w:w="72" w:type="dxa"/>
              <w:bottom w:w="44" w:type="dxa"/>
              <w:right w:w="72" w:type="dxa"/>
            </w:tcMar>
          </w:tcPr>
          <w:p ns2:paraId="2B4BA82F" ns2:textId="77777777" w:rsidR="001250EC" w:rsidRDefault="001250EC" w:rsidP="00AA5ECE">
            <w:pPr>
              <w:spacing w:line="198" w:lineRule="auto"/>
            </w:pPr>
            <w:r>
              <w:rPr>
                <w:sz w:val="15"/>
                <w:szCs w:val="15"/>
              </w:rPr>
              <w:t>D12 · Connectors and interfaces (</w:t>
            </w:r>
            <w:proofErr w:type="spellStart"/>
            <w:r>
              <w:rPr>
                <w:sz w:val="15"/>
                <w:szCs w:val="15"/>
              </w:rPr>
              <w:t>ch</w:t>
            </w:r>
            <w:proofErr w:type="spellEnd"/>
            <w:r>
              <w:rPr>
                <w:sz w:val="15"/>
                <w:szCs w:val="15"/>
              </w:rPr>
              <w:t xml:space="preserve"> 49, 96, 105)</w:t>
            </w:r>
          </w:p>
        </w:tc>
        <w:tc>
          <w:tcPr>
            <w:tcW w:w="900" w:type="dxa"/>
            <w:tcMar>
              <w:top w:w="44" w:type="dxa"/>
              <w:left w:w="72" w:type="dxa"/>
              <w:bottom w:w="44" w:type="dxa"/>
              <w:right w:w="72" w:type="dxa"/>
            </w:tcMar>
          </w:tcPr>
          <w:p ns2:paraId="107FCA73" ns2:textId="77777777" w:rsidR="001250EC" w:rsidRDefault="001250EC" w:rsidP="00AA5ECE">
            <w:pPr>
              <w:spacing w:line="198" w:lineRule="auto"/>
            </w:pPr>
            <w:r>
              <w:rPr>
                <w:sz w:val="15"/>
                <w:szCs w:val="15"/>
              </w:rPr>
              <w:t>13</w:t>
            </w:r>
          </w:p>
        </w:tc>
        <w:tc>
          <w:tcPr>
            <w:tcW w:w="5530" w:type="dxa"/>
            <w:tcMar>
              <w:top w:w="44" w:type="dxa"/>
              <w:left w:w="72" w:type="dxa"/>
              <w:bottom w:w="44" w:type="dxa"/>
              <w:right w:w="72" w:type="dxa"/>
            </w:tcMar>
          </w:tcPr>
          <w:p ns2:paraId="11865A2C" ns2:textId="77777777" w:rsidR="001250EC" w:rsidRDefault="001250EC" w:rsidP="00AA5ECE">
            <w:pPr>
              <w:spacing w:line="198" w:lineRule="auto"/>
            </w:pPr>
            <w:r>
              <w:rPr>
                <w:sz w:val="15"/>
                <w:szCs w:val="15"/>
              </w:rPr>
              <w:t xml:space="preserve">Registry, capability declaration, </w:t>
            </w:r>
            <w:proofErr w:type="spellStart"/>
            <w:r>
              <w:rPr>
                <w:sz w:val="15"/>
                <w:szCs w:val="15"/>
              </w:rPr>
              <w:t>behavioural</w:t>
            </w:r>
            <w:proofErr w:type="spellEnd"/>
            <w:r>
              <w:rPr>
                <w:sz w:val="15"/>
                <w:szCs w:val="15"/>
              </w:rPr>
              <w:t xml:space="preserve"> probes, analysis quarantine, nine interfaces, plugins.</w:t>
            </w:r>
          </w:p>
        </w:tc>
      </w:tr>
      <w:tr w:rsidR="001250EC" ns2:paraId="1D18040D" ns2:textId="77777777" w:rsidTr="00AA5ECE">
        <w:tc>
          <w:tcPr>
            <w:tcW w:w="3400" w:type="dxa"/>
            <w:tcMar>
              <w:top w:w="44" w:type="dxa"/>
              <w:left w:w="72" w:type="dxa"/>
              <w:bottom w:w="44" w:type="dxa"/>
              <w:right w:w="72" w:type="dxa"/>
            </w:tcMar>
          </w:tcPr>
          <w:p ns2:paraId="69818EE5" ns2:textId="77777777" w:rsidR="001250EC" w:rsidRDefault="001250EC" w:rsidP="00AA5ECE">
            <w:pPr>
              <w:spacing w:line="198" w:lineRule="auto"/>
            </w:pPr>
            <w:r>
              <w:rPr>
                <w:sz w:val="15"/>
                <w:szCs w:val="15"/>
              </w:rPr>
              <w:t>D8 · Encryption and retention (</w:t>
            </w:r>
            <w:proofErr w:type="spellStart"/>
            <w:r>
              <w:rPr>
                <w:sz w:val="15"/>
                <w:szCs w:val="15"/>
              </w:rPr>
              <w:t>ch</w:t>
            </w:r>
            <w:proofErr w:type="spellEnd"/>
            <w:r>
              <w:rPr>
                <w:sz w:val="15"/>
                <w:szCs w:val="15"/>
              </w:rPr>
              <w:t xml:space="preserve"> 36, 82, 107)</w:t>
            </w:r>
          </w:p>
        </w:tc>
        <w:tc>
          <w:tcPr>
            <w:tcW w:w="900" w:type="dxa"/>
            <w:tcMar>
              <w:top w:w="44" w:type="dxa"/>
              <w:left w:w="72" w:type="dxa"/>
              <w:bottom w:w="44" w:type="dxa"/>
              <w:right w:w="72" w:type="dxa"/>
            </w:tcMar>
          </w:tcPr>
          <w:p ns2:paraId="2A53E200" ns2:textId="77777777" w:rsidR="001250EC" w:rsidRDefault="001250EC" w:rsidP="00AA5ECE">
            <w:pPr>
              <w:spacing w:line="198" w:lineRule="auto"/>
            </w:pPr>
            <w:r>
              <w:rPr>
                <w:sz w:val="15"/>
                <w:szCs w:val="15"/>
              </w:rPr>
              <w:t>9</w:t>
            </w:r>
          </w:p>
        </w:tc>
        <w:tc>
          <w:tcPr>
            <w:tcW w:w="5530" w:type="dxa"/>
            <w:tcMar>
              <w:top w:w="44" w:type="dxa"/>
              <w:left w:w="72" w:type="dxa"/>
              <w:bottom w:w="44" w:type="dxa"/>
              <w:right w:w="72" w:type="dxa"/>
            </w:tcMar>
          </w:tcPr>
          <w:p ns2:paraId="6F11E8AC" ns2:textId="77777777" w:rsidR="001250EC" w:rsidRDefault="001250EC" w:rsidP="00AA5ECE">
            <w:pPr>
              <w:spacing w:line="198" w:lineRule="auto"/>
            </w:pPr>
            <w:r>
              <w:rPr>
                <w:sz w:val="15"/>
                <w:szCs w:val="15"/>
              </w:rPr>
              <w:t>Zero-knowledge history, context-dependent message encryption, key custody, erasure scopes.</w:t>
            </w:r>
          </w:p>
        </w:tc>
      </w:tr>
      <w:tr w:rsidR="001250EC" ns2:paraId="12F5F632" ns2:textId="77777777" w:rsidTr="00AA5ECE">
        <w:tc>
          <w:tcPr>
            <w:tcW w:w="3400" w:type="dxa"/>
            <w:tcMar>
              <w:top w:w="44" w:type="dxa"/>
              <w:left w:w="72" w:type="dxa"/>
              <w:bottom w:w="44" w:type="dxa"/>
              <w:right w:w="72" w:type="dxa"/>
            </w:tcMar>
          </w:tcPr>
          <w:p ns2:paraId="3D601A0D" ns2:textId="77777777" w:rsidR="001250EC" w:rsidRDefault="001250EC" w:rsidP="00AA5ECE">
            <w:pPr>
              <w:spacing w:line="198" w:lineRule="auto"/>
            </w:pPr>
            <w:r>
              <w:rPr>
                <w:sz w:val="15"/>
                <w:szCs w:val="15"/>
              </w:rPr>
              <w:t>D3 · Ontology and event types (</w:t>
            </w:r>
            <w:proofErr w:type="spellStart"/>
            <w:r>
              <w:rPr>
                <w:sz w:val="15"/>
                <w:szCs w:val="15"/>
              </w:rPr>
              <w:t>ch</w:t>
            </w:r>
            <w:proofErr w:type="spellEnd"/>
            <w:r>
              <w:rPr>
                <w:sz w:val="15"/>
                <w:szCs w:val="15"/>
              </w:rPr>
              <w:t xml:space="preserve"> 54, 104)</w:t>
            </w:r>
          </w:p>
        </w:tc>
        <w:tc>
          <w:tcPr>
            <w:tcW w:w="900" w:type="dxa"/>
            <w:tcMar>
              <w:top w:w="44" w:type="dxa"/>
              <w:left w:w="72" w:type="dxa"/>
              <w:bottom w:w="44" w:type="dxa"/>
              <w:right w:w="72" w:type="dxa"/>
            </w:tcMar>
          </w:tcPr>
          <w:p ns2:paraId="2AD42876" ns2:textId="77777777" w:rsidR="001250EC" w:rsidRDefault="001250EC" w:rsidP="00AA5ECE">
            <w:pPr>
              <w:spacing w:line="198" w:lineRule="auto"/>
            </w:pPr>
            <w:r>
              <w:rPr>
                <w:sz w:val="15"/>
                <w:szCs w:val="15"/>
              </w:rPr>
              <w:t>7</w:t>
            </w:r>
          </w:p>
        </w:tc>
        <w:tc>
          <w:tcPr>
            <w:tcW w:w="5530" w:type="dxa"/>
            <w:tcMar>
              <w:top w:w="44" w:type="dxa"/>
              <w:left w:w="72" w:type="dxa"/>
              <w:bottom w:w="44" w:type="dxa"/>
              <w:right w:w="72" w:type="dxa"/>
            </w:tcMar>
          </w:tcPr>
          <w:p ns2:paraId="2820F223" ns2:textId="77777777" w:rsidR="001250EC" w:rsidRDefault="001250EC" w:rsidP="00AA5ECE">
            <w:pPr>
              <w:spacing w:line="198" w:lineRule="auto"/>
            </w:pPr>
            <w:r>
              <w:rPr>
                <w:sz w:val="15"/>
                <w:szCs w:val="15"/>
              </w:rPr>
              <w:t>Inheritance, exception override, inverse traversal, event type catalogue, environment vectors.</w:t>
            </w:r>
          </w:p>
        </w:tc>
      </w:tr>
    </w:tbl>
    <w:p ns2:paraId="00F2889A" ns2:textId="77777777" w:rsidR="001250EC" w:rsidRPr="000726A1" w:rsidRDefault="001250EC" w:rsidP="001250EC">
      <w:pPr>
        <w:pStyle w:val="Heading1"/>
        <w:pageBreakBefore/>
        <w:spacing w:after="200"/>
      </w:pPr>
      <w:r w:rsidRPr="000726A1">
        <w:rPr>
          <w:b/>
          <w:bCs/>
        </w:rPr>
        <w:lastRenderedPageBreak/>
        <w:t>5.  Execution Paths and Path Separation</w:t>
      </w:r>
    </w:p>
    <w:p ns2:paraId="736F2467" ns2:textId="77777777" w:rsidR="001250EC" w:rsidRPr="000726A1" w:rsidRDefault="001250EC" w:rsidP="001250EC">
      <w:pPr>
        <w:pStyle w:val="Heading2"/>
        <w:spacing w:before="300" w:after="130"/>
        <w:rPr>
          <w:sz w:val="32"/>
          <w:szCs w:val="32"/>
        </w:rPr>
      </w:pPr>
      <w:proofErr w:type="gramStart"/>
      <w:r w:rsidRPr="000726A1">
        <w:rPr>
          <w:b/>
          <w:bCs/>
          <w:sz w:val="32"/>
          <w:szCs w:val="32"/>
        </w:rPr>
        <w:t>5.1  The</w:t>
      </w:r>
      <w:proofErr w:type="gramEnd"/>
      <w:r w:rsidRPr="000726A1">
        <w:rPr>
          <w:b/>
          <w:bCs/>
          <w:sz w:val="32"/>
          <w:szCs w:val="32"/>
        </w:rPr>
        <w:t xml:space="preserve"> two principal paths</w:t>
      </w:r>
    </w:p>
    <w:p ns2:paraId="09D486EC" ns2:textId="77777777" w:rsidR="001250EC" w:rsidRPr="000726A1" w:rsidRDefault="001250EC" w:rsidP="001250EC">
      <w:pPr>
        <w:spacing w:after="110" w:line="230" w:lineRule="auto"/>
        <w:ind w:left="300"/>
        <w:rPr>
          <w:sz w:val="32"/>
          <w:szCs w:val="32"/>
        </w:rPr>
      </w:pPr>
      <w:r w:rsidRPr="000726A1">
        <w:rPr>
          <w:rFonts w:ascii="Courier New" w:eastAsia="Courier New" w:hAnsi="Courier New" w:cs="Courier New"/>
          <w:sz w:val="32"/>
          <w:szCs w:val="32"/>
        </w:rPr>
        <w:t xml:space="preserve">query    </w:t>
      </w:r>
      <w:proofErr w:type="gramStart"/>
      <w:r w:rsidRPr="000726A1">
        <w:rPr>
          <w:rFonts w:ascii="Courier New" w:eastAsia="Courier New" w:hAnsi="Courier New" w:cs="Courier New"/>
          <w:sz w:val="32"/>
          <w:szCs w:val="32"/>
        </w:rPr>
        <w:t xml:space="preserve">  :</w:t>
      </w:r>
      <w:proofErr w:type="gramEnd"/>
      <w:r w:rsidRPr="000726A1">
        <w:rPr>
          <w:rFonts w:ascii="Courier New" w:eastAsia="Courier New" w:hAnsi="Courier New" w:cs="Courier New"/>
          <w:sz w:val="32"/>
          <w:szCs w:val="32"/>
        </w:rPr>
        <w:t xml:space="preserve">  D8  →  D4  →  [D5]  →  D7</w:t>
      </w:r>
    </w:p>
    <w:p ns2:paraId="3948C25C" ns2:textId="77777777" w:rsidR="001250EC" w:rsidRPr="000726A1" w:rsidRDefault="001250EC" w:rsidP="001250EC">
      <w:pPr>
        <w:spacing w:after="110" w:line="230" w:lineRule="auto"/>
        <w:ind w:left="300"/>
        <w:rPr>
          <w:sz w:val="32"/>
          <w:szCs w:val="32"/>
        </w:rPr>
      </w:pPr>
      <w:proofErr w:type="gramStart"/>
      <w:r w:rsidRPr="000726A1">
        <w:rPr>
          <w:rFonts w:ascii="Courier New" w:eastAsia="Courier New" w:hAnsi="Courier New" w:cs="Courier New"/>
          <w:sz w:val="32"/>
          <w:szCs w:val="32"/>
        </w:rPr>
        <w:t>ingestion  :</w:t>
      </w:r>
      <w:proofErr w:type="gramEnd"/>
      <w:r w:rsidRPr="000726A1">
        <w:rPr>
          <w:rFonts w:ascii="Courier New" w:eastAsia="Courier New" w:hAnsi="Courier New" w:cs="Courier New"/>
          <w:sz w:val="32"/>
          <w:szCs w:val="32"/>
        </w:rPr>
        <w:t xml:space="preserve">  D1  →  D2  →  D3  →  D6      [D5 pre-computes]</w:t>
      </w:r>
    </w:p>
    <w:p ns2:paraId="375506DC" ns2:textId="77777777" w:rsidR="001250EC" w:rsidRPr="000726A1" w:rsidRDefault="001250EC" w:rsidP="001250EC">
      <w:pPr>
        <w:spacing w:after="130" w:line="320" w:lineRule="auto"/>
        <w:rPr>
          <w:sz w:val="32"/>
          <w:szCs w:val="32"/>
        </w:rPr>
      </w:pPr>
      <w:r w:rsidRPr="000726A1">
        <w:rPr>
          <w:sz w:val="32"/>
          <w:szCs w:val="32"/>
        </w:rPr>
        <w:t>The intersection of the two paths is {D0, D2} and nothing else. An ingestion operation of any size therefore contends with an interactive query at exactly two points, and at both the contention is resolved by a stated rule rather than by scheduling luck: at D0 by serving a safety-evaluation accounting unit ahead of every other category, and at D2 by assignment of a record to a storage tier according to access recency and frequency.</w:t>
      </w:r>
    </w:p>
    <w:p ns2:paraId="53F4EBAE" ns2:textId="77777777" w:rsidR="001250EC" w:rsidRPr="000726A1" w:rsidRDefault="001250EC" w:rsidP="001250EC">
      <w:pPr>
        <w:pStyle w:val="Heading2"/>
        <w:spacing w:before="300" w:after="130"/>
        <w:rPr>
          <w:sz w:val="32"/>
          <w:szCs w:val="32"/>
        </w:rPr>
      </w:pPr>
      <w:proofErr w:type="gramStart"/>
      <w:r w:rsidRPr="000726A1">
        <w:rPr>
          <w:b/>
          <w:bCs/>
          <w:sz w:val="32"/>
          <w:szCs w:val="32"/>
        </w:rPr>
        <w:t>5.2  The</w:t>
      </w:r>
      <w:proofErr w:type="gramEnd"/>
      <w:r w:rsidRPr="000726A1">
        <w:rPr>
          <w:b/>
          <w:bCs/>
          <w:sz w:val="32"/>
          <w:szCs w:val="32"/>
        </w:rPr>
        <w:t xml:space="preserve"> two invariants this yields</w:t>
      </w:r>
    </w:p>
    <w:p ns2:paraId="7602502B" ns2:textId="77777777" w:rsidR="001250EC" w:rsidRPr="000726A1" w:rsidRDefault="001250EC" w:rsidP="001250EC">
      <w:pPr>
        <w:spacing w:after="130" w:line="320" w:lineRule="auto"/>
        <w:rPr>
          <w:sz w:val="32"/>
          <w:szCs w:val="32"/>
        </w:rPr>
      </w:pPr>
      <w:r w:rsidRPr="000726A1">
        <w:rPr>
          <w:sz w:val="32"/>
          <w:szCs w:val="32"/>
        </w:rPr>
        <w:t xml:space="preserve">First: D4 performs no ingestion work, so a retrieval never blocks upon an extraction stage. Second: D1 holds no retrieval authority, so an extraction never blocks upon the convergence. Both are stated as implementation requirements rather than as observations, because both are easy to violate by an </w:t>
      </w:r>
      <w:proofErr w:type="spellStart"/>
      <w:r w:rsidRPr="000726A1">
        <w:rPr>
          <w:sz w:val="32"/>
          <w:szCs w:val="32"/>
        </w:rPr>
        <w:t>optimisation</w:t>
      </w:r>
      <w:proofErr w:type="spellEnd"/>
      <w:r w:rsidRPr="000726A1">
        <w:rPr>
          <w:sz w:val="32"/>
          <w:szCs w:val="32"/>
        </w:rPr>
        <w:t xml:space="preserve"> that looks local — caching an extraction result in the retrieval </w:t>
      </w:r>
      <w:proofErr w:type="gramStart"/>
      <w:r w:rsidRPr="000726A1">
        <w:rPr>
          <w:sz w:val="32"/>
          <w:szCs w:val="32"/>
        </w:rPr>
        <w:t>path, or</w:t>
      </w:r>
      <w:proofErr w:type="gramEnd"/>
      <w:r w:rsidRPr="000726A1">
        <w:rPr>
          <w:sz w:val="32"/>
          <w:szCs w:val="32"/>
        </w:rPr>
        <w:t xml:space="preserve"> consulting the convergence to disambiguate an extraction.</w:t>
      </w:r>
    </w:p>
    <w:p ns2:paraId="51CA7948" ns2:textId="77777777" w:rsidR="001250EC" w:rsidRPr="000726A1" w:rsidRDefault="001250EC" w:rsidP="001250EC">
      <w:pPr>
        <w:spacing w:after="130" w:line="320" w:lineRule="auto"/>
        <w:rPr>
          <w:sz w:val="32"/>
          <w:szCs w:val="32"/>
        </w:rPr>
      </w:pPr>
      <w:r w:rsidRPr="000726A1">
        <w:rPr>
          <w:sz w:val="32"/>
          <w:szCs w:val="32"/>
        </w:rPr>
        <w:t>A partition drawn along subject-matter lines would place extraction and retrieval within one domain, since both concern knowledge records, and would forfeit this property. That is the concrete cost of the alternative grouping rejected at 3.1.</w:t>
      </w:r>
    </w:p>
    <w:p ns2:paraId="5F9B9C24" ns2:textId="77777777" w:rsidR="001250EC" w:rsidRDefault="001250EC" w:rsidP="001250EC">
      <w:pPr>
        <w:pStyle w:val="Heading2"/>
        <w:spacing w:before="300" w:after="130"/>
      </w:pPr>
      <w:proofErr w:type="gramStart"/>
      <w:r>
        <w:rPr>
          <w:b/>
          <w:bCs/>
          <w:sz w:val="24"/>
          <w:szCs w:val="24"/>
        </w:rPr>
        <w:lastRenderedPageBreak/>
        <w:t>5.3  Secondary</w:t>
      </w:r>
      <w:proofErr w:type="gramEnd"/>
      <w:r>
        <w:rPr>
          <w:b/>
          <w:bCs/>
          <w:sz w:val="24"/>
          <w:szCs w:val="24"/>
        </w:rPr>
        <w:t xml:space="preserve"> paths</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700"/>
        <w:gridCol w:w="5430"/>
      </w:tblGrid>
      <w:tr w:rsidR="001250EC" ns2:paraId="66B10553" ns2:textId="77777777" w:rsidTr="00AA5ECE">
        <w:trPr>
          <w:tblHeader/>
        </w:trPr>
        <w:tc>
          <w:tcPr>
            <w:tcW w:w="1700" w:type="dxa"/>
            <w:shd w:val="clear" w:color="auto" w:fill="E4E4E4"/>
            <w:tcMar>
              <w:top w:w="44" w:type="dxa"/>
              <w:left w:w="72" w:type="dxa"/>
              <w:bottom w:w="44" w:type="dxa"/>
              <w:right w:w="72" w:type="dxa"/>
            </w:tcMar>
          </w:tcPr>
          <w:p ns2:paraId="6FC1FAE0" ns2:textId="77777777" w:rsidR="001250EC" w:rsidRDefault="001250EC" w:rsidP="00AA5ECE">
            <w:pPr>
              <w:spacing w:line="198" w:lineRule="auto"/>
            </w:pPr>
            <w:r>
              <w:rPr>
                <w:sz w:val="16"/>
                <w:szCs w:val="16"/>
              </w:rPr>
              <w:t>Path</w:t>
            </w:r>
          </w:p>
        </w:tc>
        <w:tc>
          <w:tcPr>
            <w:tcW w:w="2700" w:type="dxa"/>
            <w:shd w:val="clear" w:color="auto" w:fill="E4E4E4"/>
            <w:tcMar>
              <w:top w:w="44" w:type="dxa"/>
              <w:left w:w="72" w:type="dxa"/>
              <w:bottom w:w="44" w:type="dxa"/>
              <w:right w:w="72" w:type="dxa"/>
            </w:tcMar>
          </w:tcPr>
          <w:p ns2:paraId="7FC24F7E" ns2:textId="77777777" w:rsidR="001250EC" w:rsidRDefault="001250EC" w:rsidP="00AA5ECE">
            <w:pPr>
              <w:spacing w:line="198" w:lineRule="auto"/>
            </w:pPr>
            <w:r>
              <w:rPr>
                <w:sz w:val="16"/>
                <w:szCs w:val="16"/>
              </w:rPr>
              <w:t>Sequence</w:t>
            </w:r>
          </w:p>
        </w:tc>
        <w:tc>
          <w:tcPr>
            <w:tcW w:w="5430" w:type="dxa"/>
            <w:shd w:val="clear" w:color="auto" w:fill="E4E4E4"/>
            <w:tcMar>
              <w:top w:w="44" w:type="dxa"/>
              <w:left w:w="72" w:type="dxa"/>
              <w:bottom w:w="44" w:type="dxa"/>
              <w:right w:w="72" w:type="dxa"/>
            </w:tcMar>
          </w:tcPr>
          <w:p ns2:paraId="5C70992C" ns2:textId="77777777" w:rsidR="001250EC" w:rsidRDefault="001250EC" w:rsidP="00AA5ECE">
            <w:pPr>
              <w:spacing w:line="198" w:lineRule="auto"/>
            </w:pPr>
            <w:r>
              <w:rPr>
                <w:sz w:val="16"/>
                <w:szCs w:val="16"/>
              </w:rPr>
              <w:t>Note</w:t>
            </w:r>
          </w:p>
        </w:tc>
      </w:tr>
      <w:tr w:rsidR="001250EC" ns2:paraId="37E8F295" ns2:textId="77777777" w:rsidTr="00AA5ECE">
        <w:tc>
          <w:tcPr>
            <w:tcW w:w="1700" w:type="dxa"/>
            <w:tcMar>
              <w:top w:w="44" w:type="dxa"/>
              <w:left w:w="72" w:type="dxa"/>
              <w:bottom w:w="44" w:type="dxa"/>
              <w:right w:w="72" w:type="dxa"/>
            </w:tcMar>
          </w:tcPr>
          <w:p ns2:paraId="302620E9" ns2:textId="77777777" w:rsidR="001250EC" w:rsidRDefault="001250EC" w:rsidP="00AA5ECE">
            <w:pPr>
              <w:spacing w:line="198" w:lineRule="auto"/>
            </w:pPr>
            <w:r>
              <w:rPr>
                <w:sz w:val="15"/>
                <w:szCs w:val="15"/>
              </w:rPr>
              <w:t>Commerce</w:t>
            </w:r>
          </w:p>
        </w:tc>
        <w:tc>
          <w:tcPr>
            <w:tcW w:w="2700" w:type="dxa"/>
            <w:tcMar>
              <w:top w:w="44" w:type="dxa"/>
              <w:left w:w="72" w:type="dxa"/>
              <w:bottom w:w="44" w:type="dxa"/>
              <w:right w:w="72" w:type="dxa"/>
            </w:tcMar>
          </w:tcPr>
          <w:p ns2:paraId="41C969BB" ns2:textId="77777777" w:rsidR="001250EC" w:rsidRDefault="001250EC" w:rsidP="00AA5ECE">
            <w:pPr>
              <w:spacing w:line="198" w:lineRule="auto"/>
            </w:pPr>
            <w:r>
              <w:rPr>
                <w:sz w:val="15"/>
                <w:szCs w:val="15"/>
              </w:rPr>
              <w:t xml:space="preserve">D8 </w:t>
            </w:r>
            <w:r>
              <w:rPr>
                <w:rFonts w:ascii="Times New Roman" w:hAnsi="Times New Roman" w:cs="Times New Roman"/>
                <w:sz w:val="15"/>
                <w:szCs w:val="15"/>
              </w:rPr>
              <w:t>→</w:t>
            </w:r>
            <w:r>
              <w:rPr>
                <w:sz w:val="15"/>
                <w:szCs w:val="15"/>
              </w:rPr>
              <w:t xml:space="preserve"> D4 </w:t>
            </w:r>
            <w:r>
              <w:rPr>
                <w:rFonts w:ascii="Times New Roman" w:hAnsi="Times New Roman" w:cs="Times New Roman"/>
                <w:sz w:val="15"/>
                <w:szCs w:val="15"/>
              </w:rPr>
              <w:t>→</w:t>
            </w:r>
            <w:r>
              <w:rPr>
                <w:sz w:val="15"/>
                <w:szCs w:val="15"/>
              </w:rPr>
              <w:t xml:space="preserve"> D7 </w:t>
            </w:r>
            <w:r>
              <w:rPr>
                <w:rFonts w:ascii="Times New Roman" w:hAnsi="Times New Roman" w:cs="Times New Roman"/>
                <w:sz w:val="15"/>
                <w:szCs w:val="15"/>
              </w:rPr>
              <w:t>→</w:t>
            </w:r>
            <w:r>
              <w:rPr>
                <w:sz w:val="15"/>
                <w:szCs w:val="15"/>
              </w:rPr>
              <w:t xml:space="preserve"> D13</w:t>
            </w:r>
          </w:p>
        </w:tc>
        <w:tc>
          <w:tcPr>
            <w:tcW w:w="5430" w:type="dxa"/>
            <w:tcMar>
              <w:top w:w="44" w:type="dxa"/>
              <w:left w:w="72" w:type="dxa"/>
              <w:bottom w:w="44" w:type="dxa"/>
              <w:right w:w="72" w:type="dxa"/>
            </w:tcMar>
          </w:tcPr>
          <w:p ns2:paraId="66E9F1AA" ns2:textId="77777777" w:rsidR="001250EC" w:rsidRDefault="001250EC" w:rsidP="00AA5ECE">
            <w:pPr>
              <w:spacing w:line="198" w:lineRule="auto"/>
            </w:pPr>
            <w:r>
              <w:rPr>
                <w:sz w:val="15"/>
                <w:szCs w:val="15"/>
              </w:rPr>
              <w:t xml:space="preserve">Invoked only after the query path completes. D13 receives a concept identifier and its one-hop </w:t>
            </w:r>
            <w:proofErr w:type="spellStart"/>
            <w:r>
              <w:rPr>
                <w:sz w:val="15"/>
                <w:szCs w:val="15"/>
              </w:rPr>
              <w:t>neighbours</w:t>
            </w:r>
            <w:proofErr w:type="spellEnd"/>
            <w:r>
              <w:rPr>
                <w:sz w:val="15"/>
                <w:szCs w:val="15"/>
              </w:rPr>
              <w:t>, read-only.</w:t>
            </w:r>
          </w:p>
        </w:tc>
      </w:tr>
      <w:tr w:rsidR="001250EC" ns2:paraId="663E0309" ns2:textId="77777777" w:rsidTr="00AA5ECE">
        <w:tc>
          <w:tcPr>
            <w:tcW w:w="1700" w:type="dxa"/>
            <w:tcMar>
              <w:top w:w="44" w:type="dxa"/>
              <w:left w:w="72" w:type="dxa"/>
              <w:bottom w:w="44" w:type="dxa"/>
              <w:right w:w="72" w:type="dxa"/>
            </w:tcMar>
          </w:tcPr>
          <w:p ns2:paraId="7EAF0036" ns2:textId="77777777" w:rsidR="001250EC" w:rsidRDefault="001250EC" w:rsidP="00AA5ECE">
            <w:pPr>
              <w:spacing w:line="198" w:lineRule="auto"/>
            </w:pPr>
            <w:r>
              <w:rPr>
                <w:sz w:val="15"/>
                <w:szCs w:val="15"/>
              </w:rPr>
              <w:t>Equipment command</w:t>
            </w:r>
          </w:p>
        </w:tc>
        <w:tc>
          <w:tcPr>
            <w:tcW w:w="2700" w:type="dxa"/>
            <w:tcMar>
              <w:top w:w="44" w:type="dxa"/>
              <w:left w:w="72" w:type="dxa"/>
              <w:bottom w:w="44" w:type="dxa"/>
              <w:right w:w="72" w:type="dxa"/>
            </w:tcMar>
          </w:tcPr>
          <w:p ns2:paraId="1AA81FC4" ns2:textId="77777777" w:rsidR="001250EC" w:rsidRDefault="001250EC" w:rsidP="00AA5ECE">
            <w:pPr>
              <w:spacing w:line="198" w:lineRule="auto"/>
            </w:pPr>
            <w:r>
              <w:rPr>
                <w:sz w:val="15"/>
                <w:szCs w:val="15"/>
              </w:rPr>
              <w:t xml:space="preserve">D8 </w:t>
            </w:r>
            <w:r>
              <w:rPr>
                <w:rFonts w:ascii="Times New Roman" w:hAnsi="Times New Roman" w:cs="Times New Roman"/>
                <w:sz w:val="15"/>
                <w:szCs w:val="15"/>
              </w:rPr>
              <w:t>→</w:t>
            </w:r>
            <w:r>
              <w:rPr>
                <w:sz w:val="15"/>
                <w:szCs w:val="15"/>
              </w:rPr>
              <w:t xml:space="preserve"> D4 </w:t>
            </w:r>
            <w:r>
              <w:rPr>
                <w:rFonts w:ascii="Times New Roman" w:hAnsi="Times New Roman" w:cs="Times New Roman"/>
                <w:sz w:val="15"/>
                <w:szCs w:val="15"/>
              </w:rPr>
              <w:t>→</w:t>
            </w:r>
            <w:r>
              <w:rPr>
                <w:sz w:val="15"/>
                <w:szCs w:val="15"/>
              </w:rPr>
              <w:t xml:space="preserve"> D6 </w:t>
            </w:r>
            <w:r>
              <w:rPr>
                <w:rFonts w:ascii="Times New Roman" w:hAnsi="Times New Roman" w:cs="Times New Roman"/>
                <w:sz w:val="15"/>
                <w:szCs w:val="15"/>
              </w:rPr>
              <w:t>→</w:t>
            </w:r>
            <w:r>
              <w:rPr>
                <w:sz w:val="15"/>
                <w:szCs w:val="15"/>
              </w:rPr>
              <w:t xml:space="preserve"> equipment</w:t>
            </w:r>
          </w:p>
        </w:tc>
        <w:tc>
          <w:tcPr>
            <w:tcW w:w="5430" w:type="dxa"/>
            <w:tcMar>
              <w:top w:w="44" w:type="dxa"/>
              <w:left w:w="72" w:type="dxa"/>
              <w:bottom w:w="44" w:type="dxa"/>
              <w:right w:w="72" w:type="dxa"/>
            </w:tcMar>
          </w:tcPr>
          <w:p ns2:paraId="3ED75754" ns2:textId="77777777" w:rsidR="001250EC" w:rsidRDefault="001250EC" w:rsidP="00AA5ECE">
            <w:pPr>
              <w:spacing w:line="198" w:lineRule="auto"/>
            </w:pPr>
            <w:r>
              <w:rPr>
                <w:sz w:val="15"/>
                <w:szCs w:val="15"/>
              </w:rPr>
              <w:t>Constraint evaluation occurs within D6 before emission. The halt path bypasses D4 and D7 entirely.</w:t>
            </w:r>
          </w:p>
        </w:tc>
      </w:tr>
      <w:tr w:rsidR="001250EC" ns2:paraId="50B58EC6" ns2:textId="77777777" w:rsidTr="00AA5ECE">
        <w:tc>
          <w:tcPr>
            <w:tcW w:w="1700" w:type="dxa"/>
            <w:tcMar>
              <w:top w:w="44" w:type="dxa"/>
              <w:left w:w="72" w:type="dxa"/>
              <w:bottom w:w="44" w:type="dxa"/>
              <w:right w:w="72" w:type="dxa"/>
            </w:tcMar>
          </w:tcPr>
          <w:p ns2:paraId="74076215" ns2:textId="77777777" w:rsidR="001250EC" w:rsidRDefault="001250EC" w:rsidP="00AA5ECE">
            <w:pPr>
              <w:spacing w:line="198" w:lineRule="auto"/>
            </w:pPr>
            <w:r>
              <w:rPr>
                <w:sz w:val="15"/>
                <w:szCs w:val="15"/>
              </w:rPr>
              <w:t>Agent execution</w:t>
            </w:r>
          </w:p>
        </w:tc>
        <w:tc>
          <w:tcPr>
            <w:tcW w:w="2700" w:type="dxa"/>
            <w:tcMar>
              <w:top w:w="44" w:type="dxa"/>
              <w:left w:w="72" w:type="dxa"/>
              <w:bottom w:w="44" w:type="dxa"/>
              <w:right w:w="72" w:type="dxa"/>
            </w:tcMar>
          </w:tcPr>
          <w:p ns2:paraId="5A4ABC75" ns2:textId="77777777" w:rsidR="001250EC" w:rsidRDefault="001250EC" w:rsidP="00AA5ECE">
            <w:pPr>
              <w:spacing w:line="198" w:lineRule="auto"/>
            </w:pPr>
            <w:r>
              <w:rPr>
                <w:sz w:val="15"/>
                <w:szCs w:val="15"/>
              </w:rPr>
              <w:t xml:space="preserve">D11 </w:t>
            </w:r>
            <w:r>
              <w:rPr>
                <w:rFonts w:ascii="Times New Roman" w:hAnsi="Times New Roman" w:cs="Times New Roman"/>
                <w:sz w:val="15"/>
                <w:szCs w:val="15"/>
              </w:rPr>
              <w:t>→</w:t>
            </w:r>
            <w:r>
              <w:rPr>
                <w:sz w:val="15"/>
                <w:szCs w:val="15"/>
              </w:rPr>
              <w:t xml:space="preserve"> D8 </w:t>
            </w:r>
            <w:r>
              <w:rPr>
                <w:rFonts w:ascii="Times New Roman" w:hAnsi="Times New Roman" w:cs="Times New Roman"/>
                <w:sz w:val="15"/>
                <w:szCs w:val="15"/>
              </w:rPr>
              <w:t>→</w:t>
            </w:r>
            <w:r>
              <w:rPr>
                <w:sz w:val="15"/>
                <w:szCs w:val="15"/>
              </w:rPr>
              <w:t xml:space="preserve"> D4 </w:t>
            </w:r>
            <w:r>
              <w:rPr>
                <w:rFonts w:ascii="Times New Roman" w:hAnsi="Times New Roman" w:cs="Times New Roman"/>
                <w:sz w:val="15"/>
                <w:szCs w:val="15"/>
              </w:rPr>
              <w:t>→</w:t>
            </w:r>
            <w:r>
              <w:rPr>
                <w:sz w:val="15"/>
                <w:szCs w:val="15"/>
              </w:rPr>
              <w:t xml:space="preserve"> [D5] </w:t>
            </w:r>
            <w:r>
              <w:rPr>
                <w:rFonts w:ascii="Times New Roman" w:hAnsi="Times New Roman" w:cs="Times New Roman"/>
                <w:sz w:val="15"/>
                <w:szCs w:val="15"/>
              </w:rPr>
              <w:t>→</w:t>
            </w:r>
            <w:r>
              <w:rPr>
                <w:sz w:val="15"/>
                <w:szCs w:val="15"/>
              </w:rPr>
              <w:t xml:space="preserve"> D11</w:t>
            </w:r>
          </w:p>
        </w:tc>
        <w:tc>
          <w:tcPr>
            <w:tcW w:w="5430" w:type="dxa"/>
            <w:tcMar>
              <w:top w:w="44" w:type="dxa"/>
              <w:left w:w="72" w:type="dxa"/>
              <w:bottom w:w="44" w:type="dxa"/>
              <w:right w:w="72" w:type="dxa"/>
            </w:tcMar>
          </w:tcPr>
          <w:p ns2:paraId="002CC606" ns2:textId="77777777" w:rsidR="001250EC" w:rsidRDefault="001250EC" w:rsidP="00AA5ECE">
            <w:pPr>
              <w:spacing w:line="198" w:lineRule="auto"/>
            </w:pPr>
            <w:r>
              <w:rPr>
                <w:sz w:val="15"/>
                <w:szCs w:val="15"/>
              </w:rPr>
              <w:t>An agent resolves scope through D8 like any requester; it does not inherit an ambient entitlement.</w:t>
            </w:r>
          </w:p>
        </w:tc>
      </w:tr>
      <w:tr w:rsidR="001250EC" ns2:paraId="419BFDEB" ns2:textId="77777777" w:rsidTr="00AA5ECE">
        <w:tc>
          <w:tcPr>
            <w:tcW w:w="1700" w:type="dxa"/>
            <w:tcMar>
              <w:top w:w="44" w:type="dxa"/>
              <w:left w:w="72" w:type="dxa"/>
              <w:bottom w:w="44" w:type="dxa"/>
              <w:right w:w="72" w:type="dxa"/>
            </w:tcMar>
          </w:tcPr>
          <w:p ns2:paraId="60331D6B" ns2:textId="77777777" w:rsidR="001250EC" w:rsidRDefault="001250EC" w:rsidP="00AA5ECE">
            <w:pPr>
              <w:spacing w:line="198" w:lineRule="auto"/>
            </w:pPr>
            <w:r>
              <w:rPr>
                <w:sz w:val="15"/>
                <w:szCs w:val="15"/>
              </w:rPr>
              <w:t>External analysis</w:t>
            </w:r>
          </w:p>
        </w:tc>
        <w:tc>
          <w:tcPr>
            <w:tcW w:w="2700" w:type="dxa"/>
            <w:tcMar>
              <w:top w:w="44" w:type="dxa"/>
              <w:left w:w="72" w:type="dxa"/>
              <w:bottom w:w="44" w:type="dxa"/>
              <w:right w:w="72" w:type="dxa"/>
            </w:tcMar>
          </w:tcPr>
          <w:p ns2:paraId="23FC71C8" ns2:textId="77777777" w:rsidR="001250EC" w:rsidRDefault="001250EC" w:rsidP="00AA5ECE">
            <w:pPr>
              <w:spacing w:line="198" w:lineRule="auto"/>
            </w:pPr>
            <w:r>
              <w:rPr>
                <w:sz w:val="15"/>
                <w:szCs w:val="15"/>
              </w:rPr>
              <w:t xml:space="preserve">D12 </w:t>
            </w:r>
            <w:r>
              <w:rPr>
                <w:rFonts w:ascii="Times New Roman" w:hAnsi="Times New Roman" w:cs="Times New Roman"/>
                <w:sz w:val="15"/>
                <w:szCs w:val="15"/>
              </w:rPr>
              <w:t>→</w:t>
            </w:r>
            <w:r>
              <w:rPr>
                <w:sz w:val="15"/>
                <w:szCs w:val="15"/>
              </w:rPr>
              <w:t xml:space="preserve"> D2 (conversion)</w:t>
            </w:r>
          </w:p>
        </w:tc>
        <w:tc>
          <w:tcPr>
            <w:tcW w:w="5430" w:type="dxa"/>
            <w:tcMar>
              <w:top w:w="44" w:type="dxa"/>
              <w:left w:w="72" w:type="dxa"/>
              <w:bottom w:w="44" w:type="dxa"/>
              <w:right w:w="72" w:type="dxa"/>
            </w:tcMar>
          </w:tcPr>
          <w:p ns2:paraId="26A5CC51" ns2:textId="77777777" w:rsidR="001250EC" w:rsidRDefault="001250EC" w:rsidP="00AA5ECE">
            <w:pPr>
              <w:spacing w:line="198" w:lineRule="auto"/>
            </w:pPr>
            <w:r>
              <w:rPr>
                <w:sz w:val="15"/>
                <w:szCs w:val="15"/>
              </w:rPr>
              <w:t xml:space="preserve">Analysis records are written but excluded from scope descriptions. D12 </w:t>
            </w:r>
            <w:r>
              <w:rPr>
                <w:rFonts w:ascii="Times New Roman" w:hAnsi="Times New Roman" w:cs="Times New Roman"/>
                <w:sz w:val="15"/>
                <w:szCs w:val="15"/>
              </w:rPr>
              <w:t>→</w:t>
            </w:r>
            <w:r>
              <w:rPr>
                <w:sz w:val="15"/>
                <w:szCs w:val="15"/>
              </w:rPr>
              <w:t xml:space="preserve"> D4 is denied.</w:t>
            </w:r>
          </w:p>
        </w:tc>
      </w:tr>
      <w:tr w:rsidR="001250EC" ns2:paraId="361C3988" ns2:textId="77777777" w:rsidTr="00AA5ECE">
        <w:tc>
          <w:tcPr>
            <w:tcW w:w="1700" w:type="dxa"/>
            <w:tcMar>
              <w:top w:w="44" w:type="dxa"/>
              <w:left w:w="72" w:type="dxa"/>
              <w:bottom w:w="44" w:type="dxa"/>
              <w:right w:w="72" w:type="dxa"/>
            </w:tcMar>
          </w:tcPr>
          <w:p ns2:paraId="1868E695" ns2:textId="77777777" w:rsidR="001250EC" w:rsidRDefault="001250EC" w:rsidP="00AA5ECE">
            <w:pPr>
              <w:spacing w:line="198" w:lineRule="auto"/>
            </w:pPr>
            <w:r>
              <w:rPr>
                <w:sz w:val="15"/>
                <w:szCs w:val="15"/>
              </w:rPr>
              <w:t>Feedback</w:t>
            </w:r>
          </w:p>
        </w:tc>
        <w:tc>
          <w:tcPr>
            <w:tcW w:w="2700" w:type="dxa"/>
            <w:tcMar>
              <w:top w:w="44" w:type="dxa"/>
              <w:left w:w="72" w:type="dxa"/>
              <w:bottom w:w="44" w:type="dxa"/>
              <w:right w:w="72" w:type="dxa"/>
            </w:tcMar>
          </w:tcPr>
          <w:p ns2:paraId="0B629D2D" ns2:textId="77777777" w:rsidR="001250EC" w:rsidRDefault="001250EC" w:rsidP="00AA5ECE">
            <w:pPr>
              <w:spacing w:line="198" w:lineRule="auto"/>
            </w:pPr>
            <w:r>
              <w:rPr>
                <w:sz w:val="15"/>
                <w:szCs w:val="15"/>
              </w:rPr>
              <w:t xml:space="preserve">external </w:t>
            </w:r>
            <w:r>
              <w:rPr>
                <w:rFonts w:ascii="Times New Roman" w:hAnsi="Times New Roman" w:cs="Times New Roman"/>
                <w:sz w:val="15"/>
                <w:szCs w:val="15"/>
              </w:rPr>
              <w:t>→</w:t>
            </w:r>
            <w:r>
              <w:rPr>
                <w:sz w:val="15"/>
                <w:szCs w:val="15"/>
              </w:rPr>
              <w:t xml:space="preserve"> D1 </w:t>
            </w:r>
            <w:r>
              <w:rPr>
                <w:rFonts w:ascii="Times New Roman" w:hAnsi="Times New Roman" w:cs="Times New Roman"/>
                <w:sz w:val="15"/>
                <w:szCs w:val="15"/>
              </w:rPr>
              <w:t>→</w:t>
            </w:r>
            <w:r>
              <w:rPr>
                <w:sz w:val="15"/>
                <w:szCs w:val="15"/>
              </w:rPr>
              <w:t xml:space="preserve"> D2 </w:t>
            </w:r>
            <w:r>
              <w:rPr>
                <w:rFonts w:ascii="Times New Roman" w:hAnsi="Times New Roman" w:cs="Times New Roman"/>
                <w:sz w:val="15"/>
                <w:szCs w:val="15"/>
              </w:rPr>
              <w:t>→</w:t>
            </w:r>
            <w:r>
              <w:rPr>
                <w:sz w:val="15"/>
                <w:szCs w:val="15"/>
              </w:rPr>
              <w:t xml:space="preserve"> D5</w:t>
            </w:r>
          </w:p>
        </w:tc>
        <w:tc>
          <w:tcPr>
            <w:tcW w:w="5430" w:type="dxa"/>
            <w:tcMar>
              <w:top w:w="44" w:type="dxa"/>
              <w:left w:w="72" w:type="dxa"/>
              <w:bottom w:w="44" w:type="dxa"/>
              <w:right w:w="72" w:type="dxa"/>
            </w:tcMar>
          </w:tcPr>
          <w:p ns2:paraId="61347FEB" ns2:textId="77777777" w:rsidR="001250EC" w:rsidRDefault="001250EC" w:rsidP="00AA5ECE">
            <w:pPr>
              <w:spacing w:line="198" w:lineRule="auto"/>
            </w:pPr>
            <w:r>
              <w:rPr>
                <w:sz w:val="15"/>
                <w:szCs w:val="15"/>
              </w:rPr>
              <w:t>Outcome reports enter through ordinary ingestion. There is no privileged feedback channel.</w:t>
            </w:r>
          </w:p>
        </w:tc>
      </w:tr>
    </w:tbl>
    <w:p ns2:paraId="73D7E41B" ns2:textId="77777777" w:rsidR="001250EC" w:rsidRPr="000726A1" w:rsidRDefault="001250EC" w:rsidP="001250EC">
      <w:pPr>
        <w:pStyle w:val="Heading1"/>
        <w:pageBreakBefore/>
        <w:spacing w:after="200"/>
      </w:pPr>
      <w:r w:rsidRPr="000726A1">
        <w:rPr>
          <w:b/>
          <w:bCs/>
        </w:rPr>
        <w:lastRenderedPageBreak/>
        <w:t>6.  The Transfer Matrix</w:t>
      </w:r>
    </w:p>
    <w:p ns2:paraId="3C56C783" ns2:textId="77777777" w:rsidR="001250EC" w:rsidRPr="000726A1" w:rsidRDefault="001250EC" w:rsidP="001250EC">
      <w:pPr>
        <w:spacing w:after="130" w:line="320" w:lineRule="auto"/>
        <w:rPr>
          <w:sz w:val="32"/>
          <w:szCs w:val="32"/>
        </w:rPr>
      </w:pPr>
      <w:r w:rsidRPr="000726A1">
        <w:rPr>
          <w:sz w:val="32"/>
          <w:szCs w:val="32"/>
        </w:rPr>
        <w:t>Every ordered pair carries one of three permissions: permitted, denied, or permitted subject to a stated conversion. The matrix is data, evaluated at each boundary crossing, and a pair with no entry is denied. Every crossing is recorded in the provenance chain with its source domain, target domain and the permission applied, so a transfer that should not have occurred is detectable after the fact as well as preventable before it.</w:t>
      </w:r>
    </w:p>
    <w:p ns2:paraId="6830AF0D" ns2:textId="77777777" w:rsidR="001250EC" w:rsidRDefault="001250EC" w:rsidP="001250EC">
      <w:pPr>
        <w:pStyle w:val="Heading2"/>
        <w:spacing w:before="300" w:after="130"/>
      </w:pPr>
      <w:proofErr w:type="gramStart"/>
      <w:r>
        <w:rPr>
          <w:b/>
          <w:bCs/>
          <w:sz w:val="24"/>
          <w:szCs w:val="24"/>
        </w:rPr>
        <w:t>6.1  Governing</w:t>
      </w:r>
      <w:proofErr w:type="gramEnd"/>
      <w:r>
        <w:rPr>
          <w:b/>
          <w:bCs/>
          <w:sz w:val="24"/>
          <w:szCs w:val="24"/>
        </w:rPr>
        <w:t xml:space="preserve"> denials</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8130"/>
      </w:tblGrid>
      <w:tr w:rsidR="001250EC" ns2:paraId="29CF4C7D" ns2:textId="77777777" w:rsidTr="00AA5ECE">
        <w:trPr>
          <w:tblHeader/>
        </w:trPr>
        <w:tc>
          <w:tcPr>
            <w:tcW w:w="1700" w:type="dxa"/>
            <w:shd w:val="clear" w:color="auto" w:fill="E4E4E4"/>
            <w:tcMar>
              <w:top w:w="44" w:type="dxa"/>
              <w:left w:w="72" w:type="dxa"/>
              <w:bottom w:w="44" w:type="dxa"/>
              <w:right w:w="72" w:type="dxa"/>
            </w:tcMar>
          </w:tcPr>
          <w:p ns2:paraId="2EB863FC" ns2:textId="77777777" w:rsidR="001250EC" w:rsidRDefault="001250EC" w:rsidP="00AA5ECE">
            <w:pPr>
              <w:spacing w:line="198" w:lineRule="auto"/>
            </w:pPr>
            <w:r>
              <w:rPr>
                <w:sz w:val="16"/>
                <w:szCs w:val="16"/>
              </w:rPr>
              <w:t xml:space="preserve">From </w:t>
            </w:r>
            <w:r>
              <w:rPr>
                <w:rFonts w:ascii="Times New Roman" w:hAnsi="Times New Roman" w:cs="Times New Roman"/>
                <w:sz w:val="16"/>
                <w:szCs w:val="16"/>
              </w:rPr>
              <w:t>→</w:t>
            </w:r>
            <w:r>
              <w:rPr>
                <w:sz w:val="16"/>
                <w:szCs w:val="16"/>
              </w:rPr>
              <w:t xml:space="preserve"> To</w:t>
            </w:r>
          </w:p>
        </w:tc>
        <w:tc>
          <w:tcPr>
            <w:tcW w:w="8130" w:type="dxa"/>
            <w:shd w:val="clear" w:color="auto" w:fill="E4E4E4"/>
            <w:tcMar>
              <w:top w:w="44" w:type="dxa"/>
              <w:left w:w="72" w:type="dxa"/>
              <w:bottom w:w="44" w:type="dxa"/>
              <w:right w:w="72" w:type="dxa"/>
            </w:tcMar>
          </w:tcPr>
          <w:p ns2:paraId="72E0815A" ns2:textId="77777777" w:rsidR="001250EC" w:rsidRDefault="001250EC" w:rsidP="00AA5ECE">
            <w:pPr>
              <w:spacing w:line="198" w:lineRule="auto"/>
            </w:pPr>
            <w:r>
              <w:rPr>
                <w:sz w:val="16"/>
                <w:szCs w:val="16"/>
              </w:rPr>
              <w:t>Guarantee it establishes</w:t>
            </w:r>
          </w:p>
        </w:tc>
      </w:tr>
      <w:tr w:rsidR="001250EC" ns2:paraId="37AB98CC" ns2:textId="77777777" w:rsidTr="00AA5ECE">
        <w:tc>
          <w:tcPr>
            <w:tcW w:w="1700" w:type="dxa"/>
            <w:tcMar>
              <w:top w:w="44" w:type="dxa"/>
              <w:left w:w="72" w:type="dxa"/>
              <w:bottom w:w="44" w:type="dxa"/>
              <w:right w:w="72" w:type="dxa"/>
            </w:tcMar>
          </w:tcPr>
          <w:p ns2:paraId="10B61561" ns2:textId="77777777" w:rsidR="001250EC" w:rsidRDefault="001250EC" w:rsidP="00AA5ECE">
            <w:pPr>
              <w:spacing w:line="198" w:lineRule="auto"/>
            </w:pPr>
            <w:r>
              <w:rPr>
                <w:sz w:val="15"/>
                <w:szCs w:val="15"/>
              </w:rPr>
              <w:t xml:space="preserve">D12 </w:t>
            </w:r>
            <w:r>
              <w:rPr>
                <w:rFonts w:ascii="Times New Roman" w:hAnsi="Times New Roman" w:cs="Times New Roman"/>
                <w:sz w:val="15"/>
                <w:szCs w:val="15"/>
              </w:rPr>
              <w:t>→</w:t>
            </w:r>
            <w:r>
              <w:rPr>
                <w:sz w:val="15"/>
                <w:szCs w:val="15"/>
              </w:rPr>
              <w:t xml:space="preserve"> D4</w:t>
            </w:r>
          </w:p>
        </w:tc>
        <w:tc>
          <w:tcPr>
            <w:tcW w:w="8130" w:type="dxa"/>
            <w:tcMar>
              <w:top w:w="44" w:type="dxa"/>
              <w:left w:w="72" w:type="dxa"/>
              <w:bottom w:w="44" w:type="dxa"/>
              <w:right w:w="72" w:type="dxa"/>
            </w:tcMar>
          </w:tcPr>
          <w:p ns2:paraId="345EE608" ns2:textId="77777777" w:rsidR="001250EC" w:rsidRDefault="001250EC" w:rsidP="00AA5ECE">
            <w:pPr>
              <w:spacing w:line="198" w:lineRule="auto"/>
            </w:pPr>
            <w:r>
              <w:rPr>
                <w:sz w:val="15"/>
                <w:szCs w:val="15"/>
              </w:rPr>
              <w:t>An external system's output, and any analysis of it, can never enter retrieval. Excepted: a reply elicited by a prompt this system composed and carrying a derivation marking.</w:t>
            </w:r>
          </w:p>
        </w:tc>
      </w:tr>
      <w:tr w:rsidR="001250EC" ns2:paraId="2719540F" ns2:textId="77777777" w:rsidTr="00AA5ECE">
        <w:tc>
          <w:tcPr>
            <w:tcW w:w="1700" w:type="dxa"/>
            <w:tcMar>
              <w:top w:w="44" w:type="dxa"/>
              <w:left w:w="72" w:type="dxa"/>
              <w:bottom w:w="44" w:type="dxa"/>
              <w:right w:w="72" w:type="dxa"/>
            </w:tcMar>
          </w:tcPr>
          <w:p ns2:paraId="4D11A66C" ns2:textId="77777777" w:rsidR="001250EC" w:rsidRDefault="001250EC" w:rsidP="00AA5ECE">
            <w:pPr>
              <w:spacing w:line="198" w:lineRule="auto"/>
            </w:pPr>
            <w:r>
              <w:rPr>
                <w:sz w:val="15"/>
                <w:szCs w:val="15"/>
              </w:rPr>
              <w:t xml:space="preserve">D13 </w:t>
            </w:r>
            <w:r>
              <w:rPr>
                <w:rFonts w:ascii="Times New Roman" w:hAnsi="Times New Roman" w:cs="Times New Roman"/>
                <w:sz w:val="15"/>
                <w:szCs w:val="15"/>
              </w:rPr>
              <w:t>→</w:t>
            </w:r>
            <w:r>
              <w:rPr>
                <w:sz w:val="15"/>
                <w:szCs w:val="15"/>
              </w:rPr>
              <w:t xml:space="preserve"> D4</w:t>
            </w:r>
          </w:p>
        </w:tc>
        <w:tc>
          <w:tcPr>
            <w:tcW w:w="8130" w:type="dxa"/>
            <w:tcMar>
              <w:top w:w="44" w:type="dxa"/>
              <w:left w:w="72" w:type="dxa"/>
              <w:bottom w:w="44" w:type="dxa"/>
              <w:right w:w="72" w:type="dxa"/>
            </w:tcMar>
          </w:tcPr>
          <w:p ns2:paraId="392A4EAF" ns2:textId="77777777" w:rsidR="001250EC" w:rsidRDefault="001250EC" w:rsidP="00AA5ECE">
            <w:pPr>
              <w:spacing w:line="198" w:lineRule="auto"/>
            </w:pPr>
            <w:r>
              <w:rPr>
                <w:sz w:val="15"/>
                <w:szCs w:val="15"/>
              </w:rPr>
              <w:t>Commerce cannot influence what is retrieved, under any configuration.</w:t>
            </w:r>
          </w:p>
        </w:tc>
      </w:tr>
      <w:tr w:rsidR="001250EC" ns2:paraId="226FD0E2" ns2:textId="77777777" w:rsidTr="00AA5ECE">
        <w:tc>
          <w:tcPr>
            <w:tcW w:w="1700" w:type="dxa"/>
            <w:tcMar>
              <w:top w:w="44" w:type="dxa"/>
              <w:left w:w="72" w:type="dxa"/>
              <w:bottom w:w="44" w:type="dxa"/>
              <w:right w:w="72" w:type="dxa"/>
            </w:tcMar>
          </w:tcPr>
          <w:p ns2:paraId="11BA9E0A" ns2:textId="77777777" w:rsidR="001250EC" w:rsidRDefault="001250EC" w:rsidP="00AA5ECE">
            <w:pPr>
              <w:spacing w:line="198" w:lineRule="auto"/>
            </w:pPr>
            <w:r>
              <w:rPr>
                <w:sz w:val="15"/>
                <w:szCs w:val="15"/>
              </w:rPr>
              <w:t xml:space="preserve">D13 </w:t>
            </w:r>
            <w:r>
              <w:rPr>
                <w:rFonts w:ascii="Times New Roman" w:hAnsi="Times New Roman" w:cs="Times New Roman"/>
                <w:sz w:val="15"/>
                <w:szCs w:val="15"/>
              </w:rPr>
              <w:t>→</w:t>
            </w:r>
            <w:r>
              <w:rPr>
                <w:sz w:val="15"/>
                <w:szCs w:val="15"/>
              </w:rPr>
              <w:t xml:space="preserve"> D7</w:t>
            </w:r>
          </w:p>
        </w:tc>
        <w:tc>
          <w:tcPr>
            <w:tcW w:w="8130" w:type="dxa"/>
            <w:tcMar>
              <w:top w:w="44" w:type="dxa"/>
              <w:left w:w="72" w:type="dxa"/>
              <w:bottom w:w="44" w:type="dxa"/>
              <w:right w:w="72" w:type="dxa"/>
            </w:tcMar>
          </w:tcPr>
          <w:p ns2:paraId="3F4DB043" ns2:textId="77777777" w:rsidR="001250EC" w:rsidRDefault="001250EC" w:rsidP="00AA5ECE">
            <w:pPr>
              <w:spacing w:line="198" w:lineRule="auto"/>
            </w:pPr>
            <w:r>
              <w:rPr>
                <w:sz w:val="15"/>
                <w:szCs w:val="15"/>
              </w:rPr>
              <w:t>Commerce cannot influence what is generated, under any configuration.</w:t>
            </w:r>
          </w:p>
        </w:tc>
      </w:tr>
      <w:tr w:rsidR="001250EC" ns2:paraId="58EC8793" ns2:textId="77777777" w:rsidTr="00AA5ECE">
        <w:tc>
          <w:tcPr>
            <w:tcW w:w="1700" w:type="dxa"/>
            <w:tcMar>
              <w:top w:w="44" w:type="dxa"/>
              <w:left w:w="72" w:type="dxa"/>
              <w:bottom w:w="44" w:type="dxa"/>
              <w:right w:w="72" w:type="dxa"/>
            </w:tcMar>
          </w:tcPr>
          <w:p ns2:paraId="36AD4013" ns2:textId="77777777" w:rsidR="001250EC" w:rsidRDefault="001250EC" w:rsidP="00AA5ECE">
            <w:pPr>
              <w:spacing w:line="198" w:lineRule="auto"/>
            </w:pPr>
            <w:r>
              <w:rPr>
                <w:sz w:val="15"/>
                <w:szCs w:val="15"/>
              </w:rPr>
              <w:t xml:space="preserve">D9 </w:t>
            </w:r>
            <w:r>
              <w:rPr>
                <w:rFonts w:ascii="Times New Roman" w:hAnsi="Times New Roman" w:cs="Times New Roman"/>
                <w:sz w:val="15"/>
                <w:szCs w:val="15"/>
              </w:rPr>
              <w:t>→</w:t>
            </w:r>
            <w:r>
              <w:rPr>
                <w:sz w:val="15"/>
                <w:szCs w:val="15"/>
              </w:rPr>
              <w:t xml:space="preserve"> D2</w:t>
            </w:r>
          </w:p>
        </w:tc>
        <w:tc>
          <w:tcPr>
            <w:tcW w:w="8130" w:type="dxa"/>
            <w:tcMar>
              <w:top w:w="44" w:type="dxa"/>
              <w:left w:w="72" w:type="dxa"/>
              <w:bottom w:w="44" w:type="dxa"/>
              <w:right w:w="72" w:type="dxa"/>
            </w:tcMar>
          </w:tcPr>
          <w:p ns2:paraId="2F7FE7CE" ns2:textId="77777777" w:rsidR="001250EC" w:rsidRDefault="001250EC" w:rsidP="00AA5ECE">
            <w:pPr>
              <w:spacing w:line="198" w:lineRule="auto"/>
            </w:pPr>
            <w:r>
              <w:rPr>
                <w:sz w:val="15"/>
                <w:szCs w:val="15"/>
              </w:rPr>
              <w:t>A presentation surface cannot read or write the store directly. It obtains scope from D8 and content from D4.</w:t>
            </w:r>
          </w:p>
        </w:tc>
      </w:tr>
      <w:tr w:rsidR="001250EC" ns2:paraId="217919F2" ns2:textId="77777777" w:rsidTr="00AA5ECE">
        <w:tc>
          <w:tcPr>
            <w:tcW w:w="1700" w:type="dxa"/>
            <w:tcMar>
              <w:top w:w="44" w:type="dxa"/>
              <w:left w:w="72" w:type="dxa"/>
              <w:bottom w:w="44" w:type="dxa"/>
              <w:right w:w="72" w:type="dxa"/>
            </w:tcMar>
          </w:tcPr>
          <w:p ns2:paraId="051A0605" ns2:textId="77777777" w:rsidR="001250EC" w:rsidRDefault="001250EC" w:rsidP="00AA5ECE">
            <w:pPr>
              <w:spacing w:line="198" w:lineRule="auto"/>
            </w:pPr>
            <w:r>
              <w:rPr>
                <w:sz w:val="15"/>
                <w:szCs w:val="15"/>
              </w:rPr>
              <w:t xml:space="preserve">D11 </w:t>
            </w:r>
            <w:r>
              <w:rPr>
                <w:rFonts w:ascii="Times New Roman" w:hAnsi="Times New Roman" w:cs="Times New Roman"/>
                <w:sz w:val="15"/>
                <w:szCs w:val="15"/>
              </w:rPr>
              <w:t>→</w:t>
            </w:r>
            <w:r>
              <w:rPr>
                <w:sz w:val="15"/>
                <w:szCs w:val="15"/>
              </w:rPr>
              <w:t xml:space="preserve"> D0</w:t>
            </w:r>
          </w:p>
        </w:tc>
        <w:tc>
          <w:tcPr>
            <w:tcW w:w="8130" w:type="dxa"/>
            <w:tcMar>
              <w:top w:w="44" w:type="dxa"/>
              <w:left w:w="72" w:type="dxa"/>
              <w:bottom w:w="44" w:type="dxa"/>
              <w:right w:w="72" w:type="dxa"/>
            </w:tcMar>
          </w:tcPr>
          <w:p ns2:paraId="5265ABB5" ns2:textId="77777777" w:rsidR="001250EC" w:rsidRDefault="001250EC" w:rsidP="00AA5ECE">
            <w:pPr>
              <w:spacing w:line="198" w:lineRule="auto"/>
            </w:pPr>
            <w:r>
              <w:rPr>
                <w:sz w:val="15"/>
                <w:szCs w:val="15"/>
              </w:rPr>
              <w:t>The mechanism that changes the system cannot change the Prime Directive.</w:t>
            </w:r>
          </w:p>
        </w:tc>
      </w:tr>
      <w:tr w:rsidR="001250EC" ns2:paraId="39671A38" ns2:textId="77777777" w:rsidTr="00AA5ECE">
        <w:tc>
          <w:tcPr>
            <w:tcW w:w="1700" w:type="dxa"/>
            <w:tcMar>
              <w:top w:w="44" w:type="dxa"/>
              <w:left w:w="72" w:type="dxa"/>
              <w:bottom w:w="44" w:type="dxa"/>
              <w:right w:w="72" w:type="dxa"/>
            </w:tcMar>
          </w:tcPr>
          <w:p ns2:paraId="3DE50E90" ns2:textId="77777777" w:rsidR="001250EC" w:rsidRDefault="001250EC" w:rsidP="00AA5ECE">
            <w:pPr>
              <w:spacing w:line="198" w:lineRule="auto"/>
            </w:pPr>
            <w:r>
              <w:rPr>
                <w:sz w:val="15"/>
                <w:szCs w:val="15"/>
              </w:rPr>
              <w:t xml:space="preserve">D7 </w:t>
            </w:r>
            <w:r>
              <w:rPr>
                <w:rFonts w:ascii="Times New Roman" w:hAnsi="Times New Roman" w:cs="Times New Roman"/>
                <w:sz w:val="15"/>
                <w:szCs w:val="15"/>
              </w:rPr>
              <w:t>→</w:t>
            </w:r>
            <w:r>
              <w:rPr>
                <w:sz w:val="15"/>
                <w:szCs w:val="15"/>
              </w:rPr>
              <w:t xml:space="preserve"> D2</w:t>
            </w:r>
          </w:p>
        </w:tc>
        <w:tc>
          <w:tcPr>
            <w:tcW w:w="8130" w:type="dxa"/>
            <w:tcMar>
              <w:top w:w="44" w:type="dxa"/>
              <w:left w:w="72" w:type="dxa"/>
              <w:bottom w:w="44" w:type="dxa"/>
              <w:right w:w="72" w:type="dxa"/>
            </w:tcMar>
          </w:tcPr>
          <w:p ns2:paraId="176C8641" ns2:textId="77777777" w:rsidR="001250EC" w:rsidRDefault="001250EC" w:rsidP="00AA5ECE">
            <w:pPr>
              <w:spacing w:line="198" w:lineRule="auto"/>
            </w:pPr>
            <w:r>
              <w:rPr>
                <w:sz w:val="15"/>
                <w:szCs w:val="15"/>
              </w:rPr>
              <w:t>Generation cannot write. Output is composed from records and never becomes one.</w:t>
            </w:r>
          </w:p>
        </w:tc>
      </w:tr>
      <w:tr w:rsidR="001250EC" ns2:paraId="630F71DE" ns2:textId="77777777" w:rsidTr="00AA5ECE">
        <w:tc>
          <w:tcPr>
            <w:tcW w:w="1700" w:type="dxa"/>
            <w:tcMar>
              <w:top w:w="44" w:type="dxa"/>
              <w:left w:w="72" w:type="dxa"/>
              <w:bottom w:w="44" w:type="dxa"/>
              <w:right w:w="72" w:type="dxa"/>
            </w:tcMar>
          </w:tcPr>
          <w:p ns2:paraId="4365AF6F" ns2:textId="77777777" w:rsidR="001250EC" w:rsidRDefault="001250EC" w:rsidP="00AA5ECE">
            <w:pPr>
              <w:spacing w:line="198" w:lineRule="auto"/>
            </w:pPr>
            <w:r>
              <w:rPr>
                <w:sz w:val="15"/>
                <w:szCs w:val="15"/>
              </w:rPr>
              <w:t xml:space="preserve">D14 </w:t>
            </w:r>
            <w:r>
              <w:rPr>
                <w:rFonts w:ascii="Times New Roman" w:hAnsi="Times New Roman" w:cs="Times New Roman"/>
                <w:sz w:val="15"/>
                <w:szCs w:val="15"/>
              </w:rPr>
              <w:t>→</w:t>
            </w:r>
            <w:r>
              <w:rPr>
                <w:sz w:val="15"/>
                <w:szCs w:val="15"/>
              </w:rPr>
              <w:t xml:space="preserve"> D13</w:t>
            </w:r>
          </w:p>
        </w:tc>
        <w:tc>
          <w:tcPr>
            <w:tcW w:w="8130" w:type="dxa"/>
            <w:tcMar>
              <w:top w:w="44" w:type="dxa"/>
              <w:left w:w="72" w:type="dxa"/>
              <w:bottom w:w="44" w:type="dxa"/>
              <w:right w:w="72" w:type="dxa"/>
            </w:tcMar>
          </w:tcPr>
          <w:p ns2:paraId="2F080E0A" ns2:textId="77777777" w:rsidR="001250EC" w:rsidRDefault="001250EC" w:rsidP="00AA5ECE">
            <w:pPr>
              <w:spacing w:line="198" w:lineRule="auto"/>
            </w:pPr>
            <w:r>
              <w:rPr>
                <w:sz w:val="15"/>
                <w:szCs w:val="15"/>
              </w:rPr>
              <w:t>A learner's assessment record and mastery measure cannot reach commercial selection.</w:t>
            </w:r>
          </w:p>
        </w:tc>
      </w:tr>
      <w:tr w:rsidR="001250EC" ns2:paraId="4AD5F774" ns2:textId="77777777" w:rsidTr="00AA5ECE">
        <w:tc>
          <w:tcPr>
            <w:tcW w:w="1700" w:type="dxa"/>
            <w:tcMar>
              <w:top w:w="44" w:type="dxa"/>
              <w:left w:w="72" w:type="dxa"/>
              <w:bottom w:w="44" w:type="dxa"/>
              <w:right w:w="72" w:type="dxa"/>
            </w:tcMar>
          </w:tcPr>
          <w:p ns2:paraId="6290427D" ns2:textId="77777777" w:rsidR="001250EC" w:rsidRDefault="001250EC" w:rsidP="00AA5ECE">
            <w:pPr>
              <w:spacing w:line="198" w:lineRule="auto"/>
            </w:pPr>
            <w:r>
              <w:rPr>
                <w:sz w:val="15"/>
                <w:szCs w:val="15"/>
              </w:rPr>
              <w:t xml:space="preserve">D13 </w:t>
            </w:r>
            <w:r>
              <w:rPr>
                <w:rFonts w:ascii="Times New Roman" w:hAnsi="Times New Roman" w:cs="Times New Roman"/>
                <w:sz w:val="15"/>
                <w:szCs w:val="15"/>
              </w:rPr>
              <w:t>→</w:t>
            </w:r>
            <w:r>
              <w:rPr>
                <w:sz w:val="15"/>
                <w:szCs w:val="15"/>
              </w:rPr>
              <w:t xml:space="preserve"> D8</w:t>
            </w:r>
          </w:p>
        </w:tc>
        <w:tc>
          <w:tcPr>
            <w:tcW w:w="8130" w:type="dxa"/>
            <w:tcMar>
              <w:top w:w="44" w:type="dxa"/>
              <w:left w:w="72" w:type="dxa"/>
              <w:bottom w:w="44" w:type="dxa"/>
              <w:right w:w="72" w:type="dxa"/>
            </w:tcMar>
          </w:tcPr>
          <w:p ns2:paraId="5353A461" ns2:textId="77777777" w:rsidR="001250EC" w:rsidRDefault="001250EC" w:rsidP="00AA5ECE">
            <w:pPr>
              <w:spacing w:line="198" w:lineRule="auto"/>
            </w:pPr>
            <w:r>
              <w:rPr>
                <w:sz w:val="15"/>
                <w:szCs w:val="15"/>
              </w:rPr>
              <w:t>Commerce cannot widen an entitlement to make an item eligible.</w:t>
            </w:r>
          </w:p>
        </w:tc>
      </w:tr>
      <w:tr w:rsidR="001250EC" ns2:paraId="1B5C4002" ns2:textId="77777777" w:rsidTr="00AA5ECE">
        <w:tc>
          <w:tcPr>
            <w:tcW w:w="1700" w:type="dxa"/>
            <w:tcMar>
              <w:top w:w="44" w:type="dxa"/>
              <w:left w:w="72" w:type="dxa"/>
              <w:bottom w:w="44" w:type="dxa"/>
              <w:right w:w="72" w:type="dxa"/>
            </w:tcMar>
          </w:tcPr>
          <w:p ns2:paraId="0D82EB4B" ns2:textId="77777777" w:rsidR="001250EC" w:rsidRDefault="001250EC" w:rsidP="00AA5ECE">
            <w:pPr>
              <w:spacing w:line="198" w:lineRule="auto"/>
            </w:pPr>
            <w:r>
              <w:rPr>
                <w:sz w:val="15"/>
                <w:szCs w:val="15"/>
              </w:rPr>
              <w:t xml:space="preserve">D9 </w:t>
            </w:r>
            <w:r>
              <w:rPr>
                <w:rFonts w:ascii="Times New Roman" w:hAnsi="Times New Roman" w:cs="Times New Roman"/>
                <w:sz w:val="15"/>
                <w:szCs w:val="15"/>
              </w:rPr>
              <w:t>→</w:t>
            </w:r>
            <w:r>
              <w:rPr>
                <w:sz w:val="15"/>
                <w:szCs w:val="15"/>
              </w:rPr>
              <w:t xml:space="preserve"> D0</w:t>
            </w:r>
          </w:p>
        </w:tc>
        <w:tc>
          <w:tcPr>
            <w:tcW w:w="8130" w:type="dxa"/>
            <w:tcMar>
              <w:top w:w="44" w:type="dxa"/>
              <w:left w:w="72" w:type="dxa"/>
              <w:bottom w:w="44" w:type="dxa"/>
              <w:right w:w="72" w:type="dxa"/>
            </w:tcMar>
          </w:tcPr>
          <w:p ns2:paraId="72896107" ns2:textId="77777777" w:rsidR="001250EC" w:rsidRDefault="001250EC" w:rsidP="00AA5ECE">
            <w:pPr>
              <w:spacing w:line="198" w:lineRule="auto"/>
            </w:pPr>
            <w:r>
              <w:rPr>
                <w:sz w:val="15"/>
                <w:szCs w:val="15"/>
              </w:rPr>
              <w:t xml:space="preserve">A surface cannot invoke, </w:t>
            </w:r>
            <w:proofErr w:type="gramStart"/>
            <w:r>
              <w:rPr>
                <w:sz w:val="15"/>
                <w:szCs w:val="15"/>
              </w:rPr>
              <w:t>suspend</w:t>
            </w:r>
            <w:proofErr w:type="gramEnd"/>
            <w:r>
              <w:rPr>
                <w:sz w:val="15"/>
                <w:szCs w:val="15"/>
              </w:rPr>
              <w:t xml:space="preserve"> or configure a safety evaluation.</w:t>
            </w:r>
          </w:p>
        </w:tc>
      </w:tr>
    </w:tbl>
    <w:p ns2:paraId="3D1046F2" ns2:textId="77777777" w:rsidR="001250EC" w:rsidRDefault="001250EC" w:rsidP="001250EC">
      <w:pPr>
        <w:pStyle w:val="Heading2"/>
        <w:spacing w:before="300" w:after="130"/>
      </w:pPr>
      <w:proofErr w:type="gramStart"/>
      <w:r>
        <w:rPr>
          <w:b/>
          <w:bCs/>
          <w:sz w:val="24"/>
          <w:szCs w:val="24"/>
        </w:rPr>
        <w:t>6.2  Conversions</w:t>
      </w:r>
      <w:proofErr w:type="gramEnd"/>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8130"/>
      </w:tblGrid>
      <w:tr w:rsidR="001250EC" ns2:paraId="3D574EDE" ns2:textId="77777777" w:rsidTr="00AA5ECE">
        <w:trPr>
          <w:tblHeader/>
        </w:trPr>
        <w:tc>
          <w:tcPr>
            <w:tcW w:w="1700" w:type="dxa"/>
            <w:shd w:val="clear" w:color="auto" w:fill="E4E4E4"/>
            <w:tcMar>
              <w:top w:w="44" w:type="dxa"/>
              <w:left w:w="72" w:type="dxa"/>
              <w:bottom w:w="44" w:type="dxa"/>
              <w:right w:w="72" w:type="dxa"/>
            </w:tcMar>
          </w:tcPr>
          <w:p ns2:paraId="347E90ED" ns2:textId="77777777" w:rsidR="001250EC" w:rsidRDefault="001250EC" w:rsidP="00AA5ECE">
            <w:pPr>
              <w:spacing w:line="198" w:lineRule="auto"/>
            </w:pPr>
            <w:r>
              <w:rPr>
                <w:sz w:val="16"/>
                <w:szCs w:val="16"/>
              </w:rPr>
              <w:t xml:space="preserve">From </w:t>
            </w:r>
            <w:r>
              <w:rPr>
                <w:rFonts w:ascii="Times New Roman" w:hAnsi="Times New Roman" w:cs="Times New Roman"/>
                <w:sz w:val="16"/>
                <w:szCs w:val="16"/>
              </w:rPr>
              <w:t>→</w:t>
            </w:r>
            <w:r>
              <w:rPr>
                <w:sz w:val="16"/>
                <w:szCs w:val="16"/>
              </w:rPr>
              <w:t xml:space="preserve"> To</w:t>
            </w:r>
          </w:p>
        </w:tc>
        <w:tc>
          <w:tcPr>
            <w:tcW w:w="8130" w:type="dxa"/>
            <w:shd w:val="clear" w:color="auto" w:fill="E4E4E4"/>
            <w:tcMar>
              <w:top w:w="44" w:type="dxa"/>
              <w:left w:w="72" w:type="dxa"/>
              <w:bottom w:w="44" w:type="dxa"/>
              <w:right w:w="72" w:type="dxa"/>
            </w:tcMar>
          </w:tcPr>
          <w:p ns2:paraId="768A93DC" ns2:textId="77777777" w:rsidR="001250EC" w:rsidRDefault="001250EC" w:rsidP="00AA5ECE">
            <w:pPr>
              <w:spacing w:line="198" w:lineRule="auto"/>
            </w:pPr>
            <w:r>
              <w:rPr>
                <w:sz w:val="16"/>
                <w:szCs w:val="16"/>
              </w:rPr>
              <w:t>Conversion required</w:t>
            </w:r>
          </w:p>
        </w:tc>
      </w:tr>
      <w:tr w:rsidR="001250EC" ns2:paraId="436FEF02" ns2:textId="77777777" w:rsidTr="00AA5ECE">
        <w:tc>
          <w:tcPr>
            <w:tcW w:w="1700" w:type="dxa"/>
            <w:tcMar>
              <w:top w:w="44" w:type="dxa"/>
              <w:left w:w="72" w:type="dxa"/>
              <w:bottom w:w="44" w:type="dxa"/>
              <w:right w:w="72" w:type="dxa"/>
            </w:tcMar>
          </w:tcPr>
          <w:p ns2:paraId="59795C82" ns2:textId="77777777" w:rsidR="001250EC" w:rsidRDefault="001250EC" w:rsidP="00AA5ECE">
            <w:pPr>
              <w:spacing w:line="198" w:lineRule="auto"/>
            </w:pPr>
            <w:r>
              <w:rPr>
                <w:sz w:val="15"/>
                <w:szCs w:val="15"/>
              </w:rPr>
              <w:t xml:space="preserve">D1 </w:t>
            </w:r>
            <w:r>
              <w:rPr>
                <w:rFonts w:ascii="Times New Roman" w:hAnsi="Times New Roman" w:cs="Times New Roman"/>
                <w:sz w:val="15"/>
                <w:szCs w:val="15"/>
              </w:rPr>
              <w:t>→</w:t>
            </w:r>
            <w:r>
              <w:rPr>
                <w:sz w:val="15"/>
                <w:szCs w:val="15"/>
              </w:rPr>
              <w:t xml:space="preserve"> D2</w:t>
            </w:r>
          </w:p>
        </w:tc>
        <w:tc>
          <w:tcPr>
            <w:tcW w:w="8130" w:type="dxa"/>
            <w:tcMar>
              <w:top w:w="44" w:type="dxa"/>
              <w:left w:w="72" w:type="dxa"/>
              <w:bottom w:w="44" w:type="dxa"/>
              <w:right w:w="72" w:type="dxa"/>
            </w:tcMar>
          </w:tcPr>
          <w:p ns2:paraId="1FDEDA78" ns2:textId="77777777" w:rsidR="001250EC" w:rsidRDefault="001250EC" w:rsidP="00AA5ECE">
            <w:pPr>
              <w:spacing w:line="198" w:lineRule="auto"/>
            </w:pPr>
            <w:r>
              <w:rPr>
                <w:sz w:val="15"/>
                <w:szCs w:val="15"/>
              </w:rPr>
              <w:t>Safety evaluation, type validation against the machine definition, and confidence calibration. The sole route into the record store.</w:t>
            </w:r>
          </w:p>
        </w:tc>
      </w:tr>
      <w:tr w:rsidR="001250EC" ns2:paraId="4E7AF6AA" ns2:textId="77777777" w:rsidTr="00AA5ECE">
        <w:tc>
          <w:tcPr>
            <w:tcW w:w="1700" w:type="dxa"/>
            <w:tcMar>
              <w:top w:w="44" w:type="dxa"/>
              <w:left w:w="72" w:type="dxa"/>
              <w:bottom w:w="44" w:type="dxa"/>
              <w:right w:w="72" w:type="dxa"/>
            </w:tcMar>
          </w:tcPr>
          <w:p ns2:paraId="3830E928" ns2:textId="77777777" w:rsidR="001250EC" w:rsidRDefault="001250EC" w:rsidP="00AA5ECE">
            <w:pPr>
              <w:spacing w:line="198" w:lineRule="auto"/>
            </w:pPr>
            <w:r>
              <w:rPr>
                <w:sz w:val="15"/>
                <w:szCs w:val="15"/>
              </w:rPr>
              <w:t xml:space="preserve">D5 </w:t>
            </w:r>
            <w:r>
              <w:rPr>
                <w:rFonts w:ascii="Times New Roman" w:hAnsi="Times New Roman" w:cs="Times New Roman"/>
                <w:sz w:val="15"/>
                <w:szCs w:val="15"/>
              </w:rPr>
              <w:t>→</w:t>
            </w:r>
            <w:r>
              <w:rPr>
                <w:sz w:val="15"/>
                <w:szCs w:val="15"/>
              </w:rPr>
              <w:t xml:space="preserve"> D2</w:t>
            </w:r>
          </w:p>
        </w:tc>
        <w:tc>
          <w:tcPr>
            <w:tcW w:w="8130" w:type="dxa"/>
            <w:tcMar>
              <w:top w:w="44" w:type="dxa"/>
              <w:left w:w="72" w:type="dxa"/>
              <w:bottom w:w="44" w:type="dxa"/>
              <w:right w:w="72" w:type="dxa"/>
            </w:tcMar>
          </w:tcPr>
          <w:p ns2:paraId="476D7DAB" ns2:textId="77777777" w:rsidR="001250EC" w:rsidRDefault="001250EC" w:rsidP="00AA5ECE">
            <w:pPr>
              <w:spacing w:line="198" w:lineRule="auto"/>
            </w:pPr>
            <w:r>
              <w:rPr>
                <w:sz w:val="15"/>
                <w:szCs w:val="15"/>
              </w:rPr>
              <w:t>Marking as a derived inference. An inductive or abductive conclusion is not converted at all; it is emitted in a proposed state.</w:t>
            </w:r>
          </w:p>
        </w:tc>
      </w:tr>
      <w:tr w:rsidR="001250EC" ns2:paraId="5C0C3FBB" ns2:textId="77777777" w:rsidTr="00AA5ECE">
        <w:tc>
          <w:tcPr>
            <w:tcW w:w="1700" w:type="dxa"/>
            <w:tcMar>
              <w:top w:w="44" w:type="dxa"/>
              <w:left w:w="72" w:type="dxa"/>
              <w:bottom w:w="44" w:type="dxa"/>
              <w:right w:w="72" w:type="dxa"/>
            </w:tcMar>
          </w:tcPr>
          <w:p ns2:paraId="5E55C706" ns2:textId="77777777" w:rsidR="001250EC" w:rsidRDefault="001250EC" w:rsidP="00AA5ECE">
            <w:pPr>
              <w:spacing w:line="198" w:lineRule="auto"/>
            </w:pPr>
            <w:r>
              <w:rPr>
                <w:sz w:val="15"/>
                <w:szCs w:val="15"/>
              </w:rPr>
              <w:t xml:space="preserve">D4 </w:t>
            </w:r>
            <w:r>
              <w:rPr>
                <w:rFonts w:ascii="Times New Roman" w:hAnsi="Times New Roman" w:cs="Times New Roman"/>
                <w:sz w:val="15"/>
                <w:szCs w:val="15"/>
              </w:rPr>
              <w:t>→</w:t>
            </w:r>
            <w:r>
              <w:rPr>
                <w:sz w:val="15"/>
                <w:szCs w:val="15"/>
              </w:rPr>
              <w:t xml:space="preserve"> D13</w:t>
            </w:r>
          </w:p>
        </w:tc>
        <w:tc>
          <w:tcPr>
            <w:tcW w:w="8130" w:type="dxa"/>
            <w:tcMar>
              <w:top w:w="44" w:type="dxa"/>
              <w:left w:w="72" w:type="dxa"/>
              <w:bottom w:w="44" w:type="dxa"/>
              <w:right w:w="72" w:type="dxa"/>
            </w:tcMar>
          </w:tcPr>
          <w:p ns2:paraId="1BC12745" ns2:textId="77777777" w:rsidR="001250EC" w:rsidRDefault="001250EC" w:rsidP="00AA5ECE">
            <w:pPr>
              <w:spacing w:line="198" w:lineRule="auto"/>
            </w:pPr>
            <w:r>
              <w:rPr>
                <w:sz w:val="15"/>
                <w:szCs w:val="15"/>
              </w:rPr>
              <w:t>A concept identifier and its one-hop adjacency, read-only, after retrieval and generation have completed.</w:t>
            </w:r>
          </w:p>
        </w:tc>
      </w:tr>
      <w:tr w:rsidR="001250EC" ns2:paraId="125A7AE5" ns2:textId="77777777" w:rsidTr="00AA5ECE">
        <w:tc>
          <w:tcPr>
            <w:tcW w:w="1700" w:type="dxa"/>
            <w:tcMar>
              <w:top w:w="44" w:type="dxa"/>
              <w:left w:w="72" w:type="dxa"/>
              <w:bottom w:w="44" w:type="dxa"/>
              <w:right w:w="72" w:type="dxa"/>
            </w:tcMar>
          </w:tcPr>
          <w:p ns2:paraId="5CF5D594" ns2:textId="77777777" w:rsidR="001250EC" w:rsidRDefault="001250EC" w:rsidP="00AA5ECE">
            <w:pPr>
              <w:spacing w:line="198" w:lineRule="auto"/>
            </w:pPr>
            <w:r>
              <w:rPr>
                <w:sz w:val="15"/>
                <w:szCs w:val="15"/>
              </w:rPr>
              <w:t xml:space="preserve">D12 </w:t>
            </w:r>
            <w:r>
              <w:rPr>
                <w:rFonts w:ascii="Times New Roman" w:hAnsi="Times New Roman" w:cs="Times New Roman"/>
                <w:sz w:val="15"/>
                <w:szCs w:val="15"/>
              </w:rPr>
              <w:t>→</w:t>
            </w:r>
            <w:r>
              <w:rPr>
                <w:sz w:val="15"/>
                <w:szCs w:val="15"/>
              </w:rPr>
              <w:t xml:space="preserve"> D2</w:t>
            </w:r>
          </w:p>
        </w:tc>
        <w:tc>
          <w:tcPr>
            <w:tcW w:w="8130" w:type="dxa"/>
            <w:tcMar>
              <w:top w:w="44" w:type="dxa"/>
              <w:left w:w="72" w:type="dxa"/>
              <w:bottom w:w="44" w:type="dxa"/>
              <w:right w:w="72" w:type="dxa"/>
            </w:tcMar>
          </w:tcPr>
          <w:p ns2:paraId="5E0F7724" ns2:textId="77777777" w:rsidR="001250EC" w:rsidRDefault="001250EC" w:rsidP="00AA5ECE">
            <w:pPr>
              <w:spacing w:line="198" w:lineRule="auto"/>
            </w:pPr>
            <w:r>
              <w:rPr>
                <w:sz w:val="15"/>
                <w:szCs w:val="15"/>
              </w:rPr>
              <w:t>Marking as an analysis record, which a scope description excludes.</w:t>
            </w:r>
          </w:p>
        </w:tc>
      </w:tr>
      <w:tr w:rsidR="001250EC" ns2:paraId="0CC247D4" ns2:textId="77777777" w:rsidTr="00AA5ECE">
        <w:tc>
          <w:tcPr>
            <w:tcW w:w="1700" w:type="dxa"/>
            <w:tcMar>
              <w:top w:w="44" w:type="dxa"/>
              <w:left w:w="72" w:type="dxa"/>
              <w:bottom w:w="44" w:type="dxa"/>
              <w:right w:w="72" w:type="dxa"/>
            </w:tcMar>
          </w:tcPr>
          <w:p ns2:paraId="34295C5D" ns2:textId="77777777" w:rsidR="001250EC" w:rsidRDefault="001250EC" w:rsidP="00AA5ECE">
            <w:pPr>
              <w:spacing w:line="198" w:lineRule="auto"/>
            </w:pPr>
            <w:r>
              <w:rPr>
                <w:sz w:val="15"/>
                <w:szCs w:val="15"/>
              </w:rPr>
              <w:t xml:space="preserve">D10 </w:t>
            </w:r>
            <w:r>
              <w:rPr>
                <w:rFonts w:ascii="Times New Roman" w:hAnsi="Times New Roman" w:cs="Times New Roman"/>
                <w:sz w:val="15"/>
                <w:szCs w:val="15"/>
              </w:rPr>
              <w:t>→</w:t>
            </w:r>
            <w:r>
              <w:rPr>
                <w:sz w:val="15"/>
                <w:szCs w:val="15"/>
              </w:rPr>
              <w:t xml:space="preserve"> D2</w:t>
            </w:r>
          </w:p>
        </w:tc>
        <w:tc>
          <w:tcPr>
            <w:tcW w:w="8130" w:type="dxa"/>
            <w:tcMar>
              <w:top w:w="44" w:type="dxa"/>
              <w:left w:w="72" w:type="dxa"/>
              <w:bottom w:w="44" w:type="dxa"/>
              <w:right w:w="72" w:type="dxa"/>
            </w:tcMar>
          </w:tcPr>
          <w:p ns2:paraId="31C925F7" ns2:textId="77777777" w:rsidR="001250EC" w:rsidRDefault="001250EC" w:rsidP="00AA5ECE">
            <w:pPr>
              <w:spacing w:line="198" w:lineRule="auto"/>
            </w:pPr>
            <w:r>
              <w:rPr>
                <w:sz w:val="15"/>
                <w:szCs w:val="15"/>
              </w:rPr>
              <w:t>Rights validation before ingestion begins. An unvalidated submission does not enter.</w:t>
            </w:r>
          </w:p>
        </w:tc>
      </w:tr>
      <w:tr w:rsidR="001250EC" ns2:paraId="54DCA234" ns2:textId="77777777" w:rsidTr="00AA5ECE">
        <w:tc>
          <w:tcPr>
            <w:tcW w:w="1700" w:type="dxa"/>
            <w:tcMar>
              <w:top w:w="44" w:type="dxa"/>
              <w:left w:w="72" w:type="dxa"/>
              <w:bottom w:w="44" w:type="dxa"/>
              <w:right w:w="72" w:type="dxa"/>
            </w:tcMar>
          </w:tcPr>
          <w:p ns2:paraId="144A545A" ns2:textId="77777777" w:rsidR="001250EC" w:rsidRDefault="001250EC" w:rsidP="00AA5ECE">
            <w:pPr>
              <w:spacing w:line="198" w:lineRule="auto"/>
            </w:pPr>
            <w:r>
              <w:rPr>
                <w:sz w:val="15"/>
                <w:szCs w:val="15"/>
              </w:rPr>
              <w:t xml:space="preserve">D6 </w:t>
            </w:r>
            <w:r>
              <w:rPr>
                <w:rFonts w:ascii="Times New Roman" w:hAnsi="Times New Roman" w:cs="Times New Roman"/>
                <w:sz w:val="15"/>
                <w:szCs w:val="15"/>
              </w:rPr>
              <w:t>→</w:t>
            </w:r>
            <w:r>
              <w:rPr>
                <w:sz w:val="15"/>
                <w:szCs w:val="15"/>
              </w:rPr>
              <w:t xml:space="preserve"> equipment</w:t>
            </w:r>
          </w:p>
        </w:tc>
        <w:tc>
          <w:tcPr>
            <w:tcW w:w="8130" w:type="dxa"/>
            <w:tcMar>
              <w:top w:w="44" w:type="dxa"/>
              <w:left w:w="72" w:type="dxa"/>
              <w:bottom w:w="44" w:type="dxa"/>
              <w:right w:w="72" w:type="dxa"/>
            </w:tcMar>
          </w:tcPr>
          <w:p ns2:paraId="0292CD5A" ns2:textId="77777777" w:rsidR="001250EC" w:rsidRDefault="001250EC" w:rsidP="00AA5ECE">
            <w:pPr>
              <w:spacing w:line="198" w:lineRule="auto"/>
            </w:pPr>
            <w:r>
              <w:rPr>
                <w:sz w:val="15"/>
                <w:szCs w:val="15"/>
              </w:rPr>
              <w:t>Constraint set evaluation. A violating command is withheld rather than converted.</w:t>
            </w:r>
          </w:p>
        </w:tc>
      </w:tr>
    </w:tbl>
    <w:p ns2:paraId="2F477AB0" ns2:textId="77777777" w:rsidR="001250EC" w:rsidRPr="000726A1" w:rsidRDefault="001250EC" w:rsidP="001250EC">
      <w:pPr>
        <w:pStyle w:val="Heading2"/>
        <w:spacing w:before="300" w:after="130"/>
        <w:rPr>
          <w:sz w:val="32"/>
          <w:szCs w:val="32"/>
        </w:rPr>
      </w:pPr>
      <w:proofErr w:type="gramStart"/>
      <w:r w:rsidRPr="000726A1">
        <w:rPr>
          <w:b/>
          <w:bCs/>
          <w:sz w:val="32"/>
          <w:szCs w:val="32"/>
        </w:rPr>
        <w:t>6.3  Unrestricted</w:t>
      </w:r>
      <w:proofErr w:type="gramEnd"/>
      <w:r w:rsidRPr="000726A1">
        <w:rPr>
          <w:b/>
          <w:bCs/>
          <w:sz w:val="32"/>
          <w:szCs w:val="32"/>
        </w:rPr>
        <w:t xml:space="preserve"> permissions</w:t>
      </w:r>
    </w:p>
    <w:p ns2:paraId="643A7B97" ns2:textId="77777777" w:rsidR="001250EC" w:rsidRPr="000726A1" w:rsidRDefault="001250EC" w:rsidP="001250EC">
      <w:pPr>
        <w:spacing w:after="130" w:line="320" w:lineRule="auto"/>
        <w:rPr>
          <w:sz w:val="32"/>
          <w:szCs w:val="32"/>
        </w:rPr>
      </w:pPr>
      <w:r w:rsidRPr="000726A1">
        <w:rPr>
          <w:sz w:val="32"/>
          <w:szCs w:val="32"/>
        </w:rPr>
        <w:t xml:space="preserve">D0 to every domain, which is the definition of a vertical domain. Every domain to D3 for reading, because ontology is shared meaning and restricting it would fragment the concept structure; </w:t>
      </w:r>
      <w:r w:rsidRPr="000726A1">
        <w:rPr>
          <w:sz w:val="32"/>
          <w:szCs w:val="32"/>
        </w:rPr>
        <w:lastRenderedPageBreak/>
        <w:t>writing to D3 is reserved to D3, and a domain requiring a new concept requests registration rather than creating one.</w:t>
      </w:r>
    </w:p>
    <w:p ns2:paraId="32A43EE6" ns2:textId="77777777" w:rsidR="001250EC" w:rsidRPr="000726A1" w:rsidRDefault="001250EC" w:rsidP="001250EC">
      <w:pPr>
        <w:pStyle w:val="Heading1"/>
        <w:pageBreakBefore/>
        <w:spacing w:after="200"/>
      </w:pPr>
      <w:r w:rsidRPr="000726A1">
        <w:rPr>
          <w:b/>
          <w:bCs/>
        </w:rPr>
        <w:lastRenderedPageBreak/>
        <w:t>7.  Compute Accounting and Failure Containment</w:t>
      </w:r>
    </w:p>
    <w:p ns2:paraId="620DDEBC" ns2:textId="77777777" w:rsidR="001250EC" w:rsidRPr="000726A1" w:rsidRDefault="001250EC" w:rsidP="001250EC">
      <w:pPr>
        <w:pStyle w:val="Heading2"/>
        <w:spacing w:before="300" w:after="130"/>
        <w:rPr>
          <w:sz w:val="32"/>
          <w:szCs w:val="32"/>
        </w:rPr>
      </w:pPr>
      <w:proofErr w:type="gramStart"/>
      <w:r w:rsidRPr="000726A1">
        <w:rPr>
          <w:b/>
          <w:bCs/>
          <w:sz w:val="32"/>
          <w:szCs w:val="32"/>
        </w:rPr>
        <w:t>7.1  Priority</w:t>
      </w:r>
      <w:proofErr w:type="gramEnd"/>
      <w:r w:rsidRPr="000726A1">
        <w:rPr>
          <w:b/>
          <w:bCs/>
          <w:sz w:val="32"/>
          <w:szCs w:val="32"/>
        </w:rPr>
        <w:t xml:space="preserve"> ordering</w:t>
      </w:r>
    </w:p>
    <w:p ns2:paraId="4926C2B0" ns2:textId="77777777" w:rsidR="001250EC" w:rsidRPr="000726A1" w:rsidRDefault="001250EC" w:rsidP="001250EC">
      <w:pPr>
        <w:spacing w:after="130" w:line="320" w:lineRule="auto"/>
        <w:rPr>
          <w:sz w:val="32"/>
          <w:szCs w:val="32"/>
        </w:rPr>
      </w:pPr>
      <w:r w:rsidRPr="000726A1">
        <w:rPr>
          <w:sz w:val="32"/>
          <w:szCs w:val="32"/>
        </w:rPr>
        <w:t>Each domain's operations are metered as bounded compute-accounting units carrying that domain's identifier. Priority is fixed by category rather than negotiated, in the following order.</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6330"/>
      </w:tblGrid>
      <w:tr w:rsidR="001250EC" ns2:paraId="112BE616" ns2:textId="77777777" w:rsidTr="00AA5ECE">
        <w:trPr>
          <w:tblHeader/>
        </w:trPr>
        <w:tc>
          <w:tcPr>
            <w:tcW w:w="900" w:type="dxa"/>
            <w:shd w:val="clear" w:color="auto" w:fill="E4E4E4"/>
            <w:tcMar>
              <w:top w:w="44" w:type="dxa"/>
              <w:left w:w="72" w:type="dxa"/>
              <w:bottom w:w="44" w:type="dxa"/>
              <w:right w:w="72" w:type="dxa"/>
            </w:tcMar>
          </w:tcPr>
          <w:p ns2:paraId="6F07C575" ns2:textId="77777777" w:rsidR="001250EC" w:rsidRDefault="001250EC" w:rsidP="00AA5ECE">
            <w:pPr>
              <w:spacing w:line="198" w:lineRule="auto"/>
            </w:pPr>
            <w:r>
              <w:rPr>
                <w:sz w:val="16"/>
                <w:szCs w:val="16"/>
              </w:rPr>
              <w:t>Priority</w:t>
            </w:r>
          </w:p>
        </w:tc>
        <w:tc>
          <w:tcPr>
            <w:tcW w:w="2600" w:type="dxa"/>
            <w:shd w:val="clear" w:color="auto" w:fill="E4E4E4"/>
            <w:tcMar>
              <w:top w:w="44" w:type="dxa"/>
              <w:left w:w="72" w:type="dxa"/>
              <w:bottom w:w="44" w:type="dxa"/>
              <w:right w:w="72" w:type="dxa"/>
            </w:tcMar>
          </w:tcPr>
          <w:p ns2:paraId="182F0C72" ns2:textId="77777777" w:rsidR="001250EC" w:rsidRDefault="001250EC" w:rsidP="00AA5ECE">
            <w:pPr>
              <w:spacing w:line="198" w:lineRule="auto"/>
            </w:pPr>
            <w:r>
              <w:rPr>
                <w:sz w:val="16"/>
                <w:szCs w:val="16"/>
              </w:rPr>
              <w:t>Category</w:t>
            </w:r>
          </w:p>
        </w:tc>
        <w:tc>
          <w:tcPr>
            <w:tcW w:w="6330" w:type="dxa"/>
            <w:shd w:val="clear" w:color="auto" w:fill="E4E4E4"/>
            <w:tcMar>
              <w:top w:w="44" w:type="dxa"/>
              <w:left w:w="72" w:type="dxa"/>
              <w:bottom w:w="44" w:type="dxa"/>
              <w:right w:w="72" w:type="dxa"/>
            </w:tcMar>
          </w:tcPr>
          <w:p ns2:paraId="5FFD3D77" ns2:textId="77777777" w:rsidR="001250EC" w:rsidRDefault="001250EC" w:rsidP="00AA5ECE">
            <w:pPr>
              <w:spacing w:line="198" w:lineRule="auto"/>
            </w:pPr>
            <w:r>
              <w:rPr>
                <w:sz w:val="16"/>
                <w:szCs w:val="16"/>
              </w:rPr>
              <w:t>Consequence of contention</w:t>
            </w:r>
          </w:p>
        </w:tc>
      </w:tr>
      <w:tr w:rsidR="001250EC" ns2:paraId="5BCC4565" ns2:textId="77777777" w:rsidTr="00AA5ECE">
        <w:tc>
          <w:tcPr>
            <w:tcW w:w="900" w:type="dxa"/>
            <w:tcMar>
              <w:top w:w="44" w:type="dxa"/>
              <w:left w:w="72" w:type="dxa"/>
              <w:bottom w:w="44" w:type="dxa"/>
              <w:right w:w="72" w:type="dxa"/>
            </w:tcMar>
          </w:tcPr>
          <w:p ns2:paraId="5C268407" ns2:textId="77777777" w:rsidR="001250EC" w:rsidRDefault="001250EC" w:rsidP="00AA5ECE">
            <w:pPr>
              <w:spacing w:line="198" w:lineRule="auto"/>
            </w:pPr>
            <w:r>
              <w:rPr>
                <w:sz w:val="15"/>
                <w:szCs w:val="15"/>
              </w:rPr>
              <w:t>1</w:t>
            </w:r>
          </w:p>
        </w:tc>
        <w:tc>
          <w:tcPr>
            <w:tcW w:w="2600" w:type="dxa"/>
            <w:tcMar>
              <w:top w:w="44" w:type="dxa"/>
              <w:left w:w="72" w:type="dxa"/>
              <w:bottom w:w="44" w:type="dxa"/>
              <w:right w:w="72" w:type="dxa"/>
            </w:tcMar>
          </w:tcPr>
          <w:p ns2:paraId="4CA3D68F" ns2:textId="77777777" w:rsidR="001250EC" w:rsidRDefault="001250EC" w:rsidP="00AA5ECE">
            <w:pPr>
              <w:spacing w:line="198" w:lineRule="auto"/>
            </w:pPr>
            <w:r>
              <w:rPr>
                <w:sz w:val="15"/>
                <w:szCs w:val="15"/>
              </w:rPr>
              <w:t>Safety evaluation (D0)</w:t>
            </w:r>
          </w:p>
        </w:tc>
        <w:tc>
          <w:tcPr>
            <w:tcW w:w="6330" w:type="dxa"/>
            <w:tcMar>
              <w:top w:w="44" w:type="dxa"/>
              <w:left w:w="72" w:type="dxa"/>
              <w:bottom w:w="44" w:type="dxa"/>
              <w:right w:w="72" w:type="dxa"/>
            </w:tcMar>
          </w:tcPr>
          <w:p ns2:paraId="446B19DE" ns2:textId="77777777" w:rsidR="001250EC" w:rsidRDefault="001250EC" w:rsidP="00AA5ECE">
            <w:pPr>
              <w:spacing w:line="198" w:lineRule="auto"/>
            </w:pPr>
            <w:r>
              <w:rPr>
                <w:sz w:val="15"/>
                <w:szCs w:val="15"/>
              </w:rPr>
              <w:t>Served first without exception. An operation that cannot be evaluated for harm halts rather than proceeding unevaluated.</w:t>
            </w:r>
          </w:p>
        </w:tc>
      </w:tr>
      <w:tr w:rsidR="001250EC" ns2:paraId="510AB403" ns2:textId="77777777" w:rsidTr="00AA5ECE">
        <w:tc>
          <w:tcPr>
            <w:tcW w:w="900" w:type="dxa"/>
            <w:tcMar>
              <w:top w:w="44" w:type="dxa"/>
              <w:left w:w="72" w:type="dxa"/>
              <w:bottom w:w="44" w:type="dxa"/>
              <w:right w:w="72" w:type="dxa"/>
            </w:tcMar>
          </w:tcPr>
          <w:p ns2:paraId="468F152C" ns2:textId="77777777" w:rsidR="001250EC" w:rsidRDefault="001250EC" w:rsidP="00AA5ECE">
            <w:pPr>
              <w:spacing w:line="198" w:lineRule="auto"/>
            </w:pPr>
            <w:r>
              <w:rPr>
                <w:sz w:val="15"/>
                <w:szCs w:val="15"/>
              </w:rPr>
              <w:t>2</w:t>
            </w:r>
          </w:p>
        </w:tc>
        <w:tc>
          <w:tcPr>
            <w:tcW w:w="2600" w:type="dxa"/>
            <w:tcMar>
              <w:top w:w="44" w:type="dxa"/>
              <w:left w:w="72" w:type="dxa"/>
              <w:bottom w:w="44" w:type="dxa"/>
              <w:right w:w="72" w:type="dxa"/>
            </w:tcMar>
          </w:tcPr>
          <w:p ns2:paraId="7A2C1EE2" ns2:textId="77777777" w:rsidR="001250EC" w:rsidRDefault="001250EC" w:rsidP="00AA5ECE">
            <w:pPr>
              <w:spacing w:line="198" w:lineRule="auto"/>
            </w:pPr>
            <w:r>
              <w:rPr>
                <w:sz w:val="15"/>
                <w:szCs w:val="15"/>
              </w:rPr>
              <w:t>Requester-serving (D8, D4, D7)</w:t>
            </w:r>
          </w:p>
        </w:tc>
        <w:tc>
          <w:tcPr>
            <w:tcW w:w="6330" w:type="dxa"/>
            <w:tcMar>
              <w:top w:w="44" w:type="dxa"/>
              <w:left w:w="72" w:type="dxa"/>
              <w:bottom w:w="44" w:type="dxa"/>
              <w:right w:w="72" w:type="dxa"/>
            </w:tcMar>
          </w:tcPr>
          <w:p ns2:paraId="09A9C582" ns2:textId="77777777" w:rsidR="001250EC" w:rsidRDefault="001250EC" w:rsidP="00AA5ECE">
            <w:pPr>
              <w:spacing w:line="198" w:lineRule="auto"/>
            </w:pPr>
            <w:r>
              <w:rPr>
                <w:sz w:val="15"/>
                <w:szCs w:val="15"/>
              </w:rPr>
              <w:t>A reader's question is answered ahead of everything below.</w:t>
            </w:r>
          </w:p>
        </w:tc>
      </w:tr>
      <w:tr w:rsidR="001250EC" ns2:paraId="43B8FF16" ns2:textId="77777777" w:rsidTr="00AA5ECE">
        <w:tc>
          <w:tcPr>
            <w:tcW w:w="900" w:type="dxa"/>
            <w:tcMar>
              <w:top w:w="44" w:type="dxa"/>
              <w:left w:w="72" w:type="dxa"/>
              <w:bottom w:w="44" w:type="dxa"/>
              <w:right w:w="72" w:type="dxa"/>
            </w:tcMar>
          </w:tcPr>
          <w:p ns2:paraId="22A8C23D" ns2:textId="77777777" w:rsidR="001250EC" w:rsidRDefault="001250EC" w:rsidP="00AA5ECE">
            <w:pPr>
              <w:spacing w:line="198" w:lineRule="auto"/>
            </w:pPr>
            <w:r>
              <w:rPr>
                <w:sz w:val="15"/>
                <w:szCs w:val="15"/>
              </w:rPr>
              <w:t>3</w:t>
            </w:r>
          </w:p>
        </w:tc>
        <w:tc>
          <w:tcPr>
            <w:tcW w:w="2600" w:type="dxa"/>
            <w:tcMar>
              <w:top w:w="44" w:type="dxa"/>
              <w:left w:w="72" w:type="dxa"/>
              <w:bottom w:w="44" w:type="dxa"/>
              <w:right w:w="72" w:type="dxa"/>
            </w:tcMar>
          </w:tcPr>
          <w:p ns2:paraId="3F306E42" ns2:textId="77777777" w:rsidR="001250EC" w:rsidRDefault="001250EC" w:rsidP="00AA5ECE">
            <w:pPr>
              <w:spacing w:line="198" w:lineRule="auto"/>
            </w:pPr>
            <w:r>
              <w:rPr>
                <w:sz w:val="15"/>
                <w:szCs w:val="15"/>
              </w:rPr>
              <w:t>Ingestion (D1, D2, D3, D6)</w:t>
            </w:r>
          </w:p>
        </w:tc>
        <w:tc>
          <w:tcPr>
            <w:tcW w:w="6330" w:type="dxa"/>
            <w:tcMar>
              <w:top w:w="44" w:type="dxa"/>
              <w:left w:w="72" w:type="dxa"/>
              <w:bottom w:w="44" w:type="dxa"/>
              <w:right w:w="72" w:type="dxa"/>
            </w:tcMar>
          </w:tcPr>
          <w:p ns2:paraId="4002BA7C" ns2:textId="77777777" w:rsidR="001250EC" w:rsidRDefault="001250EC" w:rsidP="00AA5ECE">
            <w:pPr>
              <w:spacing w:line="198" w:lineRule="auto"/>
            </w:pPr>
            <w:r>
              <w:rPr>
                <w:sz w:val="15"/>
                <w:szCs w:val="15"/>
              </w:rPr>
              <w:t>Deferred under load. Loses throughput, not correctness.</w:t>
            </w:r>
          </w:p>
        </w:tc>
      </w:tr>
      <w:tr w:rsidR="001250EC" ns2:paraId="10852C2B" ns2:textId="77777777" w:rsidTr="00AA5ECE">
        <w:tc>
          <w:tcPr>
            <w:tcW w:w="900" w:type="dxa"/>
            <w:tcMar>
              <w:top w:w="44" w:type="dxa"/>
              <w:left w:w="72" w:type="dxa"/>
              <w:bottom w:w="44" w:type="dxa"/>
              <w:right w:w="72" w:type="dxa"/>
            </w:tcMar>
          </w:tcPr>
          <w:p ns2:paraId="2B1ED93E" ns2:textId="77777777" w:rsidR="001250EC" w:rsidRDefault="001250EC" w:rsidP="00AA5ECE">
            <w:pPr>
              <w:spacing w:line="198" w:lineRule="auto"/>
            </w:pPr>
            <w:r>
              <w:rPr>
                <w:sz w:val="15"/>
                <w:szCs w:val="15"/>
              </w:rPr>
              <w:t>4</w:t>
            </w:r>
          </w:p>
        </w:tc>
        <w:tc>
          <w:tcPr>
            <w:tcW w:w="2600" w:type="dxa"/>
            <w:tcMar>
              <w:top w:w="44" w:type="dxa"/>
              <w:left w:w="72" w:type="dxa"/>
              <w:bottom w:w="44" w:type="dxa"/>
              <w:right w:w="72" w:type="dxa"/>
            </w:tcMar>
          </w:tcPr>
          <w:p ns2:paraId="5980E8BA" ns2:textId="77777777" w:rsidR="001250EC" w:rsidRDefault="001250EC" w:rsidP="00AA5ECE">
            <w:pPr>
              <w:spacing w:line="198" w:lineRule="auto"/>
            </w:pPr>
            <w:r>
              <w:rPr>
                <w:sz w:val="15"/>
                <w:szCs w:val="15"/>
              </w:rPr>
              <w:t>Agent execution (D11)</w:t>
            </w:r>
          </w:p>
        </w:tc>
        <w:tc>
          <w:tcPr>
            <w:tcW w:w="6330" w:type="dxa"/>
            <w:tcMar>
              <w:top w:w="44" w:type="dxa"/>
              <w:left w:w="72" w:type="dxa"/>
              <w:bottom w:w="44" w:type="dxa"/>
              <w:right w:w="72" w:type="dxa"/>
            </w:tcMar>
          </w:tcPr>
          <w:p ns2:paraId="416D132B" ns2:textId="77777777" w:rsidR="001250EC" w:rsidRDefault="001250EC" w:rsidP="00AA5ECE">
            <w:pPr>
              <w:spacing w:line="198" w:lineRule="auto"/>
            </w:pPr>
            <w:r>
              <w:rPr>
                <w:sz w:val="15"/>
                <w:szCs w:val="15"/>
              </w:rPr>
              <w:t>An agent under load degrades the agent category rather than a reader's answer.</w:t>
            </w:r>
          </w:p>
        </w:tc>
      </w:tr>
      <w:tr w:rsidR="001250EC" ns2:paraId="2159500A" ns2:textId="77777777" w:rsidTr="00AA5ECE">
        <w:tc>
          <w:tcPr>
            <w:tcW w:w="900" w:type="dxa"/>
            <w:tcMar>
              <w:top w:w="44" w:type="dxa"/>
              <w:left w:w="72" w:type="dxa"/>
              <w:bottom w:w="44" w:type="dxa"/>
              <w:right w:w="72" w:type="dxa"/>
            </w:tcMar>
          </w:tcPr>
          <w:p ns2:paraId="5FFC3567" ns2:textId="77777777" w:rsidR="001250EC" w:rsidRDefault="001250EC" w:rsidP="00AA5ECE">
            <w:pPr>
              <w:spacing w:line="198" w:lineRule="auto"/>
            </w:pPr>
            <w:r>
              <w:rPr>
                <w:sz w:val="15"/>
                <w:szCs w:val="15"/>
              </w:rPr>
              <w:t>5</w:t>
            </w:r>
          </w:p>
        </w:tc>
        <w:tc>
          <w:tcPr>
            <w:tcW w:w="2600" w:type="dxa"/>
            <w:tcMar>
              <w:top w:w="44" w:type="dxa"/>
              <w:left w:w="72" w:type="dxa"/>
              <w:bottom w:w="44" w:type="dxa"/>
              <w:right w:w="72" w:type="dxa"/>
            </w:tcMar>
          </w:tcPr>
          <w:p ns2:paraId="69998AB4" ns2:textId="77777777" w:rsidR="001250EC" w:rsidRDefault="001250EC" w:rsidP="00AA5ECE">
            <w:pPr>
              <w:spacing w:line="198" w:lineRule="auto"/>
            </w:pPr>
            <w:r>
              <w:rPr>
                <w:sz w:val="15"/>
                <w:szCs w:val="15"/>
              </w:rPr>
              <w:t>Trial (D11)</w:t>
            </w:r>
          </w:p>
        </w:tc>
        <w:tc>
          <w:tcPr>
            <w:tcW w:w="6330" w:type="dxa"/>
            <w:tcMar>
              <w:top w:w="44" w:type="dxa"/>
              <w:left w:w="72" w:type="dxa"/>
              <w:bottom w:w="44" w:type="dxa"/>
              <w:right w:w="72" w:type="dxa"/>
            </w:tcMar>
          </w:tcPr>
          <w:p ns2:paraId="426B16DF" ns2:textId="77777777" w:rsidR="001250EC" w:rsidRDefault="001250EC" w:rsidP="00AA5ECE">
            <w:pPr>
              <w:spacing w:line="198" w:lineRule="auto"/>
            </w:pPr>
            <w:r>
              <w:rPr>
                <w:sz w:val="15"/>
                <w:szCs w:val="15"/>
              </w:rPr>
              <w:t>A trial campaign cannot degrade the system it measures.</w:t>
            </w:r>
          </w:p>
        </w:tc>
      </w:tr>
      <w:tr w:rsidR="001250EC" ns2:paraId="0AF0897E" ns2:textId="77777777" w:rsidTr="00AA5ECE">
        <w:tc>
          <w:tcPr>
            <w:tcW w:w="900" w:type="dxa"/>
            <w:tcMar>
              <w:top w:w="44" w:type="dxa"/>
              <w:left w:w="72" w:type="dxa"/>
              <w:bottom w:w="44" w:type="dxa"/>
              <w:right w:w="72" w:type="dxa"/>
            </w:tcMar>
          </w:tcPr>
          <w:p ns2:paraId="7A60601A" ns2:textId="77777777" w:rsidR="001250EC" w:rsidRDefault="001250EC" w:rsidP="00AA5ECE">
            <w:pPr>
              <w:spacing w:line="198" w:lineRule="auto"/>
            </w:pPr>
            <w:r>
              <w:rPr>
                <w:sz w:val="15"/>
                <w:szCs w:val="15"/>
              </w:rPr>
              <w:t>6</w:t>
            </w:r>
          </w:p>
        </w:tc>
        <w:tc>
          <w:tcPr>
            <w:tcW w:w="2600" w:type="dxa"/>
            <w:tcMar>
              <w:top w:w="44" w:type="dxa"/>
              <w:left w:w="72" w:type="dxa"/>
              <w:bottom w:w="44" w:type="dxa"/>
              <w:right w:w="72" w:type="dxa"/>
            </w:tcMar>
          </w:tcPr>
          <w:p ns2:paraId="5E53C8CB" ns2:textId="77777777" w:rsidR="001250EC" w:rsidRDefault="001250EC" w:rsidP="00AA5ECE">
            <w:pPr>
              <w:spacing w:line="198" w:lineRule="auto"/>
            </w:pPr>
            <w:r>
              <w:rPr>
                <w:sz w:val="15"/>
                <w:szCs w:val="15"/>
              </w:rPr>
              <w:t>Commerce (D13)</w:t>
            </w:r>
          </w:p>
        </w:tc>
        <w:tc>
          <w:tcPr>
            <w:tcW w:w="6330" w:type="dxa"/>
            <w:tcMar>
              <w:top w:w="44" w:type="dxa"/>
              <w:left w:w="72" w:type="dxa"/>
              <w:bottom w:w="44" w:type="dxa"/>
              <w:right w:w="72" w:type="dxa"/>
            </w:tcMar>
          </w:tcPr>
          <w:p ns2:paraId="4F4AFD9F" ns2:textId="77777777" w:rsidR="001250EC" w:rsidRDefault="001250EC" w:rsidP="00AA5ECE">
            <w:pPr>
              <w:spacing w:line="198" w:lineRule="auto"/>
            </w:pPr>
            <w:r>
              <w:rPr>
                <w:sz w:val="15"/>
                <w:szCs w:val="15"/>
              </w:rPr>
              <w:t>Contention omits the commercial region rather than delaying the answer.</w:t>
            </w:r>
          </w:p>
        </w:tc>
      </w:tr>
    </w:tbl>
    <w:p ns2:paraId="48D75A40" ns2:textId="77777777" w:rsidR="001250EC" w:rsidRDefault="001250EC" w:rsidP="001250EC">
      <w:pPr>
        <w:pStyle w:val="Heading2"/>
        <w:spacing w:before="300" w:after="130"/>
      </w:pPr>
      <w:proofErr w:type="gramStart"/>
      <w:r>
        <w:rPr>
          <w:b/>
          <w:bCs/>
          <w:sz w:val="24"/>
          <w:szCs w:val="24"/>
        </w:rPr>
        <w:t>7.2  Failure</w:t>
      </w:r>
      <w:proofErr w:type="gramEnd"/>
      <w:r>
        <w:rPr>
          <w:b/>
          <w:bCs/>
          <w:sz w:val="24"/>
          <w:szCs w:val="24"/>
        </w:rPr>
        <w:t xml:space="preserve"> containment by domain</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630"/>
      </w:tblGrid>
      <w:tr w:rsidR="001250EC" ns2:paraId="63A3FED9" ns2:textId="77777777" w:rsidTr="00AA5ECE">
        <w:trPr>
          <w:tblHeader/>
        </w:trPr>
        <w:tc>
          <w:tcPr>
            <w:tcW w:w="2200" w:type="dxa"/>
            <w:shd w:val="clear" w:color="auto" w:fill="E4E4E4"/>
            <w:tcMar>
              <w:top w:w="44" w:type="dxa"/>
              <w:left w:w="72" w:type="dxa"/>
              <w:bottom w:w="44" w:type="dxa"/>
              <w:right w:w="72" w:type="dxa"/>
            </w:tcMar>
          </w:tcPr>
          <w:p ns2:paraId="08AE1AED" ns2:textId="77777777" w:rsidR="001250EC" w:rsidRDefault="001250EC" w:rsidP="00AA5ECE">
            <w:pPr>
              <w:spacing w:line="198" w:lineRule="auto"/>
            </w:pPr>
            <w:r>
              <w:rPr>
                <w:sz w:val="16"/>
                <w:szCs w:val="16"/>
              </w:rPr>
              <w:t>Domain fails</w:t>
            </w:r>
          </w:p>
        </w:tc>
        <w:tc>
          <w:tcPr>
            <w:tcW w:w="7630" w:type="dxa"/>
            <w:shd w:val="clear" w:color="auto" w:fill="E4E4E4"/>
            <w:tcMar>
              <w:top w:w="44" w:type="dxa"/>
              <w:left w:w="72" w:type="dxa"/>
              <w:bottom w:w="44" w:type="dxa"/>
              <w:right w:w="72" w:type="dxa"/>
            </w:tcMar>
          </w:tcPr>
          <w:p ns2:paraId="1A4BA920" ns2:textId="77777777" w:rsidR="001250EC" w:rsidRDefault="001250EC" w:rsidP="00AA5ECE">
            <w:pPr>
              <w:spacing w:line="198" w:lineRule="auto"/>
            </w:pPr>
            <w:r>
              <w:rPr>
                <w:sz w:val="16"/>
                <w:szCs w:val="16"/>
              </w:rPr>
              <w:t>Contained to</w:t>
            </w:r>
          </w:p>
        </w:tc>
      </w:tr>
      <w:tr w:rsidR="001250EC" ns2:paraId="256ED87F" ns2:textId="77777777" w:rsidTr="00AA5ECE">
        <w:tc>
          <w:tcPr>
            <w:tcW w:w="2200" w:type="dxa"/>
            <w:tcMar>
              <w:top w:w="44" w:type="dxa"/>
              <w:left w:w="72" w:type="dxa"/>
              <w:bottom w:w="44" w:type="dxa"/>
              <w:right w:w="72" w:type="dxa"/>
            </w:tcMar>
          </w:tcPr>
          <w:p ns2:paraId="2574BCF3" ns2:textId="77777777" w:rsidR="001250EC" w:rsidRDefault="001250EC" w:rsidP="00AA5ECE">
            <w:pPr>
              <w:spacing w:line="198" w:lineRule="auto"/>
            </w:pPr>
            <w:r>
              <w:rPr>
                <w:sz w:val="15"/>
                <w:szCs w:val="15"/>
              </w:rPr>
              <w:t>D13 Commerce</w:t>
            </w:r>
          </w:p>
        </w:tc>
        <w:tc>
          <w:tcPr>
            <w:tcW w:w="7630" w:type="dxa"/>
            <w:tcMar>
              <w:top w:w="44" w:type="dxa"/>
              <w:left w:w="72" w:type="dxa"/>
              <w:bottom w:w="44" w:type="dxa"/>
              <w:right w:w="72" w:type="dxa"/>
            </w:tcMar>
          </w:tcPr>
          <w:p ns2:paraId="0A818242" ns2:textId="77777777" w:rsidR="001250EC" w:rsidRDefault="001250EC" w:rsidP="00AA5ECE">
            <w:pPr>
              <w:spacing w:line="198" w:lineRule="auto"/>
            </w:pPr>
            <w:r>
              <w:rPr>
                <w:sz w:val="15"/>
                <w:szCs w:val="15"/>
              </w:rPr>
              <w:t>The commercial region is omitted. The answer is unaffected.</w:t>
            </w:r>
          </w:p>
        </w:tc>
      </w:tr>
      <w:tr w:rsidR="001250EC" ns2:paraId="6D9B65EC" ns2:textId="77777777" w:rsidTr="00AA5ECE">
        <w:tc>
          <w:tcPr>
            <w:tcW w:w="2200" w:type="dxa"/>
            <w:tcMar>
              <w:top w:w="44" w:type="dxa"/>
              <w:left w:w="72" w:type="dxa"/>
              <w:bottom w:w="44" w:type="dxa"/>
              <w:right w:w="72" w:type="dxa"/>
            </w:tcMar>
          </w:tcPr>
          <w:p ns2:paraId="287454A8" ns2:textId="77777777" w:rsidR="001250EC" w:rsidRDefault="001250EC" w:rsidP="00AA5ECE">
            <w:pPr>
              <w:spacing w:line="198" w:lineRule="auto"/>
            </w:pPr>
            <w:r>
              <w:rPr>
                <w:sz w:val="15"/>
                <w:szCs w:val="15"/>
              </w:rPr>
              <w:t>D12 External integration</w:t>
            </w:r>
          </w:p>
        </w:tc>
        <w:tc>
          <w:tcPr>
            <w:tcW w:w="7630" w:type="dxa"/>
            <w:tcMar>
              <w:top w:w="44" w:type="dxa"/>
              <w:left w:w="72" w:type="dxa"/>
              <w:bottom w:w="44" w:type="dxa"/>
              <w:right w:w="72" w:type="dxa"/>
            </w:tcMar>
          </w:tcPr>
          <w:p ns2:paraId="11E086AD" ns2:textId="77777777" w:rsidR="001250EC" w:rsidRDefault="001250EC" w:rsidP="00AA5ECE">
            <w:pPr>
              <w:spacing w:line="198" w:lineRule="auto"/>
            </w:pPr>
            <w:r>
              <w:rPr>
                <w:sz w:val="15"/>
                <w:szCs w:val="15"/>
              </w:rPr>
              <w:t>A connector becomes unavailable. The core is unaffected — this is the sense in which an external resource is an option and not a dependency.</w:t>
            </w:r>
          </w:p>
        </w:tc>
      </w:tr>
      <w:tr w:rsidR="001250EC" ns2:paraId="50B92B0A" ns2:textId="77777777" w:rsidTr="00AA5ECE">
        <w:tc>
          <w:tcPr>
            <w:tcW w:w="2200" w:type="dxa"/>
            <w:tcMar>
              <w:top w:w="44" w:type="dxa"/>
              <w:left w:w="72" w:type="dxa"/>
              <w:bottom w:w="44" w:type="dxa"/>
              <w:right w:w="72" w:type="dxa"/>
            </w:tcMar>
          </w:tcPr>
          <w:p ns2:paraId="7DA20F15" ns2:textId="77777777" w:rsidR="001250EC" w:rsidRDefault="001250EC" w:rsidP="00AA5ECE">
            <w:pPr>
              <w:spacing w:line="198" w:lineRule="auto"/>
            </w:pPr>
            <w:r>
              <w:rPr>
                <w:sz w:val="15"/>
                <w:szCs w:val="15"/>
              </w:rPr>
              <w:t>D6 World model</w:t>
            </w:r>
          </w:p>
        </w:tc>
        <w:tc>
          <w:tcPr>
            <w:tcW w:w="7630" w:type="dxa"/>
            <w:tcMar>
              <w:top w:w="44" w:type="dxa"/>
              <w:left w:w="72" w:type="dxa"/>
              <w:bottom w:w="44" w:type="dxa"/>
              <w:right w:w="72" w:type="dxa"/>
            </w:tcMar>
          </w:tcPr>
          <w:p ns2:paraId="4D299EAD" ns2:textId="77777777" w:rsidR="001250EC" w:rsidRDefault="001250EC" w:rsidP="00AA5ECE">
            <w:pPr>
              <w:spacing w:line="198" w:lineRule="auto"/>
            </w:pPr>
            <w:r>
              <w:rPr>
                <w:sz w:val="15"/>
                <w:szCs w:val="15"/>
              </w:rPr>
              <w:t>A completion returns nothing rather than a partial completion. Equipment halts.</w:t>
            </w:r>
          </w:p>
        </w:tc>
      </w:tr>
      <w:tr w:rsidR="001250EC" ns2:paraId="6135B693" ns2:textId="77777777" w:rsidTr="00AA5ECE">
        <w:tc>
          <w:tcPr>
            <w:tcW w:w="2200" w:type="dxa"/>
            <w:tcMar>
              <w:top w:w="44" w:type="dxa"/>
              <w:left w:w="72" w:type="dxa"/>
              <w:bottom w:w="44" w:type="dxa"/>
              <w:right w:w="72" w:type="dxa"/>
            </w:tcMar>
          </w:tcPr>
          <w:p ns2:paraId="6AB4F074" ns2:textId="77777777" w:rsidR="001250EC" w:rsidRDefault="001250EC" w:rsidP="00AA5ECE">
            <w:pPr>
              <w:spacing w:line="198" w:lineRule="auto"/>
            </w:pPr>
            <w:r>
              <w:rPr>
                <w:sz w:val="15"/>
                <w:szCs w:val="15"/>
              </w:rPr>
              <w:t>D14 Learning</w:t>
            </w:r>
          </w:p>
        </w:tc>
        <w:tc>
          <w:tcPr>
            <w:tcW w:w="7630" w:type="dxa"/>
            <w:tcMar>
              <w:top w:w="44" w:type="dxa"/>
              <w:left w:w="72" w:type="dxa"/>
              <w:bottom w:w="44" w:type="dxa"/>
              <w:right w:w="72" w:type="dxa"/>
            </w:tcMar>
          </w:tcPr>
          <w:p ns2:paraId="3A797978" ns2:textId="77777777" w:rsidR="001250EC" w:rsidRDefault="001250EC" w:rsidP="00AA5ECE">
            <w:pPr>
              <w:spacing w:line="198" w:lineRule="auto"/>
            </w:pPr>
            <w:r>
              <w:rPr>
                <w:sz w:val="15"/>
                <w:szCs w:val="15"/>
              </w:rPr>
              <w:t>Assessment is unavailable. Reading is unaffected.</w:t>
            </w:r>
          </w:p>
        </w:tc>
      </w:tr>
      <w:tr w:rsidR="001250EC" ns2:paraId="65DEE208" ns2:textId="77777777" w:rsidTr="00AA5ECE">
        <w:tc>
          <w:tcPr>
            <w:tcW w:w="2200" w:type="dxa"/>
            <w:tcMar>
              <w:top w:w="44" w:type="dxa"/>
              <w:left w:w="72" w:type="dxa"/>
              <w:bottom w:w="44" w:type="dxa"/>
              <w:right w:w="72" w:type="dxa"/>
            </w:tcMar>
          </w:tcPr>
          <w:p ns2:paraId="64AA1844" ns2:textId="77777777" w:rsidR="001250EC" w:rsidRDefault="001250EC" w:rsidP="00AA5ECE">
            <w:pPr>
              <w:spacing w:line="198" w:lineRule="auto"/>
            </w:pPr>
            <w:r>
              <w:rPr>
                <w:sz w:val="15"/>
                <w:szCs w:val="15"/>
              </w:rPr>
              <w:t>D9 A surface</w:t>
            </w:r>
          </w:p>
        </w:tc>
        <w:tc>
          <w:tcPr>
            <w:tcW w:w="7630" w:type="dxa"/>
            <w:tcMar>
              <w:top w:w="44" w:type="dxa"/>
              <w:left w:w="72" w:type="dxa"/>
              <w:bottom w:w="44" w:type="dxa"/>
              <w:right w:w="72" w:type="dxa"/>
            </w:tcMar>
          </w:tcPr>
          <w:p ns2:paraId="6C71D400" ns2:textId="77777777" w:rsidR="001250EC" w:rsidRDefault="001250EC" w:rsidP="00AA5ECE">
            <w:pPr>
              <w:spacing w:line="198" w:lineRule="auto"/>
            </w:pPr>
            <w:r>
              <w:rPr>
                <w:sz w:val="15"/>
                <w:szCs w:val="15"/>
              </w:rPr>
              <w:t>That surface is unavailable. Other surfaces and the API are unaffected.</w:t>
            </w:r>
          </w:p>
        </w:tc>
      </w:tr>
      <w:tr w:rsidR="001250EC" ns2:paraId="04047E0D" ns2:textId="77777777" w:rsidTr="00AA5ECE">
        <w:tc>
          <w:tcPr>
            <w:tcW w:w="2200" w:type="dxa"/>
            <w:tcMar>
              <w:top w:w="44" w:type="dxa"/>
              <w:left w:w="72" w:type="dxa"/>
              <w:bottom w:w="44" w:type="dxa"/>
              <w:right w:w="72" w:type="dxa"/>
            </w:tcMar>
          </w:tcPr>
          <w:p ns2:paraId="32924B9C" ns2:textId="77777777" w:rsidR="001250EC" w:rsidRDefault="001250EC" w:rsidP="00AA5ECE">
            <w:pPr>
              <w:spacing w:line="198" w:lineRule="auto"/>
            </w:pPr>
            <w:r>
              <w:rPr>
                <w:sz w:val="15"/>
                <w:szCs w:val="15"/>
              </w:rPr>
              <w:t>D1 One extractor</w:t>
            </w:r>
          </w:p>
        </w:tc>
        <w:tc>
          <w:tcPr>
            <w:tcW w:w="7630" w:type="dxa"/>
            <w:tcMar>
              <w:top w:w="44" w:type="dxa"/>
              <w:left w:w="72" w:type="dxa"/>
              <w:bottom w:w="44" w:type="dxa"/>
              <w:right w:w="72" w:type="dxa"/>
            </w:tcMar>
          </w:tcPr>
          <w:p ns2:paraId="316B7F6E" ns2:textId="77777777" w:rsidR="001250EC" w:rsidRDefault="001250EC" w:rsidP="00AA5ECE">
            <w:pPr>
              <w:spacing w:line="198" w:lineRule="auto"/>
            </w:pPr>
            <w:r>
              <w:rPr>
                <w:sz w:val="15"/>
                <w:szCs w:val="15"/>
              </w:rPr>
              <w:t>One modality is unavailable. The remaining seven operate.</w:t>
            </w:r>
          </w:p>
        </w:tc>
      </w:tr>
      <w:tr w:rsidR="001250EC" ns2:paraId="7C78ADCB" ns2:textId="77777777" w:rsidTr="00AA5ECE">
        <w:tc>
          <w:tcPr>
            <w:tcW w:w="2200" w:type="dxa"/>
            <w:tcMar>
              <w:top w:w="44" w:type="dxa"/>
              <w:left w:w="72" w:type="dxa"/>
              <w:bottom w:w="44" w:type="dxa"/>
              <w:right w:w="72" w:type="dxa"/>
            </w:tcMar>
          </w:tcPr>
          <w:p ns2:paraId="3B645918" ns2:textId="77777777" w:rsidR="001250EC" w:rsidRDefault="001250EC" w:rsidP="00AA5ECE">
            <w:pPr>
              <w:spacing w:line="198" w:lineRule="auto"/>
            </w:pPr>
            <w:r>
              <w:rPr>
                <w:sz w:val="15"/>
                <w:szCs w:val="15"/>
              </w:rPr>
              <w:t>D0 Governance</w:t>
            </w:r>
          </w:p>
        </w:tc>
        <w:tc>
          <w:tcPr>
            <w:tcW w:w="7630" w:type="dxa"/>
            <w:tcMar>
              <w:top w:w="44" w:type="dxa"/>
              <w:left w:w="72" w:type="dxa"/>
              <w:bottom w:w="44" w:type="dxa"/>
              <w:right w:w="72" w:type="dxa"/>
            </w:tcMar>
          </w:tcPr>
          <w:p ns2:paraId="13BAB32E" ns2:textId="77777777" w:rsidR="001250EC" w:rsidRDefault="001250EC" w:rsidP="00AA5ECE">
            <w:pPr>
              <w:spacing w:line="198" w:lineRule="auto"/>
            </w:pPr>
            <w:r>
              <w:rPr>
                <w:sz w:val="15"/>
                <w:szCs w:val="15"/>
              </w:rPr>
              <w:t>The operation halts. An operation that cannot be evaluated for harm does not proceed on the ground that the evaluation was unavailable.</w:t>
            </w:r>
          </w:p>
        </w:tc>
      </w:tr>
    </w:tbl>
    <w:p ns2:paraId="3CB04CE4" ns2:textId="77777777" w:rsidR="001250EC" w:rsidRPr="000726A1" w:rsidRDefault="001250EC" w:rsidP="001250EC">
      <w:pPr>
        <w:pStyle w:val="Heading1"/>
        <w:pageBreakBefore/>
        <w:spacing w:after="200"/>
      </w:pPr>
      <w:r w:rsidRPr="000726A1">
        <w:rPr>
          <w:b/>
          <w:bCs/>
        </w:rPr>
        <w:lastRenderedPageBreak/>
        <w:t xml:space="preserve">8.  The </w:t>
      </w:r>
      <w:proofErr w:type="gramStart"/>
      <w:r w:rsidRPr="000726A1">
        <w:rPr>
          <w:b/>
          <w:bCs/>
        </w:rPr>
        <w:t>Permanently-Excluded</w:t>
      </w:r>
      <w:proofErr w:type="gramEnd"/>
      <w:r w:rsidRPr="000726A1">
        <w:rPr>
          <w:b/>
          <w:bCs/>
        </w:rPr>
        <w:t xml:space="preserve"> Subsystem Set</w:t>
      </w:r>
    </w:p>
    <w:p ns2:paraId="5282A251" ns2:textId="77777777" w:rsidR="001250EC" w:rsidRPr="000726A1" w:rsidRDefault="001250EC" w:rsidP="001250EC">
      <w:pPr>
        <w:spacing w:after="130" w:line="320" w:lineRule="auto"/>
        <w:rPr>
          <w:sz w:val="32"/>
          <w:szCs w:val="32"/>
        </w:rPr>
      </w:pPr>
      <w:r w:rsidRPr="000726A1">
        <w:rPr>
          <w:sz w:val="32"/>
          <w:szCs w:val="32"/>
        </w:rPr>
        <w:t>A fixed enumerated set of subsystems cannot be modified by any proposal generated within the system, irrespective of the evidence offered in support. The set is itself a member of the set, so it cannot be enlarged or reduced from within.</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930"/>
      </w:tblGrid>
      <w:tr w:rsidR="001250EC" ns2:paraId="39BFDB7A" ns2:textId="77777777" w:rsidTr="00AA5ECE">
        <w:trPr>
          <w:tblHeader/>
        </w:trPr>
        <w:tc>
          <w:tcPr>
            <w:tcW w:w="2900" w:type="dxa"/>
            <w:shd w:val="clear" w:color="auto" w:fill="E4E4E4"/>
            <w:tcMar>
              <w:top w:w="44" w:type="dxa"/>
              <w:left w:w="72" w:type="dxa"/>
              <w:bottom w:w="44" w:type="dxa"/>
              <w:right w:w="72" w:type="dxa"/>
            </w:tcMar>
          </w:tcPr>
          <w:p ns2:paraId="7899CEF2" ns2:textId="77777777" w:rsidR="001250EC" w:rsidRDefault="001250EC" w:rsidP="00AA5ECE">
            <w:pPr>
              <w:spacing w:line="198" w:lineRule="auto"/>
            </w:pPr>
            <w:r>
              <w:rPr>
                <w:sz w:val="16"/>
                <w:szCs w:val="16"/>
              </w:rPr>
              <w:t>Excluded subsystem</w:t>
            </w:r>
          </w:p>
        </w:tc>
        <w:tc>
          <w:tcPr>
            <w:tcW w:w="6930" w:type="dxa"/>
            <w:shd w:val="clear" w:color="auto" w:fill="E4E4E4"/>
            <w:tcMar>
              <w:top w:w="44" w:type="dxa"/>
              <w:left w:w="72" w:type="dxa"/>
              <w:bottom w:w="44" w:type="dxa"/>
              <w:right w:w="72" w:type="dxa"/>
            </w:tcMar>
          </w:tcPr>
          <w:p ns2:paraId="3FA50BBB" ns2:textId="77777777" w:rsidR="001250EC" w:rsidRDefault="001250EC" w:rsidP="00AA5ECE">
            <w:pPr>
              <w:spacing w:line="198" w:lineRule="auto"/>
            </w:pPr>
            <w:r>
              <w:rPr>
                <w:sz w:val="16"/>
                <w:szCs w:val="16"/>
              </w:rPr>
              <w:t>Why exclusion is necessary</w:t>
            </w:r>
          </w:p>
        </w:tc>
      </w:tr>
      <w:tr w:rsidR="001250EC" ns2:paraId="310B7C8C" ns2:textId="77777777" w:rsidTr="00AA5ECE">
        <w:tc>
          <w:tcPr>
            <w:tcW w:w="2900" w:type="dxa"/>
            <w:tcMar>
              <w:top w:w="44" w:type="dxa"/>
              <w:left w:w="72" w:type="dxa"/>
              <w:bottom w:w="44" w:type="dxa"/>
              <w:right w:w="72" w:type="dxa"/>
            </w:tcMar>
          </w:tcPr>
          <w:p ns2:paraId="1053A94C" ns2:textId="77777777" w:rsidR="001250EC" w:rsidRDefault="001250EC" w:rsidP="00AA5ECE">
            <w:pPr>
              <w:spacing w:line="198" w:lineRule="auto"/>
            </w:pPr>
            <w:r>
              <w:rPr>
                <w:sz w:val="15"/>
                <w:szCs w:val="15"/>
              </w:rPr>
              <w:t>The Prime Directive and its enforcement plane</w:t>
            </w:r>
          </w:p>
        </w:tc>
        <w:tc>
          <w:tcPr>
            <w:tcW w:w="6930" w:type="dxa"/>
            <w:tcMar>
              <w:top w:w="44" w:type="dxa"/>
              <w:left w:w="72" w:type="dxa"/>
              <w:bottom w:w="44" w:type="dxa"/>
              <w:right w:w="72" w:type="dxa"/>
            </w:tcMar>
          </w:tcPr>
          <w:p ns2:paraId="74927125" ns2:textId="77777777" w:rsidR="001250EC" w:rsidRDefault="001250EC" w:rsidP="00AA5ECE">
            <w:pPr>
              <w:spacing w:line="198" w:lineRule="auto"/>
            </w:pPr>
            <w:r>
              <w:rPr>
                <w:sz w:val="15"/>
                <w:szCs w:val="15"/>
              </w:rPr>
              <w:t>A harm constraint a system may amend is not a constraint.</w:t>
            </w:r>
          </w:p>
        </w:tc>
      </w:tr>
      <w:tr w:rsidR="001250EC" ns2:paraId="11DDA2CA" ns2:textId="77777777" w:rsidTr="00AA5ECE">
        <w:tc>
          <w:tcPr>
            <w:tcW w:w="2900" w:type="dxa"/>
            <w:tcMar>
              <w:top w:w="44" w:type="dxa"/>
              <w:left w:w="72" w:type="dxa"/>
              <w:bottom w:w="44" w:type="dxa"/>
              <w:right w:w="72" w:type="dxa"/>
            </w:tcMar>
          </w:tcPr>
          <w:p ns2:paraId="20B5D41D" ns2:textId="77777777" w:rsidR="001250EC" w:rsidRDefault="001250EC" w:rsidP="00AA5ECE">
            <w:pPr>
              <w:spacing w:line="198" w:lineRule="auto"/>
            </w:pPr>
            <w:r>
              <w:rPr>
                <w:sz w:val="15"/>
                <w:szCs w:val="15"/>
              </w:rPr>
              <w:t>The transfer matrix</w:t>
            </w:r>
          </w:p>
        </w:tc>
        <w:tc>
          <w:tcPr>
            <w:tcW w:w="6930" w:type="dxa"/>
            <w:tcMar>
              <w:top w:w="44" w:type="dxa"/>
              <w:left w:w="72" w:type="dxa"/>
              <w:bottom w:w="44" w:type="dxa"/>
              <w:right w:w="72" w:type="dxa"/>
            </w:tcMar>
          </w:tcPr>
          <w:p ns2:paraId="7A971A6C" ns2:textId="77777777" w:rsidR="001250EC" w:rsidRDefault="001250EC" w:rsidP="00AA5ECE">
            <w:pPr>
              <w:spacing w:line="198" w:lineRule="auto"/>
            </w:pPr>
            <w:r>
              <w:rPr>
                <w:sz w:val="15"/>
                <w:szCs w:val="15"/>
              </w:rPr>
              <w:t>A matrix a domain may amend permits that domain to grant itself a transfer, including the transfer the matrix denies it.</w:t>
            </w:r>
          </w:p>
        </w:tc>
      </w:tr>
      <w:tr w:rsidR="001250EC" ns2:paraId="4E94F054" ns2:textId="77777777" w:rsidTr="00AA5ECE">
        <w:tc>
          <w:tcPr>
            <w:tcW w:w="2900" w:type="dxa"/>
            <w:tcMar>
              <w:top w:w="44" w:type="dxa"/>
              <w:left w:w="72" w:type="dxa"/>
              <w:bottom w:w="44" w:type="dxa"/>
              <w:right w:w="72" w:type="dxa"/>
            </w:tcMar>
          </w:tcPr>
          <w:p ns2:paraId="7EBAD51A" ns2:textId="77777777" w:rsidR="001250EC" w:rsidRDefault="001250EC" w:rsidP="00AA5ECE">
            <w:pPr>
              <w:spacing w:line="198" w:lineRule="auto"/>
            </w:pPr>
            <w:r>
              <w:rPr>
                <w:sz w:val="15"/>
                <w:szCs w:val="15"/>
              </w:rPr>
              <w:t>The path-separation invariant</w:t>
            </w:r>
          </w:p>
        </w:tc>
        <w:tc>
          <w:tcPr>
            <w:tcW w:w="6930" w:type="dxa"/>
            <w:tcMar>
              <w:top w:w="44" w:type="dxa"/>
              <w:left w:w="72" w:type="dxa"/>
              <w:bottom w:w="44" w:type="dxa"/>
              <w:right w:w="72" w:type="dxa"/>
            </w:tcMar>
          </w:tcPr>
          <w:p ns2:paraId="608E4FB6" ns2:textId="77777777" w:rsidR="001250EC" w:rsidRDefault="001250EC" w:rsidP="00AA5ECE">
            <w:pPr>
              <w:spacing w:line="198" w:lineRule="auto"/>
            </w:pPr>
            <w:r>
              <w:rPr>
                <w:sz w:val="15"/>
                <w:szCs w:val="15"/>
              </w:rPr>
              <w:t>An invariant that may be relaxed under load is relaxed exactly when it matters.</w:t>
            </w:r>
          </w:p>
        </w:tc>
      </w:tr>
      <w:tr w:rsidR="001250EC" ns2:paraId="0CAE91E0" ns2:textId="77777777" w:rsidTr="00AA5ECE">
        <w:tc>
          <w:tcPr>
            <w:tcW w:w="2900" w:type="dxa"/>
            <w:tcMar>
              <w:top w:w="44" w:type="dxa"/>
              <w:left w:w="72" w:type="dxa"/>
              <w:bottom w:w="44" w:type="dxa"/>
              <w:right w:w="72" w:type="dxa"/>
            </w:tcMar>
          </w:tcPr>
          <w:p ns2:paraId="42D49FFB" ns2:textId="77777777" w:rsidR="001250EC" w:rsidRDefault="001250EC" w:rsidP="00AA5ECE">
            <w:pPr>
              <w:spacing w:line="198" w:lineRule="auto"/>
            </w:pPr>
            <w:r>
              <w:rPr>
                <w:sz w:val="15"/>
                <w:szCs w:val="15"/>
              </w:rPr>
              <w:t>The scheduling priority ordering</w:t>
            </w:r>
          </w:p>
        </w:tc>
        <w:tc>
          <w:tcPr>
            <w:tcW w:w="6930" w:type="dxa"/>
            <w:tcMar>
              <w:top w:w="44" w:type="dxa"/>
              <w:left w:w="72" w:type="dxa"/>
              <w:bottom w:w="44" w:type="dxa"/>
              <w:right w:w="72" w:type="dxa"/>
            </w:tcMar>
          </w:tcPr>
          <w:p ns2:paraId="720A3560" ns2:textId="77777777" w:rsidR="001250EC" w:rsidRDefault="001250EC" w:rsidP="00AA5ECE">
            <w:pPr>
              <w:spacing w:line="198" w:lineRule="auto"/>
            </w:pPr>
            <w:r>
              <w:rPr>
                <w:sz w:val="15"/>
                <w:szCs w:val="15"/>
              </w:rPr>
              <w:t xml:space="preserve">A system able to </w:t>
            </w:r>
            <w:proofErr w:type="spellStart"/>
            <w:r>
              <w:rPr>
                <w:sz w:val="15"/>
                <w:szCs w:val="15"/>
              </w:rPr>
              <w:t>reprioritise</w:t>
            </w:r>
            <w:proofErr w:type="spellEnd"/>
            <w:r>
              <w:rPr>
                <w:sz w:val="15"/>
                <w:szCs w:val="15"/>
              </w:rPr>
              <w:t xml:space="preserve"> could serve commerce ahead of safety evaluation under contention.</w:t>
            </w:r>
          </w:p>
        </w:tc>
      </w:tr>
      <w:tr w:rsidR="001250EC" ns2:paraId="10D1EEB9" ns2:textId="77777777" w:rsidTr="00AA5ECE">
        <w:tc>
          <w:tcPr>
            <w:tcW w:w="2900" w:type="dxa"/>
            <w:tcMar>
              <w:top w:w="44" w:type="dxa"/>
              <w:left w:w="72" w:type="dxa"/>
              <w:bottom w:w="44" w:type="dxa"/>
              <w:right w:w="72" w:type="dxa"/>
            </w:tcMar>
          </w:tcPr>
          <w:p ns2:paraId="201EE45E" ns2:textId="77777777" w:rsidR="001250EC" w:rsidRDefault="001250EC" w:rsidP="00AA5ECE">
            <w:pPr>
              <w:spacing w:line="198" w:lineRule="auto"/>
            </w:pPr>
            <w:r>
              <w:rPr>
                <w:sz w:val="15"/>
                <w:szCs w:val="15"/>
              </w:rPr>
              <w:t>The human approval mechanism</w:t>
            </w:r>
          </w:p>
        </w:tc>
        <w:tc>
          <w:tcPr>
            <w:tcW w:w="6930" w:type="dxa"/>
            <w:tcMar>
              <w:top w:w="44" w:type="dxa"/>
              <w:left w:w="72" w:type="dxa"/>
              <w:bottom w:w="44" w:type="dxa"/>
              <w:right w:w="72" w:type="dxa"/>
            </w:tcMar>
          </w:tcPr>
          <w:p ns2:paraId="5C2BA125" ns2:textId="77777777" w:rsidR="001250EC" w:rsidRDefault="001250EC" w:rsidP="00AA5ECE">
            <w:pPr>
              <w:spacing w:line="198" w:lineRule="auto"/>
            </w:pPr>
            <w:r>
              <w:rPr>
                <w:sz w:val="15"/>
                <w:szCs w:val="15"/>
              </w:rPr>
              <w:t>A system able to modify the gate can widen it, and the widening would itself require only the widened gate.</w:t>
            </w:r>
          </w:p>
        </w:tc>
      </w:tr>
      <w:tr w:rsidR="001250EC" ns2:paraId="27E2E8AB" ns2:textId="77777777" w:rsidTr="00AA5ECE">
        <w:tc>
          <w:tcPr>
            <w:tcW w:w="2900" w:type="dxa"/>
            <w:tcMar>
              <w:top w:w="44" w:type="dxa"/>
              <w:left w:w="72" w:type="dxa"/>
              <w:bottom w:w="44" w:type="dxa"/>
              <w:right w:w="72" w:type="dxa"/>
            </w:tcMar>
          </w:tcPr>
          <w:p ns2:paraId="60BFE05C" ns2:textId="77777777" w:rsidR="001250EC" w:rsidRDefault="001250EC" w:rsidP="00AA5ECE">
            <w:pPr>
              <w:spacing w:line="198" w:lineRule="auto"/>
            </w:pPr>
            <w:r>
              <w:rPr>
                <w:sz w:val="15"/>
                <w:szCs w:val="15"/>
              </w:rPr>
              <w:t>The convergence regime election</w:t>
            </w:r>
          </w:p>
        </w:tc>
        <w:tc>
          <w:tcPr>
            <w:tcW w:w="6930" w:type="dxa"/>
            <w:tcMar>
              <w:top w:w="44" w:type="dxa"/>
              <w:left w:w="72" w:type="dxa"/>
              <w:bottom w:w="44" w:type="dxa"/>
              <w:right w:w="72" w:type="dxa"/>
            </w:tcMar>
          </w:tcPr>
          <w:p ns2:paraId="3C0F0941" ns2:textId="77777777" w:rsidR="001250EC" w:rsidRDefault="001250EC" w:rsidP="00AA5ECE">
            <w:pPr>
              <w:spacing w:line="198" w:lineRule="auto"/>
            </w:pPr>
            <w:r>
              <w:rPr>
                <w:sz w:val="15"/>
                <w:szCs w:val="15"/>
              </w:rPr>
              <w:t xml:space="preserve">The capacity-bounded regime permits freer weight updates, so a system able to elect its own regime has an incentive to elect the weaker </w:t>
            </w:r>
            <w:proofErr w:type="spellStart"/>
            <w:r>
              <w:rPr>
                <w:sz w:val="15"/>
                <w:szCs w:val="15"/>
              </w:rPr>
              <w:t>one</w:t>
            </w:r>
            <w:proofErr w:type="spellEnd"/>
            <w:r>
              <w:rPr>
                <w:sz w:val="15"/>
                <w:szCs w:val="15"/>
              </w:rPr>
              <w:t>.</w:t>
            </w:r>
          </w:p>
        </w:tc>
      </w:tr>
      <w:tr w:rsidR="001250EC" ns2:paraId="17093AEB" ns2:textId="77777777" w:rsidTr="00AA5ECE">
        <w:tc>
          <w:tcPr>
            <w:tcW w:w="2900" w:type="dxa"/>
            <w:tcMar>
              <w:top w:w="44" w:type="dxa"/>
              <w:left w:w="72" w:type="dxa"/>
              <w:bottom w:w="44" w:type="dxa"/>
              <w:right w:w="72" w:type="dxa"/>
            </w:tcMar>
          </w:tcPr>
          <w:p ns2:paraId="4704AABB" ns2:textId="77777777" w:rsidR="001250EC" w:rsidRDefault="001250EC" w:rsidP="00AA5ECE">
            <w:pPr>
              <w:spacing w:line="198" w:lineRule="auto"/>
            </w:pPr>
            <w:r>
              <w:rPr>
                <w:sz w:val="15"/>
                <w:szCs w:val="15"/>
              </w:rPr>
              <w:t>The context lock dimension set</w:t>
            </w:r>
          </w:p>
        </w:tc>
        <w:tc>
          <w:tcPr>
            <w:tcW w:w="6930" w:type="dxa"/>
            <w:tcMar>
              <w:top w:w="44" w:type="dxa"/>
              <w:left w:w="72" w:type="dxa"/>
              <w:bottom w:w="44" w:type="dxa"/>
              <w:right w:w="72" w:type="dxa"/>
            </w:tcMar>
          </w:tcPr>
          <w:p ns2:paraId="1916B422" ns2:textId="77777777" w:rsidR="001250EC" w:rsidRDefault="001250EC" w:rsidP="00AA5ECE">
            <w:pPr>
              <w:spacing w:line="198" w:lineRule="auto"/>
            </w:pPr>
            <w:r>
              <w:rPr>
                <w:sz w:val="15"/>
                <w:szCs w:val="15"/>
              </w:rPr>
              <w:t>A system able to unlock a dimension could restore an apparent determinism by narrowing what determinism means.</w:t>
            </w:r>
          </w:p>
        </w:tc>
      </w:tr>
      <w:tr w:rsidR="001250EC" ns2:paraId="3A9328C0" ns2:textId="77777777" w:rsidTr="00AA5ECE">
        <w:tc>
          <w:tcPr>
            <w:tcW w:w="2900" w:type="dxa"/>
            <w:tcMar>
              <w:top w:w="44" w:type="dxa"/>
              <w:left w:w="72" w:type="dxa"/>
              <w:bottom w:w="44" w:type="dxa"/>
              <w:right w:w="72" w:type="dxa"/>
            </w:tcMar>
          </w:tcPr>
          <w:p ns2:paraId="5826168C" ns2:textId="77777777" w:rsidR="001250EC" w:rsidRDefault="001250EC" w:rsidP="00AA5ECE">
            <w:pPr>
              <w:spacing w:line="198" w:lineRule="auto"/>
            </w:pPr>
            <w:r>
              <w:rPr>
                <w:sz w:val="15"/>
                <w:szCs w:val="15"/>
              </w:rPr>
              <w:t>The trial measurement parameters</w:t>
            </w:r>
          </w:p>
        </w:tc>
        <w:tc>
          <w:tcPr>
            <w:tcW w:w="6930" w:type="dxa"/>
            <w:tcMar>
              <w:top w:w="44" w:type="dxa"/>
              <w:left w:w="72" w:type="dxa"/>
              <w:bottom w:w="44" w:type="dxa"/>
              <w:right w:w="72" w:type="dxa"/>
            </w:tcMar>
          </w:tcPr>
          <w:p ns2:paraId="483BD625" ns2:textId="77777777" w:rsidR="001250EC" w:rsidRDefault="001250EC" w:rsidP="00AA5ECE">
            <w:pPr>
              <w:spacing w:line="198" w:lineRule="auto"/>
            </w:pPr>
            <w:r>
              <w:rPr>
                <w:sz w:val="15"/>
                <w:szCs w:val="15"/>
              </w:rPr>
              <w:t>A mechanism able to adjust the terms on which it is judged is not measured.</w:t>
            </w:r>
          </w:p>
        </w:tc>
      </w:tr>
      <w:tr w:rsidR="001250EC" ns2:paraId="53B80ACF" ns2:textId="77777777" w:rsidTr="00AA5ECE">
        <w:tc>
          <w:tcPr>
            <w:tcW w:w="2900" w:type="dxa"/>
            <w:tcMar>
              <w:top w:w="44" w:type="dxa"/>
              <w:left w:w="72" w:type="dxa"/>
              <w:bottom w:w="44" w:type="dxa"/>
              <w:right w:w="72" w:type="dxa"/>
            </w:tcMar>
          </w:tcPr>
          <w:p ns2:paraId="3A8F2963" ns2:textId="77777777" w:rsidR="001250EC" w:rsidRDefault="001250EC" w:rsidP="00AA5ECE">
            <w:pPr>
              <w:spacing w:line="198" w:lineRule="auto"/>
            </w:pPr>
            <w:r>
              <w:rPr>
                <w:sz w:val="15"/>
                <w:szCs w:val="15"/>
              </w:rPr>
              <w:t>The excluded set itself</w:t>
            </w:r>
          </w:p>
        </w:tc>
        <w:tc>
          <w:tcPr>
            <w:tcW w:w="6930" w:type="dxa"/>
            <w:tcMar>
              <w:top w:w="44" w:type="dxa"/>
              <w:left w:w="72" w:type="dxa"/>
              <w:bottom w:w="44" w:type="dxa"/>
              <w:right w:w="72" w:type="dxa"/>
            </w:tcMar>
          </w:tcPr>
          <w:p ns2:paraId="21339A6D" ns2:textId="77777777" w:rsidR="001250EC" w:rsidRDefault="001250EC" w:rsidP="00AA5ECE">
            <w:pPr>
              <w:spacing w:line="198" w:lineRule="auto"/>
            </w:pPr>
            <w:proofErr w:type="gramStart"/>
            <w:r>
              <w:rPr>
                <w:sz w:val="15"/>
                <w:szCs w:val="15"/>
              </w:rPr>
              <w:t>Otherwise</w:t>
            </w:r>
            <w:proofErr w:type="gramEnd"/>
            <w:r>
              <w:rPr>
                <w:sz w:val="15"/>
                <w:szCs w:val="15"/>
              </w:rPr>
              <w:t xml:space="preserve"> every exclusion above is removable in two steps.</w:t>
            </w:r>
          </w:p>
        </w:tc>
      </w:tr>
    </w:tbl>
    <w:p ns2:paraId="56837E6A" ns2:textId="77777777" w:rsidR="001250EC" w:rsidRDefault="001250EC" w:rsidP="001250EC">
      <w:pPr>
        <w:pStyle w:val="Heading1"/>
        <w:pageBreakBefore/>
        <w:spacing w:after="200"/>
      </w:pPr>
      <w:r>
        <w:rPr>
          <w:b/>
          <w:bCs/>
          <w:sz w:val="28"/>
          <w:szCs w:val="28"/>
        </w:rPr>
        <w:lastRenderedPageBreak/>
        <w:t>9.  Deployment Topologies</w:t>
      </w:r>
    </w:p>
    <w:p ns2:paraId="0D9592D6" ns2:textId="77777777" w:rsidR="001250EC" w:rsidRDefault="001250EC" w:rsidP="001250EC">
      <w:pPr>
        <w:spacing w:after="130" w:line="320" w:lineRule="auto"/>
      </w:pPr>
      <w:r>
        <w:t>Five topologies operate the identical partition. A topology determines where a domain executes, never which domain owns a decision, and never which transfers are permitted.</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00"/>
        <w:gridCol w:w="4830"/>
      </w:tblGrid>
      <w:tr w:rsidR="001250EC" ns2:paraId="60AE9D89" ns2:textId="77777777" w:rsidTr="00AA5ECE">
        <w:trPr>
          <w:tblHeader/>
        </w:trPr>
        <w:tc>
          <w:tcPr>
            <w:tcW w:w="1700" w:type="dxa"/>
            <w:shd w:val="clear" w:color="auto" w:fill="E4E4E4"/>
            <w:tcMar>
              <w:top w:w="44" w:type="dxa"/>
              <w:left w:w="72" w:type="dxa"/>
              <w:bottom w:w="44" w:type="dxa"/>
              <w:right w:w="72" w:type="dxa"/>
            </w:tcMar>
          </w:tcPr>
          <w:p ns2:paraId="3E2EC58D" ns2:textId="77777777" w:rsidR="001250EC" w:rsidRDefault="001250EC" w:rsidP="00AA5ECE">
            <w:pPr>
              <w:spacing w:line="198" w:lineRule="auto"/>
            </w:pPr>
            <w:r>
              <w:rPr>
                <w:sz w:val="16"/>
                <w:szCs w:val="16"/>
              </w:rPr>
              <w:t>Topology</w:t>
            </w:r>
          </w:p>
        </w:tc>
        <w:tc>
          <w:tcPr>
            <w:tcW w:w="3300" w:type="dxa"/>
            <w:shd w:val="clear" w:color="auto" w:fill="E4E4E4"/>
            <w:tcMar>
              <w:top w:w="44" w:type="dxa"/>
              <w:left w:w="72" w:type="dxa"/>
              <w:bottom w:w="44" w:type="dxa"/>
              <w:right w:w="72" w:type="dxa"/>
            </w:tcMar>
          </w:tcPr>
          <w:p ns2:paraId="235D99B3" ns2:textId="77777777" w:rsidR="001250EC" w:rsidRDefault="001250EC" w:rsidP="00AA5ECE">
            <w:pPr>
              <w:spacing w:line="198" w:lineRule="auto"/>
            </w:pPr>
            <w:r>
              <w:rPr>
                <w:sz w:val="16"/>
                <w:szCs w:val="16"/>
              </w:rPr>
              <w:t>Placement</w:t>
            </w:r>
          </w:p>
        </w:tc>
        <w:tc>
          <w:tcPr>
            <w:tcW w:w="4830" w:type="dxa"/>
            <w:shd w:val="clear" w:color="auto" w:fill="E4E4E4"/>
            <w:tcMar>
              <w:top w:w="44" w:type="dxa"/>
              <w:left w:w="72" w:type="dxa"/>
              <w:bottom w:w="44" w:type="dxa"/>
              <w:right w:w="72" w:type="dxa"/>
            </w:tcMar>
          </w:tcPr>
          <w:p ns2:paraId="58DE3BF2" ns2:textId="77777777" w:rsidR="001250EC" w:rsidRDefault="001250EC" w:rsidP="00AA5ECE">
            <w:pPr>
              <w:spacing w:line="198" w:lineRule="auto"/>
            </w:pPr>
            <w:r>
              <w:rPr>
                <w:sz w:val="16"/>
                <w:szCs w:val="16"/>
              </w:rPr>
              <w:t>Note</w:t>
            </w:r>
          </w:p>
        </w:tc>
      </w:tr>
      <w:tr w:rsidR="001250EC" ns2:paraId="26D351EC" ns2:textId="77777777" w:rsidTr="00AA5ECE">
        <w:tc>
          <w:tcPr>
            <w:tcW w:w="1700" w:type="dxa"/>
            <w:tcMar>
              <w:top w:w="44" w:type="dxa"/>
              <w:left w:w="72" w:type="dxa"/>
              <w:bottom w:w="44" w:type="dxa"/>
              <w:right w:w="72" w:type="dxa"/>
            </w:tcMar>
          </w:tcPr>
          <w:p ns2:paraId="25DE7CD1" ns2:textId="77777777" w:rsidR="001250EC" w:rsidRDefault="001250EC" w:rsidP="00AA5ECE">
            <w:pPr>
              <w:spacing w:line="198" w:lineRule="auto"/>
            </w:pPr>
            <w:r>
              <w:rPr>
                <w:sz w:val="15"/>
                <w:szCs w:val="15"/>
              </w:rPr>
              <w:t>Multi-tenant hosted</w:t>
            </w:r>
          </w:p>
        </w:tc>
        <w:tc>
          <w:tcPr>
            <w:tcW w:w="3300" w:type="dxa"/>
            <w:tcMar>
              <w:top w:w="44" w:type="dxa"/>
              <w:left w:w="72" w:type="dxa"/>
              <w:bottom w:w="44" w:type="dxa"/>
              <w:right w:w="72" w:type="dxa"/>
            </w:tcMar>
          </w:tcPr>
          <w:p ns2:paraId="636734EA" ns2:textId="77777777" w:rsidR="001250EC" w:rsidRDefault="001250EC" w:rsidP="00AA5ECE">
            <w:pPr>
              <w:spacing w:line="198" w:lineRule="auto"/>
            </w:pPr>
            <w:r>
              <w:rPr>
                <w:sz w:val="15"/>
                <w:szCs w:val="15"/>
              </w:rPr>
              <w:t>All domains operator-side.</w:t>
            </w:r>
          </w:p>
        </w:tc>
        <w:tc>
          <w:tcPr>
            <w:tcW w:w="4830" w:type="dxa"/>
            <w:tcMar>
              <w:top w:w="44" w:type="dxa"/>
              <w:left w:w="72" w:type="dxa"/>
              <w:bottom w:w="44" w:type="dxa"/>
              <w:right w:w="72" w:type="dxa"/>
            </w:tcMar>
          </w:tcPr>
          <w:p ns2:paraId="0965F0CB" ns2:textId="77777777" w:rsidR="001250EC" w:rsidRDefault="001250EC" w:rsidP="00AA5ECE">
            <w:pPr>
              <w:spacing w:line="198" w:lineRule="auto"/>
            </w:pPr>
            <w:r>
              <w:rPr>
                <w:sz w:val="15"/>
                <w:szCs w:val="15"/>
              </w:rPr>
              <w:t>Elastic. Tenant-scoped keys; a key of one tenant decrypts no content of another.</w:t>
            </w:r>
          </w:p>
        </w:tc>
      </w:tr>
      <w:tr w:rsidR="001250EC" ns2:paraId="21F63485" ns2:textId="77777777" w:rsidTr="00AA5ECE">
        <w:tc>
          <w:tcPr>
            <w:tcW w:w="1700" w:type="dxa"/>
            <w:tcMar>
              <w:top w:w="44" w:type="dxa"/>
              <w:left w:w="72" w:type="dxa"/>
              <w:bottom w:w="44" w:type="dxa"/>
              <w:right w:w="72" w:type="dxa"/>
            </w:tcMar>
          </w:tcPr>
          <w:p ns2:paraId="13FA8ABA" ns2:textId="77777777" w:rsidR="001250EC" w:rsidRDefault="001250EC" w:rsidP="00AA5ECE">
            <w:pPr>
              <w:spacing w:line="198" w:lineRule="auto"/>
            </w:pPr>
            <w:r>
              <w:rPr>
                <w:sz w:val="15"/>
                <w:szCs w:val="15"/>
              </w:rPr>
              <w:t>Single-tenant local</w:t>
            </w:r>
          </w:p>
        </w:tc>
        <w:tc>
          <w:tcPr>
            <w:tcW w:w="3300" w:type="dxa"/>
            <w:tcMar>
              <w:top w:w="44" w:type="dxa"/>
              <w:left w:w="72" w:type="dxa"/>
              <w:bottom w:w="44" w:type="dxa"/>
              <w:right w:w="72" w:type="dxa"/>
            </w:tcMar>
          </w:tcPr>
          <w:p ns2:paraId="0DA8B9B2" ns2:textId="77777777" w:rsidR="001250EC" w:rsidRDefault="001250EC" w:rsidP="00AA5ECE">
            <w:pPr>
              <w:spacing w:line="198" w:lineRule="auto"/>
            </w:pPr>
            <w:r>
              <w:rPr>
                <w:sz w:val="15"/>
                <w:szCs w:val="15"/>
              </w:rPr>
              <w:t>All domains customer-side.</w:t>
            </w:r>
          </w:p>
        </w:tc>
        <w:tc>
          <w:tcPr>
            <w:tcW w:w="4830" w:type="dxa"/>
            <w:tcMar>
              <w:top w:w="44" w:type="dxa"/>
              <w:left w:w="72" w:type="dxa"/>
              <w:bottom w:w="44" w:type="dxa"/>
              <w:right w:w="72" w:type="dxa"/>
            </w:tcMar>
          </w:tcPr>
          <w:p ns2:paraId="1CE89704" ns2:textId="77777777" w:rsidR="001250EC" w:rsidRDefault="001250EC" w:rsidP="00AA5ECE">
            <w:pPr>
              <w:spacing w:line="198" w:lineRule="auto"/>
            </w:pPr>
            <w:r>
              <w:rPr>
                <w:sz w:val="15"/>
                <w:szCs w:val="15"/>
              </w:rPr>
              <w:t>Keys held locally. Nothing transmitted.</w:t>
            </w:r>
          </w:p>
        </w:tc>
      </w:tr>
      <w:tr w:rsidR="001250EC" ns2:paraId="02ABDFDE" ns2:textId="77777777" w:rsidTr="00AA5ECE">
        <w:tc>
          <w:tcPr>
            <w:tcW w:w="1700" w:type="dxa"/>
            <w:tcMar>
              <w:top w:w="44" w:type="dxa"/>
              <w:left w:w="72" w:type="dxa"/>
              <w:bottom w:w="44" w:type="dxa"/>
              <w:right w:w="72" w:type="dxa"/>
            </w:tcMar>
          </w:tcPr>
          <w:p ns2:paraId="7D499167" ns2:textId="77777777" w:rsidR="001250EC" w:rsidRDefault="001250EC" w:rsidP="00AA5ECE">
            <w:pPr>
              <w:spacing w:line="198" w:lineRule="auto"/>
            </w:pPr>
            <w:proofErr w:type="gramStart"/>
            <w:r>
              <w:rPr>
                <w:sz w:val="15"/>
                <w:szCs w:val="15"/>
              </w:rPr>
              <w:t>Single-device</w:t>
            </w:r>
            <w:proofErr w:type="gramEnd"/>
          </w:p>
        </w:tc>
        <w:tc>
          <w:tcPr>
            <w:tcW w:w="3300" w:type="dxa"/>
            <w:tcMar>
              <w:top w:w="44" w:type="dxa"/>
              <w:left w:w="72" w:type="dxa"/>
              <w:bottom w:w="44" w:type="dxa"/>
              <w:right w:w="72" w:type="dxa"/>
            </w:tcMar>
          </w:tcPr>
          <w:p ns2:paraId="0A5C1A60" ns2:textId="77777777" w:rsidR="001250EC" w:rsidRDefault="001250EC" w:rsidP="00AA5ECE">
            <w:pPr>
              <w:spacing w:line="198" w:lineRule="auto"/>
            </w:pPr>
            <w:r>
              <w:rPr>
                <w:sz w:val="15"/>
                <w:szCs w:val="15"/>
              </w:rPr>
              <w:t>All domains on one device.</w:t>
            </w:r>
          </w:p>
        </w:tc>
        <w:tc>
          <w:tcPr>
            <w:tcW w:w="4830" w:type="dxa"/>
            <w:tcMar>
              <w:top w:w="44" w:type="dxa"/>
              <w:left w:w="72" w:type="dxa"/>
              <w:bottom w:w="44" w:type="dxa"/>
              <w:right w:w="72" w:type="dxa"/>
            </w:tcMar>
          </w:tcPr>
          <w:p ns2:paraId="0A6C9564" ns2:textId="77777777" w:rsidR="001250EC" w:rsidRDefault="001250EC" w:rsidP="00AA5ECE">
            <w:pPr>
              <w:spacing w:line="198" w:lineRule="auto"/>
            </w:pPr>
            <w:r>
              <w:rPr>
                <w:sz w:val="15"/>
                <w:szCs w:val="15"/>
              </w:rPr>
              <w:t xml:space="preserve">No network at any point. Ingestion, retrieval, </w:t>
            </w:r>
            <w:proofErr w:type="gramStart"/>
            <w:r>
              <w:rPr>
                <w:sz w:val="15"/>
                <w:szCs w:val="15"/>
              </w:rPr>
              <w:t>inference</w:t>
            </w:r>
            <w:proofErr w:type="gramEnd"/>
            <w:r>
              <w:rPr>
                <w:sz w:val="15"/>
                <w:szCs w:val="15"/>
              </w:rPr>
              <w:t xml:space="preserve"> and generation all execute locally.</w:t>
            </w:r>
          </w:p>
        </w:tc>
      </w:tr>
      <w:tr w:rsidR="001250EC" ns2:paraId="78183A57" ns2:textId="77777777" w:rsidTr="00AA5ECE">
        <w:tc>
          <w:tcPr>
            <w:tcW w:w="1700" w:type="dxa"/>
            <w:tcMar>
              <w:top w:w="44" w:type="dxa"/>
              <w:left w:w="72" w:type="dxa"/>
              <w:bottom w:w="44" w:type="dxa"/>
              <w:right w:w="72" w:type="dxa"/>
            </w:tcMar>
          </w:tcPr>
          <w:p ns2:paraId="16B80684" ns2:textId="77777777" w:rsidR="001250EC" w:rsidRDefault="001250EC" w:rsidP="00AA5ECE">
            <w:pPr>
              <w:spacing w:line="198" w:lineRule="auto"/>
            </w:pPr>
            <w:r>
              <w:rPr>
                <w:sz w:val="15"/>
                <w:szCs w:val="15"/>
              </w:rPr>
              <w:t>Hybrid</w:t>
            </w:r>
          </w:p>
        </w:tc>
        <w:tc>
          <w:tcPr>
            <w:tcW w:w="3300" w:type="dxa"/>
            <w:tcMar>
              <w:top w:w="44" w:type="dxa"/>
              <w:left w:w="72" w:type="dxa"/>
              <w:bottom w:w="44" w:type="dxa"/>
              <w:right w:w="72" w:type="dxa"/>
            </w:tcMar>
          </w:tcPr>
          <w:p ns2:paraId="2CDEB8A5" ns2:textId="77777777" w:rsidR="001250EC" w:rsidRDefault="001250EC" w:rsidP="00AA5ECE">
            <w:pPr>
              <w:spacing w:line="198" w:lineRule="auto"/>
            </w:pPr>
            <w:r>
              <w:rPr>
                <w:sz w:val="15"/>
                <w:szCs w:val="15"/>
              </w:rPr>
              <w:t>D2 and D8 customer-side; media assets and D9 rendering operator-side.</w:t>
            </w:r>
          </w:p>
        </w:tc>
        <w:tc>
          <w:tcPr>
            <w:tcW w:w="4830" w:type="dxa"/>
            <w:tcMar>
              <w:top w:w="44" w:type="dxa"/>
              <w:left w:w="72" w:type="dxa"/>
              <w:bottom w:w="44" w:type="dxa"/>
              <w:right w:w="72" w:type="dxa"/>
            </w:tcMar>
          </w:tcPr>
          <w:p ns2:paraId="775E4F61" ns2:textId="77777777" w:rsidR="001250EC" w:rsidRDefault="001250EC" w:rsidP="00AA5ECE">
            <w:pPr>
              <w:spacing w:line="198" w:lineRule="auto"/>
            </w:pPr>
            <w:r>
              <w:rPr>
                <w:sz w:val="15"/>
                <w:szCs w:val="15"/>
              </w:rPr>
              <w:t>Scope is resolved customer-side, so entitlement never leaves the customer boundary.</w:t>
            </w:r>
          </w:p>
        </w:tc>
      </w:tr>
      <w:tr w:rsidR="001250EC" ns2:paraId="030A49B8" ns2:textId="77777777" w:rsidTr="00AA5ECE">
        <w:tc>
          <w:tcPr>
            <w:tcW w:w="1700" w:type="dxa"/>
            <w:tcMar>
              <w:top w:w="44" w:type="dxa"/>
              <w:left w:w="72" w:type="dxa"/>
              <w:bottom w:w="44" w:type="dxa"/>
              <w:right w:w="72" w:type="dxa"/>
            </w:tcMar>
          </w:tcPr>
          <w:p ns2:paraId="5483106B" ns2:textId="77777777" w:rsidR="001250EC" w:rsidRDefault="001250EC" w:rsidP="00AA5ECE">
            <w:pPr>
              <w:spacing w:line="198" w:lineRule="auto"/>
            </w:pPr>
            <w:r>
              <w:rPr>
                <w:sz w:val="15"/>
                <w:szCs w:val="15"/>
              </w:rPr>
              <w:t>Edge</w:t>
            </w:r>
          </w:p>
        </w:tc>
        <w:tc>
          <w:tcPr>
            <w:tcW w:w="3300" w:type="dxa"/>
            <w:tcMar>
              <w:top w:w="44" w:type="dxa"/>
              <w:left w:w="72" w:type="dxa"/>
              <w:bottom w:w="44" w:type="dxa"/>
              <w:right w:w="72" w:type="dxa"/>
            </w:tcMar>
          </w:tcPr>
          <w:p ns2:paraId="4319B99B" ns2:textId="77777777" w:rsidR="001250EC" w:rsidRDefault="001250EC" w:rsidP="00AA5ECE">
            <w:pPr>
              <w:spacing w:line="198" w:lineRule="auto"/>
            </w:pPr>
            <w:r>
              <w:rPr>
                <w:sz w:val="15"/>
                <w:szCs w:val="15"/>
              </w:rPr>
              <w:t>A frequency-selected cache near a reader concentration.</w:t>
            </w:r>
          </w:p>
        </w:tc>
        <w:tc>
          <w:tcPr>
            <w:tcW w:w="4830" w:type="dxa"/>
            <w:tcMar>
              <w:top w:w="44" w:type="dxa"/>
              <w:left w:w="72" w:type="dxa"/>
              <w:bottom w:w="44" w:type="dxa"/>
              <w:right w:w="72" w:type="dxa"/>
            </w:tcMar>
          </w:tcPr>
          <w:p ns2:paraId="4CF235E4" ns2:textId="77777777" w:rsidR="001250EC" w:rsidRDefault="001250EC" w:rsidP="00AA5ECE">
            <w:pPr>
              <w:spacing w:line="198" w:lineRule="auto"/>
            </w:pPr>
            <w:r>
              <w:rPr>
                <w:sz w:val="15"/>
                <w:szCs w:val="15"/>
              </w:rPr>
              <w:t>Holds no authority. Answers from cache only where the requester's scope admits every cached record consulted; escalates otherwise. Performs no ingestion.</w:t>
            </w:r>
          </w:p>
        </w:tc>
      </w:tr>
    </w:tbl>
    <w:p ns2:paraId="3CBABBCF" ns2:textId="77777777" w:rsidR="001250EC" w:rsidRDefault="001250EC" w:rsidP="001250EC">
      <w:pPr>
        <w:spacing w:after="130" w:line="320" w:lineRule="auto"/>
      </w:pPr>
      <w:r>
        <w:t>Module replacement is permitted within a domain where the replacement satisfies every interface at each supported version, satisfies every transfer-matrix entry in which that domain appears, and carries a named human approval. D0 is not replaceable, being a member of the excluded set.</w:t>
      </w:r>
    </w:p>
    <w:p ns2:paraId="62C3D53B" ns2:textId="77777777" w:rsidR="001250EC" w:rsidRPr="000726A1" w:rsidRDefault="001250EC" w:rsidP="001250EC">
      <w:pPr>
        <w:pStyle w:val="Heading1"/>
        <w:pageBreakBefore/>
        <w:spacing w:after="200"/>
      </w:pPr>
      <w:r w:rsidRPr="000726A1">
        <w:rPr>
          <w:b/>
          <w:bCs/>
        </w:rPr>
        <w:lastRenderedPageBreak/>
        <w:t>10.  Notes for Implementers</w:t>
      </w:r>
    </w:p>
    <w:p ns2:paraId="0DD831E5" ns2:textId="77777777" w:rsidR="001250EC" w:rsidRPr="000726A1" w:rsidRDefault="001250EC" w:rsidP="001250EC">
      <w:pPr>
        <w:spacing w:after="130" w:line="320" w:lineRule="auto"/>
        <w:rPr>
          <w:sz w:val="32"/>
          <w:szCs w:val="32"/>
        </w:rPr>
      </w:pPr>
      <w:r w:rsidRPr="000726A1">
        <w:rPr>
          <w:sz w:val="32"/>
          <w:szCs w:val="32"/>
        </w:rPr>
        <w:t>Six observations that follow from the structure above and are not obvious from any single part of it.</w:t>
      </w:r>
    </w:p>
    <w:p ns2:paraId="39FEE287" ns2:textId="77777777" w:rsidR="001250EC" w:rsidRPr="000726A1" w:rsidRDefault="001250EC" w:rsidP="001250EC">
      <w:pPr>
        <w:spacing w:after="130" w:line="320" w:lineRule="auto"/>
        <w:rPr>
          <w:sz w:val="32"/>
          <w:szCs w:val="32"/>
        </w:rPr>
      </w:pPr>
      <w:r w:rsidRPr="000726A1">
        <w:rPr>
          <w:sz w:val="32"/>
          <w:szCs w:val="32"/>
        </w:rPr>
        <w:t>The neural boundary is a domain boundary. Every trained component in the system is within D1, and D1 holds no retrieval authority. An implementer placing a model anywhere else has moved the boundary that makes traceability structural.</w:t>
      </w:r>
    </w:p>
    <w:p ns2:paraId="024521B3" ns2:textId="77777777" w:rsidR="001250EC" w:rsidRPr="000726A1" w:rsidRDefault="001250EC" w:rsidP="001250EC">
      <w:pPr>
        <w:spacing w:after="130" w:line="320" w:lineRule="auto"/>
        <w:rPr>
          <w:sz w:val="32"/>
          <w:szCs w:val="32"/>
        </w:rPr>
      </w:pPr>
      <w:r w:rsidRPr="000726A1">
        <w:rPr>
          <w:sz w:val="32"/>
          <w:szCs w:val="32"/>
        </w:rPr>
        <w:t xml:space="preserve">Scope precedes traversal, always. D8 executes before D4 in every path including the agent and equipment paths. An </w:t>
      </w:r>
      <w:proofErr w:type="spellStart"/>
      <w:r w:rsidRPr="000726A1">
        <w:rPr>
          <w:sz w:val="32"/>
          <w:szCs w:val="32"/>
        </w:rPr>
        <w:t>optimisation</w:t>
      </w:r>
      <w:proofErr w:type="spellEnd"/>
      <w:r w:rsidRPr="000726A1">
        <w:rPr>
          <w:sz w:val="32"/>
          <w:szCs w:val="32"/>
        </w:rPr>
        <w:t xml:space="preserve"> that retrieves first and filters afterward inverts the guarantee and produces a system where content outside an entitlement was reachable and then discarded.</w:t>
      </w:r>
    </w:p>
    <w:p ns2:paraId="312A7C89" ns2:textId="77777777" w:rsidR="001250EC" w:rsidRPr="000726A1" w:rsidRDefault="001250EC" w:rsidP="001250EC">
      <w:pPr>
        <w:spacing w:after="130" w:line="320" w:lineRule="auto"/>
        <w:rPr>
          <w:sz w:val="32"/>
          <w:szCs w:val="32"/>
        </w:rPr>
      </w:pPr>
      <w:r w:rsidRPr="000726A1">
        <w:rPr>
          <w:sz w:val="32"/>
          <w:szCs w:val="32"/>
        </w:rPr>
        <w:t xml:space="preserve">Generation has no write path. D7 to D2 is denied, so no cache, no </w:t>
      </w:r>
      <w:proofErr w:type="spellStart"/>
      <w:r w:rsidRPr="000726A1">
        <w:rPr>
          <w:sz w:val="32"/>
          <w:szCs w:val="32"/>
        </w:rPr>
        <w:t>memoisation</w:t>
      </w:r>
      <w:proofErr w:type="spellEnd"/>
      <w:r w:rsidRPr="000726A1">
        <w:rPr>
          <w:sz w:val="32"/>
          <w:szCs w:val="32"/>
        </w:rPr>
        <w:t xml:space="preserve"> and no learning-from-output may be introduced within D7 that persists to the store. Pre-computed answers are generated at ingestion within D1 and invalidated on record revision; they are not generation output retained.</w:t>
      </w:r>
    </w:p>
    <w:p ns2:paraId="45F86991" ns2:textId="77777777" w:rsidR="001250EC" w:rsidRPr="000726A1" w:rsidRDefault="001250EC" w:rsidP="001250EC">
      <w:pPr>
        <w:spacing w:after="130" w:line="320" w:lineRule="auto"/>
        <w:rPr>
          <w:sz w:val="32"/>
          <w:szCs w:val="32"/>
        </w:rPr>
      </w:pPr>
      <w:r w:rsidRPr="000726A1">
        <w:rPr>
          <w:sz w:val="32"/>
          <w:szCs w:val="32"/>
        </w:rPr>
        <w:t>The halt path is not a fast path through the ordinary path. It is a separate evaluation from equipment state and constraint set, bypassing D4, D5 and D7 entirely. An implementation that routes a halt through the query path has built a stop that waits for an answer.</w:t>
      </w:r>
    </w:p>
    <w:p ns2:paraId="65F6A954" ns2:textId="77777777" w:rsidR="001250EC" w:rsidRPr="000726A1" w:rsidRDefault="001250EC" w:rsidP="001250EC">
      <w:pPr>
        <w:spacing w:after="130" w:line="320" w:lineRule="auto"/>
        <w:rPr>
          <w:sz w:val="32"/>
          <w:szCs w:val="32"/>
        </w:rPr>
      </w:pPr>
      <w:r w:rsidRPr="000726A1">
        <w:rPr>
          <w:sz w:val="32"/>
          <w:szCs w:val="32"/>
        </w:rPr>
        <w:t xml:space="preserve">Commerce runs last and receives least. D13 is invoked after every other stage completes, receives a read-only concept identifier and its one-hop adjacency, and holds no write path back. The ordering </w:t>
      </w:r>
      <w:r w:rsidRPr="000726A1">
        <w:rPr>
          <w:sz w:val="32"/>
          <w:szCs w:val="32"/>
        </w:rPr>
        <w:lastRenderedPageBreak/>
        <w:t>is what prevents influence; no configuration setting substitutes for it.</w:t>
      </w:r>
    </w:p>
    <w:p ns2:paraId="42CAEA8F" ns2:textId="77777777" w:rsidR="001250EC" w:rsidRPr="000726A1" w:rsidRDefault="001250EC" w:rsidP="001250EC">
      <w:pPr>
        <w:spacing w:after="130" w:line="320" w:lineRule="auto"/>
        <w:rPr>
          <w:sz w:val="32"/>
          <w:szCs w:val="32"/>
        </w:rPr>
      </w:pPr>
      <w:r w:rsidRPr="000726A1">
        <w:rPr>
          <w:sz w:val="32"/>
          <w:szCs w:val="32"/>
        </w:rPr>
        <w:t>A denied transfer needs no check. Because a pair with no entry is denied, an implementer who never reads this document cannot accidentally implement a denied transfer — there is no route to write. The checks that do require implementation are the conversions, each of which is a gate that must be present rather than a route that must be absent.</w:t>
      </w:r>
    </w:p>
    <w:p ns2:paraId="6323575C" ns2:textId="5DDB4C1F" w:rsidR="001250EC" w:rsidRDefault="001250EC">
      <w:pPr>
        <w:rPr>
          <w:b/>
          <w:bCs/>
          <w:sz w:val="32"/>
          <w:szCs w:val="32"/>
        </w:rPr>
      </w:pPr>
    </w:p>
    <w:p ns2:paraId="41042A16" ns2:textId="77777777" w:rsidR="001250EC" w:rsidRPr="001250EC" w:rsidRDefault="001250EC">
      <w:pPr>
        <w:rPr>
          <w:b/>
          <w:bCs/>
          <w:sz w:val="32"/>
          <w:szCs w:val="32"/>
        </w:rPr>
      </w:pPr>
    </w:p>
    <w:p>
      <w:pPr>
        <w:pStyle w:val="Heading1"/>
      </w:pPr>
      <w:r>
        <w:t xml:space="preserve">Review Flags — August 29, 2026</w:t>
      </w:r>
    </w:p>
    <w:p>
      <w:r>
        <w:t xml:space="preserve">This document was reviewed against the verified current sources: the Bible v2.1 at Pass 113, the consolidated provisional application v2.1, and the Core Technology Overview v9. Per instruction, no existing text was removed; the eight sections marked "added August 29 review" above supply the capabilities specified since this document was assembled, and the flags below record everything else found. First, resolved items requiring no change: this document already recites Competitive Candidate Resolution and contains no reference to Semantic Consensus Voting, consistent with the Bible’s Pass 112 revision; it contains no reference to Community Query Mode, consistent with the August 29 omission decision; its treatment of the Atomic Universe Layer — the term presented as narrative for the registered physical-constraint layer — is the approved form under the August 29 decision; and the Skill Inventory Layer, which this document uses in five places, is now specified at Bible §53.10 as of Pass 113, so those references are backed by a specified mechanism.</w:t>
      </w:r>
    </w:p>
    <w:p>
      <w:r>
        <w:t xml:space="preserve">Second, items to weigh before any of this text moves toward the application. The compression projections — "projected to reduce storage and transmission requirements far below conventional codec output" in the Summary of the Invention, and the ninety-to-ninety-nine-percent figure in the Architectural Extensions — are retained here per instruction, but they now sit in direct tension with the specification’s Media Transformation section, which expressly states that no compression ratio and no efficiency figure is asserted, such figures being obtainable only by measurement under the trial architecture; keep the projections in marketing-context material and out of any adopted application text. The per-domain feature counts in the Module Structure section (thirty-eight, thirty-four, twenty-nine, and twenty-three features for D6, D5, D4, and D1 respectively) predate the count verification and should be checked for consistency with the verified totals of two hundred seventy-nine features and three hundred forty-one claims established from Appendix A and the claims of the consolidated provisional. Finally, the Summary of the Invention’s closing description of QueryBook as a "synthetic cortex" remains informal product language rather than a specification term, as previously recorded.</w:t>
      </w:r>
    </w:p>
    <w:sectPr w:rsidR="001250EC" w:rsidRPr="001250E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0EC"/>
    <w:rsid w:val="00125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58430"/>
  <w15:chartTrackingRefBased/>
  <w15:docId w15:val="{FDAB9C9F-3953-354C-9674-8A7FB369F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0EC"/>
    <w:rPr>
      <w:rFonts w:ascii="Georgia" w:eastAsia="Georgia" w:hAnsi="Georgia" w:cs="Georgia"/>
      <w:color w:val="1A1714"/>
      <w:sz w:val="22"/>
      <w:szCs w:val="22"/>
    </w:rPr>
  </w:style>
  <w:style w:type="paragraph" w:styleId="Heading1">
    <w:name w:val="heading 1"/>
    <w:link w:val="Heading1Char"/>
    <w:uiPriority w:val="9"/>
    <w:qFormat/>
    <w:rsid w:val="001250EC"/>
    <w:pPr>
      <w:outlineLvl w:val="0"/>
    </w:pPr>
    <w:rPr>
      <w:rFonts w:ascii="Georgia" w:eastAsia="Georgia" w:hAnsi="Georgia" w:cs="Georgia"/>
      <w:color w:val="2E74B5"/>
      <w:sz w:val="32"/>
      <w:szCs w:val="32"/>
    </w:rPr>
  </w:style>
  <w:style w:type="paragraph" w:styleId="Heading2">
    <w:name w:val="heading 2"/>
    <w:basedOn w:val="Normal"/>
    <w:next w:val="Normal"/>
    <w:link w:val="Heading2Char"/>
    <w:uiPriority w:val="9"/>
    <w:semiHidden/>
    <w:unhideWhenUsed/>
    <w:qFormat/>
    <w:rsid w:val="001250E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0EC"/>
    <w:rPr>
      <w:rFonts w:ascii="Georgia" w:eastAsia="Georgia" w:hAnsi="Georgia" w:cs="Georgia"/>
      <w:color w:val="2E74B5"/>
      <w:sz w:val="32"/>
      <w:szCs w:val="32"/>
    </w:rPr>
  </w:style>
  <w:style w:type="character" w:customStyle="1" w:styleId="Heading2Char">
    <w:name w:val="Heading 2 Char"/>
    <w:basedOn w:val="DefaultParagraphFont"/>
    <w:link w:val="Heading2"/>
    <w:uiPriority w:val="9"/>
    <w:semiHidden/>
    <w:rsid w:val="001250E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46</Pages>
  <Words>15497</Words>
  <Characters>88333</Characters>
  <Application>Microsoft Office Word</Application>
  <DocSecurity>0</DocSecurity>
  <Lines>736</Lines>
  <Paragraphs>207</Paragraphs>
  <ScaleCrop>false</ScaleCrop>
  <Company/>
  <LinksUpToDate>false</LinksUpToDate>
  <CharactersWithSpaces>103623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Caile</dc:creator>
  <cp:keywords/>
  <dc:description/>
  <cp:lastModifiedBy>Grant Caile</cp:lastModifiedBy>
  <cp:revision>1</cp:revision>
  <dcterms:created xsi:type="dcterms:W3CDTF">2026-08-27T11:46:00Z</dcterms:created>
  <dcterms:modified xsi:type="dcterms:W3CDTF">2026-08-27T12:04:00Z</dcterms:modified>
</cp:coreProperties>
</file>