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User Guide</w:t>
      </w:r>
    </w:p>
    <w:p>
      <w:pPr>
        <w:spacing w:after="120" w:line="276"/>
      </w:pPr>
      <w:r>
        <w:rPr>
          <w:b/>
          <w:bCs/>
        </w:rPr>
        <w:t xml:space="preserve">Applies to:</w:t>
      </w:r>
      <w:r>
        <w:t xml:space="preserve"> MediaMarketplace Studio 0.2.0 for WordPress and for Joomla,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and administrators</w:t>
      </w:r>
    </w:p>
    <w:p>
      <w:pPr>
        <w:spacing w:after="120" w:line="276"/>
      </w:pPr>
      <w:r>
        <w:rPr>
          <w:b/>
          <w:bCs/>
        </w:rPr>
        <w:t xml:space="preserve">Screens:</w:t>
      </w:r>
      <w:r>
        <w:t xml:space="preserve"> store screens are live captures; WordPress and Joomla admin screens are mock-ups drawn to match the real screens</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The dashboard</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The store on your website</w:t>
      </w:r>
    </w:p>
    <w:p>
      <w:pPr>
        <w:spacing w:after="30"/>
        <w:ind w:left="0"/>
      </w:pPr>
      <w:r>
        <w:rPr>
          <w:b/>
          <w:bCs/>
          <w:sz w:val="21"/>
          <w:szCs w:val="21"/>
        </w:rPr>
        <w:t xml:space="preserve">12. Players and My media</w:t>
      </w:r>
    </w:p>
    <w:p>
      <w:pPr>
        <w:spacing w:after="30"/>
        <w:ind w:left="0"/>
      </w:pPr>
      <w:r>
        <w:rPr>
          <w:b/>
          <w:bCs/>
          <w:sz w:val="21"/>
          <w:szCs w:val="21"/>
        </w:rPr>
        <w:t xml:space="preserve">13. The widget builder</w:t>
      </w:r>
    </w:p>
    <w:p>
      <w:pPr>
        <w:spacing w:after="30"/>
        <w:ind w:left="0"/>
      </w:pPr>
      <w:r>
        <w:rPr>
          <w:b/>
          <w:bCs/>
          <w:sz w:val="21"/>
          <w:szCs w:val="21"/>
        </w:rPr>
        <w:t xml:space="preserve">14. Widget templates</w:t>
      </w:r>
    </w:p>
    <w:p>
      <w:pPr>
        <w:spacing w:after="30"/>
        <w:ind w:left="0"/>
      </w:pPr>
      <w:r>
        <w:rPr>
          <w:b/>
          <w:bCs/>
          <w:sz w:val="21"/>
          <w:szCs w:val="21"/>
        </w:rPr>
        <w:t xml:space="preserve">15. Site templates</w:t>
      </w:r>
    </w:p>
    <w:p>
      <w:pPr>
        <w:spacing w:after="30"/>
        <w:ind w:left="0"/>
      </w:pPr>
      <w:r>
        <w:rPr>
          <w:b/>
          <w:bCs/>
          <w:sz w:val="21"/>
          <w:szCs w:val="21"/>
        </w:rPr>
        <w:t xml:space="preserve">16. Branding and colour schemes</w:t>
      </w:r>
    </w:p>
    <w:p>
      <w:pPr>
        <w:spacing w:after="30"/>
        <w:ind w:left="0"/>
      </w:pPr>
      <w:r>
        <w:rPr>
          <w:b/>
          <w:bCs/>
          <w:sz w:val="21"/>
          <w:szCs w:val="21"/>
        </w:rPr>
        <w:t xml:space="preserve">17. Selling: cart and checkout</w:t>
      </w:r>
    </w:p>
    <w:p>
      <w:pPr>
        <w:spacing w:after="30"/>
        <w:ind w:left="0"/>
      </w:pPr>
      <w:r>
        <w:rPr>
          <w:b/>
          <w:bCs/>
          <w:sz w:val="21"/>
          <w:szCs w:val="21"/>
        </w:rPr>
        <w:t xml:space="preserve">18. Payment settings</w:t>
      </w:r>
    </w:p>
    <w:p>
      <w:pPr>
        <w:spacing w:after="30"/>
        <w:ind w:left="0"/>
      </w:pPr>
      <w:r>
        <w:rPr>
          <w:b/>
          <w:bCs/>
          <w:sz w:val="21"/>
          <w:szCs w:val="21"/>
        </w:rPr>
        <w:t xml:space="preserve">19. Orders, refunds and receipts</w:t>
      </w:r>
    </w:p>
    <w:p>
      <w:pPr>
        <w:spacing w:after="30"/>
        <w:ind w:left="0"/>
      </w:pPr>
      <w:r>
        <w:rPr>
          <w:b/>
          <w:bCs/>
          <w:sz w:val="21"/>
          <w:szCs w:val="21"/>
        </w:rPr>
        <w:t xml:space="preserve">20. Coupons and tax</w:t>
      </w:r>
    </w:p>
    <w:p>
      <w:pPr>
        <w:spacing w:after="30"/>
        <w:ind w:left="0"/>
      </w:pPr>
      <w:r>
        <w:rPr>
          <w:b/>
          <w:bCs/>
          <w:sz w:val="21"/>
          <w:szCs w:val="21"/>
        </w:rPr>
        <w:t xml:space="preserve">21. Site passes</w:t>
      </w:r>
    </w:p>
    <w:p>
      <w:pPr>
        <w:spacing w:after="30"/>
        <w:ind w:left="0"/>
      </w:pPr>
      <w:r>
        <w:rPr>
          <w:b/>
          <w:bCs/>
          <w:sz w:val="21"/>
          <w:szCs w:val="21"/>
        </w:rPr>
        <w:t xml:space="preserve">22. Private pages</w:t>
      </w:r>
    </w:p>
    <w:p>
      <w:pPr>
        <w:spacing w:after="30"/>
        <w:ind w:left="0"/>
      </w:pPr>
      <w:r>
        <w:rPr>
          <w:b/>
          <w:bCs/>
          <w:sz w:val="21"/>
          <w:szCs w:val="21"/>
        </w:rPr>
        <w:t xml:space="preserve">23. Integrations: API keys and webhooks</w:t>
      </w:r>
    </w:p>
    <w:p>
      <w:pPr>
        <w:spacing w:after="30"/>
        <w:ind w:left="0"/>
      </w:pPr>
      <w:r>
        <w:rPr>
          <w:b/>
          <w:bCs/>
          <w:sz w:val="21"/>
          <w:szCs w:val="21"/>
        </w:rPr>
        <w:t xml:space="preserve">24. Protection and forensic watermarks</w:t>
      </w:r>
    </w:p>
    <w:p>
      <w:pPr>
        <w:spacing w:after="30"/>
        <w:ind w:left="0"/>
      </w:pPr>
      <w:r>
        <w:rPr>
          <w:b/>
          <w:bCs/>
          <w:sz w:val="21"/>
          <w:szCs w:val="21"/>
        </w:rPr>
        <w:t xml:space="preserve">25. Copyright scans, violations and takedowns</w:t>
      </w:r>
    </w:p>
    <w:p>
      <w:pPr>
        <w:spacing w:after="30"/>
        <w:ind w:left="0"/>
      </w:pPr>
      <w:r>
        <w:rPr>
          <w:b/>
          <w:bCs/>
          <w:sz w:val="21"/>
          <w:szCs w:val="21"/>
        </w:rPr>
        <w:t xml:space="preserve">26. Currencies, more payment methods and players</w:t>
      </w:r>
    </w:p>
    <w:p>
      <w:pPr>
        <w:spacing w:after="30"/>
        <w:ind w:left="0"/>
      </w:pPr>
      <w:r>
        <w:rPr>
          <w:b/>
          <w:bCs/>
          <w:sz w:val="21"/>
          <w:szCs w:val="21"/>
        </w:rPr>
        <w:t xml:space="preserve">27. Google Business Profile</w:t>
      </w:r>
    </w:p>
    <w:p>
      <w:pPr>
        <w:spacing w:after="30"/>
        <w:ind w:left="0"/>
      </w:pPr>
      <w:r>
        <w:rPr>
          <w:b/>
          <w:bCs/>
          <w:sz w:val="21"/>
          <w:szCs w:val="21"/>
        </w:rPr>
        <w:t xml:space="preserve">28. Email</w:t>
      </w:r>
    </w:p>
    <w:p>
      <w:pPr>
        <w:spacing w:after="30"/>
        <w:ind w:left="0"/>
      </w:pPr>
      <w:r>
        <w:rPr>
          <w:b/>
          <w:bCs/>
          <w:sz w:val="21"/>
          <w:szCs w:val="21"/>
        </w:rPr>
        <w:t xml:space="preserve">29. Privacy, roles and backups</w:t>
      </w:r>
    </w:p>
    <w:p>
      <w:pPr>
        <w:spacing w:after="30"/>
        <w:ind w:left="0"/>
      </w:pPr>
      <w:r>
        <w:rPr>
          <w:b/>
          <w:bCs/>
          <w:sz w:val="21"/>
          <w:szCs w:val="21"/>
        </w:rPr>
        <w:t xml:space="preserve">30. Backups and data</w:t>
      </w:r>
    </w:p>
    <w:p>
      <w:pPr>
        <w:spacing w:after="30"/>
        <w:ind w:left="0"/>
      </w:pPr>
      <w:r>
        <w:rPr>
          <w:b/>
          <w:bCs/>
          <w:sz w:val="21"/>
          <w:szCs w:val="21"/>
        </w:rPr>
        <w:t xml:space="preserve">31. What comes next</w:t>
      </w:r>
    </w:p>
    <w:p>
      <w:pPr>
        <w:spacing w:after="30"/>
        <w:ind w:left="0"/>
      </w:pPr>
      <w:r>
        <w:rPr>
          <w:b/>
          <w:bCs/>
          <w:sz w:val="21"/>
          <w:szCs w:val="21"/>
        </w:rPr>
        <w:t xml:space="preserve">32. Glossary</w:t>
      </w:r>
    </w:p>
    <w:p>
      <w:pPr>
        <w:pStyle w:val="Heading1"/>
        <w:keepNext/>
        <w:pageBreakBefore/>
        <w:spacing w:after="120" w:before="360"/>
      </w:pPr>
      <w:r>
        <w:t xml:space="preserve">1. How it fits together</w:t>
      </w:r>
    </w:p>
    <w:p>
      <w:pPr>
        <w:spacing w:after="120" w:line="276"/>
      </w:pPr>
      <w:r>
        <w:t xml:space="preserve">MediaMarketplace Studio installs into your WordPress or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w:t>
      </w:r>
    </w:p>
    <w:p>
      <w:pPr>
        <w:spacing w:after="120" w:line="276"/>
      </w:pPr>
      <w:r>
        <w:t xml:space="preserve">You never see that program directly. You manage the store in a web admin that opens from your CMS menu at your site's own address followed by </w:t>
      </w:r>
      <w:r>
        <w:rPr>
          <w:rFonts w:ascii="Consolas" w:cs="Consolas" w:eastAsia="Consolas" w:hAnsi="Consolas"/>
          <w:sz w:val="19"/>
          <w:szCs w:val="19"/>
        </w:rPr>
        <w:t xml:space="preserve">/mms/admin</w:t>
      </w:r>
      <w:r>
        <w:t xml:space="preserve">, and visitors see the store inside your normal pages.</w:t>
      </w:r>
    </w:p>
    <w:p>
      <w:pPr>
        <w:pStyle w:val="Heading1"/>
        <w:keepNext/>
        <w:pageBreakBefore/>
        <w:spacing w:after="120" w:before="360"/>
      </w:pPr>
      <w:r>
        <w:t xml:space="preserve">2. Opening the store admin</w:t>
      </w:r>
    </w:p>
    <w:p>
      <w:pPr>
        <w:pStyle w:val="ListParagraph"/>
        <w:numPr>
          <w:ilvl w:val="0"/>
          <w:numId w:val="2"/>
        </w:numPr>
        <w:spacing w:after="60" w:line="276"/>
      </w:pPr>
      <w:r>
        <w:rPr>
          <w:b/>
          <w:bCs/>
        </w:rPr>
        <w:t xml:space="preserve">WordPress</w:t>
      </w:r>
      <w:r>
        <w:t xml:space="preserve">: click </w:t>
      </w:r>
      <w:r>
        <w:rPr>
          <w:b/>
          <w:bCs/>
        </w:rPr>
        <w:t xml:space="preserve">MediaMarketplace</w:t>
      </w:r>
      <w:r>
        <w:t xml:space="preserve"> in the admin menu.</w:t>
      </w:r>
    </w:p>
    <w:p>
      <w:pPr>
        <w:pStyle w:val="ListParagraph"/>
        <w:numPr>
          <w:ilvl w:val="0"/>
          <w:numId w:val="2"/>
        </w:numPr>
        <w:spacing w:after="60" w:line="276"/>
      </w:pPr>
      <w:r>
        <w:rPr>
          <w:b/>
          <w:bCs/>
        </w:rPr>
        <w:t xml:space="preserve">Joomla</w:t>
      </w:r>
      <w:r>
        <w:t xml:space="preserve">: click </w:t>
      </w:r>
      <w:r>
        <w:rPr>
          <w:b/>
          <w:bCs/>
        </w:rPr>
        <w:t xml:space="preserve">Components → MediaMarketplace → Open store admin</w:t>
      </w:r>
      <w:r>
        <w:t xml:space="preserve">.</w:t>
      </w:r>
    </w:p>
    <w:p>
      <w:pPr>
        <w:spacing w:after="120" w:line="276"/>
      </w:pPr>
      <w:r>
        <w:t xml:space="preserve">You are signed in as a store administrator with the account you are already using. Members of your site are recognised the same way when they follow a "My media" link. There is also a direct sign-in page at </w:t>
      </w:r>
      <w:r>
        <w:rPr>
          <w:rFonts w:ascii="Consolas" w:cs="Consolas" w:eastAsia="Consolas" w:hAnsi="Consolas"/>
          <w:sz w:val="19"/>
          <w:szCs w:val="19"/>
        </w:rPr>
        <w:t xml:space="preserve">/mms/admin/login</w:t>
      </w:r>
      <w:r>
        <w:t xml:space="preserve"> for store-only accounts.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w:t>
      </w:r>
    </w:p>
    <w:p>
      <w:pPr>
        <w:pStyle w:val="Heading1"/>
        <w:keepNext/>
        <w:pageBreakBefore/>
        <w:spacing w:after="120" w:before="360"/>
      </w:pPr>
      <w:r>
        <w:t xml:space="preserve">3. The dashboard</w:t>
      </w: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the CMS.</w:t>
      </w:r>
    </w:p>
    <w:p>
      <w:pPr>
        <w:pStyle w:val="Heading1"/>
        <w:keepNext/>
        <w:pageBreakBefore/>
        <w:spacing w:after="120" w:before="360"/>
      </w:pPr>
      <w:r>
        <w:t xml:space="preserve">4. Server status</w:t>
      </w:r>
    </w:p>
    <w:p>
      <w:pPr>
        <w:spacing w:after="120" w:line="276"/>
      </w:pPr>
      <w:r>
        <w:t xml:space="preserve">Each CMS has a status page for the background server:</w:t>
      </w:r>
    </w:p>
    <w:p>
      <w:pPr>
        <w:pStyle w:val="ListParagraph"/>
        <w:numPr>
          <w:ilvl w:val="0"/>
          <w:numId w:val="2"/>
        </w:numPr>
        <w:spacing w:after="60" w:line="276"/>
      </w:pPr>
      <w:r>
        <w:rPr>
          <w:b/>
          <w:bCs/>
        </w:rPr>
        <w:t xml:space="preserve">WordPress</w:t>
      </w:r>
      <w:r>
        <w:t xml:space="preserve">: </w:t>
      </w:r>
      <w:r>
        <w:rPr>
          <w:b/>
          <w:bCs/>
        </w:rPr>
        <w:t xml:space="preserve">MediaMarketplace → Status</w:t>
      </w:r>
      <w:r>
        <w:t xml:space="preserve">.</w:t>
      </w:r>
    </w:p>
    <w:p>
      <w:pPr>
        <w:pStyle w:val="ListParagraph"/>
        <w:numPr>
          <w:ilvl w:val="0"/>
          <w:numId w:val="2"/>
        </w:numPr>
        <w:spacing w:after="60" w:line="276"/>
      </w:pPr>
      <w:r>
        <w:rPr>
          <w:b/>
          <w:bCs/>
        </w:rPr>
        <w:t xml:space="preserve">Joomla</w:t>
      </w:r>
      <w:r>
        <w:t xml:space="preserve">: </w:t>
      </w:r>
      <w:r>
        <w:rPr>
          <w:b/>
          <w:bCs/>
        </w:rPr>
        <w:t xml:space="preserve">Components → MediaMarketplace → Server status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Both show whether the server is running, the store address, the local port, the data folder, the last error and the log tail, with buttons to start, restart and stop. The server is also checked and restarted automatically whenever the store is used.</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it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Advanced use: a second website (for example a WordPress site and a Joomla site sharing one store) can be added here; that site would then run the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Change values and click </w:t>
      </w:r>
      <w:r>
        <w:rPr>
          <w:b/>
          <w:bCs/>
        </w:rPr>
        <w:t xml:space="preserve">Save settings</w:t>
      </w:r>
      <w:r>
        <w:t xml:space="preserve">. Invalid values are refused with a message and nothing is saved.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1"/>
        <w:gridCol w:w="7589"/>
      </w:tblGrid>
      <w:tr>
        <w:trPr>
          <w:cantSplit/>
          <w:tblHeader/>
        </w:trPr>
        <w:tc>
          <w:tcPr>
            <w:tcW w:type="dxa" w:w="17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75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 (shown in embeds, emails and receipts), log level</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 receipt number prefix</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 path to ffmpeg</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media player</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 failed attempts before lockout, attempt window, lockout duration</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how many months to keep watermark sessions and audit entries</w:t>
            </w:r>
          </w:p>
        </w:tc>
      </w:tr>
      <w:tr>
        <w:trPr>
          <w:cantSplit/>
          <w:tblHeader w:val="false"/>
        </w:trPr>
        <w:tc>
          <w:tcPr>
            <w:tcW w:type="dxa" w:w="17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75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and Claude model for the Google Business Profile assistant</w:t>
            </w:r>
          </w:p>
        </w:tc>
      </w:tr>
    </w:tbl>
    <w:p>
      <w:pPr>
        <w:spacing w:after="120"/>
      </w:pPr>
    </w:p>
    <w:p>
      <w:pPr>
        <w:spacing w:after="120" w:line="276"/>
      </w:pPr>
      <w:r>
        <w:t xml:space="preserve">Secrets such as the API key are stored encrypted. The field shows only the last four characters after saving; leave it as it is to keep the stored value.</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3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in WordPress or Joomla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 (Phase 3)</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spacing w:after="120" w:line="276"/>
      </w:pPr>
      <w:r>
        <w:rPr>
          <w:b/>
          <w:bCs/>
        </w:rPr>
        <w:t xml:space="preserve">Categories</w:t>
      </w:r>
      <w:r>
        <w:t xml:space="preserve"> are managed at the bottom of the product list and appear as a menu and a filter in the showcase. A product's type is locked after its first sale.</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the website, and customers who registered directly. Open one to see their access.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Until checkout arrives, this is how customers receive items: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Revoke at any time. Every grant and revoke is written to the activity log.</w:t>
      </w:r>
    </w:p>
    <w:p>
      <w:pPr>
        <w:pStyle w:val="Heading1"/>
        <w:keepNext/>
        <w:pageBreakBefore/>
        <w:spacing w:after="120" w:before="360"/>
      </w:pPr>
      <w:r>
        <w:t xml:space="preserve">11. The store on your website</w:t>
      </w:r>
    </w:p>
    <w:p>
      <w:pPr>
        <w:spacing w:after="120" w:line="276"/>
      </w:pPr>
      <w:r>
        <w:t xml:space="preserve">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17).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spacing w:after="120" w:line="276"/>
      </w:pPr>
      <w:r>
        <w:rPr>
          <w:b/>
          <w:bCs/>
        </w:rPr>
        <w:t xml:space="preserve">On WordPress</w:t>
      </w:r>
      <w:r>
        <w:t xml:space="preserve">, add the </w:t>
      </w:r>
      <w:r>
        <w:rPr>
          <w:b/>
          <w:bCs/>
        </w:rPr>
        <w:t xml:space="preserve">MediaMarketplace Showcase</w:t>
      </w:r>
      <w:r>
        <w:t xml:space="preserve"> block (or place </w:t>
      </w:r>
      <w:r>
        <w:rPr>
          <w:rFonts w:ascii="Consolas" w:cs="Consolas" w:eastAsia="Consolas" w:hAnsi="Consolas"/>
          <w:sz w:val="19"/>
          <w:szCs w:val="19"/>
        </w:rPr>
        <w:t xml:space="preserve">[mms_showcase view="grid"]</w:t>
      </w:r>
      <w:r>
        <w:t xml:space="preserve"> in a Shortcode block; add </w:t>
      </w:r>
      <w:r>
        <w:rPr>
          <w:rFonts w:ascii="Consolas" w:cs="Consolas" w:eastAsia="Consolas" w:hAnsi="Consolas"/>
          <w:sz w:val="19"/>
          <w:szCs w:val="19"/>
        </w:rPr>
        <w:t xml:space="preserve">menu="horizontal"</w:t>
      </w:r>
      <w:r>
        <w:t xml:space="preserve"> to show the category menu). The </w:t>
      </w:r>
      <w:r>
        <w:rPr>
          <w:b/>
          <w:bCs/>
        </w:rPr>
        <w:t xml:space="preserve">MediaMarketplace My Media link</w:t>
      </w:r>
      <w:r>
        <w:t xml:space="preserve"> block gives logged-in members their one-click link.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spacing w:after="120" w:line="276"/>
      </w:pPr>
      <w:r>
        <w:rPr>
          <w:b/>
          <w:bCs/>
        </w:rPr>
        <w:t xml:space="preserve">On Joomla</w:t>
      </w:r>
      <w:r>
        <w:t xml:space="preserve">, add a menu item of type </w:t>
      </w:r>
      <w:r>
        <w:rPr>
          <w:b/>
          <w:bCs/>
        </w:rPr>
        <w:t xml:space="preserve">MediaMarketplace » Showcase</w:t>
      </w:r>
      <w:r>
        <w:t xml:space="preserve">, type </w:t>
      </w:r>
      <w:r>
        <w:rPr>
          <w:rFonts w:ascii="Consolas" w:cs="Consolas" w:eastAsia="Consolas" w:hAnsi="Consolas"/>
          <w:sz w:val="19"/>
          <w:szCs w:val="19"/>
        </w:rPr>
        <w:t xml:space="preserve">{mms_showcase view=grid}</w:t>
      </w:r>
      <w:r>
        <w:t xml:space="preserve"> in an article, or add the </w:t>
      </w:r>
      <w:r>
        <w:rPr>
          <w:i/>
          <w:iCs/>
        </w:rPr>
        <w:t xml:space="preserve">MediaMarketplace Embed</w:t>
      </w:r>
      <w:r>
        <w:t xml:space="preserve"> module to a position. The </w:t>
      </w:r>
      <w:r>
        <w:rPr>
          <w:b/>
          <w:bCs/>
        </w:rPr>
        <w:t xml:space="preserve">MediaMarketplace » My Media</w:t>
      </w:r>
      <w:r>
        <w:t xml:space="preserve"> menu item sends logged-in members straight into their store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pStyle w:val="Heading1"/>
        <w:keepNext/>
        <w:pageBreakBefore/>
        <w:spacing w:after="120" w:before="360"/>
      </w:pPr>
      <w:r>
        <w:t xml:space="preserve">12. Players and My media</w:t>
      </w:r>
    </w:p>
    <w:p>
      <w:pPr>
        <w:spacing w:after="120" w:line="276"/>
      </w:pPr>
      <w:r>
        <w:t xml:space="preserve">Customers open what they own from </w:t>
      </w:r>
      <w:r>
        <w:rPr>
          <w:b/>
          <w:bCs/>
        </w:rPr>
        <w:t xml:space="preserve">My media</w:t>
      </w:r>
      <w:r>
        <w:t xml:space="preserve">, reached through the "My media" link on your website (one-click sign-in for members) or by signing in at the store directly.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and the </w:t>
      </w:r>
      <w:r>
        <w:rPr>
          <w:b/>
          <w:bCs/>
        </w:rPr>
        <w:t xml:space="preserve">Cart</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and the browser's native controls are also available, per store, per product.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PDFs open in the page; live events show the stream and chat during their window; meetings and consultations reveal their join link; external pages reveal their link; a site pass opens the whole library.</w:t>
      </w:r>
    </w:p>
    <w:p>
      <w:pPr>
        <w:spacing w:after="120" w:line="276"/>
      </w:pPr>
      <w:r>
        <w:t xml:space="preserve">Customers without a website account can register at the store's own sign-in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spacing w:after="120" w:line="276"/>
      </w:pPr>
      <w:r>
        <w:rPr>
          <w:b/>
          <w:bCs/>
        </w:rPr>
        <w:t xml:space="preserve">Placing a widget.</w:t>
      </w:r>
      <w:r>
        <w:t xml:space="preserve"> Click </w:t>
      </w:r>
      <w:r>
        <w:rPr>
          <w:b/>
          <w:bCs/>
        </w:rPr>
        <w:t xml:space="preserve">Export</w:t>
      </w:r>
      <w:r>
        <w:t xml:space="preserve">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pStyle w:val="ListParagraph"/>
        <w:numPr>
          <w:ilvl w:val="0"/>
          <w:numId w:val="2"/>
        </w:numPr>
        <w:spacing w:after="60" w:line="276"/>
      </w:pPr>
      <w:r>
        <w:rPr>
          <w:b/>
          <w:bCs/>
        </w:rPr>
        <w:t xml:space="preserve">WordPress</w:t>
      </w:r>
      <w:r>
        <w:t xml:space="preserve">: add the </w:t>
      </w:r>
      <w:r>
        <w:rPr>
          <w:b/>
          <w:bCs/>
        </w:rPr>
        <w:t xml:space="preserve">MediaMarketplace Embed</w:t>
      </w:r>
      <w:r>
        <w:t xml:space="preserve"> block, choose </w:t>
      </w:r>
      <w:r>
        <w:rPr>
          <w:i/>
          <w:iCs/>
        </w:rPr>
        <w:t xml:space="preserve">Widget</w:t>
      </w:r>
      <w:r>
        <w:t xml:space="preserve"> and paste the ID (or use the </w:t>
      </w:r>
      <w:r>
        <w:rPr>
          <w:rFonts w:ascii="Consolas" w:cs="Consolas" w:eastAsia="Consolas" w:hAnsi="Consolas"/>
          <w:sz w:val="19"/>
          <w:szCs w:val="19"/>
        </w:rPr>
        <w:t xml:space="preserve">[mms_embed kind="widget" id="…"]</w:t>
      </w:r>
      <w:r>
        <w:t xml:space="preserve"> shortcode).</w:t>
      </w:r>
    </w:p>
    <w:p>
      <w:pPr>
        <w:pStyle w:val="ListParagraph"/>
        <w:numPr>
          <w:ilvl w:val="0"/>
          <w:numId w:val="2"/>
        </w:numPr>
        <w:spacing w:after="60" w:line="276"/>
      </w:pPr>
      <w:r>
        <w:rPr>
          <w:b/>
          <w:bCs/>
        </w:rPr>
        <w:t xml:space="preserve">Joomla</w:t>
      </w:r>
      <w:r>
        <w:t xml:space="preserve">: add a menu item of type </w:t>
      </w:r>
      <w:r>
        <w:rPr>
          <w:b/>
          <w:bCs/>
        </w:rPr>
        <w:t xml:space="preserve">MediaMarketplace » Widget</w:t>
      </w:r>
      <w:r>
        <w:t xml:space="preserve"> and paste the ID, type the </w:t>
      </w:r>
      <w:r>
        <w:rPr>
          <w:rFonts w:ascii="Consolas" w:cs="Consolas" w:eastAsia="Consolas" w:hAnsi="Consolas"/>
          <w:sz w:val="19"/>
          <w:szCs w:val="19"/>
        </w:rPr>
        <w:t xml:space="preserve">{mms_embed kind=widget id=…}</w:t>
      </w:r>
      <w:r>
        <w:t xml:space="preserve"> tag in an article, or use the </w:t>
      </w:r>
      <w:r>
        <w:rPr>
          <w:i/>
          <w:iCs/>
        </w:rPr>
        <w:t xml:space="preserve">MediaMarketplace Embed</w:t>
      </w:r>
      <w:r>
        <w:t xml:space="preserve"> module.</w:t>
      </w:r>
    </w:p>
    <w:p>
      <w:pPr>
        <w:pStyle w:val="ListParagraph"/>
        <w:numPr>
          <w:ilvl w:val="0"/>
          <w:numId w:val="2"/>
        </w:numPr>
        <w:spacing w:after="6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in Joomla (mock-up)</w:t>
      </w:r>
    </w:p>
    <w:p>
      <w:pPr>
        <w:spacing w:after="120" w:line="276"/>
      </w:pPr>
      <w:r>
        <w:t xml:space="preserve">Widgets follow the visitor's light or dark preference when the theme is </w:t>
      </w:r>
      <w:r>
        <w:rPr>
          <w:i/>
          <w:iCs/>
        </w:rPr>
        <w:t xml:space="preserve">Auto</w:t>
      </w:r>
      <w:r>
        <w:t xml:space="preserve">; you can force a theme per widget, or per placement with </w:t>
      </w:r>
      <w:r>
        <w:rPr>
          <w:rFonts w:ascii="Consolas" w:cs="Consolas" w:eastAsia="Consolas" w:hAnsi="Consolas"/>
          <w:sz w:val="19"/>
          <w:szCs w:val="19"/>
        </w:rPr>
        <w:t xml:space="preserve">theme=dark</w:t>
      </w:r>
      <w:r>
        <w:t xml:space="preserve"> in the address.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14.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15.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or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pStyle w:val="Heading1"/>
        <w:keepNext/>
        <w:pageBreakBefore/>
        <w:spacing w:after="120" w:before="360"/>
      </w:pPr>
      <w:r>
        <w:t xml:space="preserve">16.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pStyle w:val="Heading1"/>
        <w:keepNext/>
        <w:pageBreakBefore/>
        <w:spacing w:after="120" w:before="360"/>
      </w:pPr>
      <w:r>
        <w:t xml:space="preserve">17. Selling: cart and checkout</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18.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w:t>
      </w:r>
    </w:p>
    <w:p>
      <w:pPr>
        <w:pStyle w:val="Heading1"/>
        <w:keepNext/>
        <w:pageBreakBefore/>
        <w:spacing w:after="120" w:before="360"/>
      </w:pPr>
      <w:r>
        <w:t xml:space="preserve">19.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20.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21.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Passes that end are expired automatically.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22. Private pages</w:t>
      </w:r>
    </w:p>
    <w:p>
      <w:pPr>
        <w:spacing w:after="120" w:line="276"/>
      </w:pPr>
      <w:r>
        <w:t xml:space="preserve">A </w:t>
      </w:r>
      <w:r>
        <w:rPr>
          <w:b/>
          <w:bCs/>
        </w:rPr>
        <w:t xml:space="preserve">private page</w:t>
      </w:r>
      <w:r>
        <w:t xml:space="preserve"> is content that a visitor sees only after signing an agreement, and for paid pages, after paying. 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site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t xml:space="preserve">Place a page with the </w:t>
      </w:r>
      <w:r>
        <w:rPr>
          <w:b/>
          <w:bCs/>
        </w:rPr>
        <w:t xml:space="preserve">MediaMarketplace Embed</w:t>
      </w:r>
      <w:r>
        <w:t xml:space="preserve"> block or </w:t>
      </w:r>
      <w:r>
        <w:rPr>
          <w:b/>
          <w:bCs/>
        </w:rPr>
        <w:t xml:space="preserve">MediaMarketplace » Widget</w:t>
      </w:r>
      <w:r>
        <w:t xml:space="preserve"> menu item set to </w:t>
      </w:r>
      <w:r>
        <w:rPr>
          <w:i/>
          <w:iCs/>
        </w:rPr>
        <w:t xml:space="preserve">Private page</w:t>
      </w:r>
      <w:r>
        <w:t xml:space="preserve"> with the page ID, the </w:t>
      </w:r>
      <w:r>
        <w:rPr>
          <w:rFonts w:ascii="Consolas" w:cs="Consolas" w:eastAsia="Consolas" w:hAnsi="Consolas"/>
          <w:sz w:val="19"/>
          <w:szCs w:val="19"/>
        </w:rPr>
        <w:t xml:space="preserve">[mms_embed kind="page" id="…"]</w:t>
      </w:r>
      <w:r>
        <w:t xml:space="preserve"> shortcode or </w:t>
      </w:r>
      <w:r>
        <w:rPr>
          <w:rFonts w:ascii="Consolas" w:cs="Consolas" w:eastAsia="Consolas" w:hAnsi="Consolas"/>
          <w:sz w:val="19"/>
          <w:szCs w:val="19"/>
        </w:rPr>
        <w:t xml:space="preserve">{mms_embed kind=page id=…}</w:t>
      </w:r>
      <w:r>
        <w:t xml:space="preserve"> tag, or link to it directly.</w:t>
      </w:r>
    </w:p>
    <w:p>
      <w:pPr>
        <w:pStyle w:val="Heading1"/>
        <w:keepNext/>
        <w:pageBreakBefore/>
        <w:spacing w:after="120" w:before="360"/>
      </w:pPr>
      <w:r>
        <w:t xml:space="preserve">23.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24. Protection and forensic watermarks</w:t>
      </w:r>
    </w:p>
    <w:p>
      <w:pPr>
        <w:spacing w:after="120" w:line="276"/>
      </w:pPr>
      <w:r>
        <w:rPr>
          <w:b/>
          <w:bCs/>
        </w:rPr>
        <w:t xml:space="preserve">Protection</w:t>
      </w:r>
      <w:r>
        <w:t xml:space="preserve"> in the store admin controls how images and videos are guarded and identifies leaked copies.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(also on the server command line with </w:t>
      </w:r>
      <w:r>
        <w:rPr>
          <w:rFonts w:ascii="Consolas" w:cs="Consolas" w:eastAsia="Consolas" w:hAnsi="Consolas"/>
          <w:sz w:val="19"/>
          <w:szCs w:val="19"/>
        </w:rPr>
        <w:t xml:space="preserve">mms-server identify file.png</w:t>
      </w:r>
      <w:r>
        <w:t xml:space="preserve">). Marks survive lossless copies, scaling and JPEG screenshots; heavy re-encoding or cropping the corner defeats the video code, and the guide says so plainly on the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25.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26. Currencies, more payment methods and players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site serves it at the address Apple checks.</w:t>
      </w:r>
    </w:p>
    <w:p>
      <w:pPr>
        <w:spacing w:after="120" w:line="276"/>
      </w:pPr>
      <w:r>
        <w:rPr>
          <w:b/>
          <w:bCs/>
        </w:rPr>
        <w:t xml:space="preserve">Players</w:t>
      </w:r>
      <w:r>
        <w:t xml:space="preserve">: Plyr, Video.js, Clappr and the browser's native controls are bundled. The Vimeo SDK plays vimeo.com sources. JW Player, Bitmovin, THEOplayer, Kaltura and Flowplayer load from their vendors with the licence, key or token you enter under Settings → Players; Projekktor from a library URL. The default is set per store and can be overridden per product; anything that fails to load falls back to the native player.</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Email</w:t>
      </w:r>
    </w:p>
    <w:p>
      <w:pPr>
        <w:spacing w:after="120" w:line="276"/>
      </w:pPr>
      <w:r>
        <w:t xml:space="preserve">Under Settings → Email enter your SMTP host, port, credentials, From address and encryption. 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29. Privacy, roles and backups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Backups</w:t>
      </w:r>
      <w:r>
        <w:t xml:space="preserve">: Health → Backups creates a single archive with a consistent copy of the database, the configuration and every media and evidence file, and lists earlier archives for download. Restore by unpacking into an empty data folder. The same is available as </w:t>
      </w:r>
      <w:r>
        <w:rPr>
          <w:rFonts w:ascii="Consolas" w:cs="Consolas" w:eastAsia="Consolas" w:hAnsi="Consolas"/>
          <w:sz w:val="19"/>
          <w:szCs w:val="19"/>
        </w:rPr>
        <w:t xml:space="preserve">mms-server backup</w:t>
      </w:r>
      <w:r>
        <w:t xml:space="preserve"> for a nightly cron job, and the folder can be moved under Settings → Privacy.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rPr>
          <w:b/>
          <w:bCs/>
        </w:rPr>
        <w:t xml:space="preserve">Retention</w:t>
      </w:r>
      <w:r>
        <w:t xml:space="preserve">: watermark sessions, playback sessions and audit entries older than the retention period (Settings → Privacy) are removed daily.</w:t>
      </w:r>
    </w:p>
    <w:p>
      <w:pPr>
        <w:spacing w:after="120" w:line="276"/>
      </w:pPr>
      <w:r>
        <w:rPr>
          <w:b/>
          <w:bCs/>
        </w:rPr>
        <w:t xml:space="preserve">ARM servers</w:t>
      </w:r>
      <w:r>
        <w:t xml:space="preserve">: the packages carry an x86_64 build and, when produced by the release pipeline, an aarch64 build; the package picks the right one for the server.</w:t>
      </w:r>
    </w:p>
    <w:p>
      <w:pPr>
        <w:pStyle w:val="Heading1"/>
        <w:keepNext/>
        <w:pageBreakBefore/>
        <w:spacing w:after="120" w:before="360"/>
      </w:pPr>
      <w:r>
        <w:t xml:space="preserve">30. Backups and data</w:t>
      </w:r>
    </w:p>
    <w:p>
      <w:pPr>
        <w:spacing w:after="120" w:line="276"/>
      </w:pPr>
      <w:r>
        <w:t xml:space="preserve">Everything the store owns lives in one data folder on the server (see the installation guide for its location): the database, the media files, the configuration and the log. Back that folder up with your site. The package adds nothing to the WordPress or Joomla database.</w:t>
      </w:r>
    </w:p>
    <w:p>
      <w:pPr>
        <w:pStyle w:val="Heading1"/>
        <w:keepNext/>
        <w:pageBreakBefore/>
        <w:spacing w:after="120" w:before="360"/>
      </w:pPr>
      <w:r>
        <w:t xml:space="preserve">31.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and a PostgreSQL option.</w:t>
      </w:r>
    </w:p>
    <w:p>
      <w:pPr>
        <w:pStyle w:val="Heading1"/>
        <w:keepNext/>
        <w:pageBreakBefore/>
        <w:spacing w:after="120" w:before="360"/>
      </w:pPr>
      <w:r>
        <w:t xml:space="preserve">32. Glossary</w:t>
      </w:r>
    </w:p>
    <w:p>
      <w:pPr>
        <w:pStyle w:val="ListParagraph"/>
        <w:numPr>
          <w:ilvl w:val="0"/>
          <w:numId w:val="2"/>
        </w:numPr>
        <w:spacing w:after="60" w:line="276"/>
      </w:pPr>
      <w:r>
        <w:rPr>
          <w:b/>
          <w:bCs/>
        </w:rPr>
        <w:t xml:space="preserve">Package</w:t>
      </w:r>
      <w:r>
        <w:t xml:space="preserve"> — the WordPress plugin or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92b1be21eae5ebef08bf44144cd8aeffa6c4e7.png"/><Relationship Id="rId10" Type="http://schemas.openxmlformats.org/officeDocument/2006/relationships/image" Target="media/5a524f59850131523be9982aacf64e213a27d54d.png"/><Relationship Id="rId11" Type="http://schemas.openxmlformats.org/officeDocument/2006/relationships/image" Target="media/12cb4e1f778478b78bcaad7a5a7d837523733e7f.png"/><Relationship Id="rId12" Type="http://schemas.openxmlformats.org/officeDocument/2006/relationships/image" Target="media/34806a2b1723ca3b3ed49cc3fe2bd737c5111e9d.png"/><Relationship Id="rId13" Type="http://schemas.openxmlformats.org/officeDocument/2006/relationships/image" Target="media/d70ec242b6323f818b17335f9aefec15bea12fa8.png"/><Relationship Id="rId14" Type="http://schemas.openxmlformats.org/officeDocument/2006/relationships/image" Target="media/2f302a3874fc04f03d79bc00f194c3798436537c.png"/><Relationship Id="rId15" Type="http://schemas.openxmlformats.org/officeDocument/2006/relationships/image" Target="media/4ca9d196e4686ec921796eb4e048c1bd69d52d03.png"/><Relationship Id="rId16" Type="http://schemas.openxmlformats.org/officeDocument/2006/relationships/image" Target="media/73416a527975f113732bc839dc1b53fd3e0799ca.png"/><Relationship Id="rId17" Type="http://schemas.openxmlformats.org/officeDocument/2006/relationships/image" Target="media/fc03f2f095f49af7d81ec5e6c89e63b4d25ecf50.png"/><Relationship Id="rId18" Type="http://schemas.openxmlformats.org/officeDocument/2006/relationships/image" Target="media/cbbb2f0eac06fe70f9c027fe8d2ebfffa2f07b0a.png"/><Relationship Id="rId19" Type="http://schemas.openxmlformats.org/officeDocument/2006/relationships/image" Target="media/3df458589e70adc22038dc55c75ede66791a74c7.png"/><Relationship Id="rId20" Type="http://schemas.openxmlformats.org/officeDocument/2006/relationships/image" Target="media/57c4afd94340a396ae0afa1eea7f222258caac87.png"/><Relationship Id="rId21" Type="http://schemas.openxmlformats.org/officeDocument/2006/relationships/image" Target="media/9b16390573da8305996727091f935cfcaf43ab1a.png"/><Relationship Id="rId22" Type="http://schemas.openxmlformats.org/officeDocument/2006/relationships/image" Target="media/b460849fa3013518ae108f7bcd5a1379873a57f1.png"/><Relationship Id="rId23" Type="http://schemas.openxmlformats.org/officeDocument/2006/relationships/image" Target="media/bdc6fe404674f2413b3d9faccf0890670290f957.png"/><Relationship Id="rId24" Type="http://schemas.openxmlformats.org/officeDocument/2006/relationships/image" Target="media/31877e58b4e47574ae2858d2834cb650a41adf02.png"/><Relationship Id="rId25" Type="http://schemas.openxmlformats.org/officeDocument/2006/relationships/image" Target="media/03d5c8f74c560d0ea226ea19c6880a1be15c8b17.png"/><Relationship Id="rId26" Type="http://schemas.openxmlformats.org/officeDocument/2006/relationships/image" Target="media/e67cc3cb424600b297e615250b848f8951658f62.png"/><Relationship Id="rId27" Type="http://schemas.openxmlformats.org/officeDocument/2006/relationships/image" Target="media/c137cfff8049f5ce5eaa1b0fc25685a1a3bde5bb.png"/><Relationship Id="rId28" Type="http://schemas.openxmlformats.org/officeDocument/2006/relationships/image" Target="media/829de1d786597fa6f81893f514c690a33d01c295.png"/><Relationship Id="rId29" Type="http://schemas.openxmlformats.org/officeDocument/2006/relationships/image" Target="media/97bf9a7fa52765abe3f117b91e400e424a15fc8e.png"/><Relationship Id="rId30" Type="http://schemas.openxmlformats.org/officeDocument/2006/relationships/image" Target="media/db3b803c69668711189dd05a8c0d35f3594d8055.png"/><Relationship Id="rId31" Type="http://schemas.openxmlformats.org/officeDocument/2006/relationships/image" Target="media/863339e32ee5b860dfc7f0bee6cbf8a929be2ac1.png"/><Relationship Id="rId32" Type="http://schemas.openxmlformats.org/officeDocument/2006/relationships/image" Target="media/559d39a8deb16c547424c92f0ca191b3514ebab1.png"/><Relationship Id="rId33" Type="http://schemas.openxmlformats.org/officeDocument/2006/relationships/image" Target="media/f1eda5a425906ae01491e0bb82b7103bcc4df790.png"/><Relationship Id="rId34" Type="http://schemas.openxmlformats.org/officeDocument/2006/relationships/image" Target="media/0c97901cb56e275721c1547560e6d44b1de5d81c.png"/><Relationship Id="rId35" Type="http://schemas.openxmlformats.org/officeDocument/2006/relationships/image" Target="media/8d36c6bef5743744ec7bc6b4a8178ab089347eaf.png"/><Relationship Id="rId36" Type="http://schemas.openxmlformats.org/officeDocument/2006/relationships/image" Target="media/c3918a32da1d2d0304ead52e95790542d685d51a.png"/><Relationship Id="rId37" Type="http://schemas.openxmlformats.org/officeDocument/2006/relationships/image" Target="media/7b51d10976bbefed1366b4cba4e7c9e4dd6e14d2.png"/><Relationship Id="rId38" Type="http://schemas.openxmlformats.org/officeDocument/2006/relationships/image" Target="media/22c68b865c61a07550eaf4084b6d5058137f6bc3.png"/><Relationship Id="rId39" Type="http://schemas.openxmlformats.org/officeDocument/2006/relationships/image" Target="media/6a1072bc9f6b92697fa41fcba2bc53062c1dfe2b.png"/><Relationship Id="rId40" Type="http://schemas.openxmlformats.org/officeDocument/2006/relationships/image" Target="media/f2909970ed154914680b16fefb6bb822b154ca0f.png"/><Relationship Id="rId41" Type="http://schemas.openxmlformats.org/officeDocument/2006/relationships/image" Target="media/24adb296630dbb5107a23e0ddc4f1c9fc6b99d93.png"/><Relationship Id="rId42" Type="http://schemas.openxmlformats.org/officeDocument/2006/relationships/image" Target="media/893087bfab61abde8bf90740c3a8bff0abc29d53.png"/><Relationship Id="rId43" Type="http://schemas.openxmlformats.org/officeDocument/2006/relationships/image" Target="media/463e116d23fb185b389a8946cfe8d52e6f49c514.png"/><Relationship Id="rId44" Type="http://schemas.openxmlformats.org/officeDocument/2006/relationships/image" Target="media/cfb0ba510a9a8bececb4d04ed994b84f7dcd8346.png"/><Relationship Id="rId45" Type="http://schemas.openxmlformats.org/officeDocument/2006/relationships/image" Target="media/aec37ed5b20acf4f7eaa841e771d49f70118b114.png"/><Relationship Id="rId46" Type="http://schemas.openxmlformats.org/officeDocument/2006/relationships/image" Target="media/9be90cd3910e5dd4cade7a3502ab998aa5904462.png"/><Relationship Id="rId47" Type="http://schemas.openxmlformats.org/officeDocument/2006/relationships/image" Target="media/a26912bd5abf875bb4b85606be09cbd25ace0155.png"/><Relationship Id="rId48" Type="http://schemas.openxmlformats.org/officeDocument/2006/relationships/image" Target="media/983c88da5dacac565857ed8114b5b38a6e62f1e6.png"/><Relationship Id="rId49" Type="http://schemas.openxmlformats.org/officeDocument/2006/relationships/image" Target="media/2ed6625824571234bc18a403753771daff8db722.png"/><Relationship Id="rId50" Type="http://schemas.openxmlformats.org/officeDocument/2006/relationships/image" Target="media/65a1a2471e728a8787c1495771cbb6e184927739.png"/><Relationship Id="rId51" Type="http://schemas.openxmlformats.org/officeDocument/2006/relationships/image" Target="media/f8b28c159085b0446fb4870e006d97ad4bfb5d40.png"/><Relationship Id="rId52" Type="http://schemas.openxmlformats.org/officeDocument/2006/relationships/image" Target="media/2e1f5974140e008c4b755ef8fb1da12682c2a994.png"/><Relationship Id="rId53" Type="http://schemas.openxmlformats.org/officeDocument/2006/relationships/image" Target="media/2bc18340ea8e1ed60555310464780e3a1e251347.png"/><Relationship Id="rId54" Type="http://schemas.openxmlformats.org/officeDocument/2006/relationships/image" Target="media/d384c2b2ac5370481ac68ead7d911371ceb2fde5.png"/><Relationship Id="rId55" Type="http://schemas.openxmlformats.org/officeDocument/2006/relationships/image" Target="media/e9989c7ac8d6e2a311e156d8f208f5cdb55fa953.png"/><Relationship Id="rId56" Type="http://schemas.openxmlformats.org/officeDocument/2006/relationships/image" Target="media/2078918b2386f9a56e0356fc8025e1c381898030.png"/><Relationship Id="rId57" Type="http://schemas.openxmlformats.org/officeDocument/2006/relationships/image" Target="media/f4ea0da87837edbebb2b6393f51b9556886e3c82.png"/><Relationship Id="rId58" Type="http://schemas.openxmlformats.org/officeDocument/2006/relationships/image" Target="media/05c83839fb9d0737c42eed297ab2b2326c13b6f4.png"/><Relationship Id="rId59" Type="http://schemas.openxmlformats.org/officeDocument/2006/relationships/image" Target="media/42c1dfcd5e8b05f947f22e6e97e88a87944203b5.png"/><Relationship Id="rId60" Type="http://schemas.openxmlformats.org/officeDocument/2006/relationships/image" Target="media/4d86ca35c46678db5236c65b48487d2f71d144ac.png"/><Relationship Id="rId61" Type="http://schemas.openxmlformats.org/officeDocument/2006/relationships/image" Target="media/c5efeaf0f888e13a3d4c6db8b95075429866fee2.png"/><Relationship Id="rId62" Type="http://schemas.openxmlformats.org/officeDocument/2006/relationships/image" Target="media/2c6323220f4aed9ebe0310cc2a923694b017260c.png"/><Relationship Id="rId63" Type="http://schemas.openxmlformats.org/officeDocument/2006/relationships/image" Target="media/7ff951d8cd49ca4c18dc1c3af25312ef0fc555f6.png"/><Relationship Id="rId64" Type="http://schemas.openxmlformats.org/officeDocument/2006/relationships/image" Target="media/c287faa8146415b80980a709deb6a3746d1a1d4b.png"/><Relationship Id="rId65" Type="http://schemas.openxmlformats.org/officeDocument/2006/relationships/image" Target="media/3ec600aee8eab71d3c742911ba7d8476d153ad3d.png"/><Relationship Id="rId66" Type="http://schemas.openxmlformats.org/officeDocument/2006/relationships/image" Target="media/e9d704ea9ae707bb0e83f98ff01f567563062917.png"/><Relationship Id="rId67" Type="http://schemas.openxmlformats.org/officeDocument/2006/relationships/image" Target="media/814f965e2575200f78c9de75aff77f5e08d2d366.png"/><Relationship Id="rId68" Type="http://schemas.openxmlformats.org/officeDocument/2006/relationships/image" Target="media/3aefbdcacda8c9c839df534db473557d053732ad.png"/><Relationship Id="rId69" Type="http://schemas.openxmlformats.org/officeDocument/2006/relationships/image" Target="media/228ed2caea95bf9aca6e8c8d2fa34674da907a17.png"/><Relationship Id="rId70" Type="http://schemas.openxmlformats.org/officeDocument/2006/relationships/image" Target="media/44d02d10e8c6e175c37230eeb85bf87a44b46ac2.png"/><Relationship Id="rId71" Type="http://schemas.openxmlformats.org/officeDocument/2006/relationships/image" Target="media/8779a3da3768a9912ad23505f6f2fecf9ff7a699.png"/><Relationship Id="rId72" Type="http://schemas.openxmlformats.org/officeDocument/2006/relationships/image" Target="media/bc1300b77abe6dfda8be8cba7704b49bedbfa681.png"/><Relationship Id="rId73" Type="http://schemas.openxmlformats.org/officeDocument/2006/relationships/image" Target="media/4d3e48be3c56cf7344fcccb767fd9580895ddf8c.png"/><Relationship Id="rId74" Type="http://schemas.openxmlformats.org/officeDocument/2006/relationships/image" Target="media/bb8461fd0a1523b6ac0d7b5df0baca5ba7b31918.png"/><Relationship Id="rId75" Type="http://schemas.openxmlformats.org/officeDocument/2006/relationships/image" Target="media/6ac1ca03c82feb11c4b42b0d6ef86716c09a955d.png"/><Relationship Id="rId76" Type="http://schemas.openxmlformats.org/officeDocument/2006/relationships/image" Target="media/c9a86681f18213dffe4e84cff0e2af39bde8055f.png"/><Relationship Id="rId77" Type="http://schemas.openxmlformats.org/officeDocument/2006/relationships/image" Target="media/c4c25bdebe9d305baf1435500b8ad6de89868be0.png"/><Relationship Id="rId78" Type="http://schemas.openxmlformats.org/officeDocument/2006/relationships/image" Target="media/584856b8e45b1f3684948b4ee97637365ae9e6e0.png"/><Relationship Id="rId79" Type="http://schemas.openxmlformats.org/officeDocument/2006/relationships/image" Target="media/f6817ec5305559ec0a4c46b36f78265e19b31696.png"/><Relationship Id="rId80" Type="http://schemas.openxmlformats.org/officeDocument/2006/relationships/image" Target="media/33911d2c832ac9de4432be89eeb6ff8f8e000778.png"/><Relationship Id="rId81" Type="http://schemas.openxmlformats.org/officeDocument/2006/relationships/image" Target="media/675d4c6ae521026cab4a9ae7ad668da575481657.png"/><Relationship Id="rId82" Type="http://schemas.openxmlformats.org/officeDocument/2006/relationships/image" Target="media/91310eb8b3de142fd53265fb82a1cca8438377a1.png"/><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2026-09-23T17:40:32.931Z</dcterms:created>
  <dcterms:modified xsi:type="dcterms:W3CDTF">2026-09-23T17:40:32.932Z</dcterms:modified>
</cp:coreProperties>
</file>

<file path=docProps/custom.xml><?xml version="1.0" encoding="utf-8"?>
<Properties xmlns="http://schemas.openxmlformats.org/officeDocument/2006/custom-properties" xmlns:vt="http://schemas.openxmlformats.org/officeDocument/2006/docPropsVTypes"/>
</file>