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jc w:val="center"/>
        <w:tblLook w:firstColumn="1" w:firstRow="1" w:lastColumn="0" w:lastRow="0" w:noHBand="0" w:noVBand="1" w:val="04A0"/>
        <w:tblLayout w:type="fixed"/>
        <w:tblCellMar>
          <w:top w:w="380" w:type="dxa"/>
          <w:left w:w="300" w:type="dxa"/>
          <w:bottom w:w="380" w:type="dxa"/>
          <w:right w:w="300" w:type="dxa"/>
        </w:tblCellMar>
        <w:tblLayout w:type="fixed"/>
        <w:tblW w:w="9752" w:type="dxa"/>
      </w:tblPr>
      <w:tblGrid>
        <w:gridCol w:w="9752"/>
      </w:tblGrid>
      <w:tr>
        <w:tc>
          <w:tcPr>
            <w:tcW w:type="dxa" w:w="9751"/>
            <w:shd w:val="clear" w:color="auto" w:fill="14304F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9CC9F2"/>
                <w:sz w:val="20"/>
              </w:rPr>
              <w:t>지축역아테라 입주자대표회의  ·  2026년 10월</w:t>
            </w:r>
          </w:p>
          <w:p>
            <w:pPr>
              <w:spacing w:before="20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48"/>
              </w:rPr>
              <w:t>하자 합의서 체결 상세 안내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color w:val="DCE9F7"/>
                <w:sz w:val="26"/>
              </w:rPr>
              <w:t>사용검사 전 하자 및 2·3년차 하자 합의</w:t>
            </w:r>
          </w:p>
          <w:p>
            <w:pPr>
              <w:spacing w:before="200"/>
            </w:pPr>
            <w:r>
              <w:rPr>
                <w:rFonts w:ascii="맑은 고딕" w:hAnsi="맑은 고딕" w:eastAsia="맑은 고딕"/>
                <w:b w:val="0"/>
                <w:i w:val="0"/>
                <w:color w:val="CFE0F2"/>
                <w:sz w:val="19"/>
              </w:rPr>
              <w:t>합의서 체결 2026.9.29  |  공증 2026.9.30 (공증인가 법무법인 호수 등부 2026년 제1818호)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i w:val="0"/>
          <w:sz w:val="20"/>
        </w:rPr>
        <w:t>이 문서는 합의서 별첨에 담긴 내용을 공사 항목별로 풀어 설명한 연결 문서입니다. 수량과 규격은 합의서 별첨1과 조사보고서에 적힌 값을 그대로 옮겼으며, 쪽수는 홈페이지에 올린 합의서 공개본(agreement.pdf) 기준입니다.</w:t>
      </w:r>
    </w:p>
    <w:p>
      <w:pPr>
        <w:spacing w:after="60" w:before="160"/>
      </w:pPr>
      <w:r>
        <w:rPr>
          <w:rFonts w:ascii="맑은 고딕" w:hAnsi="맑은 고딕" w:eastAsia="맑은 고딕"/>
          <w:b/>
          <w:i w:val="0"/>
          <w:color w:val="2E6DB5"/>
          <w:sz w:val="20"/>
        </w:rPr>
        <w:t xml:space="preserve">■ </w:t>
      </w:r>
      <w:r>
        <w:rPr>
          <w:rFonts w:ascii="맑은 고딕" w:hAnsi="맑은 고딕" w:eastAsia="맑은 고딕"/>
          <w:b/>
          <w:i w:val="0"/>
          <w:color w:val="14304F"/>
          <w:sz w:val="23"/>
        </w:rPr>
        <w:t>문서 구성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5DCE4"/>
          <w:left w:val="single" w:sz="4" w:space="0" w:color="D5DCE4"/>
          <w:bottom w:val="single" w:sz="4" w:space="0" w:color="D5DCE4"/>
          <w:right w:val="single" w:sz="4" w:space="0" w:color="D5DCE4"/>
          <w:insideH w:val="single" w:sz="4" w:space="0" w:color="D5DCE4"/>
          <w:insideV w:val="single" w:sz="4" w:space="0" w:color="D5DCE4"/>
        </w:tblBorders>
        <w:tblLayout w:type="fixed"/>
        <w:tblCellMar>
          <w:top w:w="55" w:type="dxa"/>
          <w:left w:w="90" w:type="dxa"/>
          <w:bottom w:w="55" w:type="dxa"/>
          <w:right w:w="90" w:type="dxa"/>
        </w:tblCellMar>
        <w:tblLayout w:type="fixed"/>
        <w:tblW w:w="9752" w:type="dxa"/>
      </w:tblPr>
      <w:tblGrid>
        <w:gridCol w:w="1360"/>
        <w:gridCol w:w="6350"/>
        <w:gridCol w:w="2041"/>
      </w:tblGrid>
      <w:tr>
        <w:trPr>
          <w:cantSplit/>
        </w:trPr>
        <w:tc>
          <w:tcPr>
            <w:tcW w:type="dxa" w:w="1361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구분</w:t>
            </w:r>
          </w:p>
        </w:tc>
        <w:tc>
          <w:tcPr>
            <w:tcW w:type="dxa" w:w="6350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내용</w:t>
            </w:r>
          </w:p>
        </w:tc>
        <w:tc>
          <w:tcPr>
            <w:tcW w:type="dxa" w:w="2041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합의서 별첨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</w:t>
            </w:r>
          </w:p>
        </w:tc>
        <w:tc>
          <w:tcPr>
            <w:tcW w:type="dxa" w:w="635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합의서 개요</w:t>
            </w:r>
          </w:p>
        </w:tc>
        <w:tc>
          <w:tcPr>
            <w:tcW w:type="dxa" w:w="2041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본문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2</w:t>
            </w:r>
          </w:p>
        </w:tc>
        <w:tc>
          <w:tcPr>
            <w:tcW w:type="dxa" w:w="6350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지난 안내와 달라진 점</w:t>
            </w:r>
          </w:p>
        </w:tc>
        <w:tc>
          <w:tcPr>
            <w:tcW w:type="dxa" w:w="2041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첨부 1</w:t>
            </w:r>
          </w:p>
        </w:tc>
        <w:tc>
          <w:tcPr>
            <w:tcW w:type="dxa" w:w="635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소송비용 정산</w:t>
            </w:r>
          </w:p>
        </w:tc>
        <w:tc>
          <w:tcPr>
            <w:tcW w:type="dxa" w:w="2041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별첨1-1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첨부 2</w:t>
            </w:r>
          </w:p>
        </w:tc>
        <w:tc>
          <w:tcPr>
            <w:tcW w:type="dxa" w:w="6350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BI(아테라) 사용 및 LED 문주, BI 그래픽 시공</w:t>
            </w:r>
          </w:p>
        </w:tc>
        <w:tc>
          <w:tcPr>
            <w:tcW w:type="dxa" w:w="2041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별첨1-2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첨부 3</w:t>
            </w:r>
          </w:p>
        </w:tc>
        <w:tc>
          <w:tcPr>
            <w:tcW w:type="dxa" w:w="635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스마트룸 재구성(스터디룸 인테리어) 공사</w:t>
            </w:r>
          </w:p>
        </w:tc>
        <w:tc>
          <w:tcPr>
            <w:tcW w:type="dxa" w:w="2041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별첨1-3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첨부 4</w:t>
            </w:r>
          </w:p>
        </w:tc>
        <w:tc>
          <w:tcPr>
            <w:tcW w:type="dxa" w:w="6350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게스트하우스 및 카페 집기 구매</w:t>
            </w:r>
          </w:p>
        </w:tc>
        <w:tc>
          <w:tcPr>
            <w:tcW w:type="dxa" w:w="2041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별첨1-4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첨부 5</w:t>
            </w:r>
          </w:p>
        </w:tc>
        <w:tc>
          <w:tcPr>
            <w:tcW w:type="dxa" w:w="635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주차관제 설치 공사</w:t>
            </w:r>
          </w:p>
        </w:tc>
        <w:tc>
          <w:tcPr>
            <w:tcW w:type="dxa" w:w="2041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별첨1-5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첨부 6</w:t>
            </w:r>
          </w:p>
        </w:tc>
        <w:tc>
          <w:tcPr>
            <w:tcW w:type="dxa" w:w="6350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잔디광장 개선 공사</w:t>
            </w:r>
          </w:p>
        </w:tc>
        <w:tc>
          <w:tcPr>
            <w:tcW w:type="dxa" w:w="2041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별첨1-6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첨부 7</w:t>
            </w:r>
          </w:p>
        </w:tc>
        <w:tc>
          <w:tcPr>
            <w:tcW w:type="dxa" w:w="635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스쿨버스 승강장 설치 공사</w:t>
            </w:r>
          </w:p>
        </w:tc>
        <w:tc>
          <w:tcPr>
            <w:tcW w:type="dxa" w:w="2041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별첨1-7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첨부 8</w:t>
            </w:r>
          </w:p>
        </w:tc>
        <w:tc>
          <w:tcPr>
            <w:tcW w:type="dxa" w:w="6350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헬스장 리모델링 및 집기 구매 공사</w:t>
            </w:r>
          </w:p>
        </w:tc>
        <w:tc>
          <w:tcPr>
            <w:tcW w:type="dxa" w:w="2041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별첨1-8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3</w:t>
            </w:r>
          </w:p>
        </w:tc>
        <w:tc>
          <w:tcPr>
            <w:tcW w:type="dxa" w:w="635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전유부분 2·3년차 하자 접수건 보수</w:t>
            </w:r>
          </w:p>
        </w:tc>
        <w:tc>
          <w:tcPr>
            <w:tcW w:type="dxa" w:w="2041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본문 1조 5항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4</w:t>
            </w:r>
          </w:p>
        </w:tc>
        <w:tc>
          <w:tcPr>
            <w:tcW w:type="dxa" w:w="6350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앞으로의 진행과 합의서에 정해진 협조 사항</w:t>
            </w:r>
          </w:p>
        </w:tc>
        <w:tc>
          <w:tcPr>
            <w:tcW w:type="dxa" w:w="2041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본문 1~5조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jc w:val="center"/>
        <w:tblLook w:firstColumn="1" w:firstRow="1" w:lastColumn="0" w:lastRow="0" w:noHBand="0" w:noVBand="1" w:val="04A0"/>
        <w:tblLayout w:type="fixed"/>
        <w:tblCellMar>
          <w:top w:w="120" w:type="dxa"/>
          <w:left w:w="180" w:type="dxa"/>
          <w:bottom w:w="120" w:type="dxa"/>
          <w:right w:w="180" w:type="dxa"/>
        </w:tblCellMar>
        <w:tblLayout w:type="fixed"/>
        <w:tblW w:w="9752" w:type="dxa"/>
      </w:tblPr>
      <w:tblGrid>
        <w:gridCol w:w="7021"/>
        <w:gridCol w:w="2730"/>
      </w:tblGrid>
      <w:tr>
        <w:tc>
          <w:tcPr>
            <w:tcW w:type="dxa" w:w="7021"/>
            <w:shd w:val="clear" w:color="auto" w:fill="14304F"/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i w:val="0"/>
                <w:color w:val="9CC9F2"/>
                <w:sz w:val="20"/>
              </w:rPr>
              <w:t xml:space="preserve">1  </w:t>
            </w:r>
            <w:r>
              <w:rPr>
                <w:rFonts w:ascii="맑은 고딕" w:hAnsi="맑은 고딕" w:eastAsia="맑은 고딕"/>
                <w:b/>
                <w:i w:val="0"/>
                <w:color w:val="FFFFFF"/>
                <w:sz w:val="30"/>
              </w:rPr>
              <w:t>합의서 개요</w:t>
            </w:r>
          </w:p>
        </w:tc>
        <w:tc>
          <w:tcPr>
            <w:tcW w:type="dxa" w:w="2730"/>
            <w:shd w:val="clear" w:color="auto" w:fill="14304F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CFE0F2"/>
                <w:sz w:val="18"/>
              </w:rPr>
              <w:t>합의서 본문</w:t>
            </w:r>
          </w:p>
        </w:tc>
      </w:tr>
    </w:tbl>
    <w:p>
      <w:pPr>
        <w:spacing w:after="40"/>
      </w:pP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5DCE4"/>
          <w:left w:val="single" w:sz="4" w:space="0" w:color="D5DCE4"/>
          <w:bottom w:val="single" w:sz="4" w:space="0" w:color="D5DCE4"/>
          <w:right w:val="single" w:sz="4" w:space="0" w:color="D5DCE4"/>
          <w:insideH w:val="single" w:sz="4" w:space="0" w:color="D5DCE4"/>
          <w:insideV w:val="single" w:sz="4" w:space="0" w:color="D5DCE4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ayout w:type="fixed"/>
        <w:tblW w:w="9752" w:type="dxa"/>
      </w:tblPr>
      <w:tblGrid>
        <w:gridCol w:w="2041"/>
        <w:gridCol w:w="7711"/>
      </w:tblGrid>
      <w:tr>
        <w:trPr>
          <w:cantSplit/>
        </w:trPr>
        <w:tc>
          <w:tcPr>
            <w:tcW w:type="dxa" w:w="2041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합의 당사자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갑: 지축역아테라 입주자대표회의 (대표회장 배찬우)</w:t>
            </w:r>
          </w:p>
          <w:p>
            <w:pPr>
              <w:spacing w:after="20" w:line="28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을: 금호건설㈜(대표사) 및 공동수급사 — 한국발전기술㈜, ㈜성문전력, ㈜신호이엔씨, 영한산업㈜, ㈜대경텔레콤, ㈜씨티, ㈜파인우드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합의 날짜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2026년 9월 29일 체결 · 9월 30일 공증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합의 대상 하자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사용검사 전 하자(미시공·변경시공)와 사용검사 후 2·3년차 하자</w:t>
            </w:r>
          </w:p>
          <w:p>
            <w:pPr>
              <w:spacing w:after="20" w:line="28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사용검사 후 5년차·10년차 하자는 이 합의의 범위에서 제외됩니다. (2조 4항)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입주민 대표성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입대의가 소유권자 위임장(별첨3·별첨4)으로 입주민을 대표해 합의합니다. 위임장은 합의서 체결 후 2개월 이내에 제출하며, 필요하면 1개월 이내로 연장할 수 있습니다. (1조 1·3항)</w:t>
            </w:r>
          </w:p>
          <w:p>
            <w:pPr>
              <w:spacing w:after="20" w:line="28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위임장 징구율은 전체 세대의 80% 이상으로 정했습니다. (1조 4항) 전체 세대는 분양 소유자 389세대와 LH(행복주택 구분소유자 전체를 1건으로 판정)를 합산해 산정합니다.</w:t>
            </w:r>
          </w:p>
          <w:p>
            <w:pPr>
              <w:spacing w:after="20" w:line="28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제출 현황(2026.9.28): 분양 소유자 389세대 중 324세대 제출, 83.29%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소송 종결 방식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의정부지방법원 고양지원 2026가합50012 소송에서 화해권고결정(또는 조정에 갈음하는 결정)에 이의하지 않습니다. 이 결정에는 이번 합의 내용과 함께 입대의가 한국토지주택공사(LH)를 상대로 제기한 소송을 취하하고, LH에 대한 사용검사 전 하자·사용검사 후 2·3년차 하자 청구를 포기하며 부제소한다는 내용이 포함됩니다. (2조 6항)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효력 발생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갑과 을이 합의서에 기명·날인하고, 위 소송의 화해권고결정(또는 조정에 갈음하는 결정)이 확정된 날부터 효력이 발생합니다. (5조)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하자 보수 책임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별첨1 공사가 끝나고 갑이 '하자보수책임 완료확인서'에 확인·날인하면, 사용검사 전 하자와 2·3년차 하자에 대한 을의 하자보수책임이 종료되고 2·3년차 하자보수보증증권이 을에게 반환됩니다.</w:t>
            </w:r>
          </w:p>
          <w:p>
            <w:pPr>
              <w:spacing w:after="20" w:line="28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별첨1 공사의 하자보증기간은 개별공사 완료확인서 날인일부터 1년입니다. (2조 5항)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소송비용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소송 취하로 발생하는 제반 소송비용(변호사 성공보수 등)은 별첨1 목록에 따라 정산하며, 입대의는 소송비용확정 신청 등 추가 청구를 하지 않습니다. (2조 7항)</w:t>
            </w:r>
          </w:p>
        </w:tc>
      </w:tr>
    </w:tbl>
    <w:p>
      <w:pPr>
        <w:spacing w:after="40"/>
      </w:pPr>
    </w:p>
    <w:p>
      <w:pPr>
        <w:spacing w:after="80" w:before="40"/>
      </w:pPr>
      <w:r>
        <w:rPr>
          <w:rFonts w:ascii="맑은 고딕" w:hAnsi="맑은 고딕" w:eastAsia="맑은 고딕"/>
          <w:b/>
          <w:i w:val="0"/>
          <w:color w:val="2E6DB5"/>
          <w:sz w:val="17"/>
        </w:rPr>
        <w:t xml:space="preserve">근거  </w:t>
      </w:r>
      <w:r>
        <w:rPr>
          <w:rFonts w:ascii="맑은 고딕" w:hAnsi="맑은 고딕" w:eastAsia="맑은 고딕"/>
          <w:b w:val="0"/>
          <w:i w:val="0"/>
          <w:color w:val="5B6775"/>
          <w:sz w:val="17"/>
        </w:rPr>
        <w:t>합의서 본문 (공개본 p.2~p.5). 위임장 서식은 p.10~p.11, 위임장 제출 결과 공고는 p.12.</w:t>
      </w:r>
    </w:p>
    <w:p>
      <w:r>
        <w:br w:type="page"/>
      </w:r>
    </w:p>
    <w:tbl>
      <w:tblPr>
        <w:jc w:val="center"/>
        <w:tblLook w:firstColumn="1" w:firstRow="1" w:lastColumn="0" w:lastRow="0" w:noHBand="0" w:noVBand="1" w:val="04A0"/>
        <w:tblLayout w:type="fixed"/>
        <w:tblCellMar>
          <w:top w:w="120" w:type="dxa"/>
          <w:left w:w="180" w:type="dxa"/>
          <w:bottom w:w="120" w:type="dxa"/>
          <w:right w:w="180" w:type="dxa"/>
        </w:tblCellMar>
        <w:tblLayout w:type="fixed"/>
        <w:tblW w:w="9752" w:type="dxa"/>
      </w:tblPr>
      <w:tblGrid>
        <w:gridCol w:w="7021"/>
        <w:gridCol w:w="2730"/>
      </w:tblGrid>
      <w:tr>
        <w:tc>
          <w:tcPr>
            <w:tcW w:type="dxa" w:w="7021"/>
            <w:shd w:val="clear" w:color="auto" w:fill="14304F"/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i w:val="0"/>
                <w:color w:val="9CC9F2"/>
                <w:sz w:val="20"/>
              </w:rPr>
              <w:t xml:space="preserve">2  </w:t>
            </w:r>
            <w:r>
              <w:rPr>
                <w:rFonts w:ascii="맑은 고딕" w:hAnsi="맑은 고딕" w:eastAsia="맑은 고딕"/>
                <w:b/>
                <w:i w:val="0"/>
                <w:color w:val="FFFFFF"/>
                <w:sz w:val="30"/>
              </w:rPr>
              <w:t>지난 안내와 달라진 점</w:t>
            </w:r>
          </w:p>
        </w:tc>
        <w:tc>
          <w:tcPr>
            <w:tcW w:type="dxa" w:w="2730"/>
            <w:shd w:val="clear" w:color="auto" w:fill="14304F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CFE0F2"/>
                <w:sz w:val="18"/>
              </w:rPr>
              <w:t>4월·7월 안내 대비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맑은 고딕" w:hAnsi="맑은 고딕" w:eastAsia="맑은 고딕"/>
          <w:b w:val="0"/>
          <w:i w:val="0"/>
          <w:sz w:val="20"/>
        </w:rPr>
        <w:t>4월 10일 안내와 7월 진행경과 안내 이후, 합의서에 최종 반영된 내용을 항목별로 비교했습니다.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5DCE4"/>
          <w:left w:val="single" w:sz="4" w:space="0" w:color="D5DCE4"/>
          <w:bottom w:val="single" w:sz="4" w:space="0" w:color="D5DCE4"/>
          <w:right w:val="single" w:sz="4" w:space="0" w:color="D5DCE4"/>
          <w:insideH w:val="single" w:sz="4" w:space="0" w:color="D5DCE4"/>
          <w:insideV w:val="single" w:sz="4" w:space="0" w:color="D5DCE4"/>
        </w:tblBorders>
        <w:tblLayout w:type="fixed"/>
        <w:tblCellMar>
          <w:top w:w="55" w:type="dxa"/>
          <w:left w:w="90" w:type="dxa"/>
          <w:bottom w:w="55" w:type="dxa"/>
          <w:right w:w="90" w:type="dxa"/>
        </w:tblCellMar>
        <w:tblLayout w:type="fixed"/>
        <w:tblW w:w="9752" w:type="dxa"/>
      </w:tblPr>
      <w:tblGrid>
        <w:gridCol w:w="1474"/>
        <w:gridCol w:w="3515"/>
        <w:gridCol w:w="4762"/>
      </w:tblGrid>
      <w:tr>
        <w:trPr>
          <w:cantSplit/>
        </w:trPr>
        <w:tc>
          <w:tcPr>
            <w:tcW w:type="dxa" w:w="1474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항목</w:t>
            </w:r>
          </w:p>
        </w:tc>
        <w:tc>
          <w:tcPr>
            <w:tcW w:type="dxa" w:w="3515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이전 안내</w:t>
            </w:r>
          </w:p>
        </w:tc>
        <w:tc>
          <w:tcPr>
            <w:tcW w:type="dxa" w:w="4762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합의서 최종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합의 범위</w:t>
            </w:r>
          </w:p>
        </w:tc>
        <w:tc>
          <w:tcPr>
            <w:tcW w:type="dxa" w:w="3515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4월: 사용검사 후 2·3년차 하자</w:t>
            </w:r>
          </w:p>
          <w:p>
            <w:pPr>
              <w:spacing w:after="20" w:line="28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7월: 사용검사 전 하자 포함</w:t>
            </w:r>
          </w:p>
        </w:tc>
        <w:tc>
          <w:tcPr>
            <w:tcW w:type="dxa" w:w="4762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사용검사 전 하자 + 사용검사 후 2·3년차 하자</w:t>
            </w:r>
          </w:p>
          <w:p>
            <w:pPr>
              <w:spacing w:after="20" w:line="28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(5년차·10년차 제외)</w:t>
            </w:r>
          </w:p>
        </w:tc>
      </w:tr>
      <w:tr>
        <w:trPr>
          <w:cantSplit/>
        </w:trPr>
        <w:tc>
          <w:tcPr>
            <w:tcW w:type="dxa" w:w="1474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소송 종결</w:t>
            </w:r>
          </w:p>
        </w:tc>
        <w:tc>
          <w:tcPr>
            <w:tcW w:type="dxa" w:w="3515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4월: 소취하</w:t>
            </w:r>
          </w:p>
          <w:p>
            <w:pPr>
              <w:spacing w:after="20" w:line="28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7월: 종결 방식 검토</w:t>
            </w:r>
          </w:p>
        </w:tc>
        <w:tc>
          <w:tcPr>
            <w:tcW w:type="dxa" w:w="4762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화해권고결정(또는 조정에 갈음하는 결정)에 이의하지 않는 방식. 효력은 결정 확정일부터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브랜드</w:t>
            </w:r>
          </w:p>
        </w:tc>
        <w:tc>
          <w:tcPr>
            <w:tcW w:type="dxa" w:w="3515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4월: 어울림</w:t>
            </w:r>
          </w:p>
          <w:p>
            <w:pPr>
              <w:spacing w:after="20" w:line="28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7월: 아테라</w:t>
            </w:r>
          </w:p>
        </w:tc>
        <w:tc>
          <w:tcPr>
            <w:tcW w:type="dxa" w:w="4762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아테라(영문 ARTERA)</w:t>
            </w:r>
          </w:p>
        </w:tc>
      </w:tr>
      <w:tr>
        <w:trPr>
          <w:cantSplit/>
        </w:trPr>
        <w:tc>
          <w:tcPr>
            <w:tcW w:type="dxa" w:w="1474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표기물 교체</w:t>
            </w:r>
          </w:p>
        </w:tc>
        <w:tc>
          <w:tcPr>
            <w:tcW w:type="dxa" w:w="3515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문주·외벽·엘리베이터·게시판 등 단지 내 표기물</w:t>
            </w:r>
          </w:p>
        </w:tc>
        <w:tc>
          <w:tcPr>
            <w:tcW w:type="dxa" w:w="4762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문주 1, 옥외 난간대 1, 동 외벽 3개 동(201·205·209동), 단지 내 문구 707점, 주차등록증(새 디자인) 1,166개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주차</w:t>
            </w:r>
          </w:p>
        </w:tc>
        <w:tc>
          <w:tcPr>
            <w:tcW w:type="dxa" w:w="3515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4월: 잔여 대수 전광판 + LED 유도등</w:t>
            </w:r>
          </w:p>
          <w:p>
            <w:pPr>
              <w:spacing w:after="20" w:line="28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7월: 유도등 제외 검토, 주차관제 고도화</w:t>
            </w:r>
          </w:p>
        </w:tc>
        <w:tc>
          <w:tcPr>
            <w:tcW w:type="dxa" w:w="4762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정문 입·출구 주차관제 시스템 22점</w:t>
            </w:r>
          </w:p>
          <w:p>
            <w:pPr>
              <w:spacing w:after="20" w:line="28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단지에 LED 주차 유도 시스템이 없어 잔여 대수 전광판은 포함하지 않음</w:t>
            </w:r>
          </w:p>
        </w:tc>
      </w:tr>
      <w:tr>
        <w:trPr>
          <w:cantSplit/>
        </w:trPr>
        <w:tc>
          <w:tcPr>
            <w:tcW w:type="dxa" w:w="1474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커피머신</w:t>
            </w:r>
          </w:p>
        </w:tc>
        <w:tc>
          <w:tcPr>
            <w:tcW w:type="dxa" w:w="3515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4월: 무인카페형 2대</w:t>
            </w:r>
          </w:p>
          <w:p>
            <w:pPr>
              <w:spacing w:after="20" w:line="28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7월: 1대</w:t>
            </w:r>
          </w:p>
        </w:tc>
        <w:tc>
          <w:tcPr>
            <w:tcW w:type="dxa" w:w="4762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커피머신 1대 + 운영에 필요한 부대 물품 구입 비용</w:t>
            </w:r>
          </w:p>
          <w:p>
            <w:pPr>
              <w:spacing w:after="20" w:line="28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입대의는 기기만 2대를 구입하기보다 1대를 구입하고 부대 물품 비용을 확보하는 편이 운영 효율 면에서 낫다고 판단했습니다.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게스트하우스</w:t>
            </w:r>
          </w:p>
        </w:tc>
        <w:tc>
          <w:tcPr>
            <w:tcW w:type="dxa" w:w="3515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필수 비품 구입·설치</w:t>
            </w:r>
          </w:p>
        </w:tc>
        <w:tc>
          <w:tcPr>
            <w:tcW w:type="dxa" w:w="4762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15종 확정 (첨부 4)</w:t>
            </w:r>
          </w:p>
        </w:tc>
      </w:tr>
      <w:tr>
        <w:trPr>
          <w:cantSplit/>
        </w:trPr>
        <w:tc>
          <w:tcPr>
            <w:tcW w:type="dxa" w:w="1474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스터디룸</w:t>
            </w:r>
          </w:p>
        </w:tc>
        <w:tc>
          <w:tcPr>
            <w:tcW w:type="dxa" w:w="3515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스마트 멀티룸을 스터디룸으로 재구성</w:t>
            </w:r>
          </w:p>
        </w:tc>
        <w:tc>
          <w:tcPr>
            <w:tcW w:type="dxa" w:w="4762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동일 (합의서 표기: 스마트룸 재구성)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추가 확보 항목</w:t>
            </w:r>
          </w:p>
        </w:tc>
        <w:tc>
          <w:tcPr>
            <w:tcW w:type="dxa" w:w="3515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7월: 헬스장·스쿨버스존·잔디광장 검토 중</w:t>
            </w:r>
          </w:p>
        </w:tc>
        <w:tc>
          <w:tcPr>
            <w:tcW w:type="dxa" w:w="4762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잔디광장 고무블록 130㎡·벤치 4세트</w:t>
            </w:r>
          </w:p>
          <w:p>
            <w:pPr>
              <w:spacing w:after="20" w:line="28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스쿨버스 이동식 승강장 부스 1세트</w:t>
            </w:r>
          </w:p>
          <w:p>
            <w:pPr>
              <w:spacing w:after="20" w:line="28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헬스장 기구 3종·스트레칭 용품 13세트·스트레칭룸 공사</w:t>
            </w:r>
          </w:p>
        </w:tc>
      </w:tr>
      <w:tr>
        <w:trPr>
          <w:cantSplit/>
        </w:trPr>
        <w:tc>
          <w:tcPr>
            <w:tcW w:type="dxa" w:w="1474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법무법인 비용</w:t>
            </w:r>
          </w:p>
        </w:tc>
        <w:tc>
          <w:tcPr>
            <w:tcW w:type="dxa" w:w="3515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7월: 협의 중</w:t>
            </w:r>
          </w:p>
        </w:tc>
        <w:tc>
          <w:tcPr>
            <w:tcW w:type="dxa" w:w="4762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별첨1에 확정 기재 (첨부 1)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jc w:val="center"/>
        <w:tblLook w:firstColumn="1" w:firstRow="1" w:lastColumn="0" w:lastRow="0" w:noHBand="0" w:noVBand="1" w:val="04A0"/>
        <w:tblLayout w:type="fixed"/>
        <w:tblCellMar>
          <w:top w:w="120" w:type="dxa"/>
          <w:left w:w="180" w:type="dxa"/>
          <w:bottom w:w="120" w:type="dxa"/>
          <w:right w:w="180" w:type="dxa"/>
        </w:tblCellMar>
        <w:tblLayout w:type="fixed"/>
        <w:tblW w:w="9752" w:type="dxa"/>
      </w:tblPr>
      <w:tblGrid>
        <w:gridCol w:w="7021"/>
        <w:gridCol w:w="2730"/>
      </w:tblGrid>
      <w:tr>
        <w:tc>
          <w:tcPr>
            <w:tcW w:type="dxa" w:w="7021"/>
            <w:shd w:val="clear" w:color="auto" w:fill="14304F"/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i w:val="0"/>
                <w:color w:val="9CC9F2"/>
                <w:sz w:val="20"/>
              </w:rPr>
              <w:t xml:space="preserve">첨부 1  </w:t>
            </w:r>
            <w:r>
              <w:rPr>
                <w:rFonts w:ascii="맑은 고딕" w:hAnsi="맑은 고딕" w:eastAsia="맑은 고딕"/>
                <w:b/>
                <w:i w:val="0"/>
                <w:color w:val="FFFFFF"/>
                <w:sz w:val="30"/>
              </w:rPr>
              <w:t>소송비용 정산</w:t>
            </w:r>
          </w:p>
        </w:tc>
        <w:tc>
          <w:tcPr>
            <w:tcW w:type="dxa" w:w="2730"/>
            <w:shd w:val="clear" w:color="auto" w:fill="14304F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CFE0F2"/>
                <w:sz w:val="18"/>
              </w:rPr>
              <w:t>합의서 별첨1-1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맑은 고딕" w:hAnsi="맑은 고딕" w:eastAsia="맑은 고딕"/>
          <w:b w:val="0"/>
          <w:i w:val="0"/>
          <w:sz w:val="20"/>
        </w:rPr>
        <w:t>합의서 별첨1은 아파트에 투입될 예정인 소송 관련 비용을 '대납' 항목으로 적고 있으며, 지급처는 법무법인 선진입니다. 금액은 부가세(VAT)를 제외한 값입니다.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5DCE4"/>
          <w:left w:val="single" w:sz="4" w:space="0" w:color="D5DCE4"/>
          <w:bottom w:val="single" w:sz="4" w:space="0" w:color="D5DCE4"/>
          <w:right w:val="single" w:sz="4" w:space="0" w:color="D5DCE4"/>
          <w:insideH w:val="single" w:sz="4" w:space="0" w:color="D5DCE4"/>
          <w:insideV w:val="single" w:sz="4" w:space="0" w:color="D5DCE4"/>
        </w:tblBorders>
        <w:tblLayout w:type="fixed"/>
        <w:tblCellMar>
          <w:top w:w="55" w:type="dxa"/>
          <w:left w:w="90" w:type="dxa"/>
          <w:bottom w:w="55" w:type="dxa"/>
          <w:right w:w="90" w:type="dxa"/>
        </w:tblCellMar>
        <w:tblLayout w:type="fixed"/>
        <w:tblW w:w="9752" w:type="dxa"/>
      </w:tblPr>
      <w:tblGrid>
        <w:gridCol w:w="907"/>
        <w:gridCol w:w="5896"/>
        <w:gridCol w:w="2948"/>
      </w:tblGrid>
      <w:tr>
        <w:trPr>
          <w:cantSplit/>
        </w:trPr>
        <w:tc>
          <w:tcPr>
            <w:tcW w:type="dxa" w:w="907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구분</w:t>
            </w:r>
          </w:p>
        </w:tc>
        <w:tc>
          <w:tcPr>
            <w:tcW w:type="dxa" w:w="5896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내용</w:t>
            </w:r>
          </w:p>
        </w:tc>
        <w:tc>
          <w:tcPr>
            <w:tcW w:type="dxa" w:w="2948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금액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가</w:t>
            </w:r>
          </w:p>
        </w:tc>
        <w:tc>
          <w:tcPr>
            <w:tcW w:type="dxa" w:w="5896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하자진단 비용</w:t>
            </w:r>
          </w:p>
        </w:tc>
        <w:tc>
          <w:tcPr>
            <w:tcW w:type="dxa" w:w="2948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15,000,000원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나</w:t>
            </w:r>
          </w:p>
        </w:tc>
        <w:tc>
          <w:tcPr>
            <w:tcW w:type="dxa" w:w="5896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채권양도양수서(동의서) 징구비용</w:t>
            </w:r>
          </w:p>
          <w:p>
            <w:pPr>
              <w:spacing w:after="20" w:line="28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365세대 × 7,000원</w:t>
            </w:r>
          </w:p>
        </w:tc>
        <w:tc>
          <w:tcPr>
            <w:tcW w:type="dxa" w:w="2948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2,555,000원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다</w:t>
            </w:r>
          </w:p>
        </w:tc>
        <w:tc>
          <w:tcPr>
            <w:tcW w:type="dxa" w:w="5896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인지료</w:t>
            </w:r>
          </w:p>
        </w:tc>
        <w:tc>
          <w:tcPr>
            <w:tcW w:type="dxa" w:w="2948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3,964,500원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라</w:t>
            </w:r>
          </w:p>
        </w:tc>
        <w:tc>
          <w:tcPr>
            <w:tcW w:type="dxa" w:w="5896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변호사 성공보수비</w:t>
            </w:r>
          </w:p>
          <w:p>
            <w:pPr>
              <w:spacing w:after="20" w:line="28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대상 금액 합계 × 3%</w:t>
            </w:r>
          </w:p>
          <w:p>
            <w:pPr>
              <w:spacing w:after="20" w:line="28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(추가 발생분은 아파트 부담)</w:t>
            </w:r>
          </w:p>
        </w:tc>
        <w:tc>
          <w:tcPr>
            <w:tcW w:type="dxa" w:w="2948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65,309,013원 이내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val="clear" w:color="auto" w:fill="EAF2FB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</w:r>
          </w:p>
        </w:tc>
        <w:tc>
          <w:tcPr>
            <w:tcW w:type="dxa" w:w="5896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합계 (VAT 별도)</w:t>
            </w:r>
          </w:p>
        </w:tc>
        <w:tc>
          <w:tcPr>
            <w:tcW w:type="dxa" w:w="2948"/>
            <w:vAlign w:val="center"/>
            <w:shd w:val="clear" w:color="auto" w:fill="EAF2FB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86,828,513원</w:t>
            </w:r>
          </w:p>
        </w:tc>
      </w:tr>
    </w:tbl>
    <w:p>
      <w:pPr>
        <w:spacing w:after="40"/>
      </w:pPr>
    </w:p>
    <w:p>
      <w:pPr>
        <w:spacing w:after="60" w:before="160"/>
      </w:pPr>
      <w:r>
        <w:rPr>
          <w:rFonts w:ascii="맑은 고딕" w:hAnsi="맑은 고딕" w:eastAsia="맑은 고딕"/>
          <w:b/>
          <w:i w:val="0"/>
          <w:color w:val="2E6DB5"/>
          <w:sz w:val="20"/>
        </w:rPr>
        <w:t xml:space="preserve">■ </w:t>
      </w:r>
      <w:r>
        <w:rPr>
          <w:rFonts w:ascii="맑은 고딕" w:hAnsi="맑은 고딕" w:eastAsia="맑은 고딕"/>
          <w:b/>
          <w:i w:val="0"/>
          <w:color w:val="14304F"/>
          <w:sz w:val="23"/>
        </w:rPr>
        <w:t>성공보수 산출 근거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5DCE4"/>
          <w:left w:val="single" w:sz="4" w:space="0" w:color="D5DCE4"/>
          <w:bottom w:val="single" w:sz="4" w:space="0" w:color="D5DCE4"/>
          <w:right w:val="single" w:sz="4" w:space="0" w:color="D5DCE4"/>
          <w:insideH w:val="single" w:sz="4" w:space="0" w:color="D5DCE4"/>
          <w:insideV w:val="single" w:sz="4" w:space="0" w:color="D5DCE4"/>
        </w:tblBorders>
        <w:tblLayout w:type="fixed"/>
        <w:tblCellMar>
          <w:top w:w="55" w:type="dxa"/>
          <w:left w:w="90" w:type="dxa"/>
          <w:bottom w:w="55" w:type="dxa"/>
          <w:right w:w="90" w:type="dxa"/>
        </w:tblCellMar>
        <w:tblLayout w:type="fixed"/>
        <w:tblW w:w="9752" w:type="dxa"/>
      </w:tblPr>
      <w:tblGrid>
        <w:gridCol w:w="4536"/>
        <w:gridCol w:w="5216"/>
      </w:tblGrid>
      <w:tr>
        <w:trPr>
          <w:cantSplit/>
        </w:trPr>
        <w:tc>
          <w:tcPr>
            <w:tcW w:type="dxa" w:w="4535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구분</w:t>
            </w:r>
          </w:p>
        </w:tc>
        <w:tc>
          <w:tcPr>
            <w:tcW w:type="dxa" w:w="5216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적출금액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사용검사 전 하자</w:t>
            </w:r>
          </w:p>
        </w:tc>
        <w:tc>
          <w:tcPr>
            <w:tcW w:type="dxa" w:w="5216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1,721,915,567원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2년차 하자</w:t>
            </w:r>
          </w:p>
        </w:tc>
        <w:tc>
          <w:tcPr>
            <w:tcW w:type="dxa" w:w="5216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166,222,823원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3년차 하자</w:t>
            </w:r>
          </w:p>
        </w:tc>
        <w:tc>
          <w:tcPr>
            <w:tcW w:type="dxa" w:w="5216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288,828,724원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대상 금액 합계 (약 21억 7,697만 원)</w:t>
            </w:r>
          </w:p>
        </w:tc>
        <w:tc>
          <w:tcPr>
            <w:tcW w:type="dxa" w:w="5216"/>
            <w:vAlign w:val="center"/>
            <w:shd w:val="clear" w:color="auto" w:fill="EAF2FB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× 3% = 65,309,013원</w:t>
            </w:r>
          </w:p>
        </w:tc>
      </w:tr>
    </w:tbl>
    <w:p>
      <w:pPr>
        <w:spacing w:after="40"/>
      </w:pPr>
    </w:p>
    <w:tbl>
      <w:tblPr>
        <w:jc w:val="center"/>
        <w:tblLook w:firstColumn="1" w:firstRow="1" w:lastColumn="0" w:lastRow="0" w:noHBand="0" w:noVBand="1" w:val="04A0"/>
        <w:tblLayout w:type="fixed"/>
        <w:tblCellMar>
          <w:top w:w="90" w:type="dxa"/>
          <w:left w:w="150" w:type="dxa"/>
          <w:bottom w:w="90" w:type="dxa"/>
          <w:right w:w="150" w:type="dxa"/>
        </w:tblCellMar>
        <w:tblLayout w:type="fixed"/>
        <w:tblW w:w="9752" w:type="dxa"/>
      </w:tblPr>
      <w:tblGrid>
        <w:gridCol w:w="9752"/>
      </w:tblGrid>
      <w:tr>
        <w:tc>
          <w:tcPr>
            <w:tcW w:type="dxa" w:w="9751"/>
            <w:shd w:val="clear" w:color="auto" w:fill="F3F5F8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소송 취하로 발생하는 제반 소송비용은 별첨1 목록에 따라 정산하고, 입대의는 소송비용확정 신청 등 추가 청구를 하지 않습니다. (합의서 2조 7항)</w:t>
            </w:r>
          </w:p>
        </w:tc>
      </w:tr>
    </w:tbl>
    <w:p>
      <w:pPr>
        <w:spacing w:after="40"/>
      </w:pPr>
    </w:p>
    <w:p>
      <w:pPr>
        <w:spacing w:after="80" w:before="40"/>
      </w:pPr>
      <w:r>
        <w:rPr>
          <w:rFonts w:ascii="맑은 고딕" w:hAnsi="맑은 고딕" w:eastAsia="맑은 고딕"/>
          <w:b/>
          <w:i w:val="0"/>
          <w:color w:val="2E6DB5"/>
          <w:sz w:val="17"/>
        </w:rPr>
        <w:t xml:space="preserve">근거  </w:t>
      </w:r>
      <w:r>
        <w:rPr>
          <w:rFonts w:ascii="맑은 고딕" w:hAnsi="맑은 고딕" w:eastAsia="맑은 고딕"/>
          <w:b w:val="0"/>
          <w:i w:val="0"/>
          <w:color w:val="5B6775"/>
          <w:sz w:val="17"/>
        </w:rPr>
        <w:t>합의서 별첨1 1번 (공개본 p.7), 본문 2조 7항 (공개본 p.4)</w:t>
      </w:r>
    </w:p>
    <w:p>
      <w:r>
        <w:br w:type="page"/>
      </w:r>
    </w:p>
    <w:tbl>
      <w:tblPr>
        <w:jc w:val="center"/>
        <w:tblLook w:firstColumn="1" w:firstRow="1" w:lastColumn="0" w:lastRow="0" w:noHBand="0" w:noVBand="1" w:val="04A0"/>
        <w:tblLayout w:type="fixed"/>
        <w:tblCellMar>
          <w:top w:w="120" w:type="dxa"/>
          <w:left w:w="180" w:type="dxa"/>
          <w:bottom w:w="120" w:type="dxa"/>
          <w:right w:w="180" w:type="dxa"/>
        </w:tblCellMar>
        <w:tblLayout w:type="fixed"/>
        <w:tblW w:w="9752" w:type="dxa"/>
      </w:tblPr>
      <w:tblGrid>
        <w:gridCol w:w="7021"/>
        <w:gridCol w:w="2730"/>
      </w:tblGrid>
      <w:tr>
        <w:tc>
          <w:tcPr>
            <w:tcW w:type="dxa" w:w="7021"/>
            <w:shd w:val="clear" w:color="auto" w:fill="14304F"/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i w:val="0"/>
                <w:color w:val="9CC9F2"/>
                <w:sz w:val="20"/>
              </w:rPr>
              <w:t xml:space="preserve">첨부 2-1  </w:t>
            </w:r>
            <w:r>
              <w:rPr>
                <w:rFonts w:ascii="맑은 고딕" w:hAnsi="맑은 고딕" w:eastAsia="맑은 고딕"/>
                <w:b/>
                <w:i w:val="0"/>
                <w:color w:val="FFFFFF"/>
                <w:sz w:val="30"/>
              </w:rPr>
              <w:t>BI(아테라) 사용 및 LED 문주 · 외벽 BI</w:t>
            </w:r>
          </w:p>
        </w:tc>
        <w:tc>
          <w:tcPr>
            <w:tcW w:type="dxa" w:w="2730"/>
            <w:shd w:val="clear" w:color="auto" w:fill="14304F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CFE0F2"/>
                <w:sz w:val="18"/>
              </w:rPr>
              <w:t>합의서 별첨1-2</w:t>
            </w:r>
          </w:p>
        </w:tc>
      </w:tr>
    </w:tbl>
    <w:p>
      <w:pPr>
        <w:spacing w:after="40"/>
      </w:pP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5DCE4"/>
          <w:left w:val="single" w:sz="4" w:space="0" w:color="D5DCE4"/>
          <w:bottom w:val="single" w:sz="4" w:space="0" w:color="D5DCE4"/>
          <w:right w:val="single" w:sz="4" w:space="0" w:color="D5DCE4"/>
          <w:insideH w:val="single" w:sz="4" w:space="0" w:color="D5DCE4"/>
          <w:insideV w:val="single" w:sz="4" w:space="0" w:color="D5DCE4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ayout w:type="fixed"/>
        <w:tblW w:w="9752" w:type="dxa"/>
      </w:tblPr>
      <w:tblGrid>
        <w:gridCol w:w="2041"/>
        <w:gridCol w:w="7711"/>
      </w:tblGrid>
      <w:tr>
        <w:trPr>
          <w:cantSplit/>
        </w:trPr>
        <w:tc>
          <w:tcPr>
            <w:tcW w:type="dxa" w:w="2041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합의서 표기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BI(아테라) 사용 및 LED 문주, BI 그래픽 시공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공사 내용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기존 BI와 '수피움' 문구를 철거한 뒤 아테라 BI로 다시 시공합니다. (조사보고서 '사인물(문주·외벽·옥외) BI 교체공사')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브랜드 표기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영문 ARTERA, 국문 '지축역 아테라'</w:t>
            </w:r>
          </w:p>
        </w:tc>
      </w:tr>
    </w:tbl>
    <w:p>
      <w:pPr>
        <w:spacing w:after="40"/>
      </w:pPr>
    </w:p>
    <w:p>
      <w:pPr>
        <w:spacing w:after="60" w:before="160"/>
      </w:pPr>
      <w:r>
        <w:rPr>
          <w:rFonts w:ascii="맑은 고딕" w:hAnsi="맑은 고딕" w:eastAsia="맑은 고딕"/>
          <w:b/>
          <w:i w:val="0"/>
          <w:color w:val="2E6DB5"/>
          <w:sz w:val="20"/>
        </w:rPr>
        <w:t xml:space="preserve">■ </w:t>
      </w:r>
      <w:r>
        <w:rPr>
          <w:rFonts w:ascii="맑은 고딕" w:hAnsi="맑은 고딕" w:eastAsia="맑은 고딕"/>
          <w:b/>
          <w:i w:val="0"/>
          <w:color w:val="14304F"/>
          <w:sz w:val="23"/>
        </w:rPr>
        <w:t>공사 범위와 수량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5DCE4"/>
          <w:left w:val="single" w:sz="4" w:space="0" w:color="D5DCE4"/>
          <w:bottom w:val="single" w:sz="4" w:space="0" w:color="D5DCE4"/>
          <w:right w:val="single" w:sz="4" w:space="0" w:color="D5DCE4"/>
          <w:insideH w:val="single" w:sz="4" w:space="0" w:color="D5DCE4"/>
          <w:insideV w:val="single" w:sz="4" w:space="0" w:color="D5DCE4"/>
        </w:tblBorders>
        <w:tblLayout w:type="fixed"/>
        <w:tblCellMar>
          <w:top w:w="55" w:type="dxa"/>
          <w:left w:w="90" w:type="dxa"/>
          <w:bottom w:w="55" w:type="dxa"/>
          <w:right w:w="90" w:type="dxa"/>
        </w:tblCellMar>
        <w:tblLayout w:type="fixed"/>
        <w:tblW w:w="9752" w:type="dxa"/>
      </w:tblPr>
      <w:tblGrid>
        <w:gridCol w:w="680"/>
        <w:gridCol w:w="3288"/>
        <w:gridCol w:w="1247"/>
        <w:gridCol w:w="4536"/>
      </w:tblGrid>
      <w:tr>
        <w:trPr>
          <w:cantSplit/>
        </w:trPr>
        <w:tc>
          <w:tcPr>
            <w:tcW w:type="dxa" w:w="680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No</w:t>
            </w:r>
          </w:p>
        </w:tc>
        <w:tc>
          <w:tcPr>
            <w:tcW w:type="dxa" w:w="3288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항목</w:t>
            </w:r>
          </w:p>
        </w:tc>
        <w:tc>
          <w:tcPr>
            <w:tcW w:type="dxa" w:w="1247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수량</w:t>
            </w:r>
          </w:p>
        </w:tc>
        <w:tc>
          <w:tcPr>
            <w:tcW w:type="dxa" w:w="4535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비고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</w:t>
            </w:r>
          </w:p>
        </w:tc>
        <w:tc>
          <w:tcPr>
            <w:tcW w:type="dxa" w:w="3288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문주 BI 교체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 EA</w:t>
            </w:r>
          </w:p>
        </w:tc>
        <w:tc>
          <w:tcPr>
            <w:tcW w:type="dxa" w:w="4535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조명(LED)이 들어가는 문주 사인. ARTERA 로고와 '지축역 아테라' 문구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2</w:t>
            </w:r>
          </w:p>
        </w:tc>
        <w:tc>
          <w:tcPr>
            <w:tcW w:type="dxa" w:w="3288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옥외 난간대 BI 교체</w:t>
            </w:r>
          </w:p>
        </w:tc>
        <w:tc>
          <w:tcPr>
            <w:tcW w:type="dxa" w:w="1247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 EA</w:t>
            </w:r>
          </w:p>
        </w:tc>
        <w:tc>
          <w:tcPr>
            <w:tcW w:type="dxa" w:w="4535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위치는 아래 위치도 참조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3</w:t>
            </w:r>
          </w:p>
        </w:tc>
        <w:tc>
          <w:tcPr>
            <w:tcW w:type="dxa" w:w="3288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동 외벽 BI 교체 — 201동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 EA</w:t>
            </w:r>
          </w:p>
        </w:tc>
        <w:tc>
          <w:tcPr>
            <w:tcW w:type="dxa" w:w="4535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외벽 BI 면 291㎡ (조사보고서 측정)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4</w:t>
            </w:r>
          </w:p>
        </w:tc>
        <w:tc>
          <w:tcPr>
            <w:tcW w:type="dxa" w:w="3288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동 외벽 BI 교체 — 205동</w:t>
            </w:r>
          </w:p>
        </w:tc>
        <w:tc>
          <w:tcPr>
            <w:tcW w:type="dxa" w:w="1247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 EA</w:t>
            </w:r>
          </w:p>
        </w:tc>
        <w:tc>
          <w:tcPr>
            <w:tcW w:type="dxa" w:w="4535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외벽 BI 면 291㎡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5</w:t>
            </w:r>
          </w:p>
        </w:tc>
        <w:tc>
          <w:tcPr>
            <w:tcW w:type="dxa" w:w="3288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동 외벽 BI 교체 — 209동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 EA</w:t>
            </w:r>
          </w:p>
        </w:tc>
        <w:tc>
          <w:tcPr>
            <w:tcW w:type="dxa" w:w="4535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외벽 BI 면 291㎡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val="clear" w:color="auto" w:fill="EAF2FB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</w:r>
          </w:p>
        </w:tc>
        <w:tc>
          <w:tcPr>
            <w:tcW w:type="dxa" w:w="3288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합계</w:t>
            </w:r>
          </w:p>
        </w:tc>
        <w:tc>
          <w:tcPr>
            <w:tcW w:type="dxa" w:w="1247"/>
            <w:vAlign w:val="center"/>
            <w:shd w:val="clear" w:color="auto" w:fill="EAF2FB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5 EA</w:t>
            </w:r>
          </w:p>
        </w:tc>
        <w:tc>
          <w:tcPr>
            <w:tcW w:type="dxa" w:w="4535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5B6775"/>
          <w:sz w:val="19"/>
        </w:rPr>
        <w:t>ARTERA 글자 크기(디자인 도면): 201동·205동 가로 14,420mm × 세로 1,800mm, 209동 가로 16,000mm × 세로 2,000mm</w:t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570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_phot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57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i w:val="0"/>
          <w:color w:val="5B6775"/>
          <w:sz w:val="17"/>
        </w:rPr>
        <w:t>교체 전 현황 사진 (조사보고서) — 왼쪽: 문주 및 옥외 난간대, 오른쪽: 201·205·209동 외벽</w:t>
      </w:r>
    </w:p>
    <w:p>
      <w:r>
        <w:br w:type="page"/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102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_gate_sig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10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i w:val="0"/>
          <w:color w:val="5B6775"/>
          <w:sz w:val="17"/>
        </w:rPr>
        <w:t>문주 사인 디자인 (디자인 도면)</w:t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605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_wall_20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60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i w:val="0"/>
          <w:color w:val="5B6775"/>
          <w:sz w:val="17"/>
        </w:rPr>
        <w:t>201동 외벽 BI 디자인 (205동, 209동도 같은 형식 — 합의서 공개본 p.23~p.25)</w:t>
      </w:r>
    </w:p>
    <w:p>
      <w:pPr>
        <w:spacing w:after="80" w:before="40"/>
      </w:pPr>
      <w:r>
        <w:rPr>
          <w:rFonts w:ascii="맑은 고딕" w:hAnsi="맑은 고딕" w:eastAsia="맑은 고딕"/>
          <w:b/>
          <w:i w:val="0"/>
          <w:color w:val="2E6DB5"/>
          <w:sz w:val="17"/>
        </w:rPr>
        <w:t xml:space="preserve">근거  </w:t>
      </w:r>
      <w:r>
        <w:rPr>
          <w:rFonts w:ascii="맑은 고딕" w:hAnsi="맑은 고딕" w:eastAsia="맑은 고딕"/>
          <w:b w:val="0"/>
          <w:i w:val="0"/>
          <w:color w:val="5B6775"/>
          <w:sz w:val="17"/>
        </w:rPr>
        <w:t>합의서 별첨1 2번 (공개본 p.7), 조사보고서 (공개본 p.13~p.30)</w:t>
      </w:r>
    </w:p>
    <w:p>
      <w:r>
        <w:br w:type="page"/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090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_wall_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0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i w:val="0"/>
          <w:color w:val="5B6775"/>
          <w:sz w:val="17"/>
        </w:rPr>
        <w:t>동 외벽 BI 교체 위치 — 201동·205동·209동 (조사보고서 단지 배치도)</w:t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004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_gate_map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00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i w:val="0"/>
          <w:color w:val="5B6775"/>
          <w:sz w:val="17"/>
        </w:rPr>
        <w:t>문주 BI 교체 위치 (조사보고서 단지 배치도)</w:t>
      </w:r>
    </w:p>
    <w:p>
      <w:r>
        <w:br w:type="page"/>
      </w:r>
    </w:p>
    <w:tbl>
      <w:tblPr>
        <w:jc w:val="center"/>
        <w:tblLook w:firstColumn="1" w:firstRow="1" w:lastColumn="0" w:lastRow="0" w:noHBand="0" w:noVBand="1" w:val="04A0"/>
        <w:tblLayout w:type="fixed"/>
        <w:tblCellMar>
          <w:top w:w="120" w:type="dxa"/>
          <w:left w:w="180" w:type="dxa"/>
          <w:bottom w:w="120" w:type="dxa"/>
          <w:right w:w="180" w:type="dxa"/>
        </w:tblCellMar>
        <w:tblLayout w:type="fixed"/>
        <w:tblW w:w="9752" w:type="dxa"/>
      </w:tblPr>
      <w:tblGrid>
        <w:gridCol w:w="7021"/>
        <w:gridCol w:w="2730"/>
      </w:tblGrid>
      <w:tr>
        <w:tc>
          <w:tcPr>
            <w:tcW w:type="dxa" w:w="7021"/>
            <w:shd w:val="clear" w:color="auto" w:fill="14304F"/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i w:val="0"/>
                <w:color w:val="9CC9F2"/>
                <w:sz w:val="20"/>
              </w:rPr>
              <w:t xml:space="preserve">첨부 2-2  </w:t>
            </w:r>
            <w:r>
              <w:rPr>
                <w:rFonts w:ascii="맑은 고딕" w:hAnsi="맑은 고딕" w:eastAsia="맑은 고딕"/>
                <w:b/>
                <w:i w:val="0"/>
                <w:color w:val="FFFFFF"/>
                <w:sz w:val="30"/>
              </w:rPr>
              <w:t>단지 내 문구 교체 · 주차등록증</w:t>
            </w:r>
          </w:p>
        </w:tc>
        <w:tc>
          <w:tcPr>
            <w:tcW w:type="dxa" w:w="2730"/>
            <w:shd w:val="clear" w:color="auto" w:fill="14304F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CFE0F2"/>
                <w:sz w:val="18"/>
              </w:rPr>
              <w:t>합의서 별첨1-2</w:t>
            </w:r>
          </w:p>
        </w:tc>
      </w:tr>
    </w:tbl>
    <w:p>
      <w:pPr>
        <w:spacing w:after="40"/>
      </w:pP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5DCE4"/>
          <w:left w:val="single" w:sz="4" w:space="0" w:color="D5DCE4"/>
          <w:bottom w:val="single" w:sz="4" w:space="0" w:color="D5DCE4"/>
          <w:right w:val="single" w:sz="4" w:space="0" w:color="D5DCE4"/>
          <w:insideH w:val="single" w:sz="4" w:space="0" w:color="D5DCE4"/>
          <w:insideV w:val="single" w:sz="4" w:space="0" w:color="D5DCE4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ayout w:type="fixed"/>
        <w:tblW w:w="9752" w:type="dxa"/>
      </w:tblPr>
      <w:tblGrid>
        <w:gridCol w:w="2041"/>
        <w:gridCol w:w="7711"/>
      </w:tblGrid>
      <w:tr>
        <w:trPr>
          <w:cantSplit/>
        </w:trPr>
        <w:tc>
          <w:tcPr>
            <w:tcW w:type="dxa" w:w="2041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공사 내용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단지 내 기존 '수피움' 문구를 아테라 BI로 교체합니다. 주차등록증(차량 등록용 주차스티커)은 아테라 디자인으로 새로 제작합니다.</w:t>
            </w:r>
          </w:p>
        </w:tc>
      </w:tr>
    </w:tbl>
    <w:p>
      <w:pPr>
        <w:spacing w:after="40"/>
      </w:pPr>
    </w:p>
    <w:p>
      <w:pPr>
        <w:spacing w:after="60" w:before="160"/>
      </w:pPr>
      <w:r>
        <w:rPr>
          <w:rFonts w:ascii="맑은 고딕" w:hAnsi="맑은 고딕" w:eastAsia="맑은 고딕"/>
          <w:b/>
          <w:i w:val="0"/>
          <w:color w:val="2E6DB5"/>
          <w:sz w:val="20"/>
        </w:rPr>
        <w:t xml:space="preserve">■ </w:t>
      </w:r>
      <w:r>
        <w:rPr>
          <w:rFonts w:ascii="맑은 고딕" w:hAnsi="맑은 고딕" w:eastAsia="맑은 고딕"/>
          <w:b/>
          <w:i w:val="0"/>
          <w:color w:val="14304F"/>
          <w:sz w:val="23"/>
        </w:rPr>
        <w:t>단지 내 문구 교체 수량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5DCE4"/>
          <w:left w:val="single" w:sz="4" w:space="0" w:color="D5DCE4"/>
          <w:bottom w:val="single" w:sz="4" w:space="0" w:color="D5DCE4"/>
          <w:right w:val="single" w:sz="4" w:space="0" w:color="D5DCE4"/>
          <w:insideH w:val="single" w:sz="4" w:space="0" w:color="D5DCE4"/>
          <w:insideV w:val="single" w:sz="4" w:space="0" w:color="D5DCE4"/>
        </w:tblBorders>
        <w:tblLayout w:type="fixed"/>
        <w:tblCellMar>
          <w:top w:w="55" w:type="dxa"/>
          <w:left w:w="90" w:type="dxa"/>
          <w:bottom w:w="55" w:type="dxa"/>
          <w:right w:w="90" w:type="dxa"/>
        </w:tblCellMar>
        <w:tblLayout w:type="fixed"/>
        <w:tblW w:w="9752" w:type="dxa"/>
      </w:tblPr>
      <w:tblGrid>
        <w:gridCol w:w="907"/>
        <w:gridCol w:w="6463"/>
        <w:gridCol w:w="2381"/>
      </w:tblGrid>
      <w:tr>
        <w:trPr>
          <w:cantSplit/>
        </w:trPr>
        <w:tc>
          <w:tcPr>
            <w:tcW w:type="dxa" w:w="907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No</w:t>
            </w:r>
          </w:p>
        </w:tc>
        <w:tc>
          <w:tcPr>
            <w:tcW w:type="dxa" w:w="6463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항목</w:t>
            </w:r>
          </w:p>
        </w:tc>
        <w:tc>
          <w:tcPr>
            <w:tcW w:type="dxa" w:w="2381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수량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</w:t>
            </w:r>
          </w:p>
        </w:tc>
        <w:tc>
          <w:tcPr>
            <w:tcW w:type="dxa" w:w="6463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동별 게시판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19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2</w:t>
            </w:r>
          </w:p>
        </w:tc>
        <w:tc>
          <w:tcPr>
            <w:tcW w:type="dxa" w:w="6463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엘리베이터(EV) 게시판</w:t>
            </w:r>
          </w:p>
        </w:tc>
        <w:tc>
          <w:tcPr>
            <w:tcW w:type="dxa" w:w="2381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19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3</w:t>
            </w:r>
          </w:p>
        </w:tc>
        <w:tc>
          <w:tcPr>
            <w:tcW w:type="dxa" w:w="6463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현관 스티커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19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4</w:t>
            </w:r>
          </w:p>
        </w:tc>
        <w:tc>
          <w:tcPr>
            <w:tcW w:type="dxa" w:w="6463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단지 내 게시판</w:t>
            </w:r>
          </w:p>
        </w:tc>
        <w:tc>
          <w:tcPr>
            <w:tcW w:type="dxa" w:w="2381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19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5</w:t>
            </w:r>
          </w:p>
        </w:tc>
        <w:tc>
          <w:tcPr>
            <w:tcW w:type="dxa" w:w="6463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자동문 그래픽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48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6</w:t>
            </w:r>
          </w:p>
        </w:tc>
        <w:tc>
          <w:tcPr>
            <w:tcW w:type="dxa" w:w="6463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세대 호수 사인 BI</w:t>
            </w:r>
          </w:p>
        </w:tc>
        <w:tc>
          <w:tcPr>
            <w:tcW w:type="dxa" w:w="2381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583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val="clear" w:color="auto" w:fill="EAF2FB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</w:r>
          </w:p>
        </w:tc>
        <w:tc>
          <w:tcPr>
            <w:tcW w:type="dxa" w:w="6463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합계</w:t>
            </w:r>
          </w:p>
        </w:tc>
        <w:tc>
          <w:tcPr>
            <w:tcW w:type="dxa" w:w="2381"/>
            <w:vAlign w:val="center"/>
            <w:shd w:val="clear" w:color="auto" w:fill="EAF2FB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707</w:t>
            </w:r>
          </w:p>
        </w:tc>
      </w:tr>
    </w:tbl>
    <w:p>
      <w:pPr>
        <w:spacing w:after="40"/>
      </w:pPr>
    </w:p>
    <w:p>
      <w:pPr>
        <w:spacing w:after="60" w:before="160"/>
      </w:pPr>
      <w:r>
        <w:rPr>
          <w:rFonts w:ascii="맑은 고딕" w:hAnsi="맑은 고딕" w:eastAsia="맑은 고딕"/>
          <w:b/>
          <w:i w:val="0"/>
          <w:color w:val="2E6DB5"/>
          <w:sz w:val="20"/>
        </w:rPr>
        <w:t xml:space="preserve">■ </w:t>
      </w:r>
      <w:r>
        <w:rPr>
          <w:rFonts w:ascii="맑은 고딕" w:hAnsi="맑은 고딕" w:eastAsia="맑은 고딕"/>
          <w:b/>
          <w:i w:val="0"/>
          <w:color w:val="14304F"/>
          <w:sz w:val="23"/>
        </w:rPr>
        <w:t>주차등록증 (새 디자인)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5DCE4"/>
          <w:left w:val="single" w:sz="4" w:space="0" w:color="D5DCE4"/>
          <w:bottom w:val="single" w:sz="4" w:space="0" w:color="D5DCE4"/>
          <w:right w:val="single" w:sz="4" w:space="0" w:color="D5DCE4"/>
          <w:insideH w:val="single" w:sz="4" w:space="0" w:color="D5DCE4"/>
          <w:insideV w:val="single" w:sz="4" w:space="0" w:color="D5DCE4"/>
        </w:tblBorders>
        <w:tblLayout w:type="fixed"/>
        <w:tblCellMar>
          <w:top w:w="55" w:type="dxa"/>
          <w:left w:w="90" w:type="dxa"/>
          <w:bottom w:w="55" w:type="dxa"/>
          <w:right w:w="90" w:type="dxa"/>
        </w:tblCellMar>
        <w:tblLayout w:type="fixed"/>
        <w:tblW w:w="9752" w:type="dxa"/>
      </w:tblPr>
      <w:tblGrid>
        <w:gridCol w:w="4309"/>
        <w:gridCol w:w="3402"/>
        <w:gridCol w:w="2041"/>
      </w:tblGrid>
      <w:tr>
        <w:trPr>
          <w:cantSplit/>
        </w:trPr>
        <w:tc>
          <w:tcPr>
            <w:tcW w:type="dxa" w:w="4309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항목</w:t>
            </w:r>
          </w:p>
        </w:tc>
        <w:tc>
          <w:tcPr>
            <w:tcW w:type="dxa" w:w="3402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산출</w:t>
            </w:r>
          </w:p>
        </w:tc>
        <w:tc>
          <w:tcPr>
            <w:tcW w:type="dxa" w:w="2041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수량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주차등록증(차량 등록용 주차스티커)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583세대 × 2개소</w:t>
            </w:r>
          </w:p>
        </w:tc>
        <w:tc>
          <w:tcPr>
            <w:tcW w:type="dxa" w:w="2041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1,166개</w:t>
            </w:r>
          </w:p>
        </w:tc>
      </w:tr>
    </w:tbl>
    <w:p>
      <w:pPr>
        <w:spacing w:after="40"/>
      </w:pP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8888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_map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8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i w:val="0"/>
          <w:color w:val="5B6775"/>
          <w:sz w:val="17"/>
        </w:rPr>
        <w:t>단지 내 문구 교체 위치와 현황 (조사보고서) — 빨간 네모: 동, 초록 원: 단지 내 게시판</w:t>
      </w:r>
    </w:p>
    <w:p>
      <w:pPr>
        <w:spacing w:after="80" w:before="40"/>
      </w:pPr>
      <w:r>
        <w:rPr>
          <w:rFonts w:ascii="맑은 고딕" w:hAnsi="맑은 고딕" w:eastAsia="맑은 고딕"/>
          <w:b/>
          <w:i w:val="0"/>
          <w:color w:val="2E6DB5"/>
          <w:sz w:val="17"/>
        </w:rPr>
        <w:t xml:space="preserve">근거  </w:t>
      </w:r>
      <w:r>
        <w:rPr>
          <w:rFonts w:ascii="맑은 고딕" w:hAnsi="맑은 고딕" w:eastAsia="맑은 고딕"/>
          <w:b w:val="0"/>
          <w:i w:val="0"/>
          <w:color w:val="5B6775"/>
          <w:sz w:val="17"/>
        </w:rPr>
        <w:t>합의서 별첨1 2번 (공개본 p.7), 조사보고서 수량산출내역 (공개본 p.18~p.19)</w:t>
      </w:r>
    </w:p>
    <w:p>
      <w:r>
        <w:br w:type="page"/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3780000" cy="27245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_sticker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724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i w:val="0"/>
          <w:color w:val="5B6775"/>
          <w:sz w:val="17"/>
        </w:rPr>
        <w:t>주차등록증 현황 (조사보고서) — 기존 'SOOPIUM' 스티커</w:t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408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_board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0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i w:val="0"/>
          <w:color w:val="5B6775"/>
          <w:sz w:val="17"/>
        </w:rPr>
        <w:t>내부 게시판 변경 전·후 — SOOPIUM 로고 → ARTERA 로고 (디자인 도면)</w:t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246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_door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2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i w:val="0"/>
          <w:color w:val="5B6775"/>
          <w:sz w:val="17"/>
        </w:rPr>
        <w:t>세대 호수 사인 변경 전·후 — 하단 로고 SOOPIUM → ARTERA (디자인 도면)</w:t>
      </w:r>
    </w:p>
    <w:p>
      <w:r>
        <w:br w:type="page"/>
      </w:r>
    </w:p>
    <w:tbl>
      <w:tblPr>
        <w:jc w:val="center"/>
        <w:tblLook w:firstColumn="1" w:firstRow="1" w:lastColumn="0" w:lastRow="0" w:noHBand="0" w:noVBand="1" w:val="04A0"/>
        <w:tblLayout w:type="fixed"/>
        <w:tblCellMar>
          <w:top w:w="120" w:type="dxa"/>
          <w:left w:w="180" w:type="dxa"/>
          <w:bottom w:w="120" w:type="dxa"/>
          <w:right w:w="180" w:type="dxa"/>
        </w:tblCellMar>
        <w:tblLayout w:type="fixed"/>
        <w:tblW w:w="9752" w:type="dxa"/>
      </w:tblPr>
      <w:tblGrid>
        <w:gridCol w:w="7021"/>
        <w:gridCol w:w="2730"/>
      </w:tblGrid>
      <w:tr>
        <w:tc>
          <w:tcPr>
            <w:tcW w:type="dxa" w:w="7021"/>
            <w:shd w:val="clear" w:color="auto" w:fill="14304F"/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i w:val="0"/>
                <w:color w:val="9CC9F2"/>
                <w:sz w:val="20"/>
              </w:rPr>
              <w:t xml:space="preserve">첨부 3  </w:t>
            </w:r>
            <w:r>
              <w:rPr>
                <w:rFonts w:ascii="맑은 고딕" w:hAnsi="맑은 고딕" w:eastAsia="맑은 고딕"/>
                <w:b/>
                <w:i w:val="0"/>
                <w:color w:val="FFFFFF"/>
                <w:sz w:val="30"/>
              </w:rPr>
              <w:t>스마트룸 재구성(스터디룸 인테리어)</w:t>
            </w:r>
          </w:p>
        </w:tc>
        <w:tc>
          <w:tcPr>
            <w:tcW w:type="dxa" w:w="2730"/>
            <w:shd w:val="clear" w:color="auto" w:fill="14304F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CFE0F2"/>
                <w:sz w:val="18"/>
              </w:rPr>
              <w:t>합의서 별첨1-3</w:t>
            </w:r>
          </w:p>
        </w:tc>
      </w:tr>
    </w:tbl>
    <w:p>
      <w:pPr>
        <w:spacing w:after="40"/>
      </w:pP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5DCE4"/>
          <w:left w:val="single" w:sz="4" w:space="0" w:color="D5DCE4"/>
          <w:bottom w:val="single" w:sz="4" w:space="0" w:color="D5DCE4"/>
          <w:right w:val="single" w:sz="4" w:space="0" w:color="D5DCE4"/>
          <w:insideH w:val="single" w:sz="4" w:space="0" w:color="D5DCE4"/>
          <w:insideV w:val="single" w:sz="4" w:space="0" w:color="D5DCE4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ayout w:type="fixed"/>
        <w:tblW w:w="9752" w:type="dxa"/>
      </w:tblPr>
      <w:tblGrid>
        <w:gridCol w:w="2041"/>
        <w:gridCol w:w="7711"/>
      </w:tblGrid>
      <w:tr>
        <w:trPr>
          <w:cantSplit/>
        </w:trPr>
        <w:tc>
          <w:tcPr>
            <w:tcW w:type="dxa" w:w="2041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합의서 표기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스마트룸 재구성(인테리어 공사)  /  조사보고서 표기: 도서관 인테리어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공사 내용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기존 스마트 멀티룸을 스터디룸(열람실) 형태로 인테리어합니다.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도면에 적힌 내용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• 바닥 카펫 설치 약 145㎡</w:t>
            </w:r>
          </w:p>
          <w:p>
            <w:pPr>
              <w:spacing w:after="20" w:line="28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• 가벽 설치 후 수성페인트 도장 마감</w:t>
            </w:r>
          </w:p>
          <w:p>
            <w:pPr>
              <w:spacing w:after="20" w:line="28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• 열람용 책상과 회의용 테이블·의자 배치</w:t>
            </w:r>
          </w:p>
          <w:p>
            <w:pPr>
              <w:spacing w:after="20" w:line="28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• 입구 목재 루버 가벽, 천장 조명, 벽체 하단 LED (설치 예시 이미지)</w:t>
            </w:r>
          </w:p>
        </w:tc>
      </w:tr>
    </w:tbl>
    <w:p>
      <w:pPr>
        <w:spacing w:after="40"/>
      </w:pP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4896000" cy="28246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om_plan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282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i w:val="0"/>
          <w:color w:val="5B6775"/>
          <w:sz w:val="17"/>
        </w:rPr>
        <w:t>스터디룸 평면도와 설치 예시 (조사보고서)</w:t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4896000" cy="2692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om_ref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269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i w:val="0"/>
          <w:color w:val="5B6775"/>
          <w:sz w:val="17"/>
        </w:rPr>
        <w:t>설치 예시 이미지 — 입구 루버, 천장 조명·바닥 카펫, 회의 테이블·의자, 독서실 책상 (조사보고서)</w:t>
      </w:r>
    </w:p>
    <w:p>
      <w:pPr>
        <w:spacing w:after="80" w:before="40"/>
      </w:pPr>
      <w:r>
        <w:rPr>
          <w:rFonts w:ascii="맑은 고딕" w:hAnsi="맑은 고딕" w:eastAsia="맑은 고딕"/>
          <w:b/>
          <w:i w:val="0"/>
          <w:color w:val="2E6DB5"/>
          <w:sz w:val="17"/>
        </w:rPr>
        <w:t xml:space="preserve">근거  </w:t>
      </w:r>
      <w:r>
        <w:rPr>
          <w:rFonts w:ascii="맑은 고딕" w:hAnsi="맑은 고딕" w:eastAsia="맑은 고딕"/>
          <w:b w:val="0"/>
          <w:i w:val="0"/>
          <w:color w:val="5B6775"/>
          <w:sz w:val="17"/>
        </w:rPr>
        <w:t>합의서 별첨1 3번 (공개본 p.7), 조사보고서 (공개본 p.31~p.32)</w:t>
      </w:r>
    </w:p>
    <w:p>
      <w:r>
        <w:br w:type="page"/>
      </w:r>
    </w:p>
    <w:tbl>
      <w:tblPr>
        <w:jc w:val="center"/>
        <w:tblLook w:firstColumn="1" w:firstRow="1" w:lastColumn="0" w:lastRow="0" w:noHBand="0" w:noVBand="1" w:val="04A0"/>
        <w:tblLayout w:type="fixed"/>
        <w:tblCellMar>
          <w:top w:w="120" w:type="dxa"/>
          <w:left w:w="180" w:type="dxa"/>
          <w:bottom w:w="120" w:type="dxa"/>
          <w:right w:w="180" w:type="dxa"/>
        </w:tblCellMar>
        <w:tblLayout w:type="fixed"/>
        <w:tblW w:w="9752" w:type="dxa"/>
      </w:tblPr>
      <w:tblGrid>
        <w:gridCol w:w="7021"/>
        <w:gridCol w:w="2730"/>
      </w:tblGrid>
      <w:tr>
        <w:tc>
          <w:tcPr>
            <w:tcW w:type="dxa" w:w="7021"/>
            <w:shd w:val="clear" w:color="auto" w:fill="14304F"/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i w:val="0"/>
                <w:color w:val="9CC9F2"/>
                <w:sz w:val="20"/>
              </w:rPr>
              <w:t xml:space="preserve">첨부 4  </w:t>
            </w:r>
            <w:r>
              <w:rPr>
                <w:rFonts w:ascii="맑은 고딕" w:hAnsi="맑은 고딕" w:eastAsia="맑은 고딕"/>
                <w:b/>
                <w:i w:val="0"/>
                <w:color w:val="FFFFFF"/>
                <w:sz w:val="30"/>
              </w:rPr>
              <w:t>게스트하우스 및 카페 집기 구매</w:t>
            </w:r>
          </w:p>
        </w:tc>
        <w:tc>
          <w:tcPr>
            <w:tcW w:type="dxa" w:w="2730"/>
            <w:shd w:val="clear" w:color="auto" w:fill="14304F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CFE0F2"/>
                <w:sz w:val="18"/>
              </w:rPr>
              <w:t>합의서 별첨1-4</w:t>
            </w:r>
          </w:p>
        </w:tc>
      </w:tr>
    </w:tbl>
    <w:p>
      <w:pPr>
        <w:spacing w:after="40"/>
      </w:pP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5DCE4"/>
          <w:left w:val="single" w:sz="4" w:space="0" w:color="D5DCE4"/>
          <w:bottom w:val="single" w:sz="4" w:space="0" w:color="D5DCE4"/>
          <w:right w:val="single" w:sz="4" w:space="0" w:color="D5DCE4"/>
          <w:insideH w:val="single" w:sz="4" w:space="0" w:color="D5DCE4"/>
          <w:insideV w:val="single" w:sz="4" w:space="0" w:color="D5DCE4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ayout w:type="fixed"/>
        <w:tblW w:w="9752" w:type="dxa"/>
      </w:tblPr>
      <w:tblGrid>
        <w:gridCol w:w="2041"/>
        <w:gridCol w:w="7711"/>
      </w:tblGrid>
      <w:tr>
        <w:trPr>
          <w:cantSplit/>
        </w:trPr>
        <w:tc>
          <w:tcPr>
            <w:tcW w:type="dxa" w:w="2041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합의서 표기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게스트하우스 및 카페 집기 구매 공사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게스트하우스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게스트하우스(1층)에 필요한 물품 15종을 구입해 설치합니다. 조사보고서에 '게스트하우스 집기 미설치'로 적혀 있던 공간입니다.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카페(커피머신)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커피머신은 설치 공사 대신, 커피머신 1대와 운영에 필요한 부대 물품 구입 비용으로 정리했습니다. 입대의는 단지에 커피머신 2대까지는 필요하지 않다고 보고, 기기만 2대를 구입하기보다 1대를 구입하고 이를 운영하는 데 필요한 부대 물품 비용을 확보하는 편이 운영 효율 면에서 낫다고 판단했습니다. 별첨 수량표에는 게스트하우스 15종만 적혀 있습니다.</w:t>
            </w:r>
          </w:p>
        </w:tc>
      </w:tr>
    </w:tbl>
    <w:p>
      <w:pPr>
        <w:spacing w:after="40"/>
      </w:pPr>
    </w:p>
    <w:p>
      <w:pPr>
        <w:spacing w:after="60" w:before="160"/>
      </w:pPr>
      <w:r>
        <w:rPr>
          <w:rFonts w:ascii="맑은 고딕" w:hAnsi="맑은 고딕" w:eastAsia="맑은 고딕"/>
          <w:b/>
          <w:i w:val="0"/>
          <w:color w:val="2E6DB5"/>
          <w:sz w:val="20"/>
        </w:rPr>
        <w:t xml:space="preserve">■ </w:t>
      </w:r>
      <w:r>
        <w:rPr>
          <w:rFonts w:ascii="맑은 고딕" w:hAnsi="맑은 고딕" w:eastAsia="맑은 고딕"/>
          <w:b/>
          <w:i w:val="0"/>
          <w:color w:val="14304F"/>
          <w:sz w:val="23"/>
        </w:rPr>
        <w:t>게스트하우스 물품 (수량표)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5DCE4"/>
          <w:left w:val="single" w:sz="4" w:space="0" w:color="D5DCE4"/>
          <w:bottom w:val="single" w:sz="4" w:space="0" w:color="D5DCE4"/>
          <w:right w:val="single" w:sz="4" w:space="0" w:color="D5DCE4"/>
          <w:insideH w:val="single" w:sz="4" w:space="0" w:color="D5DCE4"/>
          <w:insideV w:val="single" w:sz="4" w:space="0" w:color="D5DCE4"/>
        </w:tblBorders>
        <w:tblLayout w:type="fixed"/>
        <w:tblCellMar>
          <w:top w:w="55" w:type="dxa"/>
          <w:left w:w="90" w:type="dxa"/>
          <w:bottom w:w="55" w:type="dxa"/>
          <w:right w:w="90" w:type="dxa"/>
        </w:tblCellMar>
        <w:tblLayout w:type="fixed"/>
        <w:tblW w:w="9072" w:type="dxa"/>
      </w:tblPr>
      <w:tblGrid>
        <w:gridCol w:w="623"/>
        <w:gridCol w:w="2948"/>
        <w:gridCol w:w="963"/>
        <w:gridCol w:w="623"/>
        <w:gridCol w:w="2948"/>
        <w:gridCol w:w="963"/>
      </w:tblGrid>
      <w:tr>
        <w:trPr>
          <w:cantSplit/>
        </w:trPr>
        <w:tc>
          <w:tcPr>
            <w:tcW w:type="dxa" w:w="624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No</w:t>
            </w:r>
          </w:p>
        </w:tc>
        <w:tc>
          <w:tcPr>
            <w:tcW w:type="dxa" w:w="2948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품목</w:t>
            </w:r>
          </w:p>
        </w:tc>
        <w:tc>
          <w:tcPr>
            <w:tcW w:type="dxa" w:w="964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수량</w:t>
            </w:r>
          </w:p>
        </w:tc>
        <w:tc>
          <w:tcPr>
            <w:tcW w:type="dxa" w:w="624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No</w:t>
            </w:r>
          </w:p>
        </w:tc>
        <w:tc>
          <w:tcPr>
            <w:tcW w:type="dxa" w:w="2948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품목</w:t>
            </w:r>
          </w:p>
        </w:tc>
        <w:tc>
          <w:tcPr>
            <w:tcW w:type="dxa" w:w="964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수량</w:t>
            </w:r>
          </w:p>
        </w:tc>
      </w:tr>
      <w:tr>
        <w:trPr>
          <w:cantSplit/>
        </w:trPr>
        <w:tc>
          <w:tcPr>
            <w:tcW w:type="dxa" w:w="624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</w:t>
            </w:r>
          </w:p>
        </w:tc>
        <w:tc>
          <w:tcPr>
            <w:tcW w:type="dxa" w:w="2948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4인 식탁세트</w:t>
            </w:r>
          </w:p>
        </w:tc>
        <w:tc>
          <w:tcPr>
            <w:tcW w:type="dxa" w:w="964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</w:t>
            </w:r>
          </w:p>
        </w:tc>
        <w:tc>
          <w:tcPr>
            <w:tcW w:type="dxa" w:w="624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9</w:t>
            </w:r>
          </w:p>
        </w:tc>
        <w:tc>
          <w:tcPr>
            <w:tcW w:type="dxa" w:w="2948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4도어 냉장고</w:t>
            </w:r>
          </w:p>
        </w:tc>
        <w:tc>
          <w:tcPr>
            <w:tcW w:type="dxa" w:w="964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2</w:t>
            </w:r>
          </w:p>
        </w:tc>
        <w:tc>
          <w:tcPr>
            <w:tcW w:type="dxa" w:w="2948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65인치 TV</w:t>
            </w:r>
          </w:p>
        </w:tc>
        <w:tc>
          <w:tcPr>
            <w:tcW w:type="dxa" w:w="964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</w:t>
            </w:r>
          </w:p>
        </w:tc>
        <w:tc>
          <w:tcPr>
            <w:tcW w:type="dxa" w:w="624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10</w:t>
            </w:r>
          </w:p>
        </w:tc>
        <w:tc>
          <w:tcPr>
            <w:tcW w:type="dxa" w:w="2948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침구세트</w:t>
            </w:r>
          </w:p>
        </w:tc>
        <w:tc>
          <w:tcPr>
            <w:tcW w:type="dxa" w:w="964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624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3</w:t>
            </w:r>
          </w:p>
        </w:tc>
        <w:tc>
          <w:tcPr>
            <w:tcW w:type="dxa" w:w="2948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암막커튼</w:t>
            </w:r>
          </w:p>
        </w:tc>
        <w:tc>
          <w:tcPr>
            <w:tcW w:type="dxa" w:w="964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</w:t>
            </w:r>
          </w:p>
        </w:tc>
        <w:tc>
          <w:tcPr>
            <w:tcW w:type="dxa" w:w="624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11</w:t>
            </w:r>
          </w:p>
        </w:tc>
        <w:tc>
          <w:tcPr>
            <w:tcW w:type="dxa" w:w="2948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소파</w:t>
            </w:r>
          </w:p>
        </w:tc>
        <w:tc>
          <w:tcPr>
            <w:tcW w:type="dxa" w:w="964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4</w:t>
            </w:r>
          </w:p>
        </w:tc>
        <w:tc>
          <w:tcPr>
            <w:tcW w:type="dxa" w:w="2948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4인용 식기세트</w:t>
            </w:r>
          </w:p>
        </w:tc>
        <w:tc>
          <w:tcPr>
            <w:tcW w:type="dxa" w:w="964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</w:t>
            </w:r>
          </w:p>
        </w:tc>
        <w:tc>
          <w:tcPr>
            <w:tcW w:type="dxa" w:w="624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12</w:t>
            </w:r>
          </w:p>
        </w:tc>
        <w:tc>
          <w:tcPr>
            <w:tcW w:type="dxa" w:w="2948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침대협탁</w:t>
            </w:r>
          </w:p>
        </w:tc>
        <w:tc>
          <w:tcPr>
            <w:tcW w:type="dxa" w:w="964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624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5</w:t>
            </w:r>
          </w:p>
        </w:tc>
        <w:tc>
          <w:tcPr>
            <w:tcW w:type="dxa" w:w="2948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티테이블</w:t>
            </w:r>
          </w:p>
        </w:tc>
        <w:tc>
          <w:tcPr>
            <w:tcW w:type="dxa" w:w="964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</w:t>
            </w:r>
          </w:p>
        </w:tc>
        <w:tc>
          <w:tcPr>
            <w:tcW w:type="dxa" w:w="624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13</w:t>
            </w:r>
          </w:p>
        </w:tc>
        <w:tc>
          <w:tcPr>
            <w:tcW w:type="dxa" w:w="2948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카페트</w:t>
            </w:r>
          </w:p>
        </w:tc>
        <w:tc>
          <w:tcPr>
            <w:tcW w:type="dxa" w:w="964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6</w:t>
            </w:r>
          </w:p>
        </w:tc>
        <w:tc>
          <w:tcPr>
            <w:tcW w:type="dxa" w:w="2948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TV 서랍장</w:t>
            </w:r>
          </w:p>
        </w:tc>
        <w:tc>
          <w:tcPr>
            <w:tcW w:type="dxa" w:w="964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</w:t>
            </w:r>
          </w:p>
        </w:tc>
        <w:tc>
          <w:tcPr>
            <w:tcW w:type="dxa" w:w="624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14</w:t>
            </w:r>
          </w:p>
        </w:tc>
        <w:tc>
          <w:tcPr>
            <w:tcW w:type="dxa" w:w="2948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안방 TV</w:t>
            </w:r>
          </w:p>
        </w:tc>
        <w:tc>
          <w:tcPr>
            <w:tcW w:type="dxa" w:w="964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624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7</w:t>
            </w:r>
          </w:p>
        </w:tc>
        <w:tc>
          <w:tcPr>
            <w:tcW w:type="dxa" w:w="2948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전기 주전자</w:t>
            </w:r>
          </w:p>
        </w:tc>
        <w:tc>
          <w:tcPr>
            <w:tcW w:type="dxa" w:w="964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</w:t>
            </w:r>
          </w:p>
        </w:tc>
        <w:tc>
          <w:tcPr>
            <w:tcW w:type="dxa" w:w="624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15</w:t>
            </w:r>
          </w:p>
        </w:tc>
        <w:tc>
          <w:tcPr>
            <w:tcW w:type="dxa" w:w="2948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전자레인지</w:t>
            </w:r>
          </w:p>
        </w:tc>
        <w:tc>
          <w:tcPr>
            <w:tcW w:type="dxa" w:w="964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8</w:t>
            </w:r>
          </w:p>
        </w:tc>
        <w:tc>
          <w:tcPr>
            <w:tcW w:type="dxa" w:w="2948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침대</w:t>
            </w:r>
          </w:p>
        </w:tc>
        <w:tc>
          <w:tcPr>
            <w:tcW w:type="dxa" w:w="964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</w:t>
            </w:r>
          </w:p>
        </w:tc>
        <w:tc>
          <w:tcPr>
            <w:tcW w:type="dxa" w:w="624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</w:r>
          </w:p>
        </w:tc>
        <w:tc>
          <w:tcPr>
            <w:tcW w:type="dxa" w:w="2948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</w:r>
          </w:p>
        </w:tc>
        <w:tc>
          <w:tcPr>
            <w:tcW w:type="dxa" w:w="964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</w:r>
          </w:p>
        </w:tc>
      </w:tr>
      <w:tr>
        <w:trPr>
          <w:cantSplit/>
        </w:trPr>
        <w:tc>
          <w:tcPr>
            <w:tcW w:type="dxa" w:w="624"/>
            <w:vAlign w:val="center"/>
            <w:shd w:val="clear" w:color="auto" w:fill="EAF2FB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</w:r>
          </w:p>
        </w:tc>
        <w:tc>
          <w:tcPr>
            <w:tcW w:type="dxa" w:w="2948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합계</w:t>
            </w:r>
          </w:p>
        </w:tc>
        <w:tc>
          <w:tcPr>
            <w:tcW w:type="dxa" w:w="964"/>
            <w:vAlign w:val="center"/>
            <w:shd w:val="clear" w:color="auto" w:fill="EAF2FB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</w:r>
          </w:p>
        </w:tc>
        <w:tc>
          <w:tcPr>
            <w:tcW w:type="dxa" w:w="624"/>
            <w:vAlign w:val="center"/>
            <w:shd w:val="clear" w:color="auto" w:fill="EAF2FB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</w:r>
          </w:p>
        </w:tc>
        <w:tc>
          <w:tcPr>
            <w:tcW w:type="dxa" w:w="2948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</w:r>
          </w:p>
        </w:tc>
        <w:tc>
          <w:tcPr>
            <w:tcW w:type="dxa" w:w="964"/>
            <w:vAlign w:val="center"/>
            <w:shd w:val="clear" w:color="auto" w:fill="EAF2FB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15</w:t>
            </w:r>
          </w:p>
        </w:tc>
      </w:tr>
    </w:tbl>
    <w:p>
      <w:pPr>
        <w:spacing w:after="40"/>
      </w:pP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55763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est_plan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5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i w:val="0"/>
          <w:color w:val="5B6775"/>
          <w:sz w:val="17"/>
        </w:rPr>
        <w:t>게스트하우스 1층 평면도 — 번호는 위 수량표의 품목 번호 (조사보고서)</w:t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325661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est_photo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56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i w:val="0"/>
          <w:color w:val="5B6775"/>
          <w:sz w:val="17"/>
        </w:rPr>
        <w:t>게스트하우스 현황 사진 (조사보고서)</w:t>
      </w:r>
    </w:p>
    <w:p>
      <w:pPr>
        <w:spacing w:after="80" w:before="40"/>
      </w:pPr>
      <w:r>
        <w:rPr>
          <w:rFonts w:ascii="맑은 고딕" w:hAnsi="맑은 고딕" w:eastAsia="맑은 고딕"/>
          <w:b/>
          <w:i w:val="0"/>
          <w:color w:val="2E6DB5"/>
          <w:sz w:val="17"/>
        </w:rPr>
        <w:t xml:space="preserve">근거  </w:t>
      </w:r>
      <w:r>
        <w:rPr>
          <w:rFonts w:ascii="맑은 고딕" w:hAnsi="맑은 고딕" w:eastAsia="맑은 고딕"/>
          <w:b w:val="0"/>
          <w:i w:val="0"/>
          <w:color w:val="5B6775"/>
          <w:sz w:val="17"/>
        </w:rPr>
        <w:t>합의서 별첨1 4번 (공개본 p.7), 조사보고서 (공개본 p.33~p.34)  ·  커피머신 항목은 입대의와 금호건설 협의 내용 기준</w:t>
      </w:r>
    </w:p>
    <w:p>
      <w:r>
        <w:br w:type="page"/>
      </w:r>
    </w:p>
    <w:tbl>
      <w:tblPr>
        <w:jc w:val="center"/>
        <w:tblLook w:firstColumn="1" w:firstRow="1" w:lastColumn="0" w:lastRow="0" w:noHBand="0" w:noVBand="1" w:val="04A0"/>
        <w:tblLayout w:type="fixed"/>
        <w:tblCellMar>
          <w:top w:w="120" w:type="dxa"/>
          <w:left w:w="180" w:type="dxa"/>
          <w:bottom w:w="120" w:type="dxa"/>
          <w:right w:w="180" w:type="dxa"/>
        </w:tblCellMar>
        <w:tblLayout w:type="fixed"/>
        <w:tblW w:w="9752" w:type="dxa"/>
      </w:tblPr>
      <w:tblGrid>
        <w:gridCol w:w="7021"/>
        <w:gridCol w:w="2730"/>
      </w:tblGrid>
      <w:tr>
        <w:tc>
          <w:tcPr>
            <w:tcW w:type="dxa" w:w="7021"/>
            <w:shd w:val="clear" w:color="auto" w:fill="14304F"/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i w:val="0"/>
                <w:color w:val="9CC9F2"/>
                <w:sz w:val="20"/>
              </w:rPr>
              <w:t xml:space="preserve">첨부 5  </w:t>
            </w:r>
            <w:r>
              <w:rPr>
                <w:rFonts w:ascii="맑은 고딕" w:hAnsi="맑은 고딕" w:eastAsia="맑은 고딕"/>
                <w:b/>
                <w:i w:val="0"/>
                <w:color w:val="FFFFFF"/>
                <w:sz w:val="30"/>
              </w:rPr>
              <w:t>주차관제 설치 공사</w:t>
            </w:r>
          </w:p>
        </w:tc>
        <w:tc>
          <w:tcPr>
            <w:tcW w:type="dxa" w:w="2730"/>
            <w:shd w:val="clear" w:color="auto" w:fill="14304F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CFE0F2"/>
                <w:sz w:val="18"/>
              </w:rPr>
              <w:t>합의서 별첨1-5</w:t>
            </w:r>
          </w:p>
        </w:tc>
      </w:tr>
    </w:tbl>
    <w:p>
      <w:pPr>
        <w:spacing w:after="40"/>
      </w:pP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5DCE4"/>
          <w:left w:val="single" w:sz="4" w:space="0" w:color="D5DCE4"/>
          <w:bottom w:val="single" w:sz="4" w:space="0" w:color="D5DCE4"/>
          <w:right w:val="single" w:sz="4" w:space="0" w:color="D5DCE4"/>
          <w:insideH w:val="single" w:sz="4" w:space="0" w:color="D5DCE4"/>
          <w:insideV w:val="single" w:sz="4" w:space="0" w:color="D5DCE4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ayout w:type="fixed"/>
        <w:tblW w:w="9752" w:type="dxa"/>
      </w:tblPr>
      <w:tblGrid>
        <w:gridCol w:w="2041"/>
        <w:gridCol w:w="7711"/>
      </w:tblGrid>
      <w:tr>
        <w:trPr>
          <w:cantSplit/>
        </w:trPr>
        <w:tc>
          <w:tcPr>
            <w:tcW w:type="dxa" w:w="2041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합의서 표기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주차관제 설치 공사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공사 내용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단지 정문 입·출구에 주차관제 시스템을 설치합니다. 도면에는 통합형 차량번호인식 차단기, 방문증 키오스크, VoIP폰, 모니터링 PC, 주차관제 서버(중앙방재센터·관리사무소) 구성이 그려져 있습니다.</w:t>
            </w:r>
          </w:p>
        </w:tc>
      </w:tr>
    </w:tbl>
    <w:p>
      <w:pPr>
        <w:spacing w:after="40"/>
      </w:pPr>
    </w:p>
    <w:p>
      <w:pPr>
        <w:spacing w:after="60" w:before="160"/>
      </w:pPr>
      <w:r>
        <w:rPr>
          <w:rFonts w:ascii="맑은 고딕" w:hAnsi="맑은 고딕" w:eastAsia="맑은 고딕"/>
          <w:b/>
          <w:i w:val="0"/>
          <w:color w:val="2E6DB5"/>
          <w:sz w:val="20"/>
        </w:rPr>
        <w:t xml:space="preserve">■ </w:t>
      </w:r>
      <w:r>
        <w:rPr>
          <w:rFonts w:ascii="맑은 고딕" w:hAnsi="맑은 고딕" w:eastAsia="맑은 고딕"/>
          <w:b/>
          <w:i w:val="0"/>
          <w:color w:val="14304F"/>
          <w:sz w:val="23"/>
        </w:rPr>
        <w:t>수량 (총 22점)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5DCE4"/>
          <w:left w:val="single" w:sz="4" w:space="0" w:color="D5DCE4"/>
          <w:bottom w:val="single" w:sz="4" w:space="0" w:color="D5DCE4"/>
          <w:right w:val="single" w:sz="4" w:space="0" w:color="D5DCE4"/>
          <w:insideH w:val="single" w:sz="4" w:space="0" w:color="D5DCE4"/>
          <w:insideV w:val="single" w:sz="4" w:space="0" w:color="D5DCE4"/>
        </w:tblBorders>
        <w:tblLayout w:type="fixed"/>
        <w:tblCellMar>
          <w:top w:w="55" w:type="dxa"/>
          <w:left w:w="90" w:type="dxa"/>
          <w:bottom w:w="55" w:type="dxa"/>
          <w:right w:w="90" w:type="dxa"/>
        </w:tblCellMar>
        <w:tblLayout w:type="fixed"/>
        <w:tblW w:w="9072" w:type="dxa"/>
      </w:tblPr>
      <w:tblGrid>
        <w:gridCol w:w="623"/>
        <w:gridCol w:w="2948"/>
        <w:gridCol w:w="963"/>
        <w:gridCol w:w="623"/>
        <w:gridCol w:w="2948"/>
        <w:gridCol w:w="963"/>
      </w:tblGrid>
      <w:tr>
        <w:trPr>
          <w:cantSplit/>
        </w:trPr>
        <w:tc>
          <w:tcPr>
            <w:tcW w:type="dxa" w:w="624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No</w:t>
            </w:r>
          </w:p>
        </w:tc>
        <w:tc>
          <w:tcPr>
            <w:tcW w:type="dxa" w:w="2948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품목</w:t>
            </w:r>
          </w:p>
        </w:tc>
        <w:tc>
          <w:tcPr>
            <w:tcW w:type="dxa" w:w="964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수량</w:t>
            </w:r>
          </w:p>
        </w:tc>
        <w:tc>
          <w:tcPr>
            <w:tcW w:type="dxa" w:w="624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No</w:t>
            </w:r>
          </w:p>
        </w:tc>
        <w:tc>
          <w:tcPr>
            <w:tcW w:type="dxa" w:w="2948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품목</w:t>
            </w:r>
          </w:p>
        </w:tc>
        <w:tc>
          <w:tcPr>
            <w:tcW w:type="dxa" w:w="964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수량</w:t>
            </w:r>
          </w:p>
        </w:tc>
      </w:tr>
      <w:tr>
        <w:trPr>
          <w:cantSplit/>
        </w:trPr>
        <w:tc>
          <w:tcPr>
            <w:tcW w:type="dxa" w:w="624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</w:t>
            </w:r>
          </w:p>
        </w:tc>
        <w:tc>
          <w:tcPr>
            <w:tcW w:type="dxa" w:w="2948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차량번호인식 차단기</w:t>
            </w:r>
          </w:p>
        </w:tc>
        <w:tc>
          <w:tcPr>
            <w:tcW w:type="dxa" w:w="964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4</w:t>
            </w:r>
          </w:p>
        </w:tc>
        <w:tc>
          <w:tcPr>
            <w:tcW w:type="dxa" w:w="624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7</w:t>
            </w:r>
          </w:p>
        </w:tc>
        <w:tc>
          <w:tcPr>
            <w:tcW w:type="dxa" w:w="2948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모니터링 컴퓨터</w:t>
            </w:r>
          </w:p>
        </w:tc>
        <w:tc>
          <w:tcPr>
            <w:tcW w:type="dxa" w:w="964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2</w:t>
            </w:r>
          </w:p>
        </w:tc>
        <w:tc>
          <w:tcPr>
            <w:tcW w:type="dxa" w:w="2948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방문증 키오스크</w:t>
            </w:r>
          </w:p>
        </w:tc>
        <w:tc>
          <w:tcPr>
            <w:tcW w:type="dxa" w:w="964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</w:t>
            </w:r>
          </w:p>
        </w:tc>
        <w:tc>
          <w:tcPr>
            <w:tcW w:type="dxa" w:w="624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8</w:t>
            </w:r>
          </w:p>
        </w:tc>
        <w:tc>
          <w:tcPr>
            <w:tcW w:type="dxa" w:w="2948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방문예약시스템 배관배선</w:t>
            </w:r>
          </w:p>
        </w:tc>
        <w:tc>
          <w:tcPr>
            <w:tcW w:type="dxa" w:w="964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624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3</w:t>
            </w:r>
          </w:p>
        </w:tc>
        <w:tc>
          <w:tcPr>
            <w:tcW w:type="dxa" w:w="2948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VoIP폰</w:t>
            </w:r>
          </w:p>
        </w:tc>
        <w:tc>
          <w:tcPr>
            <w:tcW w:type="dxa" w:w="964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</w:t>
            </w:r>
          </w:p>
        </w:tc>
        <w:tc>
          <w:tcPr>
            <w:tcW w:type="dxa" w:w="624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9</w:t>
            </w:r>
          </w:p>
        </w:tc>
        <w:tc>
          <w:tcPr>
            <w:tcW w:type="dxa" w:w="2948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배관배선</w:t>
            </w:r>
          </w:p>
        </w:tc>
        <w:tc>
          <w:tcPr>
            <w:tcW w:type="dxa" w:w="964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4</w:t>
            </w:r>
          </w:p>
        </w:tc>
        <w:tc>
          <w:tcPr>
            <w:tcW w:type="dxa" w:w="2948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루프코일</w:t>
            </w:r>
          </w:p>
        </w:tc>
        <w:tc>
          <w:tcPr>
            <w:tcW w:type="dxa" w:w="964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8</w:t>
            </w:r>
          </w:p>
        </w:tc>
        <w:tc>
          <w:tcPr>
            <w:tcW w:type="dxa" w:w="624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10</w:t>
            </w:r>
          </w:p>
        </w:tc>
        <w:tc>
          <w:tcPr>
            <w:tcW w:type="dxa" w:w="2948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토목공사</w:t>
            </w:r>
          </w:p>
        </w:tc>
        <w:tc>
          <w:tcPr>
            <w:tcW w:type="dxa" w:w="964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624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5</w:t>
            </w:r>
          </w:p>
        </w:tc>
        <w:tc>
          <w:tcPr>
            <w:tcW w:type="dxa" w:w="2948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수동스위치</w:t>
            </w:r>
          </w:p>
        </w:tc>
        <w:tc>
          <w:tcPr>
            <w:tcW w:type="dxa" w:w="964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2</w:t>
            </w:r>
          </w:p>
        </w:tc>
        <w:tc>
          <w:tcPr>
            <w:tcW w:type="dxa" w:w="624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11</w:t>
            </w:r>
          </w:p>
        </w:tc>
        <w:tc>
          <w:tcPr>
            <w:tcW w:type="dxa" w:w="2948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네트워크 장치</w:t>
            </w:r>
          </w:p>
        </w:tc>
        <w:tc>
          <w:tcPr>
            <w:tcW w:type="dxa" w:w="964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6</w:t>
            </w:r>
          </w:p>
        </w:tc>
        <w:tc>
          <w:tcPr>
            <w:tcW w:type="dxa" w:w="2948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중앙관리 컴퓨터</w:t>
            </w:r>
          </w:p>
        </w:tc>
        <w:tc>
          <w:tcPr>
            <w:tcW w:type="dxa" w:w="964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</w:t>
            </w:r>
          </w:p>
        </w:tc>
        <w:tc>
          <w:tcPr>
            <w:tcW w:type="dxa" w:w="624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</w:r>
          </w:p>
        </w:tc>
        <w:tc>
          <w:tcPr>
            <w:tcW w:type="dxa" w:w="2948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</w:r>
          </w:p>
        </w:tc>
        <w:tc>
          <w:tcPr>
            <w:tcW w:type="dxa" w:w="964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</w:r>
          </w:p>
        </w:tc>
      </w:tr>
      <w:tr>
        <w:trPr>
          <w:cantSplit/>
        </w:trPr>
        <w:tc>
          <w:tcPr>
            <w:tcW w:type="dxa" w:w="624"/>
            <w:vAlign w:val="center"/>
            <w:shd w:val="clear" w:color="auto" w:fill="EAF2FB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</w:r>
          </w:p>
        </w:tc>
        <w:tc>
          <w:tcPr>
            <w:tcW w:type="dxa" w:w="2948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합계</w:t>
            </w:r>
          </w:p>
        </w:tc>
        <w:tc>
          <w:tcPr>
            <w:tcW w:type="dxa" w:w="964"/>
            <w:vAlign w:val="center"/>
            <w:shd w:val="clear" w:color="auto" w:fill="EAF2FB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</w:r>
          </w:p>
        </w:tc>
        <w:tc>
          <w:tcPr>
            <w:tcW w:type="dxa" w:w="624"/>
            <w:vAlign w:val="center"/>
            <w:shd w:val="clear" w:color="auto" w:fill="EAF2FB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</w:r>
          </w:p>
        </w:tc>
        <w:tc>
          <w:tcPr>
            <w:tcW w:type="dxa" w:w="2948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</w:r>
          </w:p>
        </w:tc>
        <w:tc>
          <w:tcPr>
            <w:tcW w:type="dxa" w:w="964"/>
            <w:vAlign w:val="center"/>
            <w:shd w:val="clear" w:color="auto" w:fill="EAF2FB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22</w:t>
            </w:r>
          </w:p>
        </w:tc>
      </w:tr>
    </w:tbl>
    <w:p>
      <w:pPr>
        <w:spacing w:after="40"/>
      </w:pP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489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k_sy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48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i w:val="0"/>
          <w:color w:val="5B6775"/>
          <w:sz w:val="17"/>
        </w:rPr>
        <w:t>주차관제 시스템 구성도와 정문 입·출구 (조사보고서)</w:t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3512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k_map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3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i w:val="0"/>
          <w:color w:val="5B6775"/>
          <w:sz w:val="17"/>
        </w:rPr>
        <w:t>주차관제 설치 위치 — 단지 정문 (조사보고서 배치도)</w:t>
      </w:r>
    </w:p>
    <w:p>
      <w:pPr>
        <w:spacing w:after="80" w:before="40"/>
      </w:pPr>
      <w:r>
        <w:rPr>
          <w:rFonts w:ascii="맑은 고딕" w:hAnsi="맑은 고딕" w:eastAsia="맑은 고딕"/>
          <w:b/>
          <w:i w:val="0"/>
          <w:color w:val="2E6DB5"/>
          <w:sz w:val="17"/>
        </w:rPr>
        <w:t xml:space="preserve">근거  </w:t>
      </w:r>
      <w:r>
        <w:rPr>
          <w:rFonts w:ascii="맑은 고딕" w:hAnsi="맑은 고딕" w:eastAsia="맑은 고딕"/>
          <w:b w:val="0"/>
          <w:i w:val="0"/>
          <w:color w:val="5B6775"/>
          <w:sz w:val="17"/>
        </w:rPr>
        <w:t>합의서 별첨1 5번 (공개본 p.7), 조사보고서 (공개본 p.35~p.36)</w:t>
      </w:r>
    </w:p>
    <w:p>
      <w:r>
        <w:br w:type="page"/>
      </w:r>
    </w:p>
    <w:tbl>
      <w:tblPr>
        <w:jc w:val="center"/>
        <w:tblLook w:firstColumn="1" w:firstRow="1" w:lastColumn="0" w:lastRow="0" w:noHBand="0" w:noVBand="1" w:val="04A0"/>
        <w:tblLayout w:type="fixed"/>
        <w:tblCellMar>
          <w:top w:w="120" w:type="dxa"/>
          <w:left w:w="180" w:type="dxa"/>
          <w:bottom w:w="120" w:type="dxa"/>
          <w:right w:w="180" w:type="dxa"/>
        </w:tblCellMar>
        <w:tblLayout w:type="fixed"/>
        <w:tblW w:w="9752" w:type="dxa"/>
      </w:tblPr>
      <w:tblGrid>
        <w:gridCol w:w="7021"/>
        <w:gridCol w:w="2730"/>
      </w:tblGrid>
      <w:tr>
        <w:tc>
          <w:tcPr>
            <w:tcW w:type="dxa" w:w="7021"/>
            <w:shd w:val="clear" w:color="auto" w:fill="14304F"/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i w:val="0"/>
                <w:color w:val="9CC9F2"/>
                <w:sz w:val="20"/>
              </w:rPr>
              <w:t xml:space="preserve">첨부 6  </w:t>
            </w:r>
            <w:r>
              <w:rPr>
                <w:rFonts w:ascii="맑은 고딕" w:hAnsi="맑은 고딕" w:eastAsia="맑은 고딕"/>
                <w:b/>
                <w:i w:val="0"/>
                <w:color w:val="FFFFFF"/>
                <w:sz w:val="30"/>
              </w:rPr>
              <w:t>잔디광장 개선 공사</w:t>
            </w:r>
          </w:p>
        </w:tc>
        <w:tc>
          <w:tcPr>
            <w:tcW w:type="dxa" w:w="2730"/>
            <w:shd w:val="clear" w:color="auto" w:fill="14304F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CFE0F2"/>
                <w:sz w:val="18"/>
              </w:rPr>
              <w:t>합의서 별첨1-6</w:t>
            </w:r>
          </w:p>
        </w:tc>
      </w:tr>
    </w:tbl>
    <w:p>
      <w:pPr>
        <w:spacing w:after="40"/>
      </w:pP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5DCE4"/>
          <w:left w:val="single" w:sz="4" w:space="0" w:color="D5DCE4"/>
          <w:bottom w:val="single" w:sz="4" w:space="0" w:color="D5DCE4"/>
          <w:right w:val="single" w:sz="4" w:space="0" w:color="D5DCE4"/>
          <w:insideH w:val="single" w:sz="4" w:space="0" w:color="D5DCE4"/>
          <w:insideV w:val="single" w:sz="4" w:space="0" w:color="D5DCE4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ayout w:type="fixed"/>
        <w:tblW w:w="9752" w:type="dxa"/>
      </w:tblPr>
      <w:tblGrid>
        <w:gridCol w:w="2041"/>
        <w:gridCol w:w="7711"/>
      </w:tblGrid>
      <w:tr>
        <w:trPr>
          <w:cantSplit/>
        </w:trPr>
        <w:tc>
          <w:tcPr>
            <w:tcW w:type="dxa" w:w="2041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합의서 표기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잔디 광장 개선 공사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공사 내용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단지 내 잔디광장 구간(약 130㎡)에 고무블록을 시공하고 벤치를 설치합니다. 현황 사진에는 잔디가 훼손된 구간이 표시되어 있습니다.</w:t>
            </w:r>
          </w:p>
        </w:tc>
      </w:tr>
    </w:tbl>
    <w:p>
      <w:pPr>
        <w:spacing w:after="40"/>
      </w:pPr>
    </w:p>
    <w:p>
      <w:pPr>
        <w:spacing w:after="60" w:before="160"/>
      </w:pPr>
      <w:r>
        <w:rPr>
          <w:rFonts w:ascii="맑은 고딕" w:hAnsi="맑은 고딕" w:eastAsia="맑은 고딕"/>
          <w:b/>
          <w:i w:val="0"/>
          <w:color w:val="2E6DB5"/>
          <w:sz w:val="20"/>
        </w:rPr>
        <w:t xml:space="preserve">■ </w:t>
      </w:r>
      <w:r>
        <w:rPr>
          <w:rFonts w:ascii="맑은 고딕" w:hAnsi="맑은 고딕" w:eastAsia="맑은 고딕"/>
          <w:b/>
          <w:i w:val="0"/>
          <w:color w:val="14304F"/>
          <w:sz w:val="23"/>
        </w:rPr>
        <w:t>수량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5DCE4"/>
          <w:left w:val="single" w:sz="4" w:space="0" w:color="D5DCE4"/>
          <w:bottom w:val="single" w:sz="4" w:space="0" w:color="D5DCE4"/>
          <w:right w:val="single" w:sz="4" w:space="0" w:color="D5DCE4"/>
          <w:insideH w:val="single" w:sz="4" w:space="0" w:color="D5DCE4"/>
          <w:insideV w:val="single" w:sz="4" w:space="0" w:color="D5DCE4"/>
        </w:tblBorders>
        <w:tblLayout w:type="fixed"/>
        <w:tblCellMar>
          <w:top w:w="55" w:type="dxa"/>
          <w:left w:w="90" w:type="dxa"/>
          <w:bottom w:w="55" w:type="dxa"/>
          <w:right w:w="90" w:type="dxa"/>
        </w:tblCellMar>
        <w:tblLayout w:type="fixed"/>
        <w:tblW w:w="9752" w:type="dxa"/>
      </w:tblPr>
      <w:tblGrid>
        <w:gridCol w:w="907"/>
        <w:gridCol w:w="6463"/>
        <w:gridCol w:w="2381"/>
      </w:tblGrid>
      <w:tr>
        <w:trPr>
          <w:cantSplit/>
        </w:trPr>
        <w:tc>
          <w:tcPr>
            <w:tcW w:type="dxa" w:w="907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No</w:t>
            </w:r>
          </w:p>
        </w:tc>
        <w:tc>
          <w:tcPr>
            <w:tcW w:type="dxa" w:w="6463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항목</w:t>
            </w:r>
          </w:p>
        </w:tc>
        <w:tc>
          <w:tcPr>
            <w:tcW w:type="dxa" w:w="2381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수량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</w:t>
            </w:r>
          </w:p>
        </w:tc>
        <w:tc>
          <w:tcPr>
            <w:tcW w:type="dxa" w:w="6463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고무블록 시공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130㎡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2</w:t>
            </w:r>
          </w:p>
        </w:tc>
        <w:tc>
          <w:tcPr>
            <w:tcW w:type="dxa" w:w="6463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벤치</w:t>
            </w:r>
          </w:p>
        </w:tc>
        <w:tc>
          <w:tcPr>
            <w:tcW w:type="dxa" w:w="2381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4 SET</w:t>
            </w:r>
          </w:p>
        </w:tc>
      </w:tr>
    </w:tbl>
    <w:p>
      <w:pPr>
        <w:spacing w:after="40"/>
      </w:pP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2184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wn_plan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21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i w:val="0"/>
          <w:color w:val="5B6775"/>
          <w:sz w:val="17"/>
        </w:rPr>
        <w:t>잔디광장 개선 위치 (조사보고서 평면도)</w:t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7061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wn_photo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7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i w:val="0"/>
          <w:color w:val="5B6775"/>
          <w:sz w:val="17"/>
        </w:rPr>
        <w:t>현황 사진과 시공 예시 (조사보고서)</w:t>
      </w:r>
    </w:p>
    <w:p>
      <w:pPr>
        <w:spacing w:after="80" w:before="40"/>
      </w:pPr>
      <w:r>
        <w:rPr>
          <w:rFonts w:ascii="맑은 고딕" w:hAnsi="맑은 고딕" w:eastAsia="맑은 고딕"/>
          <w:b/>
          <w:i w:val="0"/>
          <w:color w:val="2E6DB5"/>
          <w:sz w:val="17"/>
        </w:rPr>
        <w:t xml:space="preserve">근거  </w:t>
      </w:r>
      <w:r>
        <w:rPr>
          <w:rFonts w:ascii="맑은 고딕" w:hAnsi="맑은 고딕" w:eastAsia="맑은 고딕"/>
          <w:b w:val="0"/>
          <w:i w:val="0"/>
          <w:color w:val="5B6775"/>
          <w:sz w:val="17"/>
        </w:rPr>
        <w:t>합의서 별첨1 6번 (공개본 p.7), 조사보고서 (공개본 p.37~p.38)</w:t>
      </w:r>
    </w:p>
    <w:p>
      <w:r>
        <w:br w:type="page"/>
      </w:r>
    </w:p>
    <w:tbl>
      <w:tblPr>
        <w:jc w:val="center"/>
        <w:tblLook w:firstColumn="1" w:firstRow="1" w:lastColumn="0" w:lastRow="0" w:noHBand="0" w:noVBand="1" w:val="04A0"/>
        <w:tblLayout w:type="fixed"/>
        <w:tblCellMar>
          <w:top w:w="120" w:type="dxa"/>
          <w:left w:w="180" w:type="dxa"/>
          <w:bottom w:w="120" w:type="dxa"/>
          <w:right w:w="180" w:type="dxa"/>
        </w:tblCellMar>
        <w:tblLayout w:type="fixed"/>
        <w:tblW w:w="9752" w:type="dxa"/>
      </w:tblPr>
      <w:tblGrid>
        <w:gridCol w:w="7021"/>
        <w:gridCol w:w="2730"/>
      </w:tblGrid>
      <w:tr>
        <w:tc>
          <w:tcPr>
            <w:tcW w:type="dxa" w:w="7021"/>
            <w:shd w:val="clear" w:color="auto" w:fill="14304F"/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i w:val="0"/>
                <w:color w:val="9CC9F2"/>
                <w:sz w:val="20"/>
              </w:rPr>
              <w:t xml:space="preserve">첨부 7  </w:t>
            </w:r>
            <w:r>
              <w:rPr>
                <w:rFonts w:ascii="맑은 고딕" w:hAnsi="맑은 고딕" w:eastAsia="맑은 고딕"/>
                <w:b/>
                <w:i w:val="0"/>
                <w:color w:val="FFFFFF"/>
                <w:sz w:val="30"/>
              </w:rPr>
              <w:t>스쿨버스 승강장 설치 공사</w:t>
            </w:r>
          </w:p>
        </w:tc>
        <w:tc>
          <w:tcPr>
            <w:tcW w:type="dxa" w:w="2730"/>
            <w:shd w:val="clear" w:color="auto" w:fill="14304F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CFE0F2"/>
                <w:sz w:val="18"/>
              </w:rPr>
              <w:t>합의서 별첨1-7</w:t>
            </w:r>
          </w:p>
        </w:tc>
      </w:tr>
    </w:tbl>
    <w:p>
      <w:pPr>
        <w:spacing w:after="40"/>
      </w:pP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5DCE4"/>
          <w:left w:val="single" w:sz="4" w:space="0" w:color="D5DCE4"/>
          <w:bottom w:val="single" w:sz="4" w:space="0" w:color="D5DCE4"/>
          <w:right w:val="single" w:sz="4" w:space="0" w:color="D5DCE4"/>
          <w:insideH w:val="single" w:sz="4" w:space="0" w:color="D5DCE4"/>
          <w:insideV w:val="single" w:sz="4" w:space="0" w:color="D5DCE4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ayout w:type="fixed"/>
        <w:tblW w:w="9752" w:type="dxa"/>
      </w:tblPr>
      <w:tblGrid>
        <w:gridCol w:w="2041"/>
        <w:gridCol w:w="7711"/>
      </w:tblGrid>
      <w:tr>
        <w:trPr>
          <w:cantSplit/>
        </w:trPr>
        <w:tc>
          <w:tcPr>
            <w:tcW w:type="dxa" w:w="2041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합의서 표기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스쿨버스 승강장 설치 공사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공사 내용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이동식 승강장 부스 1세트를 설치하고 전기 배선 작업을 합니다. 도면에는 '5000×3000×3000, 슬라이딩 자동문, 냉난방기 포함'으로 적혀 있습니다.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도면 표기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기존 스쿨존, 철거 후 전기 배선 작업</w:t>
            </w:r>
          </w:p>
        </w:tc>
      </w:tr>
    </w:tbl>
    <w:p>
      <w:pPr>
        <w:spacing w:after="40"/>
      </w:pPr>
    </w:p>
    <w:p>
      <w:pPr>
        <w:spacing w:after="60" w:before="160"/>
      </w:pPr>
      <w:r>
        <w:rPr>
          <w:rFonts w:ascii="맑은 고딕" w:hAnsi="맑은 고딕" w:eastAsia="맑은 고딕"/>
          <w:b/>
          <w:i w:val="0"/>
          <w:color w:val="2E6DB5"/>
          <w:sz w:val="20"/>
        </w:rPr>
        <w:t xml:space="preserve">■ </w:t>
      </w:r>
      <w:r>
        <w:rPr>
          <w:rFonts w:ascii="맑은 고딕" w:hAnsi="맑은 고딕" w:eastAsia="맑은 고딕"/>
          <w:b/>
          <w:i w:val="0"/>
          <w:color w:val="14304F"/>
          <w:sz w:val="23"/>
        </w:rPr>
        <w:t>수량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5DCE4"/>
          <w:left w:val="single" w:sz="4" w:space="0" w:color="D5DCE4"/>
          <w:bottom w:val="single" w:sz="4" w:space="0" w:color="D5DCE4"/>
          <w:right w:val="single" w:sz="4" w:space="0" w:color="D5DCE4"/>
          <w:insideH w:val="single" w:sz="4" w:space="0" w:color="D5DCE4"/>
          <w:insideV w:val="single" w:sz="4" w:space="0" w:color="D5DCE4"/>
        </w:tblBorders>
        <w:tblLayout w:type="fixed"/>
        <w:tblCellMar>
          <w:top w:w="55" w:type="dxa"/>
          <w:left w:w="90" w:type="dxa"/>
          <w:bottom w:w="55" w:type="dxa"/>
          <w:right w:w="90" w:type="dxa"/>
        </w:tblCellMar>
        <w:tblLayout w:type="fixed"/>
        <w:tblW w:w="9752" w:type="dxa"/>
      </w:tblPr>
      <w:tblGrid>
        <w:gridCol w:w="907"/>
        <w:gridCol w:w="6463"/>
        <w:gridCol w:w="2381"/>
      </w:tblGrid>
      <w:tr>
        <w:trPr>
          <w:cantSplit/>
        </w:trPr>
        <w:tc>
          <w:tcPr>
            <w:tcW w:type="dxa" w:w="907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No</w:t>
            </w:r>
          </w:p>
        </w:tc>
        <w:tc>
          <w:tcPr>
            <w:tcW w:type="dxa" w:w="6463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항목</w:t>
            </w:r>
          </w:p>
        </w:tc>
        <w:tc>
          <w:tcPr>
            <w:tcW w:type="dxa" w:w="2381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수량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</w:t>
            </w:r>
          </w:p>
        </w:tc>
        <w:tc>
          <w:tcPr>
            <w:tcW w:type="dxa" w:w="6463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이동식 승강장 부스 (5000×3000×3000, 슬라이딩 자동문, 냉난방기 포함)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 SET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2</w:t>
            </w:r>
          </w:p>
        </w:tc>
        <w:tc>
          <w:tcPr>
            <w:tcW w:type="dxa" w:w="6463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전기 배선 작업</w:t>
            </w:r>
          </w:p>
        </w:tc>
        <w:tc>
          <w:tcPr>
            <w:tcW w:type="dxa" w:w="2381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8 M</w:t>
            </w:r>
          </w:p>
        </w:tc>
      </w:tr>
    </w:tbl>
    <w:p>
      <w:pPr>
        <w:spacing w:after="40"/>
      </w:pP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6430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_plan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64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i w:val="0"/>
          <w:color w:val="5B6775"/>
          <w:sz w:val="17"/>
        </w:rPr>
        <w:t>스쿨버스 승강장 위치 (조사보고서 평면도)</w:t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4892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_ref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48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i w:val="0"/>
          <w:color w:val="5B6775"/>
          <w:sz w:val="17"/>
        </w:rPr>
        <w:t>어린이 승강장 시안과 현황 사진 (조사보고서)</w:t>
      </w:r>
    </w:p>
    <w:p>
      <w:pPr>
        <w:spacing w:before="80"/>
      </w:pPr>
      <w:r>
        <w:rPr>
          <w:rFonts w:ascii="맑은 고딕" w:hAnsi="맑은 고딕" w:eastAsia="맑은 고딕"/>
          <w:b/>
          <w:i w:val="0"/>
          <w:color w:val="14304F"/>
          <w:sz w:val="20"/>
        </w:rPr>
        <w:t>참고 예시 (입대의 정리 참고자료)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44000" cy="10951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x_bus1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1095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5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44000" cy="108216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x_bus2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1082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5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44000" cy="139968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x_bus3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1399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/>
        <w:jc w:val="center"/>
      </w:pPr>
      <w:r>
        <w:rPr>
          <w:rFonts w:ascii="맑은 고딕" w:hAnsi="맑은 고딕" w:eastAsia="맑은 고딕"/>
          <w:b w:val="0"/>
          <w:i w:val="0"/>
          <w:color w:val="5B6775"/>
          <w:sz w:val="17"/>
        </w:rPr>
        <w:t>다른 단지에 설치된 승강장 부스 사례입니다. 합의서 별첨의 규격은 위 표를 기준으로 합니다.</w:t>
      </w:r>
    </w:p>
    <w:p>
      <w:pPr>
        <w:spacing w:after="80" w:before="40"/>
      </w:pPr>
      <w:r>
        <w:rPr>
          <w:rFonts w:ascii="맑은 고딕" w:hAnsi="맑은 고딕" w:eastAsia="맑은 고딕"/>
          <w:b/>
          <w:i w:val="0"/>
          <w:color w:val="2E6DB5"/>
          <w:sz w:val="17"/>
        </w:rPr>
        <w:t xml:space="preserve">근거  </w:t>
      </w:r>
      <w:r>
        <w:rPr>
          <w:rFonts w:ascii="맑은 고딕" w:hAnsi="맑은 고딕" w:eastAsia="맑은 고딕"/>
          <w:b w:val="0"/>
          <w:i w:val="0"/>
          <w:color w:val="5B6775"/>
          <w:sz w:val="17"/>
        </w:rPr>
        <w:t>합의서 별첨1 7번 (공개본 p.7), 조사보고서 (공개본 p.39~p.40)</w:t>
      </w:r>
    </w:p>
    <w:p>
      <w:r>
        <w:br w:type="page"/>
      </w:r>
    </w:p>
    <w:tbl>
      <w:tblPr>
        <w:jc w:val="center"/>
        <w:tblLook w:firstColumn="1" w:firstRow="1" w:lastColumn="0" w:lastRow="0" w:noHBand="0" w:noVBand="1" w:val="04A0"/>
        <w:tblLayout w:type="fixed"/>
        <w:tblCellMar>
          <w:top w:w="120" w:type="dxa"/>
          <w:left w:w="180" w:type="dxa"/>
          <w:bottom w:w="120" w:type="dxa"/>
          <w:right w:w="180" w:type="dxa"/>
        </w:tblCellMar>
        <w:tblLayout w:type="fixed"/>
        <w:tblW w:w="9752" w:type="dxa"/>
      </w:tblPr>
      <w:tblGrid>
        <w:gridCol w:w="7021"/>
        <w:gridCol w:w="2730"/>
      </w:tblGrid>
      <w:tr>
        <w:tc>
          <w:tcPr>
            <w:tcW w:type="dxa" w:w="7021"/>
            <w:shd w:val="clear" w:color="auto" w:fill="14304F"/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i w:val="0"/>
                <w:color w:val="9CC9F2"/>
                <w:sz w:val="20"/>
              </w:rPr>
              <w:t xml:space="preserve">첨부 8  </w:t>
            </w:r>
            <w:r>
              <w:rPr>
                <w:rFonts w:ascii="맑은 고딕" w:hAnsi="맑은 고딕" w:eastAsia="맑은 고딕"/>
                <w:b/>
                <w:i w:val="0"/>
                <w:color w:val="FFFFFF"/>
                <w:sz w:val="30"/>
              </w:rPr>
              <w:t>헬스장 리모델링 및 집기 구매 공사</w:t>
            </w:r>
          </w:p>
        </w:tc>
        <w:tc>
          <w:tcPr>
            <w:tcW w:type="dxa" w:w="2730"/>
            <w:shd w:val="clear" w:color="auto" w:fill="14304F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CFE0F2"/>
                <w:sz w:val="18"/>
              </w:rPr>
              <w:t>합의서 별첨1-8</w:t>
            </w:r>
          </w:p>
        </w:tc>
      </w:tr>
    </w:tbl>
    <w:p>
      <w:pPr>
        <w:spacing w:after="40"/>
      </w:pP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5DCE4"/>
          <w:left w:val="single" w:sz="4" w:space="0" w:color="D5DCE4"/>
          <w:bottom w:val="single" w:sz="4" w:space="0" w:color="D5DCE4"/>
          <w:right w:val="single" w:sz="4" w:space="0" w:color="D5DCE4"/>
          <w:insideH w:val="single" w:sz="4" w:space="0" w:color="D5DCE4"/>
          <w:insideV w:val="single" w:sz="4" w:space="0" w:color="D5DCE4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ayout w:type="fixed"/>
        <w:tblW w:w="9752" w:type="dxa"/>
      </w:tblPr>
      <w:tblGrid>
        <w:gridCol w:w="2041"/>
        <w:gridCol w:w="7711"/>
      </w:tblGrid>
      <w:tr>
        <w:trPr>
          <w:cantSplit/>
        </w:trPr>
        <w:tc>
          <w:tcPr>
            <w:tcW w:type="dxa" w:w="2041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합의서 표기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헬스장 리모델링 및 집기구매 공사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공사 내용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헬스장에 운동기구 3종을 구입하고, 스트레칭룸(사무실 리모델링 공간)에 용품 구입과 바닥공사, 벽체 유리 거울 설치를 합니다.</w:t>
            </w:r>
          </w:p>
        </w:tc>
      </w:tr>
    </w:tbl>
    <w:p>
      <w:pPr>
        <w:spacing w:after="40"/>
      </w:pPr>
    </w:p>
    <w:p>
      <w:pPr>
        <w:spacing w:after="60" w:before="160"/>
      </w:pPr>
      <w:r>
        <w:rPr>
          <w:rFonts w:ascii="맑은 고딕" w:hAnsi="맑은 고딕" w:eastAsia="맑은 고딕"/>
          <w:b/>
          <w:i w:val="0"/>
          <w:color w:val="2E6DB5"/>
          <w:sz w:val="20"/>
        </w:rPr>
        <w:t xml:space="preserve">■ </w:t>
      </w:r>
      <w:r>
        <w:rPr>
          <w:rFonts w:ascii="맑은 고딕" w:hAnsi="맑은 고딕" w:eastAsia="맑은 고딕"/>
          <w:b/>
          <w:i w:val="0"/>
          <w:color w:val="14304F"/>
          <w:sz w:val="23"/>
        </w:rPr>
        <w:t>수량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5DCE4"/>
          <w:left w:val="single" w:sz="4" w:space="0" w:color="D5DCE4"/>
          <w:bottom w:val="single" w:sz="4" w:space="0" w:color="D5DCE4"/>
          <w:right w:val="single" w:sz="4" w:space="0" w:color="D5DCE4"/>
          <w:insideH w:val="single" w:sz="4" w:space="0" w:color="D5DCE4"/>
          <w:insideV w:val="single" w:sz="4" w:space="0" w:color="D5DCE4"/>
        </w:tblBorders>
        <w:tblLayout w:type="fixed"/>
        <w:tblCellMar>
          <w:top w:w="55" w:type="dxa"/>
          <w:left w:w="90" w:type="dxa"/>
          <w:bottom w:w="55" w:type="dxa"/>
          <w:right w:w="90" w:type="dxa"/>
        </w:tblCellMar>
        <w:tblLayout w:type="fixed"/>
        <w:tblW w:w="9752" w:type="dxa"/>
      </w:tblPr>
      <w:tblGrid>
        <w:gridCol w:w="680"/>
        <w:gridCol w:w="3969"/>
        <w:gridCol w:w="1474"/>
        <w:gridCol w:w="3628"/>
      </w:tblGrid>
      <w:tr>
        <w:trPr>
          <w:cantSplit/>
        </w:trPr>
        <w:tc>
          <w:tcPr>
            <w:tcW w:type="dxa" w:w="680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No</w:t>
            </w:r>
          </w:p>
        </w:tc>
        <w:tc>
          <w:tcPr>
            <w:tcW w:type="dxa" w:w="3969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품목</w:t>
            </w:r>
          </w:p>
        </w:tc>
        <w:tc>
          <w:tcPr>
            <w:tcW w:type="dxa" w:w="1474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수량</w:t>
            </w:r>
          </w:p>
        </w:tc>
        <w:tc>
          <w:tcPr>
            <w:tcW w:type="dxa" w:w="3628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비고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</w:t>
            </w:r>
          </w:p>
        </w:tc>
        <w:tc>
          <w:tcPr>
            <w:tcW w:type="dxa" w:w="3969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듀얼 멀티 케이블 머신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 EA</w:t>
            </w:r>
          </w:p>
        </w:tc>
        <w:tc>
          <w:tcPr>
            <w:tcW w:type="dxa" w:w="3628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</w:r>
          </w:p>
        </w:tc>
      </w:tr>
      <w:tr>
        <w:trPr>
          <w:cantSplit/>
        </w:trPr>
        <w:tc>
          <w:tcPr>
            <w:tcW w:type="dxa" w:w="680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2</w:t>
            </w:r>
          </w:p>
        </w:tc>
        <w:tc>
          <w:tcPr>
            <w:tcW w:type="dxa" w:w="3969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듀얼 숄더 V 스쿼트</w:t>
            </w:r>
          </w:p>
        </w:tc>
        <w:tc>
          <w:tcPr>
            <w:tcW w:type="dxa" w:w="1474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 EA</w:t>
            </w:r>
          </w:p>
        </w:tc>
        <w:tc>
          <w:tcPr>
            <w:tcW w:type="dxa" w:w="3628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3</w:t>
            </w:r>
          </w:p>
        </w:tc>
        <w:tc>
          <w:tcPr>
            <w:tcW w:type="dxa" w:w="3969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런닝머신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 EA</w:t>
            </w:r>
          </w:p>
        </w:tc>
        <w:tc>
          <w:tcPr>
            <w:tcW w:type="dxa" w:w="3628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</w:r>
          </w:p>
        </w:tc>
      </w:tr>
      <w:tr>
        <w:trPr>
          <w:cantSplit/>
        </w:trPr>
        <w:tc>
          <w:tcPr>
            <w:tcW w:type="dxa" w:w="680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4</w:t>
            </w:r>
          </w:p>
        </w:tc>
        <w:tc>
          <w:tcPr>
            <w:tcW w:type="dxa" w:w="3969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스트레칭 용품</w:t>
            </w:r>
          </w:p>
        </w:tc>
        <w:tc>
          <w:tcPr>
            <w:tcW w:type="dxa" w:w="1474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13 SET</w:t>
            </w:r>
          </w:p>
        </w:tc>
        <w:tc>
          <w:tcPr>
            <w:tcW w:type="dxa" w:w="3628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스트레칭룸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5</w:t>
            </w:r>
          </w:p>
        </w:tc>
        <w:tc>
          <w:tcPr>
            <w:tcW w:type="dxa" w:w="3969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스트레칭룸 바닥공사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25 ㎡</w:t>
            </w:r>
          </w:p>
        </w:tc>
        <w:tc>
          <w:tcPr>
            <w:tcW w:type="dxa" w:w="3628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고무매트 (더블매트 50T, 500×500×50mm)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5B6775"/>
          <w:sz w:val="19"/>
        </w:rPr>
        <w:t>스트레칭룸 도면에는 '벽체 2면 유리거울 전체 설치'와 '바닥 고무매트 시공(25㎡)'이 표기되어 있습니다.</w:t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220000" cy="42442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ym_plan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244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i w:val="0"/>
          <w:color w:val="5B6775"/>
          <w:sz w:val="17"/>
        </w:rPr>
        <w:t>헬스장 위치와 현황 (조사보고서 평면도)</w:t>
      </w:r>
    </w:p>
    <w:p>
      <w:r>
        <w:br w:type="page"/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7507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ym_office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7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i w:val="0"/>
          <w:color w:val="5B6775"/>
          <w:sz w:val="17"/>
        </w:rPr>
        <w:t>스트레칭룸(사무실 리모델링) 평면도 — 거울 설치, 고무매트 시공 위치 (조사보고서)</w:t>
      </w:r>
    </w:p>
    <w:p>
      <w:pPr>
        <w:spacing w:before="80"/>
      </w:pPr>
      <w:r>
        <w:rPr>
          <w:rFonts w:ascii="맑은 고딕" w:hAnsi="맑은 고딕" w:eastAsia="맑은 고딕"/>
          <w:b/>
          <w:i w:val="0"/>
          <w:color w:val="14304F"/>
          <w:sz w:val="20"/>
        </w:rPr>
        <w:t>참고 제품 (입대의 정리 참고자료)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04000" cy="126411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x_treadmill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126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3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04000" cy="138657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x_cable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13865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3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04000" cy="1461897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x_press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14618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3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04000" cy="127452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x_mat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1274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5B6775"/>
                <w:sz w:val="16"/>
              </w:rPr>
              <w:t>런닝머신 X11</w:t>
            </w:r>
          </w:p>
          <w:p>
            <w:pPr>
              <w:spacing w:after="20" w:line="288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B6775"/>
                <w:sz w:val="16"/>
              </w:rPr>
              <w:t>속도 1.0~25.0km/h · 최대 허용하중 180kg</w:t>
            </w:r>
          </w:p>
          <w:p>
            <w:pPr>
              <w:spacing w:after="20" w:line="288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B6775"/>
                <w:sz w:val="16"/>
              </w:rPr>
              <w:t>크기 2,180×960×1,660mm</w:t>
            </w:r>
          </w:p>
        </w:tc>
        <w:tc>
          <w:tcPr>
            <w:tcW w:type="dxa" w:w="2438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5B6775"/>
                <w:sz w:val="16"/>
              </w:rPr>
              <w:t>G4 올인원 트레이너 (FORCE USA)</w:t>
            </w:r>
          </w:p>
          <w:p>
            <w:pPr>
              <w:spacing w:after="20" w:line="288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B6775"/>
                <w:sz w:val="16"/>
              </w:rPr>
              <w:t>조립 크기 192×154×220cm</w:t>
            </w:r>
          </w:p>
          <w:p>
            <w:pPr>
              <w:spacing w:after="20" w:line="288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B6775"/>
                <w:sz w:val="16"/>
              </w:rPr>
              <w:t>제품 무게 354kg</w:t>
            </w:r>
          </w:p>
        </w:tc>
        <w:tc>
          <w:tcPr>
            <w:tcW w:type="dxa" w:w="2438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5B6775"/>
                <w:sz w:val="16"/>
              </w:rPr>
              <w:t>EM1085 체스트·숄더 프레스 듀얼머신</w:t>
            </w:r>
          </w:p>
          <w:p>
            <w:pPr>
              <w:spacing w:after="20" w:line="288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B6775"/>
                <w:sz w:val="16"/>
              </w:rPr>
              <w:t>크기 1840×1310×1580mm</w:t>
            </w:r>
          </w:p>
          <w:p>
            <w:pPr>
              <w:spacing w:after="20" w:line="288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B6775"/>
                <w:sz w:val="16"/>
              </w:rPr>
              <w:t>제품 무게 204kg</w:t>
            </w:r>
          </w:p>
        </w:tc>
        <w:tc>
          <w:tcPr>
            <w:tcW w:type="dxa" w:w="2438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5B6775"/>
                <w:sz w:val="16"/>
              </w:rPr>
              <w:t>더블매트 50T (고무)</w:t>
            </w:r>
          </w:p>
          <w:p>
            <w:pPr>
              <w:spacing w:after="20" w:line="288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B6775"/>
                <w:sz w:val="16"/>
              </w:rPr>
              <w:t>500×500×50mm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5B6775"/>
          <w:sz w:val="17"/>
        </w:rPr>
        <w:t>참고 제품은 입대의가 정리한 참고자료의 예시입니다. 실제 설치되는 제품의 모델과 세부 구성은 금호건설과의 협의에 따라 달라질 수 있습니다.</w:t>
      </w:r>
    </w:p>
    <w:p>
      <w:pPr>
        <w:spacing w:after="80" w:before="40"/>
      </w:pPr>
      <w:r>
        <w:rPr>
          <w:rFonts w:ascii="맑은 고딕" w:hAnsi="맑은 고딕" w:eastAsia="맑은 고딕"/>
          <w:b/>
          <w:i w:val="0"/>
          <w:color w:val="2E6DB5"/>
          <w:sz w:val="17"/>
        </w:rPr>
        <w:t xml:space="preserve">근거  </w:t>
      </w:r>
      <w:r>
        <w:rPr>
          <w:rFonts w:ascii="맑은 고딕" w:hAnsi="맑은 고딕" w:eastAsia="맑은 고딕"/>
          <w:b w:val="0"/>
          <w:i w:val="0"/>
          <w:color w:val="5B6775"/>
          <w:sz w:val="17"/>
        </w:rPr>
        <w:t>합의서 별첨1 8번 (공개본 p.7), 조사보고서 (공개본 p.41~p.42)</w:t>
      </w:r>
    </w:p>
    <w:p>
      <w:r>
        <w:br w:type="page"/>
      </w:r>
    </w:p>
    <w:tbl>
      <w:tblPr>
        <w:jc w:val="center"/>
        <w:tblLook w:firstColumn="1" w:firstRow="1" w:lastColumn="0" w:lastRow="0" w:noHBand="0" w:noVBand="1" w:val="04A0"/>
        <w:tblLayout w:type="fixed"/>
        <w:tblCellMar>
          <w:top w:w="120" w:type="dxa"/>
          <w:left w:w="180" w:type="dxa"/>
          <w:bottom w:w="120" w:type="dxa"/>
          <w:right w:w="180" w:type="dxa"/>
        </w:tblCellMar>
        <w:tblLayout w:type="fixed"/>
        <w:tblW w:w="9752" w:type="dxa"/>
      </w:tblPr>
      <w:tblGrid>
        <w:gridCol w:w="7021"/>
        <w:gridCol w:w="2730"/>
      </w:tblGrid>
      <w:tr>
        <w:tc>
          <w:tcPr>
            <w:tcW w:type="dxa" w:w="7021"/>
            <w:shd w:val="clear" w:color="auto" w:fill="14304F"/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i w:val="0"/>
                <w:color w:val="9CC9F2"/>
                <w:sz w:val="20"/>
              </w:rPr>
              <w:t xml:space="preserve">3  </w:t>
            </w:r>
            <w:r>
              <w:rPr>
                <w:rFonts w:ascii="맑은 고딕" w:hAnsi="맑은 고딕" w:eastAsia="맑은 고딕"/>
                <w:b/>
                <w:i w:val="0"/>
                <w:color w:val="FFFFFF"/>
                <w:sz w:val="30"/>
              </w:rPr>
              <w:t>전유부분 2·3년차 하자 접수건 보수</w:t>
            </w:r>
          </w:p>
        </w:tc>
        <w:tc>
          <w:tcPr>
            <w:tcW w:type="dxa" w:w="2730"/>
            <w:shd w:val="clear" w:color="auto" w:fill="14304F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CFE0F2"/>
                <w:sz w:val="18"/>
              </w:rPr>
              <w:t>합의서 1조 5항</w:t>
            </w:r>
          </w:p>
        </w:tc>
      </w:tr>
    </w:tbl>
    <w:p>
      <w:pPr>
        <w:spacing w:after="40"/>
      </w:pPr>
    </w:p>
    <w:tbl>
      <w:tblPr>
        <w:jc w:val="center"/>
        <w:tblLook w:firstColumn="1" w:firstRow="1" w:lastColumn="0" w:lastRow="0" w:noHBand="0" w:noVBand="1" w:val="04A0"/>
        <w:tblLayout w:type="fixed"/>
        <w:tblCellMar>
          <w:top w:w="260" w:type="dxa"/>
          <w:left w:w="300" w:type="dxa"/>
          <w:bottom w:w="260" w:type="dxa"/>
          <w:right w:w="300" w:type="dxa"/>
        </w:tblCellMar>
        <w:tblLayout w:type="fixed"/>
        <w:tblW w:w="9752" w:type="dxa"/>
      </w:tblPr>
      <w:tblGrid>
        <w:gridCol w:w="9752"/>
      </w:tblGrid>
      <w:tr>
        <w:tc>
          <w:tcPr>
            <w:tcW w:type="dxa" w:w="9751"/>
            <w:shd w:val="clear" w:color="auto" w:fill="EAF2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2E6DB5"/>
                <w:sz w:val="80"/>
              </w:rPr>
              <w:t>95%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4304F"/>
                <w:sz w:val="28"/>
              </w:rPr>
              <w:t>이상 처리</w:t>
            </w:r>
          </w:p>
          <w:p>
            <w:pPr>
              <w:spacing w:before="12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21"/>
              </w:rPr>
              <w:t>접수된 세대 내부 2·3년차 하자를 금호건설이 책임지고 보수합니다.</w:t>
            </w:r>
          </w:p>
        </w:tc>
      </w:tr>
    </w:tbl>
    <w:p>
      <w:pPr>
        <w:spacing w:after="80"/>
      </w:pPr>
    </w:p>
    <w:p>
      <w:pPr>
        <w:spacing w:after="60" w:before="160"/>
      </w:pPr>
      <w:r>
        <w:rPr>
          <w:rFonts w:ascii="맑은 고딕" w:hAnsi="맑은 고딕" w:eastAsia="맑은 고딕"/>
          <w:b/>
          <w:i w:val="0"/>
          <w:color w:val="2E6DB5"/>
          <w:sz w:val="20"/>
        </w:rPr>
        <w:t xml:space="preserve">■ </w:t>
      </w:r>
      <w:r>
        <w:rPr>
          <w:rFonts w:ascii="맑은 고딕" w:hAnsi="맑은 고딕" w:eastAsia="맑은 고딕"/>
          <w:b/>
          <w:i w:val="0"/>
          <w:color w:val="14304F"/>
          <w:sz w:val="23"/>
        </w:rPr>
        <w:t>합의서 문구</w:t>
      </w:r>
    </w:p>
    <w:tbl>
      <w:tblPr>
        <w:jc w:val="center"/>
        <w:tblLook w:firstColumn="1" w:firstRow="1" w:lastColumn="0" w:lastRow="0" w:noHBand="0" w:noVBand="1" w:val="04A0"/>
        <w:tblLayout w:type="fixed"/>
        <w:tblCellMar>
          <w:top w:w="90" w:type="dxa"/>
          <w:left w:w="150" w:type="dxa"/>
          <w:bottom w:w="90" w:type="dxa"/>
          <w:right w:w="150" w:type="dxa"/>
        </w:tblCellMar>
        <w:tblLayout w:type="fixed"/>
        <w:tblW w:w="9752" w:type="dxa"/>
      </w:tblPr>
      <w:tblGrid>
        <w:gridCol w:w="9752"/>
      </w:tblGrid>
      <w:tr>
        <w:tc>
          <w:tcPr>
            <w:tcW w:type="dxa" w:w="9751"/>
            <w:shd w:val="clear" w:color="auto" w:fill="F3F5F8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"지축역아테라 아파트 입주자(소유권자)의 전유부분 2, 3년차 하자 접수건("을"의 시공부분에 한함)은 "을"의 책임으로 하자보수 완료하며, 완료 후 "갑"에게 그 결과를 통보한다. (하자보수 처리율 95% 이상으로 하며, 미처리 건에 대해서는 보수 확약서로 대체한다)"  — 합의서 1조 5항</w:t>
            </w:r>
          </w:p>
        </w:tc>
      </w:tr>
    </w:tbl>
    <w:p>
      <w:pPr>
        <w:spacing w:after="40"/>
      </w:pPr>
    </w:p>
    <w:p>
      <w:pPr>
        <w:spacing w:after="60" w:before="160"/>
      </w:pPr>
      <w:r>
        <w:rPr>
          <w:rFonts w:ascii="맑은 고딕" w:hAnsi="맑은 고딕" w:eastAsia="맑은 고딕"/>
          <w:b/>
          <w:i w:val="0"/>
          <w:color w:val="2E6DB5"/>
          <w:sz w:val="20"/>
        </w:rPr>
        <w:t xml:space="preserve">■ </w:t>
      </w:r>
      <w:r>
        <w:rPr>
          <w:rFonts w:ascii="맑은 고딕" w:hAnsi="맑은 고딕" w:eastAsia="맑은 고딕"/>
          <w:b/>
          <w:i w:val="0"/>
          <w:color w:val="14304F"/>
          <w:sz w:val="23"/>
        </w:rPr>
        <w:t>쉽게 풀어 쓰면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5DCE4"/>
          <w:left w:val="single" w:sz="4" w:space="0" w:color="D5DCE4"/>
          <w:bottom w:val="single" w:sz="4" w:space="0" w:color="D5DCE4"/>
          <w:right w:val="single" w:sz="4" w:space="0" w:color="D5DCE4"/>
          <w:insideH w:val="single" w:sz="4" w:space="0" w:color="D5DCE4"/>
          <w:insideV w:val="single" w:sz="4" w:space="0" w:color="D5DCE4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ayout w:type="fixed"/>
        <w:tblW w:w="9752" w:type="dxa"/>
      </w:tblPr>
      <w:tblGrid>
        <w:gridCol w:w="2041"/>
        <w:gridCol w:w="7711"/>
      </w:tblGrid>
      <w:tr>
        <w:trPr>
          <w:cantSplit/>
        </w:trPr>
        <w:tc>
          <w:tcPr>
            <w:tcW w:type="dxa" w:w="2041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대상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입주민 세대 안(전유부분)의 2·3년차 하자 중, LH를 통해 LH 통합 건설기술정보시스템 '코티스(COTIS)'에 접수된 건입니다. 금호건설은 코티스 접수건을 기준으로 보수하며, 금호건설이 시공한 부분에 한합니다.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보수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금호건설이 책임지고 보수를 완료합니다.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결과 통보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보수가 끝나면 그 결과를 입대의에 알립니다.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처리 기준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코티스에 접수된 건의 95% 이상을 처리합니다.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val="clear" w:color="auto" w:fill="EAF2FB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14304F"/>
                <w:sz w:val="19"/>
              </w:rPr>
              <w:t>처리하지 못한 건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보수 확약서로 대체합니다.</w:t>
            </w:r>
          </w:p>
        </w:tc>
      </w:tr>
    </w:tbl>
    <w:p>
      <w:pPr>
        <w:spacing w:after="40"/>
      </w:pPr>
    </w:p>
    <w:p>
      <w:r>
        <w:rPr>
          <w:rFonts w:ascii="맑은 고딕" w:hAnsi="맑은 고딕" w:eastAsia="맑은 고딕"/>
          <w:b w:val="0"/>
          <w:i w:val="0"/>
          <w:color w:val="5B6775"/>
          <w:sz w:val="17"/>
        </w:rPr>
        <w:t>※ 세대 내부(전유부분) 하자는 LH를 통해 코티스에 접수하며, 처리 대상은 코티스 접수건 기준입니다.</w:t>
      </w:r>
    </w:p>
    <w:p>
      <w:pPr>
        <w:spacing w:after="80" w:before="40"/>
      </w:pPr>
      <w:r>
        <w:rPr>
          <w:rFonts w:ascii="맑은 고딕" w:hAnsi="맑은 고딕" w:eastAsia="맑은 고딕"/>
          <w:b/>
          <w:i w:val="0"/>
          <w:color w:val="2E6DB5"/>
          <w:sz w:val="17"/>
        </w:rPr>
        <w:t xml:space="preserve">근거  </w:t>
      </w:r>
      <w:r>
        <w:rPr>
          <w:rFonts w:ascii="맑은 고딕" w:hAnsi="맑은 고딕" w:eastAsia="맑은 고딕"/>
          <w:b w:val="0"/>
          <w:i w:val="0"/>
          <w:color w:val="5B6775"/>
          <w:sz w:val="17"/>
        </w:rPr>
        <w:t>합의서 본문 1조 5항 (공개본 p.3)</w:t>
      </w:r>
    </w:p>
    <w:p>
      <w:r>
        <w:br w:type="page"/>
      </w:r>
    </w:p>
    <w:tbl>
      <w:tblPr>
        <w:jc w:val="center"/>
        <w:tblLook w:firstColumn="1" w:firstRow="1" w:lastColumn="0" w:lastRow="0" w:noHBand="0" w:noVBand="1" w:val="04A0"/>
        <w:tblLayout w:type="fixed"/>
        <w:tblCellMar>
          <w:top w:w="120" w:type="dxa"/>
          <w:left w:w="180" w:type="dxa"/>
          <w:bottom w:w="120" w:type="dxa"/>
          <w:right w:w="180" w:type="dxa"/>
        </w:tblCellMar>
        <w:tblLayout w:type="fixed"/>
        <w:tblW w:w="9752" w:type="dxa"/>
      </w:tblPr>
      <w:tblGrid>
        <w:gridCol w:w="7021"/>
        <w:gridCol w:w="2730"/>
      </w:tblGrid>
      <w:tr>
        <w:tc>
          <w:tcPr>
            <w:tcW w:type="dxa" w:w="7021"/>
            <w:shd w:val="clear" w:color="auto" w:fill="14304F"/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i w:val="0"/>
                <w:color w:val="9CC9F2"/>
                <w:sz w:val="20"/>
              </w:rPr>
              <w:t xml:space="preserve">4  </w:t>
            </w:r>
            <w:r>
              <w:rPr>
                <w:rFonts w:ascii="맑은 고딕" w:hAnsi="맑은 고딕" w:eastAsia="맑은 고딕"/>
                <w:b/>
                <w:i w:val="0"/>
                <w:color w:val="FFFFFF"/>
                <w:sz w:val="30"/>
              </w:rPr>
              <w:t>앞으로의 진행과 합의서에 정해진 협조 사항</w:t>
            </w:r>
          </w:p>
        </w:tc>
        <w:tc>
          <w:tcPr>
            <w:tcW w:type="dxa" w:w="2730"/>
            <w:shd w:val="clear" w:color="auto" w:fill="14304F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CFE0F2"/>
                <w:sz w:val="18"/>
              </w:rPr>
              <w:t>합의서 본문 1~5조</w:t>
            </w:r>
          </w:p>
        </w:tc>
      </w:tr>
    </w:tbl>
    <w:p>
      <w:pPr>
        <w:spacing w:after="40"/>
      </w:pPr>
    </w:p>
    <w:p>
      <w:pPr>
        <w:spacing w:after="60" w:before="160"/>
      </w:pPr>
      <w:r>
        <w:rPr>
          <w:rFonts w:ascii="맑은 고딕" w:hAnsi="맑은 고딕" w:eastAsia="맑은 고딕"/>
          <w:b/>
          <w:i w:val="0"/>
          <w:color w:val="2E6DB5"/>
          <w:sz w:val="20"/>
        </w:rPr>
        <w:t xml:space="preserve">■ </w:t>
      </w:r>
      <w:r>
        <w:rPr>
          <w:rFonts w:ascii="맑은 고딕" w:hAnsi="맑은 고딕" w:eastAsia="맑은 고딕"/>
          <w:b/>
          <w:i w:val="0"/>
          <w:color w:val="14304F"/>
          <w:sz w:val="23"/>
        </w:rPr>
        <w:t>앞으로의 진행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5DCE4"/>
          <w:left w:val="single" w:sz="4" w:space="0" w:color="D5DCE4"/>
          <w:bottom w:val="single" w:sz="4" w:space="0" w:color="D5DCE4"/>
          <w:right w:val="single" w:sz="4" w:space="0" w:color="D5DCE4"/>
          <w:insideH w:val="single" w:sz="4" w:space="0" w:color="D5DCE4"/>
          <w:insideV w:val="single" w:sz="4" w:space="0" w:color="D5DCE4"/>
        </w:tblBorders>
        <w:tblLayout w:type="fixed"/>
        <w:tblCellMar>
          <w:top w:w="55" w:type="dxa"/>
          <w:left w:w="90" w:type="dxa"/>
          <w:bottom w:w="55" w:type="dxa"/>
          <w:right w:w="90" w:type="dxa"/>
        </w:tblCellMar>
        <w:tblLayout w:type="fixed"/>
        <w:tblW w:w="9752" w:type="dxa"/>
      </w:tblPr>
      <w:tblGrid>
        <w:gridCol w:w="2041"/>
        <w:gridCol w:w="5443"/>
        <w:gridCol w:w="2268"/>
      </w:tblGrid>
      <w:tr>
        <w:trPr>
          <w:cantSplit/>
        </w:trPr>
        <w:tc>
          <w:tcPr>
            <w:tcW w:type="dxa" w:w="2041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단계</w:t>
            </w:r>
          </w:p>
        </w:tc>
        <w:tc>
          <w:tcPr>
            <w:tcW w:type="dxa" w:w="5443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내용</w:t>
            </w:r>
          </w:p>
        </w:tc>
        <w:tc>
          <w:tcPr>
            <w:tcW w:type="dxa" w:w="2268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시기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합의서 체결·공증</w:t>
            </w:r>
          </w:p>
        </w:tc>
        <w:tc>
          <w:tcPr>
            <w:tcW w:type="dxa" w:w="5443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합의서 체결과 공증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완료 (9.29 / 9.30)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위임장 제출</w:t>
            </w:r>
          </w:p>
        </w:tc>
        <w:tc>
          <w:tcPr>
            <w:tcW w:type="dxa" w:w="5443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소유권자 위임장을 갑이 을에게 제출 (1조 3항)</w:t>
            </w:r>
          </w:p>
        </w:tc>
        <w:tc>
          <w:tcPr>
            <w:tcW w:type="dxa" w:w="2268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체결 후 2개월 이내</w:t>
            </w:r>
          </w:p>
          <w:p>
            <w:pPr>
              <w:spacing w:after="20" w:line="288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(1개월 연장 가능)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소송 종결</w:t>
            </w:r>
          </w:p>
        </w:tc>
        <w:tc>
          <w:tcPr>
            <w:tcW w:type="dxa" w:w="5443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합의서를 법원에 제출해 화해권고결정(또는 조정에 갈음하는 결정)을 받음. 효력은 결정이 확정된 날부터 (5조)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법원 절차에 따름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별첨1 공사</w:t>
            </w:r>
          </w:p>
        </w:tc>
        <w:tc>
          <w:tcPr>
            <w:tcW w:type="dxa" w:w="5443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첨부 2~8 공사 진행. 공사 기간 12개월 이내 (3조 4항)</w:t>
            </w:r>
          </w:p>
        </w:tc>
        <w:tc>
          <w:tcPr>
            <w:tcW w:type="dxa" w:w="2268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금호건설 제시 계획: 11월부터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공사 완료</w:t>
            </w:r>
          </w:p>
        </w:tc>
        <w:tc>
          <w:tcPr>
            <w:tcW w:type="dxa" w:w="5443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개별공사 완료확인서 날인 후 하자보증기간 1년 (2조 5항)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공사별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하자보수 책임 종료</w:t>
            </w:r>
          </w:p>
        </w:tc>
        <w:tc>
          <w:tcPr>
            <w:tcW w:type="dxa" w:w="5443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하자보수책임 완료확인서 확인·날인 시 책임 종료, 2·3년차 하자보수보증증권 반환 (2조 5항)</w:t>
            </w:r>
          </w:p>
        </w:tc>
        <w:tc>
          <w:tcPr>
            <w:tcW w:type="dxa" w:w="2268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공사 완료 시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5B6775"/>
          <w:sz w:val="19"/>
        </w:rPr>
        <w:t>세부 일정은 확정되는 대로 입주민께 안내드립니다.</w:t>
      </w:r>
    </w:p>
    <w:p>
      <w:pPr>
        <w:spacing w:after="60" w:before="160"/>
      </w:pPr>
      <w:r>
        <w:rPr>
          <w:rFonts w:ascii="맑은 고딕" w:hAnsi="맑은 고딕" w:eastAsia="맑은 고딕"/>
          <w:b/>
          <w:i w:val="0"/>
          <w:color w:val="2E6DB5"/>
          <w:sz w:val="20"/>
        </w:rPr>
        <w:t xml:space="preserve">■ </w:t>
      </w:r>
      <w:r>
        <w:rPr>
          <w:rFonts w:ascii="맑은 고딕" w:hAnsi="맑은 고딕" w:eastAsia="맑은 고딕"/>
          <w:b/>
          <w:i w:val="0"/>
          <w:color w:val="14304F"/>
          <w:sz w:val="23"/>
        </w:rPr>
        <w:t>합의서에 정해진 협조 사항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5DCE4"/>
          <w:left w:val="single" w:sz="4" w:space="0" w:color="D5DCE4"/>
          <w:bottom w:val="single" w:sz="4" w:space="0" w:color="D5DCE4"/>
          <w:right w:val="single" w:sz="4" w:space="0" w:color="D5DCE4"/>
          <w:insideH w:val="single" w:sz="4" w:space="0" w:color="D5DCE4"/>
          <w:insideV w:val="single" w:sz="4" w:space="0" w:color="D5DCE4"/>
        </w:tblBorders>
        <w:tblLayout w:type="fixed"/>
        <w:tblCellMar>
          <w:top w:w="55" w:type="dxa"/>
          <w:left w:w="90" w:type="dxa"/>
          <w:bottom w:w="55" w:type="dxa"/>
          <w:right w:w="90" w:type="dxa"/>
        </w:tblCellMar>
        <w:tblLayout w:type="fixed"/>
        <w:tblW w:w="9752" w:type="dxa"/>
      </w:tblPr>
      <w:tblGrid>
        <w:gridCol w:w="1701"/>
        <w:gridCol w:w="6917"/>
        <w:gridCol w:w="1134"/>
      </w:tblGrid>
      <w:tr>
        <w:trPr>
          <w:cantSplit/>
        </w:trPr>
        <w:tc>
          <w:tcPr>
            <w:tcW w:type="dxa" w:w="1701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항목</w:t>
            </w:r>
          </w:p>
        </w:tc>
        <w:tc>
          <w:tcPr>
            <w:tcW w:type="dxa" w:w="6917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내용</w:t>
            </w:r>
          </w:p>
        </w:tc>
        <w:tc>
          <w:tcPr>
            <w:tcW w:type="dxa" w:w="1134"/>
            <w:shd w:val="clear" w:color="auto" w:fill="14304F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조항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공사 협조</w:t>
            </w:r>
          </w:p>
        </w:tc>
        <w:tc>
          <w:tcPr>
            <w:tcW w:type="dxa" w:w="6917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입대의는 공사를 원활히 수행할 수 있도록 차량 통제, 공사용수, 전력 공급 등 필요한 사항에 최대한 협력합니다.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3조 1항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공사 중 민원</w:t>
            </w:r>
          </w:p>
        </w:tc>
        <w:tc>
          <w:tcPr>
            <w:tcW w:type="dxa" w:w="6917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입대의는 입주자·사용자가 공사 중 소음, 먼지 등에 대해 민원을 제기하지 않도록 하고, 금호건설은 민원이 생기지 않도록 최대한 노력합니다.</w:t>
            </w:r>
          </w:p>
        </w:tc>
        <w:tc>
          <w:tcPr>
            <w:tcW w:type="dxa" w:w="1134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3조 2항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인허가</w:t>
            </w:r>
          </w:p>
        </w:tc>
        <w:tc>
          <w:tcPr>
            <w:tcW w:type="dxa" w:w="6917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공사와 관련한 인허가 사항은 입대의가 책임집니다.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3조 3항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공사 기간</w:t>
            </w:r>
          </w:p>
        </w:tc>
        <w:tc>
          <w:tcPr>
            <w:tcW w:type="dxa" w:w="6917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12개월 이내. 천재지변·불가항력, 입대의의 협조 불이행 등이 있으면 예외로 합니다.</w:t>
            </w:r>
          </w:p>
        </w:tc>
        <w:tc>
          <w:tcPr>
            <w:tcW w:type="dxa" w:w="1134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3조 4항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BI 사용</w:t>
            </w:r>
          </w:p>
        </w:tc>
        <w:tc>
          <w:tcPr>
            <w:tcW w:type="dxa" w:w="6917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BI 사용을 위한 건축물대장 변경 등은 입대의의 책임과 비용으로 진행합니다. 대장 변경이 어려워 BI를 사용하지 못하는 경우, 금호건설은 책임을 지지 않습니다.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4조 4항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위임장 징구율</w:t>
            </w:r>
          </w:p>
        </w:tc>
        <w:tc>
          <w:tcPr>
            <w:tcW w:type="dxa" w:w="6917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위임장 징구율 80% 이상을 확보하지 못해 금호건설에 손해가 생기면 입대의가 책임집니다.</w:t>
            </w:r>
          </w:p>
        </w:tc>
        <w:tc>
          <w:tcPr>
            <w:tcW w:type="dxa" w:w="1134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4조 1항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합의 이행 후 이의 제기</w:t>
            </w:r>
          </w:p>
        </w:tc>
        <w:tc>
          <w:tcPr>
            <w:tcW w:type="dxa" w:w="6917"/>
            <w:vAlign w:val="center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금호건설이 합의를 성실히 이행한 경우, 입대의는 사용검사 전 하자와 2·3년차 하자에 대해 이의(소송·민원·청구 등)를 제기하지 않습니다. 이의 제기로 금호건설에 손해가 생기면 입대의가 손해배상 책임을 지며, 금호건설이 별첨1 공사에 투입한 직접 비용 전액을 위약벌로 지급하도록 정했습니다.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4조 2항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BI 사용료</w:t>
            </w:r>
          </w:p>
        </w:tc>
        <w:tc>
          <w:tcPr>
            <w:tcW w:type="dxa" w:w="6917"/>
            <w:vAlign w:val="center"/>
            <w:shd w:val="clear" w:color="auto" w:fill="F8FAFC"/>
          </w:tcPr>
          <w:p>
            <w:pPr>
              <w:spacing w:after="20" w:line="288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합의 체결일부터 2031.9.30까지(사용검사 전 및 2·3년차 하자 소멸시효 완성 시점) 입대의가 금호건설 또는 이해관계인을 상대로 하자소송 등 이의를 제기하는 경우, 효력 발생일부터 2031.9.30까지 매년 1억 원의 비율에 따른 금원을 BI(아테라) 사용료로 지급하도록 정했습니다.</w:t>
            </w:r>
          </w:p>
        </w:tc>
        <w:tc>
          <w:tcPr>
            <w:tcW w:type="dxa" w:w="1134"/>
            <w:vAlign w:val="center"/>
            <w:shd w:val="clear" w:color="auto" w:fill="F8FAFC"/>
          </w:tcPr>
          <w:p>
            <w:pPr>
              <w:spacing w:after="20" w:line="288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F2933"/>
                <w:sz w:val="19"/>
              </w:rPr>
              <w:t>4조 3항</w:t>
            </w:r>
          </w:p>
        </w:tc>
      </w:tr>
    </w:tbl>
    <w:p>
      <w:pPr>
        <w:spacing w:after="40"/>
      </w:pPr>
    </w:p>
    <w:p>
      <w:pPr>
        <w:spacing w:after="80" w:before="40"/>
      </w:pPr>
      <w:r>
        <w:rPr>
          <w:rFonts w:ascii="맑은 고딕" w:hAnsi="맑은 고딕" w:eastAsia="맑은 고딕"/>
          <w:b/>
          <w:i w:val="0"/>
          <w:color w:val="2E6DB5"/>
          <w:sz w:val="17"/>
        </w:rPr>
        <w:t xml:space="preserve">근거  </w:t>
      </w:r>
      <w:r>
        <w:rPr>
          <w:rFonts w:ascii="맑은 고딕" w:hAnsi="맑은 고딕" w:eastAsia="맑은 고딕"/>
          <w:b w:val="0"/>
          <w:i w:val="0"/>
          <w:color w:val="5B6775"/>
          <w:sz w:val="17"/>
        </w:rPr>
        <w:t>합의서 본문 3조·4조 (공개본 p.4~p.5)</w:t>
      </w:r>
    </w:p>
    <w:p>
      <w:pPr>
        <w:spacing w:after="60" w:before="160"/>
      </w:pPr>
      <w:r>
        <w:rPr>
          <w:rFonts w:ascii="맑은 고딕" w:hAnsi="맑은 고딕" w:eastAsia="맑은 고딕"/>
          <w:b/>
          <w:i w:val="0"/>
          <w:color w:val="2E6DB5"/>
          <w:sz w:val="20"/>
        </w:rPr>
        <w:t xml:space="preserve">■ </w:t>
      </w:r>
      <w:r>
        <w:rPr>
          <w:rFonts w:ascii="맑은 고딕" w:hAnsi="맑은 고딕" w:eastAsia="맑은 고딕"/>
          <w:b/>
          <w:i w:val="0"/>
          <w:color w:val="14304F"/>
          <w:sz w:val="23"/>
        </w:rPr>
        <w:t>관련 문서</w:t>
      </w:r>
    </w:p>
    <w:p>
      <w:pPr>
        <w:spacing w:after="40"/>
        <w:ind w:left="283" w:hanging="227"/>
      </w:pPr>
      <w:r>
        <w:rPr>
          <w:rFonts w:ascii="맑은 고딕" w:hAnsi="맑은 고딕" w:eastAsia="맑은 고딕"/>
          <w:b/>
          <w:i w:val="0"/>
          <w:color w:val="2E6DB5"/>
          <w:sz w:val="19"/>
        </w:rPr>
        <w:t xml:space="preserve">•  </w:t>
      </w:r>
      <w:r>
        <w:rPr>
          <w:rFonts w:ascii="맑은 고딕" w:hAnsi="맑은 고딕" w:eastAsia="맑은 고딕"/>
          <w:b w:val="0"/>
          <w:i w:val="0"/>
          <w:sz w:val="19"/>
        </w:rPr>
        <w:t>합의서 공개본(agreement.pdf): 본문 p.2~p.6, 별첨1 p.7, 별첨2 p.8, 소장 p.9, 위임장 서식 p.10~p.11, 조사보고서 p.13~p.42, 공증 p.43~p.44</w:t>
      </w:r>
    </w:p>
    <w:p>
      <w:pPr>
        <w:spacing w:after="40"/>
        <w:ind w:left="283" w:hanging="227"/>
      </w:pPr>
      <w:r>
        <w:rPr>
          <w:rFonts w:ascii="맑은 고딕" w:hAnsi="맑은 고딕" w:eastAsia="맑은 고딕"/>
          <w:b/>
          <w:i w:val="0"/>
          <w:color w:val="2E6DB5"/>
          <w:sz w:val="19"/>
        </w:rPr>
        <w:t xml:space="preserve">•  </w:t>
      </w:r>
      <w:r>
        <w:rPr>
          <w:rFonts w:ascii="맑은 고딕" w:hAnsi="맑은 고딕" w:eastAsia="맑은 고딕"/>
          <w:b w:val="0"/>
          <w:i w:val="0"/>
          <w:sz w:val="19"/>
        </w:rPr>
        <w:t>공개본은 개인정보 보호를 위해 위임장 서식의 서명란(별첨3·4)을 가렸고, 세대별 제출 여부가 표시된 위임장 제출 현황표 쪽은 제외했습니다.</w:t>
      </w:r>
    </w:p>
    <w:p>
      <w:pPr>
        <w:spacing w:after="40"/>
        <w:ind w:left="283" w:hanging="227"/>
      </w:pPr>
      <w:r>
        <w:rPr>
          <w:rFonts w:ascii="맑은 고딕" w:hAnsi="맑은 고딕" w:eastAsia="맑은 고딕"/>
          <w:b/>
          <w:i w:val="0"/>
          <w:color w:val="2E6DB5"/>
          <w:sz w:val="19"/>
        </w:rPr>
        <w:t xml:space="preserve">•  </w:t>
      </w:r>
      <w:r>
        <w:rPr>
          <w:rFonts w:ascii="맑은 고딕" w:hAnsi="맑은 고딕" w:eastAsia="맑은 고딕"/>
          <w:b w:val="0"/>
          <w:i w:val="0"/>
          <w:sz w:val="19"/>
        </w:rPr>
        <w:t>이전 안내: 4월 10일 안내 (ghqlt0116-web.github.io/supium), 7월 진행경과 안내 (…/supium/0721)</w:t>
      </w:r>
    </w:p>
    <w:sectPr w:rsidR="00FC693F" w:rsidRPr="0006063C" w:rsidSect="00034616">
      <w:pgSz w:w="11906" w:h="16838"/>
      <w:pgMar w:top="964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