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b/>
          <w:sz w:val="28"/>
        </w:rPr>
        <w:t>1. لوحة تحكم الأصول (Assets Dashboard)</w:t>
      </w:r>
    </w:p>
    <w:p>
      <w:pPr>
        <w:bidi w:val="1"/>
        <w:jc w:val="right"/>
      </w:pPr>
      <w:r>
        <w:t>تعتبر الواجهة الرئيسية للمنصة، حيث توفر نظرة شمولية وفورية للحالة الأمنية للأصول الرقمية. تتضمن رسومًا بيانية دائرية (Donut Charts) توضح توزيع الثغرات بناءً على مستوى الخطورة (Severity) وقابلية الاستغلال (Exploitability). كما تحتوي على جدول مفصل يعرض قائمة بجميع الأصول التي تم فحصها وحالتها الأمنية الحالية.</w:t>
      </w:r>
    </w:p>
    <w:p/>
    <w:p>
      <w:pPr>
        <w:bidi w:val="1"/>
        <w:jc w:val="right"/>
      </w:pPr>
      <w:r>
        <w:rPr>
          <w:b/>
          <w:sz w:val="28"/>
        </w:rPr>
        <w:t>2. إدارة الثغرات (Vulnerability Management)</w:t>
      </w:r>
    </w:p>
    <w:p>
      <w:pPr>
        <w:bidi w:val="1"/>
        <w:jc w:val="right"/>
      </w:pPr>
      <w:r>
        <w:t>تتكون هذه الواجهة من تبويبين أساسيين:</w:t>
        <w:br/>
        <w:t>• تبويب الثغرات (Vulnerabilities Tab): يوفر جدولاً بيانياً عالي الكثافة لجميع الثغرات المكتشفة، مع إمكانية تصفيتها والبحث فيها. يعرض معلومات تقنية دقيقة تشمل معرفات CVE، تقييمات CVSS، ووصفاً مختصراً لكل ثغرة.</w:t>
        <w:br/>
        <w:t>• تبويب التقارير (Reports Tab): واجهة مخصصة للمديرين والمسؤولين، حيث تعرض إحصائيات مجمعة وتوجهات أمنية، مثل أكثر الثغرات تكراراً، وصحة الأصول التقنية، وتوزيع الثغرات بناءً على نوع التقنية المستخدمة.</w:t>
      </w:r>
    </w:p>
    <w:p/>
    <w:p>
      <w:pPr>
        <w:bidi w:val="1"/>
        <w:jc w:val="right"/>
      </w:pPr>
      <w:r>
        <w:rPr>
          <w:b/>
          <w:sz w:val="28"/>
        </w:rPr>
        <w:t>3. لوحة تحكم الثغرات التحليلية (Vuln Dashboard)</w:t>
      </w:r>
    </w:p>
    <w:p>
      <w:pPr>
        <w:bidi w:val="1"/>
        <w:jc w:val="right"/>
      </w:pPr>
      <w:r>
        <w:t>واجهة تحليلية متقدمة تهدف إلى تتبع دورة حياة الثغرة. تعرض إحصائيات حية حول حالة الثغرات (مفتوحة، قيد الإصلاح، تم إصلاحها، أو نتائج إيجابية خاطئة). كما تتميز بوجود "مؤشر درجة المخاطر" (Risk Score) الذي يجمع بين شدة الثغرة وأهمية الأصل وقابلية استغلاله في تقييم واحد، بالإضافة إلى جداول لمراقبة سرعة الاستجابة والإصلاح (Remediation Compliance).</w:t>
      </w:r>
    </w:p>
    <w:p/>
    <w:p>
      <w:pPr>
        <w:bidi w:val="1"/>
        <w:jc w:val="right"/>
      </w:pPr>
      <w:r>
        <w:rPr>
          <w:b/>
          <w:sz w:val="28"/>
        </w:rPr>
        <w:t>4. تحليل ناقل الهجوم (Attack Vector)</w:t>
      </w:r>
    </w:p>
    <w:p>
      <w:pPr>
        <w:bidi w:val="1"/>
        <w:jc w:val="right"/>
      </w:pPr>
      <w:r>
        <w:t>واجهة تخصصية تقوم بتفكيك الثغرات الأمنية لفهم كيفية استغلالها. تعرض تصويراً مرئياً لنواقل الهجوم (مثل الوصول الشبكي، تعقيد الهجوم، والامتيازات المطلوبة)، كما تحلل الأثر المتوقع للثغرة على مثلث أمن المعلومات (CIA) الذي يشمل السرية، السلامة، والتوافر.</w:t>
      </w:r>
    </w:p>
    <w:p/>
    <w:p>
      <w:pPr>
        <w:bidi w:val="1"/>
        <w:jc w:val="right"/>
      </w:pPr>
      <w:r>
        <w:rPr>
          <w:b/>
          <w:sz w:val="28"/>
        </w:rPr>
        <w:t>5. إعداد فحص جديد (New Scan)</w:t>
      </w:r>
    </w:p>
    <w:p>
      <w:pPr>
        <w:bidi w:val="1"/>
        <w:jc w:val="right"/>
      </w:pPr>
      <w:r>
        <w:t>الواجهة المسؤولة عن بدء العمليات الأمنية. تتيح للمستخدم إدخال بيانات الهدف (نطاق أو عنوان IP)، واختيار أدوات الفحص المناسبة (Nmap, SQLmap, FFUF, Nikto). تتضمن الواجهة نظاماً ذكياً للتحقق من ملكية النطاق أو التصريح بفحصه قبل البدء، لضمان الامتثال القانوني والأخلاقي.</w:t>
      </w:r>
    </w:p>
    <w:p/>
    <w:p>
      <w:pPr>
        <w:bidi w:val="1"/>
        <w:jc w:val="right"/>
      </w:pPr>
      <w:r>
        <w:rPr>
          <w:b/>
          <w:sz w:val="28"/>
        </w:rPr>
        <w:t>6. نتائج ومخرجات الفحص (Scan Results)</w:t>
      </w:r>
    </w:p>
    <w:p>
      <w:pPr>
        <w:bidi w:val="1"/>
        <w:jc w:val="right"/>
      </w:pPr>
      <w:r>
        <w:t>توفر مراقبة لحظية لعمليات الفحص النشطة. يمكن للمستخدم متابعة تقدم الفحص في الوقت الفعلي، واستعراض المخرجات التقنية الخام (Raw Output) التي تولدها الأدوات الأمنية. كما تتيح التحكم في العمليات (إيقاف، استئناف، أو إلغاء الفحص).</w:t>
      </w:r>
    </w:p>
    <w:p/>
    <w:p>
      <w:pPr>
        <w:bidi w:val="1"/>
        <w:jc w:val="right"/>
      </w:pPr>
      <w:r>
        <w:rPr>
          <w:b/>
          <w:sz w:val="28"/>
        </w:rPr>
        <w:t>7. إدارة النطاقات والإعدادات (Settings)</w:t>
      </w:r>
    </w:p>
    <w:p>
      <w:pPr>
        <w:bidi w:val="1"/>
        <w:jc w:val="right"/>
      </w:pPr>
      <w:r>
        <w:t>تسمح للمستخدمين بإدارة حساباتهم وتخصيص تجربتهم. تشمل قسماً خاصاً بإدارة النطاقات (My Domains) حيث يتم إضافة النطاقات المراد فحصها والتحقق من ملكيتها عبر سجلات DNS أو ملفات نصية، مما يضمن أن عمليات الفحص تتم فقط على الأصول المصرح بها.</w:t>
      </w:r>
    </w:p>
    <w:p/>
    <w:p>
      <w:pPr>
        <w:bidi w:val="1"/>
        <w:jc w:val="right"/>
      </w:pPr>
      <w:r>
        <w:rPr>
          <w:b/>
          <w:sz w:val="28"/>
        </w:rPr>
        <w:t>8. لوحة التحكم الإدارية (Admin Panel)</w:t>
      </w:r>
    </w:p>
    <w:p>
      <w:pPr>
        <w:bidi w:val="1"/>
        <w:jc w:val="right"/>
      </w:pPr>
      <w:r>
        <w:t>واجهة حصرية لمسؤولي النظام (Admins)، تمكنهم من إدارة المستخدمين، مراجعة طلبات التسجيل، ومراقبة النشاط العام للنظام لضمان الاستخدام الصحيح للموارد.</w:t>
      </w:r>
    </w:p>
    <w:p/>
    <w:p>
      <w:pPr>
        <w:bidi w:val="1"/>
        <w:jc w:val="right"/>
      </w:pPr>
      <w:r>
        <w:rPr>
          <w:b/>
          <w:sz w:val="28"/>
        </w:rPr>
        <w:t>9. بوابة الوصول (Login)</w:t>
      </w:r>
    </w:p>
    <w:p>
      <w:pPr>
        <w:bidi w:val="1"/>
        <w:jc w:val="right"/>
      </w:pPr>
      <w:r>
        <w:t>واجهة الدخول الآمنة التي تعتمد على بروتوكول JWT للتوثيق، مما يضمن عزل البيانات وحمايتها، حيث لا يمكن لأي مستخدم الوصول إلى لوحة التحكم أو نتائج الفحص دون الحصول على تصريح دخول صالح.</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