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Light"/>
        <w:tblW w:w="0" w:type="auto"/>
        <w:tblInd w:w="135"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Layout w:type="fixed"/>
        <w:tblLook w:val="04A0" w:firstRow="1" w:lastRow="0" w:firstColumn="1" w:lastColumn="0" w:noHBand="0" w:noVBand="1"/>
      </w:tblPr>
      <w:tblGrid>
        <w:gridCol w:w="2969"/>
        <w:gridCol w:w="6380"/>
      </w:tblGrid>
      <w:tr w:rsidR="0EBC559A" w14:paraId="6FC0D906" w14:textId="77777777" w:rsidTr="0EBC559A">
        <w:trPr>
          <w:trHeight w:val="300"/>
        </w:trPr>
        <w:tc>
          <w:tcPr>
            <w:tcW w:w="2969" w:type="dxa"/>
          </w:tcPr>
          <w:p w14:paraId="52E6EF70" w14:textId="445CDE03" w:rsidR="37FA33A9" w:rsidRDefault="00BF5F0D" w:rsidP="0EBC559A">
            <w:r w:rsidRPr="00A65E18">
              <w:rPr>
                <w:noProof/>
              </w:rPr>
              <w:drawing>
                <wp:inline distT="0" distB="0" distL="0" distR="0" wp14:anchorId="39BE043D" wp14:editId="3B109857">
                  <wp:extent cx="1657350" cy="497205"/>
                  <wp:effectExtent l="0" t="0" r="0" b="0"/>
                  <wp:docPr id="23" name="Picture 23" descr="USAI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SAIDlett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58350" cy="497505"/>
                          </a:xfrm>
                          <a:prstGeom prst="rect">
                            <a:avLst/>
                          </a:prstGeom>
                        </pic:spPr>
                      </pic:pic>
                    </a:graphicData>
                  </a:graphic>
                </wp:inline>
              </w:drawing>
            </w:r>
          </w:p>
        </w:tc>
        <w:tc>
          <w:tcPr>
            <w:tcW w:w="6380" w:type="dxa"/>
          </w:tcPr>
          <w:p w14:paraId="4E3EE8E5" w14:textId="4FBED359" w:rsidR="0EBC559A" w:rsidRDefault="0EBC559A" w:rsidP="0EBC559A">
            <w:pPr>
              <w:ind w:left="-20" w:right="-20"/>
              <w:jc w:val="right"/>
            </w:pPr>
            <w:r w:rsidRPr="0EBC559A">
              <w:rPr>
                <w:rFonts w:ascii="Gill Sans MT" w:eastAsia="Gill Sans MT" w:hAnsi="Gill Sans MT" w:cs="Gill Sans MT"/>
                <w:b/>
                <w:bCs/>
                <w:caps/>
                <w:color w:val="BA0C2F"/>
                <w:sz w:val="26"/>
                <w:szCs w:val="26"/>
              </w:rPr>
              <w:t xml:space="preserve"> </w:t>
            </w:r>
          </w:p>
          <w:p w14:paraId="7E79423A" w14:textId="51D3A302" w:rsidR="0EBC559A" w:rsidRDefault="0EBC559A" w:rsidP="0EBC559A">
            <w:pPr>
              <w:ind w:left="-20" w:right="-20"/>
              <w:jc w:val="right"/>
            </w:pPr>
            <w:r w:rsidRPr="0EBC559A">
              <w:rPr>
                <w:rFonts w:ascii="Gill Sans MT" w:eastAsia="Gill Sans MT" w:hAnsi="Gill Sans MT" w:cs="Gill Sans MT"/>
                <w:b/>
                <w:bCs/>
                <w:caps/>
                <w:color w:val="BA0C2F"/>
                <w:sz w:val="26"/>
                <w:szCs w:val="26"/>
              </w:rPr>
              <w:t xml:space="preserve"> </w:t>
            </w:r>
          </w:p>
          <w:p w14:paraId="78D22839" w14:textId="2379B530" w:rsidR="0EBC559A" w:rsidRDefault="0EBC559A" w:rsidP="0EBC559A">
            <w:pPr>
              <w:ind w:left="-20" w:right="-20"/>
              <w:jc w:val="right"/>
            </w:pPr>
            <w:r w:rsidRPr="0EBC559A">
              <w:rPr>
                <w:rFonts w:ascii="Gill Sans MT" w:eastAsia="Gill Sans MT" w:hAnsi="Gill Sans MT" w:cs="Gill Sans MT"/>
                <w:b/>
                <w:bCs/>
                <w:caps/>
                <w:color w:val="BA0C2F"/>
                <w:sz w:val="26"/>
                <w:szCs w:val="26"/>
              </w:rPr>
              <w:t xml:space="preserve"> </w:t>
            </w:r>
          </w:p>
          <w:p w14:paraId="60032BA8" w14:textId="41B96552" w:rsidR="0EBC559A" w:rsidRDefault="0EBC559A" w:rsidP="0EBC559A">
            <w:pPr>
              <w:ind w:left="-20" w:right="-20"/>
              <w:jc w:val="right"/>
            </w:pPr>
            <w:r w:rsidRPr="0EBC559A">
              <w:rPr>
                <w:rFonts w:ascii="Gill Sans MT" w:eastAsia="Gill Sans MT" w:hAnsi="Gill Sans MT" w:cs="Gill Sans MT"/>
                <w:b/>
                <w:bCs/>
                <w:caps/>
                <w:color w:val="BA0C2F"/>
                <w:sz w:val="26"/>
                <w:szCs w:val="26"/>
              </w:rPr>
              <w:t xml:space="preserve"> </w:t>
            </w:r>
          </w:p>
          <w:p w14:paraId="65D4AA12" w14:textId="061EDC20" w:rsidR="0EBC559A" w:rsidRDefault="0EBC559A" w:rsidP="0EBC559A">
            <w:pPr>
              <w:ind w:left="-20" w:right="-20"/>
              <w:jc w:val="right"/>
            </w:pPr>
            <w:r w:rsidRPr="0EBC559A">
              <w:rPr>
                <w:rFonts w:ascii="Gill Sans MT" w:eastAsia="Gill Sans MT" w:hAnsi="Gill Sans MT" w:cs="Gill Sans MT"/>
                <w:b/>
                <w:bCs/>
                <w:caps/>
                <w:color w:val="BA0C2F"/>
                <w:sz w:val="26"/>
                <w:szCs w:val="26"/>
              </w:rPr>
              <w:t xml:space="preserve"> </w:t>
            </w:r>
          </w:p>
          <w:p w14:paraId="11884CB3" w14:textId="3FCF03BD" w:rsidR="0EBC559A" w:rsidRDefault="0EBC559A" w:rsidP="0EBC559A">
            <w:pPr>
              <w:ind w:left="-20" w:right="-20"/>
              <w:jc w:val="right"/>
            </w:pPr>
            <w:r w:rsidRPr="0EBC559A">
              <w:rPr>
                <w:rFonts w:ascii="Gill Sans MT" w:eastAsia="Gill Sans MT" w:hAnsi="Gill Sans MT" w:cs="Gill Sans MT"/>
                <w:caps/>
                <w:color w:val="BA0C2F"/>
                <w:sz w:val="26"/>
                <w:szCs w:val="26"/>
              </w:rPr>
              <w:t xml:space="preserve">USAID GLOBAL HEALTH SUPPLY CHAIN PROGRAM  </w:t>
            </w:r>
          </w:p>
          <w:p w14:paraId="51BD7673" w14:textId="37F31902" w:rsidR="0EBC559A" w:rsidRDefault="0EBC559A" w:rsidP="0EBC559A">
            <w:pPr>
              <w:spacing w:line="245" w:lineRule="auto"/>
              <w:ind w:left="-20" w:right="-20"/>
              <w:jc w:val="right"/>
            </w:pPr>
            <w:r w:rsidRPr="0EBC559A">
              <w:rPr>
                <w:rFonts w:ascii="Gill Sans MT" w:eastAsia="Gill Sans MT" w:hAnsi="Gill Sans MT" w:cs="Gill Sans MT"/>
                <w:color w:val="6C6463"/>
                <w:sz w:val="24"/>
                <w:szCs w:val="24"/>
              </w:rPr>
              <w:t>Procurement and Supply Management</w:t>
            </w:r>
          </w:p>
        </w:tc>
      </w:tr>
    </w:tbl>
    <w:p w14:paraId="2DFED0F0" w14:textId="405FECF6" w:rsidR="1C5A05AC" w:rsidRDefault="1C5A05AC" w:rsidP="0EBC559A">
      <w:pPr>
        <w:spacing w:after="3200"/>
        <w:ind w:left="-20" w:right="-20"/>
        <w:jc w:val="right"/>
      </w:pPr>
      <w:r w:rsidRPr="0EBC559A">
        <w:rPr>
          <w:rFonts w:ascii="Gill Sans MT" w:eastAsia="Gill Sans MT" w:hAnsi="Gill Sans MT" w:cs="Gill Sans MT"/>
          <w:color w:val="6C6463"/>
          <w:sz w:val="24"/>
          <w:szCs w:val="24"/>
        </w:rPr>
        <w:t xml:space="preserve"> </w:t>
      </w:r>
    </w:p>
    <w:tbl>
      <w:tblPr>
        <w:tblStyle w:val="TableGrid"/>
        <w:tblW w:w="0" w:type="auto"/>
        <w:tblLayout w:type="fixed"/>
        <w:tblLook w:val="04A0" w:firstRow="1" w:lastRow="0" w:firstColumn="1" w:lastColumn="0" w:noHBand="0" w:noVBand="1"/>
      </w:tblPr>
      <w:tblGrid>
        <w:gridCol w:w="9300"/>
      </w:tblGrid>
      <w:tr w:rsidR="0EBC559A" w14:paraId="2778D037" w14:textId="77777777" w:rsidTr="0EBC559A">
        <w:trPr>
          <w:trHeight w:val="300"/>
        </w:trPr>
        <w:tc>
          <w:tcPr>
            <w:tcW w:w="9300" w:type="dxa"/>
            <w:tcBorders>
              <w:top w:val="nil"/>
              <w:left w:val="single" w:sz="48" w:space="0" w:color="BA0C2F"/>
              <w:bottom w:val="nil"/>
              <w:right w:val="nil"/>
            </w:tcBorders>
            <w:tcMar>
              <w:left w:w="288" w:type="dxa"/>
              <w:right w:w="115" w:type="dxa"/>
            </w:tcMar>
          </w:tcPr>
          <w:p w14:paraId="06BC672D" w14:textId="69F44789" w:rsidR="0E7B73A5" w:rsidRDefault="00100B9B" w:rsidP="0EBC559A">
            <w:pPr>
              <w:spacing w:before="240" w:after="240" w:line="259" w:lineRule="auto"/>
              <w:ind w:left="-20" w:right="-20"/>
              <w:rPr>
                <w:rFonts w:ascii="Gill Sans MT" w:eastAsia="Gill Sans MT" w:hAnsi="Gill Sans MT" w:cs="Gill Sans MT"/>
                <w:color w:val="BA0C2F"/>
                <w:sz w:val="48"/>
                <w:szCs w:val="48"/>
              </w:rPr>
            </w:pPr>
            <w:r>
              <w:rPr>
                <w:rFonts w:ascii="Gill Sans MT" w:eastAsia="Gill Sans MT" w:hAnsi="Gill Sans MT" w:cs="Gill Sans MT"/>
                <w:color w:val="BA0C2F"/>
                <w:sz w:val="48"/>
                <w:szCs w:val="48"/>
              </w:rPr>
              <w:t xml:space="preserve">Facility </w:t>
            </w:r>
            <w:r w:rsidR="006434C3">
              <w:rPr>
                <w:rFonts w:ascii="Gill Sans MT" w:eastAsia="Gill Sans MT" w:hAnsi="Gill Sans MT" w:cs="Gill Sans MT"/>
                <w:color w:val="BA0C2F"/>
                <w:sz w:val="48"/>
                <w:szCs w:val="48"/>
              </w:rPr>
              <w:t>Inventory Turnover Analysis</w:t>
            </w:r>
          </w:p>
          <w:p w14:paraId="7FBBB0A8" w14:textId="5C520450" w:rsidR="0EBC559A" w:rsidRDefault="0EBC559A" w:rsidP="0EBC559A">
            <w:pPr>
              <w:spacing w:after="600"/>
              <w:ind w:left="-20" w:right="-20"/>
            </w:pPr>
            <w:r w:rsidRPr="0EBC559A">
              <w:rPr>
                <w:rFonts w:ascii="Gill Sans MT" w:eastAsia="Gill Sans MT" w:hAnsi="Gill Sans MT" w:cs="Gill Sans MT"/>
                <w:b/>
                <w:bCs/>
                <w:color w:val="BA0C2F"/>
                <w:sz w:val="32"/>
                <w:szCs w:val="32"/>
              </w:rPr>
              <w:t>User Guide</w:t>
            </w:r>
          </w:p>
          <w:p w14:paraId="185CAD2C" w14:textId="2BF6CB20" w:rsidR="369DE7E8" w:rsidRDefault="00B51507" w:rsidP="0EBC559A">
            <w:pPr>
              <w:spacing w:after="240"/>
              <w:ind w:left="-20" w:right="-20"/>
              <w:rPr>
                <w:rFonts w:ascii="Gill Sans MT" w:eastAsia="Gill Sans MT" w:hAnsi="Gill Sans MT" w:cs="Gill Sans MT"/>
                <w:color w:val="6C6463"/>
                <w:sz w:val="24"/>
                <w:szCs w:val="24"/>
              </w:rPr>
            </w:pPr>
            <w:r>
              <w:rPr>
                <w:rFonts w:ascii="Gill Sans MT" w:eastAsia="Gill Sans MT" w:hAnsi="Gill Sans MT" w:cs="Gill Sans MT"/>
                <w:color w:val="6C6463"/>
                <w:sz w:val="24"/>
                <w:szCs w:val="24"/>
              </w:rPr>
              <w:t>August</w:t>
            </w:r>
            <w:r w:rsidR="369DE7E8" w:rsidRPr="0EBC559A">
              <w:rPr>
                <w:rFonts w:ascii="Gill Sans MT" w:eastAsia="Gill Sans MT" w:hAnsi="Gill Sans MT" w:cs="Gill Sans MT"/>
                <w:color w:val="6C6463"/>
                <w:sz w:val="24"/>
                <w:szCs w:val="24"/>
              </w:rPr>
              <w:t xml:space="preserve"> </w:t>
            </w:r>
            <w:r w:rsidR="0EBC559A" w:rsidRPr="0EBC559A">
              <w:rPr>
                <w:rFonts w:ascii="Gill Sans MT" w:eastAsia="Gill Sans MT" w:hAnsi="Gill Sans MT" w:cs="Gill Sans MT"/>
                <w:color w:val="6C6463"/>
                <w:sz w:val="24"/>
                <w:szCs w:val="24"/>
              </w:rPr>
              <w:t>202</w:t>
            </w:r>
            <w:r w:rsidR="4206951A" w:rsidRPr="0EBC559A">
              <w:rPr>
                <w:rFonts w:ascii="Gill Sans MT" w:eastAsia="Gill Sans MT" w:hAnsi="Gill Sans MT" w:cs="Gill Sans MT"/>
                <w:color w:val="6C6463"/>
                <w:sz w:val="24"/>
                <w:szCs w:val="24"/>
              </w:rPr>
              <w:t>4</w:t>
            </w:r>
          </w:p>
        </w:tc>
      </w:tr>
    </w:tbl>
    <w:p w14:paraId="6D596BDF" w14:textId="364939BB" w:rsidR="1C5A05AC" w:rsidRDefault="1C5A05AC" w:rsidP="0EBC559A">
      <w:pPr>
        <w:spacing w:after="220" w:line="245" w:lineRule="auto"/>
        <w:ind w:left="-20" w:right="-20"/>
      </w:pPr>
      <w:r w:rsidRPr="0EBC559A">
        <w:rPr>
          <w:rFonts w:ascii="Gill Sans MT" w:eastAsia="Gill Sans MT" w:hAnsi="Gill Sans MT" w:cs="Gill Sans MT"/>
          <w:color w:val="6C6463"/>
          <w:sz w:val="28"/>
          <w:szCs w:val="28"/>
        </w:rPr>
        <w:t xml:space="preserve"> </w:t>
      </w:r>
    </w:p>
    <w:p w14:paraId="7940514D" w14:textId="6C80E447" w:rsidR="0EBC559A" w:rsidRDefault="0EBC559A" w:rsidP="0EBC559A">
      <w:pPr>
        <w:spacing w:line="245" w:lineRule="auto"/>
      </w:pPr>
    </w:p>
    <w:p w14:paraId="01B5B8C5" w14:textId="7FF3A266" w:rsidR="0EBC559A" w:rsidRDefault="0EBC559A">
      <w:r>
        <w:br w:type="page"/>
      </w:r>
    </w:p>
    <w:p w14:paraId="67BBC34C" w14:textId="4BFAC397" w:rsidR="0EBC559A" w:rsidRDefault="0EBC559A" w:rsidP="0EBC559A">
      <w:pPr>
        <w:spacing w:after="220"/>
        <w:ind w:left="-20" w:right="-20"/>
        <w:rPr>
          <w:rFonts w:ascii="Calibri" w:eastAsia="Calibri" w:hAnsi="Calibri" w:cs="Calibri"/>
          <w:color w:val="6C6463"/>
        </w:rPr>
      </w:pPr>
    </w:p>
    <w:p w14:paraId="4AE8C5DB" w14:textId="127F8963" w:rsidR="0EBC559A" w:rsidRDefault="0EBC559A" w:rsidP="0EBC559A">
      <w:pPr>
        <w:spacing w:after="220"/>
        <w:ind w:left="-20" w:right="-20"/>
        <w:rPr>
          <w:rFonts w:ascii="Calibri" w:eastAsia="Calibri" w:hAnsi="Calibri" w:cs="Calibri"/>
          <w:color w:val="6C6463"/>
        </w:rPr>
      </w:pPr>
    </w:p>
    <w:p w14:paraId="749FB8B2" w14:textId="17D2EE8E" w:rsidR="0EBC559A" w:rsidRDefault="0EBC559A" w:rsidP="0EBC559A">
      <w:pPr>
        <w:spacing w:after="220"/>
        <w:ind w:left="-20" w:right="-20"/>
        <w:rPr>
          <w:rFonts w:ascii="Calibri" w:eastAsia="Calibri" w:hAnsi="Calibri" w:cs="Calibri"/>
          <w:color w:val="6C6463"/>
        </w:rPr>
      </w:pPr>
    </w:p>
    <w:p w14:paraId="4E3863D2" w14:textId="0EFA4BC5" w:rsidR="0EBC559A" w:rsidRDefault="0EBC559A" w:rsidP="0EBC559A">
      <w:pPr>
        <w:spacing w:after="220"/>
        <w:ind w:left="-20" w:right="-20"/>
        <w:rPr>
          <w:rFonts w:ascii="Calibri" w:eastAsia="Calibri" w:hAnsi="Calibri" w:cs="Calibri"/>
          <w:color w:val="6C6463"/>
        </w:rPr>
      </w:pPr>
    </w:p>
    <w:p w14:paraId="6CA072A5" w14:textId="32E6C4CA" w:rsidR="0EBC559A" w:rsidRDefault="0EBC559A" w:rsidP="0EBC559A">
      <w:pPr>
        <w:spacing w:after="220"/>
        <w:ind w:left="-20" w:right="-20"/>
        <w:rPr>
          <w:rFonts w:ascii="Calibri" w:eastAsia="Calibri" w:hAnsi="Calibri" w:cs="Calibri"/>
          <w:color w:val="6C6463"/>
        </w:rPr>
      </w:pPr>
    </w:p>
    <w:p w14:paraId="5E2F98D6" w14:textId="332B6204" w:rsidR="0EBC559A" w:rsidRDefault="0EBC559A" w:rsidP="0EBC559A">
      <w:pPr>
        <w:spacing w:after="220"/>
        <w:ind w:left="-20" w:right="-20"/>
        <w:rPr>
          <w:rFonts w:ascii="Calibri" w:eastAsia="Calibri" w:hAnsi="Calibri" w:cs="Calibri"/>
          <w:color w:val="6C6463"/>
        </w:rPr>
      </w:pPr>
    </w:p>
    <w:p w14:paraId="10D488C5" w14:textId="37BBCA0A" w:rsidR="0EBC559A" w:rsidRDefault="0EBC559A" w:rsidP="0EBC559A">
      <w:pPr>
        <w:spacing w:after="220"/>
        <w:ind w:left="-20" w:right="-20"/>
        <w:rPr>
          <w:rFonts w:ascii="Calibri" w:eastAsia="Calibri" w:hAnsi="Calibri" w:cs="Calibri"/>
          <w:color w:val="6C6463"/>
        </w:rPr>
      </w:pPr>
    </w:p>
    <w:p w14:paraId="5C69C9BB" w14:textId="01D3952A" w:rsidR="0EBC559A" w:rsidRDefault="0EBC559A" w:rsidP="0EBC559A">
      <w:pPr>
        <w:spacing w:after="220"/>
        <w:ind w:left="-20" w:right="-20"/>
        <w:rPr>
          <w:rFonts w:ascii="Calibri" w:eastAsia="Calibri" w:hAnsi="Calibri" w:cs="Calibri"/>
          <w:color w:val="6C6463"/>
        </w:rPr>
      </w:pPr>
    </w:p>
    <w:p w14:paraId="3A512123" w14:textId="5641FCF6" w:rsidR="0EBC559A" w:rsidRDefault="0EBC559A" w:rsidP="0EBC559A">
      <w:pPr>
        <w:spacing w:after="220"/>
        <w:ind w:left="-20" w:right="-20"/>
        <w:rPr>
          <w:rFonts w:ascii="Calibri" w:eastAsia="Calibri" w:hAnsi="Calibri" w:cs="Calibri"/>
          <w:color w:val="6C6463"/>
        </w:rPr>
      </w:pPr>
    </w:p>
    <w:p w14:paraId="03443148" w14:textId="3F1F083C" w:rsidR="0EBC559A" w:rsidRDefault="0EBC559A" w:rsidP="0EBC559A">
      <w:pPr>
        <w:spacing w:after="220"/>
        <w:ind w:left="-20" w:right="-20"/>
        <w:rPr>
          <w:rFonts w:ascii="Calibri" w:eastAsia="Calibri" w:hAnsi="Calibri" w:cs="Calibri"/>
          <w:color w:val="6C6463"/>
        </w:rPr>
      </w:pPr>
    </w:p>
    <w:p w14:paraId="6E1ED1C6" w14:textId="50122FE2" w:rsidR="0EBC559A" w:rsidRDefault="0EBC559A" w:rsidP="0EBC559A">
      <w:pPr>
        <w:spacing w:after="220"/>
        <w:ind w:left="-20" w:right="-20"/>
        <w:rPr>
          <w:rFonts w:ascii="Calibri" w:eastAsia="Calibri" w:hAnsi="Calibri" w:cs="Calibri"/>
          <w:color w:val="6C6463"/>
        </w:rPr>
      </w:pPr>
    </w:p>
    <w:p w14:paraId="1BD53429" w14:textId="5B84231C" w:rsidR="0EBC559A" w:rsidRDefault="0EBC559A" w:rsidP="0EBC559A">
      <w:pPr>
        <w:spacing w:after="220"/>
        <w:ind w:left="-20" w:right="-20"/>
        <w:rPr>
          <w:rFonts w:ascii="Calibri" w:eastAsia="Calibri" w:hAnsi="Calibri" w:cs="Calibri"/>
          <w:color w:val="6C6463"/>
        </w:rPr>
      </w:pPr>
    </w:p>
    <w:p w14:paraId="249C122E" w14:textId="7F141443" w:rsidR="0EBC559A" w:rsidRDefault="0EBC559A" w:rsidP="0EBC559A">
      <w:pPr>
        <w:spacing w:after="220"/>
        <w:ind w:left="-20" w:right="-20"/>
        <w:rPr>
          <w:rFonts w:ascii="Calibri" w:eastAsia="Calibri" w:hAnsi="Calibri" w:cs="Calibri"/>
          <w:color w:val="6C6463"/>
        </w:rPr>
      </w:pPr>
    </w:p>
    <w:p w14:paraId="0EE07E49" w14:textId="2092D9CB" w:rsidR="0EBC559A" w:rsidRDefault="0EBC559A" w:rsidP="0EBC559A">
      <w:pPr>
        <w:spacing w:after="220"/>
        <w:ind w:left="-20" w:right="-20"/>
        <w:rPr>
          <w:rFonts w:ascii="Calibri" w:eastAsia="Calibri" w:hAnsi="Calibri" w:cs="Calibri"/>
          <w:color w:val="6C6463"/>
        </w:rPr>
      </w:pPr>
    </w:p>
    <w:p w14:paraId="7BF462A9" w14:textId="0B9ACDBC" w:rsidR="0EBC559A" w:rsidRDefault="0EBC559A" w:rsidP="00BF5F0D">
      <w:pPr>
        <w:spacing w:after="220"/>
        <w:ind w:right="-20"/>
        <w:rPr>
          <w:rFonts w:ascii="Calibri" w:eastAsia="Calibri" w:hAnsi="Calibri" w:cs="Calibri"/>
          <w:color w:val="6C6463"/>
        </w:rPr>
      </w:pPr>
    </w:p>
    <w:p w14:paraId="2CDBC9B5" w14:textId="36B29BFF" w:rsidR="1C5A05AC" w:rsidRDefault="1C5A05AC" w:rsidP="0EBC559A">
      <w:pPr>
        <w:spacing w:after="220"/>
        <w:ind w:left="-20" w:right="-20"/>
        <w:rPr>
          <w:rFonts w:ascii="Calibri" w:eastAsia="Calibri" w:hAnsi="Calibri" w:cs="Calibri"/>
          <w:color w:val="6C6463"/>
        </w:rPr>
      </w:pPr>
      <w:r w:rsidRPr="0EBC559A">
        <w:rPr>
          <w:rFonts w:ascii="Calibri" w:eastAsia="Calibri" w:hAnsi="Calibri" w:cs="Calibri"/>
          <w:color w:val="6C6463"/>
        </w:rPr>
        <w:t>The USAID Global Health Supply Chain Program-Procurement and Supply Management (GHSC-PSM) project is funded under USAID Contract No. AID-OAA-I-15-0004.  GHSC-PSM connects technical solutions and proven commercial processes to promote efficient and cost-effective health supply chains worldwide. Our goal is to ensure uninterrupted supplies of health commodities to save lives and create a healthier future for all. The project purchases and delivers health commodities, offers comprehensive technical assistance to strengthen national supply chain systems, and provides global supply chain leadership.</w:t>
      </w:r>
    </w:p>
    <w:p w14:paraId="3104B810" w14:textId="790ACDDE" w:rsidR="1C5A05AC" w:rsidRDefault="1C5A05AC" w:rsidP="0EBC559A">
      <w:pPr>
        <w:spacing w:after="220"/>
        <w:ind w:left="-20" w:right="-20"/>
      </w:pPr>
      <w:r w:rsidRPr="0EBC559A">
        <w:rPr>
          <w:rFonts w:ascii="Calibri" w:eastAsia="Calibri" w:hAnsi="Calibri" w:cs="Calibri"/>
          <w:color w:val="6C6463"/>
        </w:rPr>
        <w:t xml:space="preserve">GHSC-PSM is implemented by Chemonics International, in collaboration with </w:t>
      </w:r>
      <w:proofErr w:type="spellStart"/>
      <w:r w:rsidRPr="0EBC559A">
        <w:rPr>
          <w:rFonts w:ascii="Calibri" w:eastAsia="Calibri" w:hAnsi="Calibri" w:cs="Calibri"/>
          <w:color w:val="6C6463"/>
        </w:rPr>
        <w:t>Arbola</w:t>
      </w:r>
      <w:proofErr w:type="spellEnd"/>
      <w:r w:rsidRPr="0EBC559A">
        <w:rPr>
          <w:rFonts w:ascii="Calibri" w:eastAsia="Calibri" w:hAnsi="Calibri" w:cs="Calibri"/>
          <w:color w:val="6C6463"/>
        </w:rPr>
        <w:t xml:space="preserve"> Inc., Axios International Inc., IDA Foundation, IBM, </w:t>
      </w:r>
      <w:proofErr w:type="spellStart"/>
      <w:r w:rsidRPr="0EBC559A">
        <w:rPr>
          <w:rFonts w:ascii="Calibri" w:eastAsia="Calibri" w:hAnsi="Calibri" w:cs="Calibri"/>
          <w:color w:val="6C6463"/>
        </w:rPr>
        <w:t>IntraHealth</w:t>
      </w:r>
      <w:proofErr w:type="spellEnd"/>
      <w:r w:rsidRPr="0EBC559A">
        <w:rPr>
          <w:rFonts w:ascii="Calibri" w:eastAsia="Calibri" w:hAnsi="Calibri" w:cs="Calibri"/>
          <w:color w:val="6C6463"/>
        </w:rPr>
        <w:t xml:space="preserve"> International, Kuehne + Nagel Inc., McKinsey &amp; Company, </w:t>
      </w:r>
      <w:proofErr w:type="spellStart"/>
      <w:r w:rsidRPr="0EBC559A">
        <w:rPr>
          <w:rFonts w:ascii="Calibri" w:eastAsia="Calibri" w:hAnsi="Calibri" w:cs="Calibri"/>
          <w:color w:val="6C6463"/>
        </w:rPr>
        <w:t>Panagora</w:t>
      </w:r>
      <w:proofErr w:type="spellEnd"/>
      <w:r w:rsidRPr="0EBC559A">
        <w:rPr>
          <w:rFonts w:ascii="Calibri" w:eastAsia="Calibri" w:hAnsi="Calibri" w:cs="Calibri"/>
          <w:color w:val="6C6463"/>
        </w:rPr>
        <w:t xml:space="preserve"> Group, Population Services International, SGS Nederland B.V., and University Research Co., LLC. To learn more, visit </w:t>
      </w:r>
      <w:hyperlink r:id="rId13">
        <w:r w:rsidRPr="0EBC559A">
          <w:rPr>
            <w:rStyle w:val="Hyperlink"/>
            <w:rFonts w:ascii="Calibri" w:eastAsia="Calibri" w:hAnsi="Calibri" w:cs="Calibri"/>
            <w:color w:val="6C6463"/>
          </w:rPr>
          <w:t>ghsupplychain.org</w:t>
        </w:r>
      </w:hyperlink>
    </w:p>
    <w:p w14:paraId="71FE9D79" w14:textId="2012F577" w:rsidR="1C5A05AC" w:rsidRPr="00866C80" w:rsidRDefault="1C5A05AC" w:rsidP="0EBC559A">
      <w:pPr>
        <w:spacing w:after="220"/>
        <w:ind w:left="-20" w:right="-20"/>
        <w:rPr>
          <w:rFonts w:ascii="Calibri" w:eastAsia="Calibri" w:hAnsi="Calibri" w:cs="Calibri"/>
          <w:color w:val="6C6463"/>
        </w:rPr>
      </w:pPr>
      <w:r w:rsidRPr="0EBC559A">
        <w:rPr>
          <w:rFonts w:ascii="Gill Sans MT" w:eastAsia="Gill Sans MT" w:hAnsi="Gill Sans MT" w:cs="Gill Sans MT"/>
          <w:color w:val="6C6463"/>
        </w:rPr>
        <w:t>DISCLAIMER</w:t>
      </w:r>
      <w:r w:rsidRPr="0EBC559A">
        <w:rPr>
          <w:rFonts w:ascii="Calibri" w:eastAsia="Calibri" w:hAnsi="Calibri" w:cs="Calibri"/>
          <w:color w:val="6C6463"/>
        </w:rPr>
        <w:t>:</w:t>
      </w:r>
      <w:r>
        <w:br/>
      </w:r>
      <w:r w:rsidRPr="0EBC559A">
        <w:rPr>
          <w:rFonts w:ascii="Calibri" w:eastAsia="Calibri" w:hAnsi="Calibri" w:cs="Calibri"/>
          <w:color w:val="6C6463"/>
        </w:rPr>
        <w:t>The views expressed in this publication do not necessarily reflect the views of the U.S. Agency for International Development or the U.S. government.</w:t>
      </w:r>
    </w:p>
    <w:p w14:paraId="5BA2B882" w14:textId="77777777" w:rsidR="00BF5F0D" w:rsidRPr="00866C80" w:rsidRDefault="00BF5F0D">
      <w:pPr>
        <w:rPr>
          <w:rFonts w:ascii="Gill Sans MT" w:eastAsia="Gill Sans MT" w:hAnsi="Gill Sans MT" w:cs="Gill Sans MT"/>
          <w:b/>
          <w:bCs/>
          <w:color w:val="C2113A"/>
        </w:rPr>
      </w:pPr>
      <w:r w:rsidRPr="00866C80">
        <w:rPr>
          <w:rFonts w:ascii="Gill Sans MT" w:eastAsia="Gill Sans MT" w:hAnsi="Gill Sans MT" w:cs="Gill Sans MT"/>
          <w:b/>
          <w:bCs/>
          <w:color w:val="C2113A"/>
        </w:rPr>
        <w:br w:type="page"/>
      </w:r>
    </w:p>
    <w:p w14:paraId="3DA3B5CE" w14:textId="4637897F" w:rsidR="1C5A05AC" w:rsidRDefault="1C5A05AC" w:rsidP="0EBC559A">
      <w:pPr>
        <w:spacing w:after="400"/>
        <w:ind w:left="-20" w:right="-20"/>
      </w:pPr>
      <w:r w:rsidRPr="0EBC559A">
        <w:rPr>
          <w:rFonts w:ascii="Gill Sans MT" w:eastAsia="Gill Sans MT" w:hAnsi="Gill Sans MT" w:cs="Gill Sans MT"/>
          <w:b/>
          <w:bCs/>
          <w:color w:val="C2113A"/>
          <w:sz w:val="40"/>
          <w:szCs w:val="40"/>
        </w:rPr>
        <w:lastRenderedPageBreak/>
        <w:t>Contents</w:t>
      </w:r>
    </w:p>
    <w:sdt>
      <w:sdtPr>
        <w:id w:val="522499470"/>
        <w:docPartObj>
          <w:docPartGallery w:val="Table of Contents"/>
          <w:docPartUnique/>
        </w:docPartObj>
      </w:sdtPr>
      <w:sdtContent>
        <w:p w14:paraId="78F45D00" w14:textId="2EC14412" w:rsidR="00172B35" w:rsidRDefault="00385677" w:rsidP="00386A56">
          <w:pPr>
            <w:pStyle w:val="TOC1"/>
            <w:tabs>
              <w:tab w:val="right" w:leader="dot" w:pos="9350"/>
            </w:tabs>
            <w:rPr>
              <w:rFonts w:eastAsiaTheme="minorEastAsia"/>
              <w:noProof/>
              <w:kern w:val="2"/>
              <w:sz w:val="24"/>
              <w:szCs w:val="24"/>
              <w14:ligatures w14:val="standardContextual"/>
            </w:rPr>
          </w:pPr>
          <w:r>
            <w:fldChar w:fldCharType="begin"/>
          </w:r>
          <w:r w:rsidR="0EBC559A">
            <w:instrText>TOC \o \z \u \h</w:instrText>
          </w:r>
          <w:r>
            <w:fldChar w:fldCharType="separate"/>
          </w:r>
          <w:hyperlink w:anchor="_Toc161406798" w:history="1">
            <w:r w:rsidR="00386A56">
              <w:rPr>
                <w:rStyle w:val="Hyperlink"/>
                <w:noProof/>
              </w:rPr>
              <w:t>Step 1: User System Setup</w:t>
            </w:r>
            <w:r w:rsidR="00172B35">
              <w:rPr>
                <w:noProof/>
                <w:webHidden/>
              </w:rPr>
              <w:tab/>
            </w:r>
            <w:r w:rsidR="00172B35">
              <w:rPr>
                <w:noProof/>
                <w:webHidden/>
              </w:rPr>
              <w:fldChar w:fldCharType="begin"/>
            </w:r>
            <w:r w:rsidR="00172B35">
              <w:rPr>
                <w:noProof/>
                <w:webHidden/>
              </w:rPr>
              <w:instrText xml:space="preserve"> PAGEREF _Toc161406798 \h </w:instrText>
            </w:r>
            <w:r w:rsidR="00172B35">
              <w:rPr>
                <w:noProof/>
                <w:webHidden/>
              </w:rPr>
            </w:r>
            <w:r w:rsidR="00172B35">
              <w:rPr>
                <w:noProof/>
                <w:webHidden/>
              </w:rPr>
              <w:fldChar w:fldCharType="separate"/>
            </w:r>
            <w:r w:rsidR="00172B35">
              <w:rPr>
                <w:noProof/>
                <w:webHidden/>
              </w:rPr>
              <w:t>4</w:t>
            </w:r>
            <w:r w:rsidR="00172B35">
              <w:rPr>
                <w:noProof/>
                <w:webHidden/>
              </w:rPr>
              <w:fldChar w:fldCharType="end"/>
            </w:r>
          </w:hyperlink>
        </w:p>
        <w:p w14:paraId="67632E9A" w14:textId="2644F177" w:rsidR="00172B35" w:rsidRPr="00386A56" w:rsidRDefault="00386A56" w:rsidP="00386A56">
          <w:pPr>
            <w:pStyle w:val="TOC1"/>
            <w:tabs>
              <w:tab w:val="right" w:leader="dot" w:pos="9350"/>
            </w:tabs>
            <w:rPr>
              <w:rFonts w:eastAsiaTheme="minorEastAsia"/>
              <w:noProof/>
              <w:kern w:val="2"/>
              <w:sz w:val="24"/>
              <w:szCs w:val="24"/>
              <w14:ligatures w14:val="standardContextual"/>
            </w:rPr>
          </w:pPr>
          <w:hyperlink w:anchor="_Toc161406805" w:history="1">
            <w:r>
              <w:rPr>
                <w:rStyle w:val="Hyperlink"/>
                <w:noProof/>
              </w:rPr>
              <w:t>Step2: Running the Tool</w:t>
            </w:r>
            <w:r w:rsidR="00172B35">
              <w:rPr>
                <w:noProof/>
                <w:webHidden/>
              </w:rPr>
              <w:tab/>
            </w:r>
            <w:r>
              <w:rPr>
                <w:noProof/>
                <w:webHidden/>
              </w:rPr>
              <w:t>5</w:t>
            </w:r>
          </w:hyperlink>
        </w:p>
        <w:p w14:paraId="5BCEEFAB" w14:textId="74CDDEEC" w:rsidR="00386A56" w:rsidRDefault="00386A56" w:rsidP="00386A56">
          <w:r>
            <w:t>Step 3: Open the Final Report………………………………………………………………………………………………………………….9</w:t>
          </w:r>
        </w:p>
        <w:p w14:paraId="7C0EB778" w14:textId="6529DC3D" w:rsidR="00386A56" w:rsidRDefault="00386A56" w:rsidP="00386A56">
          <w:r>
            <w:t>Step 4: Analyzing the Final Report……………………………………………………………………………………………………………9</w:t>
          </w:r>
        </w:p>
        <w:p w14:paraId="4A9B9F1A" w14:textId="5F017C1A" w:rsidR="00386A56" w:rsidRDefault="00386A56" w:rsidP="00386A56">
          <w:r>
            <w:tab/>
            <w:t>National Summary Page……………………………………………………………………………………………………………10</w:t>
          </w:r>
        </w:p>
        <w:p w14:paraId="21C1BB3F" w14:textId="428B43BD" w:rsidR="00386A56" w:rsidRPr="00386A56" w:rsidRDefault="00386A56" w:rsidP="00386A56">
          <w:r>
            <w:tab/>
            <w:t>Facility Analysis Page……………………………………………………………………………………………………………….12</w:t>
          </w:r>
        </w:p>
        <w:p w14:paraId="21170519" w14:textId="62FFB132" w:rsidR="0EBC559A" w:rsidRDefault="00385677" w:rsidP="0EBC559A">
          <w:pPr>
            <w:pStyle w:val="TOC2"/>
            <w:tabs>
              <w:tab w:val="right" w:leader="dot" w:pos="9360"/>
            </w:tabs>
            <w:rPr>
              <w:rStyle w:val="Hyperlink"/>
            </w:rPr>
          </w:pPr>
          <w:r>
            <w:fldChar w:fldCharType="end"/>
          </w:r>
        </w:p>
      </w:sdtContent>
    </w:sdt>
    <w:p w14:paraId="36E0E072" w14:textId="3E9A7405" w:rsidR="0EBC559A" w:rsidRDefault="0EBC559A" w:rsidP="0EBC559A">
      <w:pPr>
        <w:spacing w:before="200" w:after="120"/>
        <w:ind w:left="-20" w:right="-20"/>
        <w:rPr>
          <w:rFonts w:ascii="Gill Sans MT" w:eastAsia="Gill Sans MT" w:hAnsi="Gill Sans MT" w:cs="Gill Sans MT"/>
          <w:b/>
          <w:bCs/>
        </w:rPr>
      </w:pPr>
    </w:p>
    <w:p w14:paraId="46A112BC" w14:textId="57007355" w:rsidR="0EBC559A" w:rsidRDefault="0EBC559A" w:rsidP="0EBC559A">
      <w:pPr>
        <w:spacing w:line="245" w:lineRule="auto"/>
      </w:pPr>
    </w:p>
    <w:p w14:paraId="64BB54F3" w14:textId="527316EF" w:rsidR="1C5A05AC" w:rsidRDefault="1C5A05AC" w:rsidP="0EBC559A">
      <w:pPr>
        <w:spacing w:after="400"/>
        <w:ind w:left="-20" w:right="-20"/>
      </w:pPr>
      <w:r w:rsidRPr="0EBC559A">
        <w:rPr>
          <w:rFonts w:ascii="Gill Sans MT" w:eastAsia="Gill Sans MT" w:hAnsi="Gill Sans MT" w:cs="Gill Sans MT"/>
          <w:b/>
          <w:bCs/>
          <w:color w:val="C2113A"/>
          <w:sz w:val="40"/>
          <w:szCs w:val="40"/>
        </w:rPr>
        <w:t xml:space="preserve"> </w:t>
      </w:r>
    </w:p>
    <w:p w14:paraId="01AC2AA4" w14:textId="77D51848" w:rsidR="0EBC559A" w:rsidRDefault="0EBC559A" w:rsidP="0EBC559A">
      <w:pPr>
        <w:spacing w:line="245" w:lineRule="auto"/>
      </w:pPr>
    </w:p>
    <w:p w14:paraId="406B8E02" w14:textId="173E73F1" w:rsidR="0EBC559A" w:rsidRDefault="0EBC559A" w:rsidP="0EBC559A">
      <w:pPr>
        <w:spacing w:after="220" w:line="245" w:lineRule="auto"/>
        <w:ind w:left="-20" w:right="-20"/>
        <w:rPr>
          <w:rFonts w:ascii="Gill Sans MT" w:eastAsia="Gill Sans MT" w:hAnsi="Gill Sans MT" w:cs="Gill Sans MT"/>
          <w:color w:val="6C6463"/>
        </w:rPr>
      </w:pPr>
    </w:p>
    <w:p w14:paraId="1E9220F3" w14:textId="010871D6" w:rsidR="0EBC559A" w:rsidRDefault="0EBC559A" w:rsidP="0EBC559A"/>
    <w:p w14:paraId="63E8047C" w14:textId="21A7D0CD" w:rsidR="0EBC559A" w:rsidRDefault="0EBC559A">
      <w:r>
        <w:br w:type="page"/>
      </w:r>
    </w:p>
    <w:p w14:paraId="2B7E68F4" w14:textId="59EB2049" w:rsidR="00CD7453" w:rsidRDefault="00436AF1" w:rsidP="0EBC559A">
      <w:pPr>
        <w:rPr>
          <w:b/>
          <w:bCs/>
          <w:color w:val="C00000"/>
          <w:sz w:val="44"/>
          <w:szCs w:val="44"/>
        </w:rPr>
      </w:pPr>
      <w:r>
        <w:rPr>
          <w:b/>
          <w:bCs/>
          <w:color w:val="C00000"/>
          <w:sz w:val="44"/>
          <w:szCs w:val="44"/>
        </w:rPr>
        <w:lastRenderedPageBreak/>
        <w:t xml:space="preserve">Facility </w:t>
      </w:r>
      <w:r w:rsidR="006434C3">
        <w:rPr>
          <w:b/>
          <w:bCs/>
          <w:color w:val="C00000"/>
          <w:sz w:val="44"/>
          <w:szCs w:val="44"/>
        </w:rPr>
        <w:t>Inventory Turnover Analysis</w:t>
      </w:r>
      <w:r w:rsidR="082E1D52" w:rsidRPr="0EBC559A">
        <w:rPr>
          <w:b/>
          <w:bCs/>
          <w:color w:val="C00000"/>
          <w:sz w:val="44"/>
          <w:szCs w:val="44"/>
        </w:rPr>
        <w:t xml:space="preserve"> </w:t>
      </w:r>
      <w:r w:rsidR="7C7EBB95" w:rsidRPr="0EBC559A">
        <w:rPr>
          <w:b/>
          <w:bCs/>
          <w:color w:val="C00000"/>
          <w:sz w:val="44"/>
          <w:szCs w:val="44"/>
        </w:rPr>
        <w:t>User Guide</w:t>
      </w:r>
    </w:p>
    <w:p w14:paraId="2538484A" w14:textId="435C2310" w:rsidR="2446579B" w:rsidRPr="000D6736" w:rsidRDefault="000D6736" w:rsidP="0950E0FC">
      <w:pPr>
        <w:pStyle w:val="Heading1"/>
        <w:rPr>
          <w:rStyle w:val="Strong"/>
        </w:rPr>
      </w:pPr>
      <w:r w:rsidRPr="000D6736">
        <w:rPr>
          <w:rStyle w:val="Strong"/>
        </w:rPr>
        <w:t>Note</w:t>
      </w:r>
      <w:r>
        <w:rPr>
          <w:rStyle w:val="Strong"/>
        </w:rPr>
        <w:t>:</w:t>
      </w:r>
    </w:p>
    <w:p w14:paraId="7F064DFC" w14:textId="44604E42" w:rsidR="005A5009" w:rsidRPr="00563175" w:rsidRDefault="00013274" w:rsidP="0EBC559A">
      <w:pPr>
        <w:pStyle w:val="ListParagraph"/>
        <w:numPr>
          <w:ilvl w:val="0"/>
          <w:numId w:val="6"/>
        </w:numPr>
      </w:pPr>
      <w:r>
        <w:rPr>
          <w:b/>
          <w:bCs/>
        </w:rPr>
        <w:t>User System setup</w:t>
      </w:r>
      <w:r w:rsidR="6EFABCD8">
        <w:t xml:space="preserve"> </w:t>
      </w:r>
      <w:r w:rsidR="00217CD6">
        <w:t xml:space="preserve">and </w:t>
      </w:r>
      <w:r w:rsidR="00217CD6" w:rsidRPr="00217CD6">
        <w:rPr>
          <w:b/>
          <w:bCs/>
        </w:rPr>
        <w:t>step 1.6</w:t>
      </w:r>
      <w:r w:rsidR="00217CD6">
        <w:t xml:space="preserve"> </w:t>
      </w:r>
      <w:r w:rsidR="6EFABCD8">
        <w:t>need</w:t>
      </w:r>
      <w:r w:rsidR="00105E8C">
        <w:t>s</w:t>
      </w:r>
      <w:r w:rsidR="6EFABCD8">
        <w:t xml:space="preserve"> to be done only the first time a user </w:t>
      </w:r>
      <w:r w:rsidR="00105E8C">
        <w:t>downloads the code</w:t>
      </w:r>
      <w:r w:rsidR="1B888484">
        <w:t>.</w:t>
      </w:r>
    </w:p>
    <w:p w14:paraId="4C789C39" w14:textId="1D9342C8" w:rsidR="00563175" w:rsidRDefault="6EFABCD8" w:rsidP="0EBC559A">
      <w:pPr>
        <w:pStyle w:val="ListParagraph"/>
        <w:numPr>
          <w:ilvl w:val="0"/>
          <w:numId w:val="6"/>
        </w:numPr>
      </w:pPr>
      <w:r>
        <w:t xml:space="preserve">If </w:t>
      </w:r>
      <w:r w:rsidR="00105E8C">
        <w:t xml:space="preserve">python and the packages to run the tool are already installed, </w:t>
      </w:r>
      <w:r w:rsidR="002C0C89">
        <w:t>start from step 1.1</w:t>
      </w:r>
      <w:r w:rsidR="00105E8C">
        <w:t>.</w:t>
      </w:r>
    </w:p>
    <w:p w14:paraId="6B66E24F" w14:textId="58CA7CAE" w:rsidR="008636EF" w:rsidRDefault="76FEECBF" w:rsidP="00792A67">
      <w:pPr>
        <w:pStyle w:val="Heading2"/>
      </w:pPr>
      <w:bookmarkStart w:id="0" w:name="_Toc161406799"/>
      <w:r>
        <w:t xml:space="preserve">Step </w:t>
      </w:r>
      <w:r w:rsidR="7A105BC6">
        <w:t>1:</w:t>
      </w:r>
      <w:r>
        <w:t xml:space="preserve"> </w:t>
      </w:r>
      <w:bookmarkEnd w:id="0"/>
      <w:r w:rsidR="00BB4CED">
        <w:t>User System Setup</w:t>
      </w:r>
    </w:p>
    <w:p w14:paraId="7EB78678" w14:textId="49280361" w:rsidR="009A2E17" w:rsidRDefault="006C6AA3" w:rsidP="00E550BC">
      <w:pPr>
        <w:pStyle w:val="Heading3"/>
        <w:rPr>
          <w:rStyle w:val="ms-breadcrumb-item"/>
        </w:rPr>
      </w:pPr>
      <w:r>
        <w:rPr>
          <w:rStyle w:val="ms-breadcrumb-item"/>
        </w:rPr>
        <w:t>Install Python</w:t>
      </w:r>
    </w:p>
    <w:p w14:paraId="3DE890D5" w14:textId="39610B5E" w:rsidR="006C6AA3" w:rsidRDefault="006C6AA3" w:rsidP="00E550BC">
      <w:pPr>
        <w:rPr>
          <w:rStyle w:val="ms-breadcrumb-item"/>
        </w:rPr>
      </w:pPr>
      <w:r>
        <w:rPr>
          <w:rStyle w:val="ms-breadcrumb-item"/>
        </w:rPr>
        <w:t xml:space="preserve">Install the latest version of python from this webpage </w:t>
      </w:r>
      <w:hyperlink r:id="rId14" w:history="1">
        <w:r w:rsidRPr="00AC2EE7">
          <w:rPr>
            <w:rStyle w:val="Hyperlink"/>
          </w:rPr>
          <w:t>https://www.python.org/downloads/</w:t>
        </w:r>
      </w:hyperlink>
      <w:r>
        <w:rPr>
          <w:rStyle w:val="Hyperlink"/>
        </w:rPr>
        <w:t xml:space="preserve">  </w:t>
      </w:r>
      <w:r w:rsidRPr="006C6AA3">
        <w:rPr>
          <w:rStyle w:val="ms-breadcrumb-item"/>
        </w:rPr>
        <w:t>that</w:t>
      </w:r>
      <w:r w:rsidRPr="00E550BC">
        <w:rPr>
          <w:rStyle w:val="Hyperlink"/>
          <w:u w:val="none"/>
        </w:rPr>
        <w:t xml:space="preserve"> </w:t>
      </w:r>
      <w:r w:rsidRPr="006C6AA3">
        <w:rPr>
          <w:rStyle w:val="ms-breadcrumb-item"/>
        </w:rPr>
        <w:t>is appropriate for your computer.</w:t>
      </w:r>
      <w:r>
        <w:rPr>
          <w:rStyle w:val="ms-breadcrumb-item"/>
        </w:rPr>
        <w:t xml:space="preserve"> Go through the installation prompts on your computer as directed.</w:t>
      </w:r>
      <w:r w:rsidR="00AE782A">
        <w:rPr>
          <w:rStyle w:val="ms-breadcrumb-item"/>
        </w:rPr>
        <w:t xml:space="preserve"> Alternatively, reach out to your IT department for help installing python. </w:t>
      </w:r>
    </w:p>
    <w:p w14:paraId="34D4C702" w14:textId="2BF7C13F" w:rsidR="006C6AA3" w:rsidRDefault="006C6AA3" w:rsidP="00E550BC">
      <w:pPr>
        <w:pStyle w:val="Heading3"/>
        <w:rPr>
          <w:rStyle w:val="ms-breadcrumb-item"/>
        </w:rPr>
      </w:pPr>
      <w:r>
        <w:rPr>
          <w:rStyle w:val="ms-breadcrumb-item"/>
        </w:rPr>
        <w:t>Install Python Packages</w:t>
      </w:r>
    </w:p>
    <w:p w14:paraId="3ED4A53F" w14:textId="0E28AC7B" w:rsidR="00E550BC" w:rsidRDefault="00E550BC" w:rsidP="00E550BC">
      <w:r>
        <w:t xml:space="preserve">In the folder that contains the tool you will see a document called </w:t>
      </w:r>
      <w:r w:rsidRPr="00E550BC">
        <w:rPr>
          <w:b/>
          <w:bCs/>
        </w:rPr>
        <w:t>requirements.txt</w:t>
      </w:r>
      <w:r>
        <w:t xml:space="preserve">. </w:t>
      </w:r>
      <w:r w:rsidRPr="009C1FEF">
        <w:t xml:space="preserve">This document </w:t>
      </w:r>
      <w:r>
        <w:t>helps to quickly install all the libraries needed to run this program.</w:t>
      </w:r>
    </w:p>
    <w:p w14:paraId="17A3E278" w14:textId="0585C920" w:rsidR="00AD58D4" w:rsidRDefault="00AD58D4" w:rsidP="00AD58D4">
      <w:r w:rsidRPr="00A42E5C">
        <w:t xml:space="preserve">To do this, open the </w:t>
      </w:r>
      <w:r w:rsidRPr="00A42E5C">
        <w:rPr>
          <w:b/>
          <w:bCs/>
        </w:rPr>
        <w:t>command prompt</w:t>
      </w:r>
      <w:r w:rsidRPr="00A42E5C">
        <w:t xml:space="preserve"> on your </w:t>
      </w:r>
      <w:r w:rsidR="003F43D9">
        <w:t xml:space="preserve">computer by </w:t>
      </w:r>
      <w:r w:rsidR="00335FA0">
        <w:t>searching for it in your desktop search bar</w:t>
      </w:r>
      <w:r>
        <w:t xml:space="preserve"> and navigate to the </w:t>
      </w:r>
      <w:r w:rsidR="004F5398">
        <w:t>to3-inventory-analysis</w:t>
      </w:r>
      <w:r>
        <w:t xml:space="preserve"> folder</w:t>
      </w:r>
    </w:p>
    <w:p w14:paraId="0533C28E" w14:textId="385AA0C9" w:rsidR="00AD58D4" w:rsidRDefault="009600E2" w:rsidP="009600E2">
      <w:pPr>
        <w:spacing w:after="0" w:line="240" w:lineRule="auto"/>
        <w:ind w:left="270"/>
      </w:pPr>
      <w:r>
        <w:t xml:space="preserve">1.1 </w:t>
      </w:r>
      <w:r w:rsidR="00AD58D4">
        <w:t>Copy the path to the folder – Right click on the folder name (highlighted below) and select Copy address.</w:t>
      </w:r>
    </w:p>
    <w:p w14:paraId="3CD4CC4B" w14:textId="3766F77C" w:rsidR="00AD58D4" w:rsidRDefault="004F5398" w:rsidP="00E550BC">
      <w:r w:rsidRPr="004F5398">
        <w:rPr>
          <w:noProof/>
        </w:rPr>
        <w:drawing>
          <wp:inline distT="0" distB="0" distL="0" distR="0" wp14:anchorId="04311C7A" wp14:editId="7E0D8AE0">
            <wp:extent cx="5690154" cy="2054058"/>
            <wp:effectExtent l="0" t="0" r="6350" b="3810"/>
            <wp:docPr id="1162387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387158"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690154" cy="2054058"/>
                    </a:xfrm>
                    <a:prstGeom prst="rect">
                      <a:avLst/>
                    </a:prstGeom>
                  </pic:spPr>
                </pic:pic>
              </a:graphicData>
            </a:graphic>
          </wp:inline>
        </w:drawing>
      </w:r>
    </w:p>
    <w:p w14:paraId="142505BF" w14:textId="77777777" w:rsidR="007B3D42" w:rsidRDefault="007B3D42" w:rsidP="00E550BC"/>
    <w:p w14:paraId="11896EFA" w14:textId="78526A10" w:rsidR="007B3D42" w:rsidRPr="009600E2" w:rsidRDefault="007B3D42" w:rsidP="009600E2">
      <w:pPr>
        <w:pStyle w:val="ListParagraph"/>
        <w:numPr>
          <w:ilvl w:val="1"/>
          <w:numId w:val="19"/>
        </w:numPr>
        <w:spacing w:after="0" w:line="240" w:lineRule="auto"/>
        <w:rPr>
          <w:rFonts w:cstheme="minorHAnsi"/>
        </w:rPr>
      </w:pPr>
      <w:r w:rsidRPr="009600E2">
        <w:rPr>
          <w:rFonts w:cstheme="minorHAnsi"/>
        </w:rPr>
        <w:t>To navigate to the program folder in the command prompt enter the following code after the &gt;</w:t>
      </w:r>
    </w:p>
    <w:p w14:paraId="60732251" w14:textId="4E403D88" w:rsidR="007B3D42" w:rsidRDefault="007B3D42" w:rsidP="007B3D42">
      <w:pPr>
        <w:pStyle w:val="ListParagraph"/>
        <w:ind w:left="630"/>
        <w:rPr>
          <w:rFonts w:ascii="Courier New" w:hAnsi="Courier New" w:cs="Courier New"/>
          <w:i/>
          <w:iCs/>
        </w:rPr>
      </w:pPr>
      <w:r w:rsidRPr="002516C1">
        <w:rPr>
          <w:rFonts w:ascii="Courier New" w:hAnsi="Courier New" w:cs="Courier New"/>
        </w:rPr>
        <w:t xml:space="preserve">cd </w:t>
      </w:r>
      <w:r w:rsidRPr="002516C1">
        <w:rPr>
          <w:rFonts w:ascii="Courier New" w:hAnsi="Courier New" w:cs="Courier New"/>
          <w:i/>
          <w:iCs/>
        </w:rPr>
        <w:t>paste</w:t>
      </w:r>
      <w:r w:rsidRPr="002516C1">
        <w:rPr>
          <w:rFonts w:ascii="Courier New" w:hAnsi="Courier New" w:cs="Courier New"/>
        </w:rPr>
        <w:t>/</w:t>
      </w:r>
      <w:r w:rsidRPr="002516C1">
        <w:rPr>
          <w:rFonts w:ascii="Courier New" w:hAnsi="Courier New" w:cs="Courier New"/>
          <w:i/>
          <w:iCs/>
        </w:rPr>
        <w:t>path/to/the/</w:t>
      </w:r>
      <w:r>
        <w:rPr>
          <w:rFonts w:ascii="Courier New" w:hAnsi="Courier New" w:cs="Courier New"/>
          <w:i/>
          <w:iCs/>
        </w:rPr>
        <w:t>to3-inventory-analysis</w:t>
      </w:r>
      <w:r w:rsidRPr="002516C1">
        <w:rPr>
          <w:rFonts w:ascii="Courier New" w:hAnsi="Courier New" w:cs="Courier New"/>
          <w:i/>
          <w:iCs/>
        </w:rPr>
        <w:t>/folder</w:t>
      </w:r>
    </w:p>
    <w:p w14:paraId="469728B8" w14:textId="632EC045" w:rsidR="007B3D42" w:rsidRDefault="007B3D42" w:rsidP="007B3D42">
      <w:pPr>
        <w:pStyle w:val="ListParagraph"/>
        <w:ind w:left="630"/>
        <w:rPr>
          <w:rFonts w:ascii="Courier New" w:hAnsi="Courier New" w:cs="Courier New"/>
        </w:rPr>
      </w:pPr>
      <w:r w:rsidRPr="007B3D42">
        <w:rPr>
          <w:rFonts w:ascii="Courier New" w:hAnsi="Courier New" w:cs="Courier New"/>
          <w:noProof/>
        </w:rPr>
        <w:lastRenderedPageBreak/>
        <w:drawing>
          <wp:inline distT="0" distB="0" distL="0" distR="0" wp14:anchorId="1392FACD" wp14:editId="5FB9DB6F">
            <wp:extent cx="5943600" cy="1670685"/>
            <wp:effectExtent l="0" t="0" r="0" b="5715"/>
            <wp:docPr id="3969427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942747" name="Picture 1" descr="A screenshot of a computer&#10;&#10;Description automatically generated"/>
                    <pic:cNvPicPr/>
                  </pic:nvPicPr>
                  <pic:blipFill>
                    <a:blip r:embed="rId16"/>
                    <a:stretch>
                      <a:fillRect/>
                    </a:stretch>
                  </pic:blipFill>
                  <pic:spPr>
                    <a:xfrm>
                      <a:off x="0" y="0"/>
                      <a:ext cx="5943600" cy="1670685"/>
                    </a:xfrm>
                    <a:prstGeom prst="rect">
                      <a:avLst/>
                    </a:prstGeom>
                  </pic:spPr>
                </pic:pic>
              </a:graphicData>
            </a:graphic>
          </wp:inline>
        </w:drawing>
      </w:r>
    </w:p>
    <w:p w14:paraId="219FA30C" w14:textId="661F2ACD" w:rsidR="00106E8D" w:rsidRPr="009600E2" w:rsidRDefault="00106E8D" w:rsidP="009600E2">
      <w:pPr>
        <w:pStyle w:val="ListParagraph"/>
        <w:numPr>
          <w:ilvl w:val="1"/>
          <w:numId w:val="19"/>
        </w:numPr>
        <w:spacing w:after="0" w:line="240" w:lineRule="auto"/>
        <w:rPr>
          <w:rFonts w:cstheme="minorHAnsi"/>
        </w:rPr>
      </w:pPr>
      <w:r w:rsidRPr="009600E2">
        <w:rPr>
          <w:rFonts w:cstheme="minorHAnsi"/>
        </w:rPr>
        <w:t>Press Enter. The folder path should now appear before the &gt;</w:t>
      </w:r>
    </w:p>
    <w:p w14:paraId="4C96DE8B" w14:textId="77777777" w:rsidR="00776F80" w:rsidRDefault="00106E8D" w:rsidP="00106E8D">
      <w:pPr>
        <w:pStyle w:val="ListParagraph"/>
        <w:ind w:left="630"/>
        <w:rPr>
          <w:rFonts w:ascii="Courier New" w:hAnsi="Courier New" w:cs="Courier New"/>
        </w:rPr>
      </w:pPr>
      <w:r w:rsidRPr="00106E8D">
        <w:rPr>
          <w:rFonts w:ascii="Courier New" w:hAnsi="Courier New" w:cs="Courier New"/>
          <w:noProof/>
        </w:rPr>
        <w:drawing>
          <wp:inline distT="0" distB="0" distL="0" distR="0" wp14:anchorId="36E65955" wp14:editId="1DDB6DF0">
            <wp:extent cx="5943600" cy="1123315"/>
            <wp:effectExtent l="0" t="0" r="0" b="635"/>
            <wp:docPr id="19608047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804732" name="Picture 1" descr="A screenshot of a computer&#10;&#10;Description automatically generated"/>
                    <pic:cNvPicPr/>
                  </pic:nvPicPr>
                  <pic:blipFill>
                    <a:blip r:embed="rId17"/>
                    <a:stretch>
                      <a:fillRect/>
                    </a:stretch>
                  </pic:blipFill>
                  <pic:spPr>
                    <a:xfrm>
                      <a:off x="0" y="0"/>
                      <a:ext cx="5943600" cy="1123315"/>
                    </a:xfrm>
                    <a:prstGeom prst="rect">
                      <a:avLst/>
                    </a:prstGeom>
                  </pic:spPr>
                </pic:pic>
              </a:graphicData>
            </a:graphic>
          </wp:inline>
        </w:drawing>
      </w:r>
    </w:p>
    <w:p w14:paraId="28D15607" w14:textId="58A7E23C" w:rsidR="00361AFA" w:rsidRPr="009600E2" w:rsidRDefault="001F135F" w:rsidP="009600E2">
      <w:pPr>
        <w:pStyle w:val="ListParagraph"/>
        <w:numPr>
          <w:ilvl w:val="1"/>
          <w:numId w:val="19"/>
        </w:numPr>
        <w:spacing w:after="0" w:line="240" w:lineRule="auto"/>
        <w:rPr>
          <w:i/>
          <w:iCs/>
        </w:rPr>
      </w:pPr>
      <w:r w:rsidRPr="00363192">
        <w:t xml:space="preserve">To activate virtual </w:t>
      </w:r>
      <w:r w:rsidR="00363192" w:rsidRPr="00363192">
        <w:t>environment:</w:t>
      </w:r>
      <w:r w:rsidR="00A70B48">
        <w:t xml:space="preserve"> </w:t>
      </w:r>
      <w:r w:rsidR="00A70B48" w:rsidRPr="009600E2">
        <w:rPr>
          <w:i/>
          <w:iCs/>
        </w:rPr>
        <w:t>(optional step but recommended to</w:t>
      </w:r>
      <w:r w:rsidR="004122F9" w:rsidRPr="009600E2">
        <w:rPr>
          <w:i/>
          <w:iCs/>
        </w:rPr>
        <w:t xml:space="preserve"> avoid dependency conflict</w:t>
      </w:r>
      <w:r w:rsidR="00E75B9D" w:rsidRPr="009600E2">
        <w:rPr>
          <w:i/>
          <w:iCs/>
        </w:rPr>
        <w:t>s)</w:t>
      </w:r>
    </w:p>
    <w:p w14:paraId="149F942E" w14:textId="55769BED" w:rsidR="00C20319" w:rsidRDefault="00C20319" w:rsidP="00C20319">
      <w:pPr>
        <w:pStyle w:val="ListParagraph"/>
        <w:ind w:left="630"/>
      </w:pPr>
      <w:r w:rsidRPr="00C20319">
        <w:rPr>
          <w:rFonts w:ascii="Courier New" w:hAnsi="Courier New" w:cs="Courier New"/>
        </w:rPr>
        <w:t>cd IT_env/Scripts</w:t>
      </w:r>
      <w:r w:rsidR="001818E6">
        <w:rPr>
          <w:rFonts w:ascii="Courier New" w:hAnsi="Courier New" w:cs="Courier New"/>
        </w:rPr>
        <w:t xml:space="preserve"> </w:t>
      </w:r>
      <w:r w:rsidR="001818E6" w:rsidRPr="008F5F09">
        <w:t>press enter</w:t>
      </w:r>
      <w:r w:rsidR="008F5F09" w:rsidRPr="008F5F09">
        <w:t xml:space="preserve"> then</w:t>
      </w:r>
      <w:r w:rsidR="008F5F09">
        <w:t xml:space="preserve"> type </w:t>
      </w:r>
      <w:r w:rsidR="008F5F09" w:rsidRPr="00DC5B57">
        <w:rPr>
          <w:rFonts w:ascii="Courier New" w:hAnsi="Courier New" w:cs="Courier New"/>
        </w:rPr>
        <w:t>activate</w:t>
      </w:r>
      <w:r w:rsidR="00DC5B57" w:rsidRPr="00DC5B57">
        <w:rPr>
          <w:rFonts w:ascii="Courier New" w:hAnsi="Courier New" w:cs="Courier New"/>
        </w:rPr>
        <w:t xml:space="preserve"> </w:t>
      </w:r>
      <w:r w:rsidR="00DC5B57">
        <w:t>and enter</w:t>
      </w:r>
      <w:r w:rsidR="007C2A4C">
        <w:t xml:space="preserve">. </w:t>
      </w:r>
      <w:r w:rsidR="00F638EA">
        <w:t>#</w:t>
      </w:r>
      <w:r w:rsidR="008E7D32">
        <w:t>On Windows</w:t>
      </w:r>
    </w:p>
    <w:p w14:paraId="780E3124" w14:textId="5A8A9E12" w:rsidR="008E7D32" w:rsidRDefault="008E7D32" w:rsidP="00C20319">
      <w:pPr>
        <w:pStyle w:val="ListParagraph"/>
        <w:ind w:left="630"/>
      </w:pPr>
      <w:r w:rsidRPr="008E7D32">
        <w:rPr>
          <w:rFonts w:ascii="Courier New" w:hAnsi="Courier New" w:cs="Courier New"/>
        </w:rPr>
        <w:t xml:space="preserve">source </w:t>
      </w:r>
      <w:r>
        <w:rPr>
          <w:rFonts w:ascii="Courier New" w:hAnsi="Courier New" w:cs="Courier New"/>
        </w:rPr>
        <w:t>IT_env</w:t>
      </w:r>
      <w:r w:rsidRPr="008E7D32">
        <w:rPr>
          <w:rFonts w:ascii="Courier New" w:hAnsi="Courier New" w:cs="Courier New"/>
        </w:rPr>
        <w:t>/bin/activate</w:t>
      </w:r>
      <w:r w:rsidRPr="008E7D32">
        <w:t xml:space="preserve"> # On Linux or macOS</w:t>
      </w:r>
    </w:p>
    <w:p w14:paraId="2AA3ABBE" w14:textId="20AD8021" w:rsidR="007C2A4C" w:rsidRDefault="007C2A4C" w:rsidP="00C20319">
      <w:pPr>
        <w:pStyle w:val="ListParagraph"/>
        <w:ind w:left="630"/>
      </w:pPr>
      <w:r>
        <w:t>(IT_env) before your path</w:t>
      </w:r>
      <w:r w:rsidR="003A3203">
        <w:t xml:space="preserve"> indicates you are now inside virtual environment</w:t>
      </w:r>
    </w:p>
    <w:p w14:paraId="2D25C32F" w14:textId="59B65EAB" w:rsidR="00BE73DC" w:rsidRPr="001F135F" w:rsidRDefault="00BE73DC" w:rsidP="00C20319">
      <w:pPr>
        <w:pStyle w:val="ListParagraph"/>
        <w:ind w:left="630"/>
        <w:rPr>
          <w:rFonts w:ascii="Courier New" w:hAnsi="Courier New" w:cs="Courier New"/>
        </w:rPr>
      </w:pPr>
      <w:r w:rsidRPr="004913D5">
        <w:rPr>
          <w:sz w:val="20"/>
          <w:szCs w:val="20"/>
        </w:rPr>
        <w:t>Note: To exit the virtu</w:t>
      </w:r>
      <w:r w:rsidR="004913D5" w:rsidRPr="004913D5">
        <w:rPr>
          <w:sz w:val="20"/>
          <w:szCs w:val="20"/>
        </w:rPr>
        <w:t>al</w:t>
      </w:r>
      <w:r w:rsidRPr="004913D5">
        <w:rPr>
          <w:sz w:val="20"/>
          <w:szCs w:val="20"/>
        </w:rPr>
        <w:t xml:space="preserve"> environment </w:t>
      </w:r>
      <w:r w:rsidR="004913D5" w:rsidRPr="004913D5">
        <w:rPr>
          <w:sz w:val="20"/>
          <w:szCs w:val="20"/>
        </w:rPr>
        <w:t>enter</w:t>
      </w:r>
      <w:r w:rsidR="004913D5">
        <w:t xml:space="preserve"> </w:t>
      </w:r>
      <w:r w:rsidR="004913D5" w:rsidRPr="004913D5">
        <w:rPr>
          <w:rFonts w:ascii="Courier New" w:hAnsi="Courier New" w:cs="Courier New"/>
          <w:sz w:val="20"/>
          <w:szCs w:val="20"/>
        </w:rPr>
        <w:t>deactivate</w:t>
      </w:r>
    </w:p>
    <w:p w14:paraId="38345667" w14:textId="77777777" w:rsidR="00641199" w:rsidRDefault="007C2A4C" w:rsidP="00106E8D">
      <w:pPr>
        <w:pStyle w:val="ListParagraph"/>
        <w:ind w:left="630"/>
        <w:rPr>
          <w:rFonts w:ascii="Courier New" w:hAnsi="Courier New" w:cs="Courier New"/>
        </w:rPr>
      </w:pPr>
      <w:r w:rsidRPr="007C2A4C">
        <w:rPr>
          <w:rFonts w:ascii="Courier New" w:hAnsi="Courier New" w:cs="Courier New"/>
          <w:noProof/>
        </w:rPr>
        <w:drawing>
          <wp:inline distT="0" distB="0" distL="0" distR="0" wp14:anchorId="31EAA29B" wp14:editId="3B6518ED">
            <wp:extent cx="5943600" cy="1310005"/>
            <wp:effectExtent l="0" t="0" r="0" b="4445"/>
            <wp:docPr id="584665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66547" name="Picture 1" descr="A screenshot of a computer&#10;&#10;Description automatically generated"/>
                    <pic:cNvPicPr/>
                  </pic:nvPicPr>
                  <pic:blipFill>
                    <a:blip r:embed="rId18"/>
                    <a:stretch>
                      <a:fillRect/>
                    </a:stretch>
                  </pic:blipFill>
                  <pic:spPr>
                    <a:xfrm>
                      <a:off x="0" y="0"/>
                      <a:ext cx="5943600" cy="1310005"/>
                    </a:xfrm>
                    <a:prstGeom prst="rect">
                      <a:avLst/>
                    </a:prstGeom>
                  </pic:spPr>
                </pic:pic>
              </a:graphicData>
            </a:graphic>
          </wp:inline>
        </w:drawing>
      </w:r>
    </w:p>
    <w:p w14:paraId="13E7D26C" w14:textId="41CC9DC0" w:rsidR="0062397F" w:rsidRPr="009600E2" w:rsidRDefault="00641199" w:rsidP="009600E2">
      <w:pPr>
        <w:pStyle w:val="ListParagraph"/>
        <w:numPr>
          <w:ilvl w:val="1"/>
          <w:numId w:val="19"/>
        </w:numPr>
        <w:rPr>
          <w:rFonts w:ascii="Courier New" w:hAnsi="Courier New" w:cs="Courier New"/>
        </w:rPr>
      </w:pPr>
      <w:r w:rsidRPr="001C0ED4">
        <w:t xml:space="preserve">Type the following to go back to </w:t>
      </w:r>
      <w:r w:rsidR="001C0ED4" w:rsidRPr="001C0ED4">
        <w:t xml:space="preserve">original </w:t>
      </w:r>
      <w:r w:rsidR="00D40C21" w:rsidRPr="001C0ED4">
        <w:t>folder</w:t>
      </w:r>
      <w:r w:rsidR="00D40C21">
        <w:t>:</w:t>
      </w:r>
      <w:r w:rsidR="001C0ED4">
        <w:t xml:space="preserve"> </w:t>
      </w:r>
      <w:proofErr w:type="gramStart"/>
      <w:r w:rsidR="00D40C21" w:rsidRPr="009600E2">
        <w:rPr>
          <w:rFonts w:ascii="Courier New" w:hAnsi="Courier New" w:cs="Courier New"/>
        </w:rPr>
        <w:t>cd..</w:t>
      </w:r>
      <w:proofErr w:type="gramEnd"/>
      <w:r w:rsidR="00D40C21" w:rsidRPr="009600E2">
        <w:rPr>
          <w:rFonts w:ascii="Courier New" w:hAnsi="Courier New" w:cs="Courier New"/>
        </w:rPr>
        <w:t>/..</w:t>
      </w:r>
    </w:p>
    <w:p w14:paraId="14D68936" w14:textId="340904D8" w:rsidR="00106E8D" w:rsidRPr="00641199" w:rsidRDefault="0062397F" w:rsidP="00B52825">
      <w:pPr>
        <w:pStyle w:val="ListParagraph"/>
        <w:ind w:left="630"/>
        <w:rPr>
          <w:rFonts w:ascii="Courier New" w:hAnsi="Courier New" w:cs="Courier New"/>
        </w:rPr>
      </w:pPr>
      <w:r w:rsidRPr="0062397F">
        <w:rPr>
          <w:rFonts w:ascii="Courier New" w:hAnsi="Courier New" w:cs="Courier New"/>
          <w:noProof/>
        </w:rPr>
        <w:drawing>
          <wp:inline distT="0" distB="0" distL="0" distR="0" wp14:anchorId="590B94C7" wp14:editId="3EF86D85">
            <wp:extent cx="5943600" cy="1565910"/>
            <wp:effectExtent l="0" t="0" r="0" b="0"/>
            <wp:docPr id="3217577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757791" name="Picture 1" descr="A screenshot of a computer&#10;&#10;Description automatically generated"/>
                    <pic:cNvPicPr/>
                  </pic:nvPicPr>
                  <pic:blipFill>
                    <a:blip r:embed="rId19"/>
                    <a:stretch>
                      <a:fillRect/>
                    </a:stretch>
                  </pic:blipFill>
                  <pic:spPr>
                    <a:xfrm>
                      <a:off x="0" y="0"/>
                      <a:ext cx="5943600" cy="1565910"/>
                    </a:xfrm>
                    <a:prstGeom prst="rect">
                      <a:avLst/>
                    </a:prstGeom>
                  </pic:spPr>
                </pic:pic>
              </a:graphicData>
            </a:graphic>
          </wp:inline>
        </w:drawing>
      </w:r>
      <w:r w:rsidR="00D806A3" w:rsidRPr="00641199">
        <w:rPr>
          <w:rFonts w:ascii="Courier New" w:hAnsi="Courier New" w:cs="Courier New"/>
        </w:rPr>
        <w:br/>
      </w:r>
    </w:p>
    <w:p w14:paraId="7D2B55A0" w14:textId="4EBA8003" w:rsidR="00106E8D" w:rsidRDefault="009600E2" w:rsidP="009600E2">
      <w:pPr>
        <w:pStyle w:val="ListParagraph"/>
        <w:spacing w:after="0" w:line="240" w:lineRule="auto"/>
        <w:ind w:left="360"/>
      </w:pPr>
      <w:r>
        <w:t xml:space="preserve">1.6 </w:t>
      </w:r>
      <w:r w:rsidR="00106E8D">
        <w:t>Enter the following text into the command prompt</w:t>
      </w:r>
      <w:r w:rsidR="000C24E9">
        <w:t xml:space="preserve"> to </w:t>
      </w:r>
      <w:r w:rsidR="001B1BFE">
        <w:t>install dependencies</w:t>
      </w:r>
      <w:r w:rsidR="00106E8D">
        <w:t>:</w:t>
      </w:r>
    </w:p>
    <w:p w14:paraId="0280C753" w14:textId="77777777" w:rsidR="00106E8D" w:rsidRDefault="00106E8D" w:rsidP="00106E8D">
      <w:pPr>
        <w:ind w:firstLine="630"/>
        <w:rPr>
          <w:rFonts w:ascii="Courier New" w:hAnsi="Courier New" w:cs="Courier New"/>
        </w:rPr>
      </w:pPr>
      <w:r w:rsidRPr="00403EC1">
        <w:rPr>
          <w:rFonts w:ascii="Courier New" w:hAnsi="Courier New" w:cs="Courier New"/>
        </w:rPr>
        <w:t>pip install -r requirements.txt</w:t>
      </w:r>
    </w:p>
    <w:p w14:paraId="3B0C8AA1" w14:textId="3EF90D39" w:rsidR="00106E8D" w:rsidRDefault="00106E8D" w:rsidP="00106E8D">
      <w:pPr>
        <w:ind w:firstLine="630"/>
        <w:rPr>
          <w:rFonts w:ascii="Courier New" w:hAnsi="Courier New" w:cs="Courier New"/>
        </w:rPr>
      </w:pPr>
      <w:r w:rsidRPr="00106E8D">
        <w:rPr>
          <w:rFonts w:ascii="Courier New" w:hAnsi="Courier New" w:cs="Courier New"/>
          <w:noProof/>
        </w:rPr>
        <w:lastRenderedPageBreak/>
        <w:drawing>
          <wp:inline distT="0" distB="0" distL="0" distR="0" wp14:anchorId="737D1A2C" wp14:editId="03F3A32F">
            <wp:extent cx="5943600" cy="1182370"/>
            <wp:effectExtent l="0" t="0" r="0" b="0"/>
            <wp:docPr id="9528970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897086" name="Picture 1" descr="A screenshot of a computer&#10;&#10;Description automatically generated"/>
                    <pic:cNvPicPr/>
                  </pic:nvPicPr>
                  <pic:blipFill>
                    <a:blip r:embed="rId20"/>
                    <a:stretch>
                      <a:fillRect/>
                    </a:stretch>
                  </pic:blipFill>
                  <pic:spPr>
                    <a:xfrm>
                      <a:off x="0" y="0"/>
                      <a:ext cx="5943600" cy="1182370"/>
                    </a:xfrm>
                    <a:prstGeom prst="rect">
                      <a:avLst/>
                    </a:prstGeom>
                  </pic:spPr>
                </pic:pic>
              </a:graphicData>
            </a:graphic>
          </wp:inline>
        </w:drawing>
      </w:r>
    </w:p>
    <w:p w14:paraId="00D670FD" w14:textId="380EF62F" w:rsidR="00064988" w:rsidRDefault="00064988" w:rsidP="009600E2">
      <w:pPr>
        <w:pStyle w:val="ListParagraph"/>
        <w:numPr>
          <w:ilvl w:val="1"/>
          <w:numId w:val="20"/>
        </w:numPr>
        <w:spacing w:after="0" w:line="240" w:lineRule="auto"/>
      </w:pPr>
      <w:r>
        <w:t xml:space="preserve">You will see text running in the command prompt, which is installing each package. Once all libraries are installed you should return to showing the line with your current folder followed by &gt;. </w:t>
      </w:r>
    </w:p>
    <w:p w14:paraId="3DB94345" w14:textId="77777777" w:rsidR="00064988" w:rsidRDefault="00064988" w:rsidP="00064988"/>
    <w:p w14:paraId="0756921A" w14:textId="1203C37E" w:rsidR="00064988" w:rsidRDefault="00064988" w:rsidP="00064988">
      <w:pPr>
        <w:ind w:firstLine="630"/>
      </w:pPr>
      <w:r>
        <w:t>Package installation is now complete</w:t>
      </w:r>
      <w:r w:rsidR="009A7399">
        <w:t>.</w:t>
      </w:r>
    </w:p>
    <w:p w14:paraId="1F2F9AD5" w14:textId="77777777" w:rsidR="00064988" w:rsidRDefault="00064988" w:rsidP="00064988">
      <w:r>
        <w:t xml:space="preserve"> </w:t>
      </w:r>
    </w:p>
    <w:p w14:paraId="04F1FDE4" w14:textId="5073F63E" w:rsidR="00064988" w:rsidRPr="00064988" w:rsidRDefault="00064988" w:rsidP="00496680">
      <w:pPr>
        <w:pStyle w:val="ListParagraph"/>
        <w:ind w:left="630"/>
        <w:rPr>
          <w:rFonts w:ascii="Courier New" w:hAnsi="Courier New" w:cs="Courier New"/>
        </w:rPr>
      </w:pPr>
    </w:p>
    <w:p w14:paraId="73ED1350" w14:textId="58B2F701" w:rsidR="00CD7453" w:rsidRPr="00952B9F" w:rsidRDefault="7A105BC6" w:rsidP="00EA308D">
      <w:pPr>
        <w:pStyle w:val="Heading2"/>
      </w:pPr>
      <w:bookmarkStart w:id="1" w:name="_Toc161406800"/>
      <w:r>
        <w:t xml:space="preserve">Step 2: </w:t>
      </w:r>
      <w:bookmarkEnd w:id="1"/>
      <w:r w:rsidR="00496680">
        <w:t>Running the tool</w:t>
      </w:r>
    </w:p>
    <w:p w14:paraId="710ECB76" w14:textId="76441A8B" w:rsidR="00844282" w:rsidRDefault="00844282" w:rsidP="00844282">
      <w:r>
        <w:t>Follow the steps below to run the tool</w:t>
      </w:r>
    </w:p>
    <w:p w14:paraId="61EF55EE" w14:textId="07D9396B" w:rsidR="00CD7453" w:rsidRDefault="003D0702" w:rsidP="00844282">
      <w:pPr>
        <w:pStyle w:val="ListParagraph"/>
        <w:numPr>
          <w:ilvl w:val="0"/>
          <w:numId w:val="15"/>
        </w:numPr>
      </w:pPr>
      <w:r>
        <w:t xml:space="preserve">Once </w:t>
      </w:r>
      <w:r w:rsidR="00496680">
        <w:t xml:space="preserve">the setup is done, navigate to the “Scripts” folder by typing the command </w:t>
      </w:r>
      <w:r w:rsidR="00496680" w:rsidRPr="00844282">
        <w:rPr>
          <w:rFonts w:ascii="Courier New" w:hAnsi="Courier New" w:cs="Courier New"/>
          <w:i/>
          <w:iCs/>
        </w:rPr>
        <w:t>cd Scripts</w:t>
      </w:r>
      <w:r w:rsidR="00496680" w:rsidRPr="00844282">
        <w:rPr>
          <w:i/>
          <w:iCs/>
        </w:rPr>
        <w:t xml:space="preserve"> </w:t>
      </w:r>
      <w:r w:rsidR="00496680" w:rsidRPr="00496680">
        <w:t>in the command prompt</w:t>
      </w:r>
    </w:p>
    <w:p w14:paraId="05665ED4" w14:textId="7D3081EE" w:rsidR="00496680" w:rsidRDefault="00075273" w:rsidP="00496680">
      <w:r w:rsidRPr="00075273">
        <w:rPr>
          <w:noProof/>
        </w:rPr>
        <w:drawing>
          <wp:inline distT="0" distB="0" distL="0" distR="0" wp14:anchorId="48F584F7" wp14:editId="494B7D7B">
            <wp:extent cx="5943600" cy="959485"/>
            <wp:effectExtent l="0" t="0" r="0" b="0"/>
            <wp:docPr id="737962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962956" name=""/>
                    <pic:cNvPicPr/>
                  </pic:nvPicPr>
                  <pic:blipFill>
                    <a:blip r:embed="rId21"/>
                    <a:stretch>
                      <a:fillRect/>
                    </a:stretch>
                  </pic:blipFill>
                  <pic:spPr>
                    <a:xfrm>
                      <a:off x="0" y="0"/>
                      <a:ext cx="5943600" cy="959485"/>
                    </a:xfrm>
                    <a:prstGeom prst="rect">
                      <a:avLst/>
                    </a:prstGeom>
                  </pic:spPr>
                </pic:pic>
              </a:graphicData>
            </a:graphic>
          </wp:inline>
        </w:drawing>
      </w:r>
    </w:p>
    <w:p w14:paraId="4EB18B23" w14:textId="23490A8A" w:rsidR="00496680" w:rsidRPr="00496680" w:rsidRDefault="00496680" w:rsidP="00844282">
      <w:pPr>
        <w:pStyle w:val="ListParagraph"/>
        <w:numPr>
          <w:ilvl w:val="0"/>
          <w:numId w:val="15"/>
        </w:numPr>
      </w:pPr>
      <w:r>
        <w:t xml:space="preserve">Next run the tool with the following command: </w:t>
      </w:r>
      <w:r w:rsidRPr="00844282">
        <w:rPr>
          <w:rFonts w:ascii="Courier New" w:hAnsi="Courier New" w:cs="Courier New"/>
          <w:i/>
          <w:iCs/>
        </w:rPr>
        <w:t>python inventory_analysis_gui.py</w:t>
      </w:r>
    </w:p>
    <w:p w14:paraId="6311BFD6" w14:textId="69A26693" w:rsidR="00496680" w:rsidRDefault="007D3860" w:rsidP="00496680">
      <w:r w:rsidRPr="007D3860">
        <w:rPr>
          <w:noProof/>
        </w:rPr>
        <w:drawing>
          <wp:inline distT="0" distB="0" distL="0" distR="0" wp14:anchorId="1645FC22" wp14:editId="3D7F45C8">
            <wp:extent cx="5943600" cy="873125"/>
            <wp:effectExtent l="0" t="0" r="0" b="3175"/>
            <wp:docPr id="617634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634388" name=""/>
                    <pic:cNvPicPr/>
                  </pic:nvPicPr>
                  <pic:blipFill>
                    <a:blip r:embed="rId22"/>
                    <a:stretch>
                      <a:fillRect/>
                    </a:stretch>
                  </pic:blipFill>
                  <pic:spPr>
                    <a:xfrm>
                      <a:off x="0" y="0"/>
                      <a:ext cx="5943600" cy="873125"/>
                    </a:xfrm>
                    <a:prstGeom prst="rect">
                      <a:avLst/>
                    </a:prstGeom>
                  </pic:spPr>
                </pic:pic>
              </a:graphicData>
            </a:graphic>
          </wp:inline>
        </w:drawing>
      </w:r>
    </w:p>
    <w:p w14:paraId="3A85A757" w14:textId="4F5746D8" w:rsidR="000D6736" w:rsidRDefault="000D6736" w:rsidP="00844282">
      <w:pPr>
        <w:pStyle w:val="ListParagraph"/>
        <w:numPr>
          <w:ilvl w:val="0"/>
          <w:numId w:val="15"/>
        </w:numPr>
      </w:pPr>
      <w:r>
        <w:t>Press Enter and a graphical user interface will pop up with a prompt to browse a file.</w:t>
      </w:r>
    </w:p>
    <w:p w14:paraId="58EC5A86" w14:textId="2A1DF39D" w:rsidR="000D6736" w:rsidRDefault="000D6736" w:rsidP="00496680">
      <w:r w:rsidRPr="000D6736">
        <w:rPr>
          <w:noProof/>
        </w:rPr>
        <w:drawing>
          <wp:inline distT="0" distB="0" distL="0" distR="0" wp14:anchorId="5A1789C0" wp14:editId="2C2BE51C">
            <wp:extent cx="5943600" cy="1714500"/>
            <wp:effectExtent l="0" t="0" r="0" b="0"/>
            <wp:docPr id="6744631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463119" name="Picture 1" descr="A screenshot of a computer&#10;&#10;Description automatically generated"/>
                    <pic:cNvPicPr/>
                  </pic:nvPicPr>
                  <pic:blipFill rotWithShape="1">
                    <a:blip r:embed="rId23"/>
                    <a:srcRect b="64985"/>
                    <a:stretch/>
                  </pic:blipFill>
                  <pic:spPr bwMode="auto">
                    <a:xfrm>
                      <a:off x="0" y="0"/>
                      <a:ext cx="5943600" cy="1714500"/>
                    </a:xfrm>
                    <a:prstGeom prst="rect">
                      <a:avLst/>
                    </a:prstGeom>
                    <a:ln>
                      <a:noFill/>
                    </a:ln>
                    <a:extLst>
                      <a:ext uri="{53640926-AAD7-44D8-BBD7-CCE9431645EC}">
                        <a14:shadowObscured xmlns:a14="http://schemas.microsoft.com/office/drawing/2010/main"/>
                      </a:ext>
                    </a:extLst>
                  </pic:spPr>
                </pic:pic>
              </a:graphicData>
            </a:graphic>
          </wp:inline>
        </w:drawing>
      </w:r>
    </w:p>
    <w:p w14:paraId="784A881D" w14:textId="26819EF2" w:rsidR="00844282" w:rsidRDefault="00844282" w:rsidP="00844282">
      <w:pPr>
        <w:pStyle w:val="ListParagraph"/>
        <w:numPr>
          <w:ilvl w:val="0"/>
          <w:numId w:val="15"/>
        </w:numPr>
      </w:pPr>
      <w:r>
        <w:lastRenderedPageBreak/>
        <w:t>Click the Browse Files button to navigate to a stock file that contains</w:t>
      </w:r>
      <w:r w:rsidR="00116CFC">
        <w:t xml:space="preserve"> at least one year of</w:t>
      </w:r>
      <w:r>
        <w:t xml:space="preserve"> </w:t>
      </w:r>
      <w:r w:rsidR="00B21809">
        <w:t>date,</w:t>
      </w:r>
      <w:r w:rsidR="00F135C0">
        <w:t xml:space="preserve"> region</w:t>
      </w:r>
      <w:r w:rsidR="00DD76D5">
        <w:t>,</w:t>
      </w:r>
      <w:r w:rsidR="00B21809">
        <w:t xml:space="preserve"> consumption</w:t>
      </w:r>
      <w:r>
        <w:t xml:space="preserve"> and stock on hand fields</w:t>
      </w:r>
      <w:r w:rsidR="00B21809">
        <w:t xml:space="preserve"> for facility and product-level data</w:t>
      </w:r>
      <w:r>
        <w:t>.</w:t>
      </w:r>
      <w:r w:rsidR="00E14789">
        <w:t xml:space="preserve"> </w:t>
      </w:r>
      <w:r w:rsidR="00A83C9C">
        <w:t xml:space="preserve">This file usually comes out of </w:t>
      </w:r>
      <w:r w:rsidR="00F66EAD">
        <w:t xml:space="preserve">an </w:t>
      </w:r>
      <w:r w:rsidR="00A83C9C">
        <w:t>eLMIS</w:t>
      </w:r>
      <w:r w:rsidR="00E14789">
        <w:t xml:space="preserve"> </w:t>
      </w:r>
      <w:r w:rsidR="00F66EAD">
        <w:t xml:space="preserve">system and </w:t>
      </w:r>
      <w:r w:rsidR="00E14789">
        <w:t>needs to be either an excel or a csv file.</w:t>
      </w:r>
      <w:r w:rsidR="003B719E">
        <w:t xml:space="preserve"> The opened file name will be displayed at the top in blue.</w:t>
      </w:r>
      <w:r w:rsidR="00360C43">
        <w:t xml:space="preserve"> </w:t>
      </w:r>
      <w:r w:rsidR="00D03BFF">
        <w:t>Here is an example data</w:t>
      </w:r>
      <w:r w:rsidR="004A53D0">
        <w:t>:</w:t>
      </w:r>
    </w:p>
    <w:p w14:paraId="2286D983" w14:textId="77777777" w:rsidR="004A53D0" w:rsidRDefault="004A53D0" w:rsidP="004A53D0">
      <w:pPr>
        <w:pStyle w:val="ListParagraph"/>
      </w:pPr>
    </w:p>
    <w:p w14:paraId="13505098" w14:textId="39A6D7FB" w:rsidR="004A53D0" w:rsidRDefault="004A53D0" w:rsidP="004A53D0">
      <w:pPr>
        <w:pStyle w:val="ListParagraph"/>
      </w:pPr>
      <w:r w:rsidRPr="004A53D0">
        <w:rPr>
          <w:noProof/>
        </w:rPr>
        <w:drawing>
          <wp:inline distT="0" distB="0" distL="0" distR="0" wp14:anchorId="50B87EEA" wp14:editId="4BAEE76B">
            <wp:extent cx="5943600" cy="2101215"/>
            <wp:effectExtent l="0" t="0" r="0" b="0"/>
            <wp:docPr id="6363449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344940" name="Picture 1" descr="A screenshot of a computer&#10;&#10;Description automatically generated"/>
                    <pic:cNvPicPr/>
                  </pic:nvPicPr>
                  <pic:blipFill>
                    <a:blip r:embed="rId24"/>
                    <a:stretch>
                      <a:fillRect/>
                    </a:stretch>
                  </pic:blipFill>
                  <pic:spPr>
                    <a:xfrm>
                      <a:off x="0" y="0"/>
                      <a:ext cx="5943600" cy="2101215"/>
                    </a:xfrm>
                    <a:prstGeom prst="rect">
                      <a:avLst/>
                    </a:prstGeom>
                  </pic:spPr>
                </pic:pic>
              </a:graphicData>
            </a:graphic>
          </wp:inline>
        </w:drawing>
      </w:r>
    </w:p>
    <w:p w14:paraId="3FF952CF" w14:textId="0CB211F5" w:rsidR="00A06212" w:rsidRDefault="00A06212" w:rsidP="004A53D0">
      <w:pPr>
        <w:pStyle w:val="ListParagraph"/>
      </w:pPr>
      <w:r>
        <w:t xml:space="preserve">Note: Region column </w:t>
      </w:r>
      <w:r w:rsidR="00603F6F">
        <w:t xml:space="preserve">is required and </w:t>
      </w:r>
      <w:r>
        <w:t xml:space="preserve">can be </w:t>
      </w:r>
      <w:r w:rsidR="005C2044">
        <w:t xml:space="preserve">district/state/province which helps </w:t>
      </w:r>
      <w:r w:rsidR="00ED3518">
        <w:t>in uniquely identifying a product-facility row.</w:t>
      </w:r>
    </w:p>
    <w:p w14:paraId="6385696E" w14:textId="2AADBBA3" w:rsidR="00360C43" w:rsidRDefault="00360C43" w:rsidP="00360C43">
      <w:pPr>
        <w:pStyle w:val="ListParagraph"/>
      </w:pPr>
    </w:p>
    <w:p w14:paraId="7578965A" w14:textId="6604135C" w:rsidR="000C23D1" w:rsidRDefault="00286151" w:rsidP="009A7553">
      <w:r w:rsidRPr="00C33BA1">
        <w:rPr>
          <w:noProof/>
        </w:rPr>
        <w:drawing>
          <wp:anchor distT="0" distB="0" distL="114300" distR="114300" simplePos="0" relativeHeight="251659268" behindDoc="0" locked="0" layoutInCell="1" allowOverlap="1" wp14:anchorId="053268E8" wp14:editId="406FADAD">
            <wp:simplePos x="0" y="0"/>
            <wp:positionH relativeFrom="column">
              <wp:posOffset>381635</wp:posOffset>
            </wp:positionH>
            <wp:positionV relativeFrom="paragraph">
              <wp:posOffset>4445</wp:posOffset>
            </wp:positionV>
            <wp:extent cx="5655310" cy="4212590"/>
            <wp:effectExtent l="0" t="0" r="2540" b="0"/>
            <wp:wrapSquare wrapText="bothSides"/>
            <wp:docPr id="2055774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774773" name="Picture 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55310" cy="4212590"/>
                    </a:xfrm>
                    <a:prstGeom prst="rect">
                      <a:avLst/>
                    </a:prstGeom>
                  </pic:spPr>
                </pic:pic>
              </a:graphicData>
            </a:graphic>
            <wp14:sizeRelH relativeFrom="margin">
              <wp14:pctWidth>0</wp14:pctWidth>
            </wp14:sizeRelH>
            <wp14:sizeRelV relativeFrom="margin">
              <wp14:pctHeight>0</wp14:pctHeight>
            </wp14:sizeRelV>
          </wp:anchor>
        </w:drawing>
      </w:r>
      <w:r w:rsidR="009A7553">
        <w:br w:type="textWrapping" w:clear="all"/>
      </w:r>
    </w:p>
    <w:p w14:paraId="709AF2B0" w14:textId="76AFF2F0" w:rsidR="003B719E" w:rsidRDefault="003B719E" w:rsidP="002E60C2">
      <w:pPr>
        <w:pStyle w:val="ListParagraph"/>
        <w:numPr>
          <w:ilvl w:val="0"/>
          <w:numId w:val="15"/>
        </w:numPr>
      </w:pPr>
      <w:r>
        <w:lastRenderedPageBreak/>
        <w:t>Next select values from the drop downs for each field.</w:t>
      </w:r>
    </w:p>
    <w:p w14:paraId="0618901C" w14:textId="4D163ABA" w:rsidR="003B719E" w:rsidRDefault="00850F2C" w:rsidP="003B719E">
      <w:pPr>
        <w:pStyle w:val="ListParagraph"/>
        <w:numPr>
          <w:ilvl w:val="0"/>
          <w:numId w:val="16"/>
        </w:numPr>
      </w:pPr>
      <w:r w:rsidRPr="007B1EBF">
        <w:rPr>
          <w:b/>
          <w:bCs/>
        </w:rPr>
        <w:t>Min Value</w:t>
      </w:r>
      <w:r>
        <w:t xml:space="preserve">: Select a min months of stock value according to the country’s </w:t>
      </w:r>
      <w:r w:rsidR="00756916">
        <w:t xml:space="preserve">inventory control </w:t>
      </w:r>
      <w:r>
        <w:t>policies</w:t>
      </w:r>
      <w:r w:rsidR="00756916">
        <w:t xml:space="preserve"> for health facilities</w:t>
      </w:r>
    </w:p>
    <w:p w14:paraId="31FBF314" w14:textId="05005B87" w:rsidR="00850F2C" w:rsidRDefault="00850F2C" w:rsidP="003B719E">
      <w:pPr>
        <w:pStyle w:val="ListParagraph"/>
        <w:numPr>
          <w:ilvl w:val="0"/>
          <w:numId w:val="16"/>
        </w:numPr>
      </w:pPr>
      <w:r w:rsidRPr="007B1EBF">
        <w:rPr>
          <w:b/>
          <w:bCs/>
        </w:rPr>
        <w:t>Max Value</w:t>
      </w:r>
      <w:r w:rsidR="007B1EBF">
        <w:t>:</w:t>
      </w:r>
      <w:r>
        <w:t xml:space="preserve"> Select a max months of stock value according to the country's </w:t>
      </w:r>
      <w:r w:rsidR="00756916">
        <w:t xml:space="preserve">inventory control </w:t>
      </w:r>
      <w:r>
        <w:t>policies</w:t>
      </w:r>
      <w:r w:rsidR="00756916">
        <w:t xml:space="preserve"> for health facilities</w:t>
      </w:r>
    </w:p>
    <w:p w14:paraId="42A134BE" w14:textId="6B304CCB" w:rsidR="00850F2C" w:rsidRDefault="00850F2C" w:rsidP="003B719E">
      <w:pPr>
        <w:pStyle w:val="ListParagraph"/>
        <w:numPr>
          <w:ilvl w:val="0"/>
          <w:numId w:val="16"/>
        </w:numPr>
      </w:pPr>
      <w:r w:rsidRPr="007B1EBF">
        <w:rPr>
          <w:b/>
          <w:bCs/>
        </w:rPr>
        <w:t>Delivery Frequency</w:t>
      </w:r>
      <w:r>
        <w:t>: Select one from Monthly, bimonthly or Quarterly Delivery frequency according to country’s policies</w:t>
      </w:r>
      <w:r w:rsidR="00A754FF">
        <w:t xml:space="preserve"> for </w:t>
      </w:r>
      <w:r w:rsidR="00ED6F9C">
        <w:t>delivery to health facilities</w:t>
      </w:r>
    </w:p>
    <w:p w14:paraId="4A0FAC8C" w14:textId="61A320E3" w:rsidR="00360C43" w:rsidRPr="0098471F" w:rsidRDefault="00360C43" w:rsidP="00360C43">
      <w:pPr>
        <w:ind w:left="1080"/>
        <w:rPr>
          <w:sz w:val="20"/>
          <w:szCs w:val="20"/>
        </w:rPr>
      </w:pPr>
      <w:r w:rsidRPr="0098471F">
        <w:rPr>
          <w:sz w:val="20"/>
          <w:szCs w:val="20"/>
        </w:rPr>
        <w:t xml:space="preserve">Note: The min, max and delivery frequency fields help calculate an ideal Inventory Turn range (called Planned </w:t>
      </w:r>
      <w:r w:rsidR="001B0982">
        <w:rPr>
          <w:sz w:val="20"/>
          <w:szCs w:val="20"/>
        </w:rPr>
        <w:t>Inventory Turnover</w:t>
      </w:r>
      <w:r w:rsidRPr="0098471F">
        <w:rPr>
          <w:sz w:val="20"/>
          <w:szCs w:val="20"/>
        </w:rPr>
        <w:t xml:space="preserve"> in the final dashboard), where all products in a facility are expected to fall.</w:t>
      </w:r>
    </w:p>
    <w:p w14:paraId="36F1E0E1" w14:textId="74FE3A5A" w:rsidR="00850F2C" w:rsidRDefault="00850F2C" w:rsidP="003B719E">
      <w:pPr>
        <w:pStyle w:val="ListParagraph"/>
        <w:numPr>
          <w:ilvl w:val="0"/>
          <w:numId w:val="16"/>
        </w:numPr>
      </w:pPr>
      <w:r w:rsidRPr="007B1EBF">
        <w:rPr>
          <w:b/>
          <w:bCs/>
        </w:rPr>
        <w:t>Data Type</w:t>
      </w:r>
      <w:r>
        <w:t xml:space="preserve">: Select transactional if the selected input file contains </w:t>
      </w:r>
      <w:r w:rsidR="007B1EBF">
        <w:t>multiple entries for a single month. If the stock data contains one entry per month for a facility/product combination, select cumulative.</w:t>
      </w:r>
    </w:p>
    <w:p w14:paraId="0805C124" w14:textId="4BB0246B" w:rsidR="007B1EBF" w:rsidRDefault="007B1EBF" w:rsidP="003B719E">
      <w:pPr>
        <w:pStyle w:val="ListParagraph"/>
        <w:numPr>
          <w:ilvl w:val="0"/>
          <w:numId w:val="16"/>
        </w:numPr>
      </w:pPr>
      <w:r>
        <w:rPr>
          <w:b/>
          <w:bCs/>
        </w:rPr>
        <w:t>Product</w:t>
      </w:r>
      <w:r w:rsidR="00BA2554">
        <w:rPr>
          <w:b/>
          <w:bCs/>
        </w:rPr>
        <w:t xml:space="preserve"> Field</w:t>
      </w:r>
      <w:r w:rsidRPr="007B1EBF">
        <w:t>:</w:t>
      </w:r>
      <w:r>
        <w:t xml:space="preserve"> Select the field name </w:t>
      </w:r>
      <w:r w:rsidR="00DF2C6C">
        <w:t xml:space="preserve">from the dropdown menu </w:t>
      </w:r>
      <w:r>
        <w:t xml:space="preserve">that corresponds to product names </w:t>
      </w:r>
      <w:r w:rsidR="009B59CB">
        <w:t xml:space="preserve">column </w:t>
      </w:r>
      <w:r>
        <w:t>in the input file</w:t>
      </w:r>
    </w:p>
    <w:p w14:paraId="02D87367" w14:textId="0370F1BE" w:rsidR="007B1EBF" w:rsidRDefault="007B1EBF" w:rsidP="003B719E">
      <w:pPr>
        <w:pStyle w:val="ListParagraph"/>
        <w:numPr>
          <w:ilvl w:val="0"/>
          <w:numId w:val="16"/>
        </w:numPr>
      </w:pPr>
      <w:r>
        <w:rPr>
          <w:b/>
          <w:bCs/>
        </w:rPr>
        <w:t>Facility</w:t>
      </w:r>
      <w:r w:rsidR="00BA2554">
        <w:rPr>
          <w:b/>
          <w:bCs/>
        </w:rPr>
        <w:t xml:space="preserve"> Name Field</w:t>
      </w:r>
      <w:r w:rsidRPr="007B1EBF">
        <w:t>:</w:t>
      </w:r>
      <w:r>
        <w:t xml:space="preserve"> Select the field name </w:t>
      </w:r>
      <w:r w:rsidR="00DF2C6C">
        <w:t xml:space="preserve">from the dropdown menu </w:t>
      </w:r>
      <w:r>
        <w:t xml:space="preserve">that corresponds to facility name </w:t>
      </w:r>
      <w:r w:rsidR="009B59CB">
        <w:t xml:space="preserve">column </w:t>
      </w:r>
      <w:r>
        <w:t>in the input file</w:t>
      </w:r>
    </w:p>
    <w:p w14:paraId="2E6FCC6A" w14:textId="0A8E222A" w:rsidR="007B1EBF" w:rsidRDefault="007B1EBF" w:rsidP="003B719E">
      <w:pPr>
        <w:pStyle w:val="ListParagraph"/>
        <w:numPr>
          <w:ilvl w:val="0"/>
          <w:numId w:val="16"/>
        </w:numPr>
      </w:pPr>
      <w:r>
        <w:rPr>
          <w:b/>
          <w:bCs/>
        </w:rPr>
        <w:t>Region</w:t>
      </w:r>
      <w:r w:rsidR="00BA2554">
        <w:rPr>
          <w:b/>
          <w:bCs/>
        </w:rPr>
        <w:t xml:space="preserve"> Name </w:t>
      </w:r>
      <w:r w:rsidR="00DB0C68">
        <w:rPr>
          <w:b/>
          <w:bCs/>
        </w:rPr>
        <w:t>Field</w:t>
      </w:r>
      <w:r w:rsidRPr="007B1EBF">
        <w:t>:</w:t>
      </w:r>
      <w:r>
        <w:t xml:space="preserve"> Select the fie</w:t>
      </w:r>
      <w:r w:rsidR="00DF2C6C">
        <w:t>l</w:t>
      </w:r>
      <w:r>
        <w:t>d name</w:t>
      </w:r>
      <w:r w:rsidR="00DF2C6C">
        <w:t xml:space="preserve"> from the dropdown menu</w:t>
      </w:r>
      <w:r>
        <w:t xml:space="preserve"> that corresponds to either State, District or Province or any field that helps narrow down on </w:t>
      </w:r>
      <w:r w:rsidR="00DF2C6C">
        <w:t>a geographical grouping of facilities</w:t>
      </w:r>
      <w:r>
        <w:t xml:space="preserve">. </w:t>
      </w:r>
    </w:p>
    <w:p w14:paraId="0A419C49" w14:textId="7BB86763" w:rsidR="007B1EBF" w:rsidRDefault="00244EA3" w:rsidP="003B719E">
      <w:pPr>
        <w:pStyle w:val="ListParagraph"/>
        <w:numPr>
          <w:ilvl w:val="0"/>
          <w:numId w:val="16"/>
        </w:numPr>
      </w:pPr>
      <w:r>
        <w:rPr>
          <w:b/>
          <w:bCs/>
        </w:rPr>
        <w:t>Date Field</w:t>
      </w:r>
      <w:r w:rsidRPr="00244EA3">
        <w:t>:</w:t>
      </w:r>
      <w:r>
        <w:rPr>
          <w:b/>
          <w:bCs/>
        </w:rPr>
        <w:t xml:space="preserve"> </w:t>
      </w:r>
      <w:r w:rsidRPr="00244EA3">
        <w:t>S</w:t>
      </w:r>
      <w:r>
        <w:t xml:space="preserve">elect the field name </w:t>
      </w:r>
      <w:r w:rsidR="00371C0B">
        <w:t xml:space="preserve">from the dropdown menu </w:t>
      </w:r>
      <w:r>
        <w:t xml:space="preserve">that corresponds to date </w:t>
      </w:r>
      <w:r w:rsidR="009B59CB">
        <w:t xml:space="preserve">column </w:t>
      </w:r>
      <w:r>
        <w:t>in the input file</w:t>
      </w:r>
    </w:p>
    <w:p w14:paraId="04BE26CE" w14:textId="6DB52775" w:rsidR="009B59CB" w:rsidRDefault="009B59CB" w:rsidP="003B719E">
      <w:pPr>
        <w:pStyle w:val="ListParagraph"/>
        <w:numPr>
          <w:ilvl w:val="0"/>
          <w:numId w:val="16"/>
        </w:numPr>
      </w:pPr>
      <w:r w:rsidRPr="009B59CB">
        <w:rPr>
          <w:b/>
          <w:bCs/>
        </w:rPr>
        <w:t>Consumption Field</w:t>
      </w:r>
      <w:r>
        <w:t xml:space="preserve">: Select the field name </w:t>
      </w:r>
      <w:r w:rsidR="00371C0B">
        <w:t xml:space="preserve">from the dropdown menu </w:t>
      </w:r>
      <w:r>
        <w:t>that corresponds to consumption data column in the input file</w:t>
      </w:r>
      <w:r w:rsidR="00D210AA">
        <w:t xml:space="preserve">(e.g., may be consumed, issues, or in some cases dispensed). </w:t>
      </w:r>
    </w:p>
    <w:p w14:paraId="0EEDCF90" w14:textId="1627EAF2" w:rsidR="009B59CB" w:rsidRDefault="009B59CB" w:rsidP="003B719E">
      <w:pPr>
        <w:pStyle w:val="ListParagraph"/>
        <w:numPr>
          <w:ilvl w:val="0"/>
          <w:numId w:val="16"/>
        </w:numPr>
      </w:pPr>
      <w:r w:rsidRPr="009B59CB">
        <w:rPr>
          <w:b/>
          <w:bCs/>
        </w:rPr>
        <w:t>Stock on Hand Field</w:t>
      </w:r>
      <w:r>
        <w:t xml:space="preserve">: Select the field name </w:t>
      </w:r>
      <w:r w:rsidR="00371C0B">
        <w:t xml:space="preserve">from the dropdown menu </w:t>
      </w:r>
      <w:r>
        <w:t xml:space="preserve">that corresponds to stock on hand </w:t>
      </w:r>
      <w:r w:rsidR="00E610D5">
        <w:t xml:space="preserve">or closing balance </w:t>
      </w:r>
      <w:r>
        <w:t>data column in the input file</w:t>
      </w:r>
    </w:p>
    <w:p w14:paraId="633A5743" w14:textId="517D8493" w:rsidR="009B59CB" w:rsidRDefault="009B59CB" w:rsidP="003B719E">
      <w:pPr>
        <w:pStyle w:val="ListParagraph"/>
        <w:numPr>
          <w:ilvl w:val="0"/>
          <w:numId w:val="16"/>
        </w:numPr>
      </w:pPr>
      <w:r w:rsidRPr="009B59CB">
        <w:rPr>
          <w:b/>
          <w:bCs/>
        </w:rPr>
        <w:t>Time Window for Rates</w:t>
      </w:r>
      <w:r>
        <w:t xml:space="preserve">: </w:t>
      </w:r>
      <w:r w:rsidR="0033783D">
        <w:t xml:space="preserve">Select an integer value </w:t>
      </w:r>
      <w:r w:rsidR="00AC61FB">
        <w:t xml:space="preserve">for </w:t>
      </w:r>
      <w:r w:rsidR="00244111">
        <w:t>calculations</w:t>
      </w:r>
      <w:r w:rsidR="008C2B30">
        <w:t xml:space="preserve"> of inventory turns</w:t>
      </w:r>
      <w:r w:rsidR="00244111">
        <w:t xml:space="preserve"> over </w:t>
      </w:r>
      <w:r w:rsidR="00AC61FB">
        <w:t xml:space="preserve">a rolling window. By </w:t>
      </w:r>
      <w:r w:rsidR="0093331F">
        <w:t>default,</w:t>
      </w:r>
      <w:r w:rsidR="00AC61FB">
        <w:t xml:space="preserve"> 12 is selected for a rolling window of one year.</w:t>
      </w:r>
      <w:r w:rsidR="008C2B30">
        <w:t xml:space="preserve"> If the products you are assessing have seasonality, you may want to adjust the window to be approximately the length of the season</w:t>
      </w:r>
      <w:r w:rsidR="00AB548E">
        <w:t>s.</w:t>
      </w:r>
    </w:p>
    <w:p w14:paraId="14937D54" w14:textId="58361D03" w:rsidR="002D71A8" w:rsidRDefault="00C07206" w:rsidP="003B719E">
      <w:pPr>
        <w:pStyle w:val="ListParagraph"/>
        <w:numPr>
          <w:ilvl w:val="0"/>
          <w:numId w:val="16"/>
        </w:numPr>
      </w:pPr>
      <w:r>
        <w:rPr>
          <w:b/>
          <w:bCs/>
        </w:rPr>
        <w:t>Blank Fields (radio buttons</w:t>
      </w:r>
      <w:r w:rsidR="00481609">
        <w:rPr>
          <w:b/>
          <w:bCs/>
        </w:rPr>
        <w:t>):</w:t>
      </w:r>
      <w:r>
        <w:t xml:space="preserve"> </w:t>
      </w:r>
      <w:r w:rsidR="009B476D">
        <w:t xml:space="preserve">Make selections to handle missing SOH and consumption values. By </w:t>
      </w:r>
      <w:r w:rsidR="00481609">
        <w:t>default, Blank fields are missing is selected.</w:t>
      </w:r>
    </w:p>
    <w:p w14:paraId="7FBA822B" w14:textId="21751C35" w:rsidR="000B4351" w:rsidRDefault="000B4351" w:rsidP="000B4351">
      <w:pPr>
        <w:ind w:left="720"/>
      </w:pPr>
      <w:r>
        <w:t>Once all selections are made, click “Run Analysis” Button.</w:t>
      </w:r>
      <w:r w:rsidR="00AB548E">
        <w:t xml:space="preserve"> The image below shows an example of what this </w:t>
      </w:r>
      <w:r w:rsidR="003745EF">
        <w:t xml:space="preserve">form may look like after it has been filled out. </w:t>
      </w:r>
    </w:p>
    <w:p w14:paraId="74AE93AD" w14:textId="5CEBDAF6" w:rsidR="000B4351" w:rsidRDefault="005D1B91" w:rsidP="00C57DB4">
      <w:pPr>
        <w:jc w:val="center"/>
      </w:pPr>
      <w:r>
        <w:rPr>
          <w:noProof/>
        </w:rPr>
        <w:lastRenderedPageBreak/>
        <mc:AlternateContent>
          <mc:Choice Requires="wps">
            <w:drawing>
              <wp:anchor distT="0" distB="0" distL="114300" distR="114300" simplePos="0" relativeHeight="251658240" behindDoc="0" locked="0" layoutInCell="1" allowOverlap="1" wp14:anchorId="3D7EDC2C" wp14:editId="26A841FD">
                <wp:simplePos x="0" y="0"/>
                <wp:positionH relativeFrom="column">
                  <wp:posOffset>1400175</wp:posOffset>
                </wp:positionH>
                <wp:positionV relativeFrom="paragraph">
                  <wp:posOffset>3997325</wp:posOffset>
                </wp:positionV>
                <wp:extent cx="733425" cy="228600"/>
                <wp:effectExtent l="19050" t="19050" r="28575" b="19050"/>
                <wp:wrapNone/>
                <wp:docPr id="1987233262" name="Rectangle 1"/>
                <wp:cNvGraphicFramePr/>
                <a:graphic xmlns:a="http://schemas.openxmlformats.org/drawingml/2006/main">
                  <a:graphicData uri="http://schemas.microsoft.com/office/word/2010/wordprocessingShape">
                    <wps:wsp>
                      <wps:cNvSpPr/>
                      <wps:spPr>
                        <a:xfrm>
                          <a:off x="0" y="0"/>
                          <a:ext cx="733425" cy="228600"/>
                        </a:xfrm>
                        <a:prstGeom prst="rect">
                          <a:avLst/>
                        </a:prstGeom>
                        <a:noFill/>
                        <a:ln w="2857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4D1213" id="Rectangle 1" o:spid="_x0000_s1026" style="position:absolute;margin-left:110.25pt;margin-top:314.75pt;width:57.75pt;height:18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" filled="f" strokecolor="#4472c4 [3204]" strokeweight="2.25pt">
                <v:stroke joinstyle="round"/>
              </v:rect>
            </w:pict>
          </mc:Fallback>
        </mc:AlternateContent>
      </w:r>
      <w:r w:rsidR="00C57DB4" w:rsidRPr="00C57DB4">
        <w:rPr>
          <w:noProof/>
        </w:rPr>
        <w:drawing>
          <wp:inline distT="0" distB="0" distL="0" distR="0" wp14:anchorId="5F3C0933" wp14:editId="1FF85D14">
            <wp:extent cx="6190400" cy="4387854"/>
            <wp:effectExtent l="0" t="0" r="1270" b="0"/>
            <wp:docPr id="1348837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837502" name="Picture 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200487" cy="4395004"/>
                    </a:xfrm>
                    <a:prstGeom prst="rect">
                      <a:avLst/>
                    </a:prstGeom>
                  </pic:spPr>
                </pic:pic>
              </a:graphicData>
            </a:graphic>
          </wp:inline>
        </w:drawing>
      </w:r>
    </w:p>
    <w:p w14:paraId="46834905" w14:textId="6A730116" w:rsidR="00844282" w:rsidRDefault="00844282" w:rsidP="00844282">
      <w:pPr>
        <w:pStyle w:val="ListParagraph"/>
      </w:pPr>
    </w:p>
    <w:p w14:paraId="441EE3F2" w14:textId="77777777" w:rsidR="003745EF" w:rsidRDefault="003745EF" w:rsidP="00844282">
      <w:pPr>
        <w:pStyle w:val="ListParagraph"/>
      </w:pPr>
    </w:p>
    <w:p w14:paraId="6F417992" w14:textId="42B2CAA8" w:rsidR="00622C40" w:rsidRDefault="00622C40">
      <w:r>
        <w:br w:type="page"/>
      </w:r>
    </w:p>
    <w:p w14:paraId="0F2793B0" w14:textId="6E3E7670" w:rsidR="00CD7453" w:rsidRDefault="6EE02BBB" w:rsidP="00792A67">
      <w:pPr>
        <w:pStyle w:val="Heading2"/>
      </w:pPr>
      <w:bookmarkStart w:id="2" w:name="_Toc161406801"/>
      <w:r>
        <w:lastRenderedPageBreak/>
        <w:t xml:space="preserve">Step 3: </w:t>
      </w:r>
      <w:bookmarkEnd w:id="2"/>
      <w:r w:rsidR="00137CCA">
        <w:t xml:space="preserve">Open </w:t>
      </w:r>
      <w:r w:rsidR="007C28E5">
        <w:t xml:space="preserve">the </w:t>
      </w:r>
      <w:r w:rsidR="001E3CD5">
        <w:t>F</w:t>
      </w:r>
      <w:r w:rsidR="007C28E5">
        <w:t xml:space="preserve">inal </w:t>
      </w:r>
      <w:r w:rsidR="00137CCA">
        <w:t>Report</w:t>
      </w:r>
    </w:p>
    <w:p w14:paraId="060ECED4" w14:textId="54443857" w:rsidR="00137CCA" w:rsidRPr="00137CCA" w:rsidRDefault="00137CCA" w:rsidP="00137CCA">
      <w:r>
        <w:t>Once the tool is done running, click the “open report in excel” button to open the final dashboard.</w:t>
      </w:r>
    </w:p>
    <w:p w14:paraId="1D3741F5" w14:textId="527421CD" w:rsidR="002D74EA" w:rsidRDefault="005D1B91" w:rsidP="00EC094B">
      <w:pPr>
        <w:jc w:val="center"/>
      </w:pPr>
      <w:r>
        <w:rPr>
          <w:noProof/>
        </w:rPr>
        <mc:AlternateContent>
          <mc:Choice Requires="wps">
            <w:drawing>
              <wp:anchor distT="0" distB="0" distL="114300" distR="114300" simplePos="0" relativeHeight="251658241" behindDoc="0" locked="0" layoutInCell="1" allowOverlap="1" wp14:anchorId="37D71C3C" wp14:editId="6881E578">
                <wp:simplePos x="0" y="0"/>
                <wp:positionH relativeFrom="column">
                  <wp:posOffset>1038225</wp:posOffset>
                </wp:positionH>
                <wp:positionV relativeFrom="paragraph">
                  <wp:posOffset>4364355</wp:posOffset>
                </wp:positionV>
                <wp:extent cx="1238250" cy="228600"/>
                <wp:effectExtent l="19050" t="19050" r="19050" b="19050"/>
                <wp:wrapNone/>
                <wp:docPr id="1227974996" name="Rectangle 1"/>
                <wp:cNvGraphicFramePr/>
                <a:graphic xmlns:a="http://schemas.openxmlformats.org/drawingml/2006/main">
                  <a:graphicData uri="http://schemas.microsoft.com/office/word/2010/wordprocessingShape">
                    <wps:wsp>
                      <wps:cNvSpPr/>
                      <wps:spPr>
                        <a:xfrm>
                          <a:off x="0" y="0"/>
                          <a:ext cx="1238250" cy="228600"/>
                        </a:xfrm>
                        <a:prstGeom prst="rect">
                          <a:avLst/>
                        </a:prstGeom>
                        <a:noFill/>
                        <a:ln w="2857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A055E4" id="Rectangle 1" o:spid="_x0000_s1026" style="position:absolute;margin-left:81.75pt;margin-top:343.65pt;width:97.5pt;height:18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" filled="f" strokecolor="#4472c4 [3204]" strokeweight="2.25pt">
                <v:stroke joinstyle="round"/>
              </v:rect>
            </w:pict>
          </mc:Fallback>
        </mc:AlternateContent>
      </w:r>
      <w:r w:rsidR="00D93CD0" w:rsidRPr="00D93CD0">
        <w:rPr>
          <w:noProof/>
        </w:rPr>
        <w:drawing>
          <wp:inline distT="0" distB="0" distL="0" distR="0" wp14:anchorId="3B556CC7" wp14:editId="0B40631C">
            <wp:extent cx="5943600" cy="5416801"/>
            <wp:effectExtent l="0" t="0" r="0" b="0"/>
            <wp:docPr id="1600037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037658" name="Picture 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5416801"/>
                    </a:xfrm>
                    <a:prstGeom prst="rect">
                      <a:avLst/>
                    </a:prstGeom>
                  </pic:spPr>
                </pic:pic>
              </a:graphicData>
            </a:graphic>
          </wp:inline>
        </w:drawing>
      </w:r>
    </w:p>
    <w:p w14:paraId="1CD6E4A0" w14:textId="5FFEF118" w:rsidR="001E3CD5" w:rsidRDefault="001E3CD5" w:rsidP="00EC094B">
      <w:pPr>
        <w:jc w:val="center"/>
      </w:pPr>
    </w:p>
    <w:p w14:paraId="5376779A" w14:textId="77777777" w:rsidR="00622C40" w:rsidRDefault="00622C40" w:rsidP="00EC094B">
      <w:pPr>
        <w:jc w:val="center"/>
      </w:pPr>
    </w:p>
    <w:p w14:paraId="14D576B1" w14:textId="77777777" w:rsidR="00622C40" w:rsidRDefault="00622C40" w:rsidP="00EC094B">
      <w:pPr>
        <w:jc w:val="center"/>
      </w:pPr>
    </w:p>
    <w:p w14:paraId="49220FC3" w14:textId="77777777" w:rsidR="00622C40" w:rsidRDefault="00622C40" w:rsidP="00EC094B">
      <w:pPr>
        <w:jc w:val="center"/>
      </w:pPr>
    </w:p>
    <w:p w14:paraId="779930A6" w14:textId="77777777" w:rsidR="00622C40" w:rsidRDefault="00622C40" w:rsidP="00EC094B">
      <w:pPr>
        <w:jc w:val="center"/>
      </w:pPr>
    </w:p>
    <w:p w14:paraId="6823EE2C" w14:textId="4701A9D4" w:rsidR="00622C40" w:rsidRDefault="00622C40">
      <w:r>
        <w:br w:type="page"/>
      </w:r>
    </w:p>
    <w:p w14:paraId="77F9D31A" w14:textId="759021FE" w:rsidR="001E3CD5" w:rsidRDefault="001E3CD5" w:rsidP="001E3CD5">
      <w:pPr>
        <w:pStyle w:val="Heading2"/>
      </w:pPr>
      <w:r>
        <w:lastRenderedPageBreak/>
        <w:t>Step 4: Analyzing the Final Report</w:t>
      </w:r>
    </w:p>
    <w:p w14:paraId="6670549E" w14:textId="03EAEEFE" w:rsidR="001E3CD5" w:rsidRDefault="00767484" w:rsidP="001E3CD5">
      <w:r>
        <w:t>Once the final report opens, click the “Enable Content” button in the yellow warning ribbon. This will enable all the macros</w:t>
      </w:r>
      <w:r w:rsidR="001E7E44">
        <w:t xml:space="preserve"> and features running in the background in the excel workbook</w:t>
      </w:r>
      <w:r>
        <w:t xml:space="preserve">. </w:t>
      </w:r>
    </w:p>
    <w:p w14:paraId="02A71ECF" w14:textId="70927F85" w:rsidR="00767484" w:rsidRPr="001E3CD5" w:rsidRDefault="005D1B91" w:rsidP="001E3CD5">
      <w:r>
        <w:rPr>
          <w:noProof/>
        </w:rPr>
        <mc:AlternateContent>
          <mc:Choice Requires="wps">
            <w:drawing>
              <wp:anchor distT="0" distB="0" distL="114300" distR="114300" simplePos="0" relativeHeight="251658242" behindDoc="0" locked="0" layoutInCell="1" allowOverlap="1" wp14:anchorId="4A5F6CED" wp14:editId="065390B1">
                <wp:simplePos x="0" y="0"/>
                <wp:positionH relativeFrom="column">
                  <wp:posOffset>1333500</wp:posOffset>
                </wp:positionH>
                <wp:positionV relativeFrom="paragraph">
                  <wp:posOffset>0</wp:posOffset>
                </wp:positionV>
                <wp:extent cx="600075" cy="209550"/>
                <wp:effectExtent l="19050" t="19050" r="28575" b="19050"/>
                <wp:wrapNone/>
                <wp:docPr id="326580779" name="Rectangle 1"/>
                <wp:cNvGraphicFramePr/>
                <a:graphic xmlns:a="http://schemas.openxmlformats.org/drawingml/2006/main">
                  <a:graphicData uri="http://schemas.microsoft.com/office/word/2010/wordprocessingShape">
                    <wps:wsp>
                      <wps:cNvSpPr/>
                      <wps:spPr>
                        <a:xfrm>
                          <a:off x="0" y="0"/>
                          <a:ext cx="600075" cy="209550"/>
                        </a:xfrm>
                        <a:prstGeom prst="rect">
                          <a:avLst/>
                        </a:prstGeom>
                        <a:noFill/>
                        <a:ln w="2857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6519B7" id="Rectangle 1" o:spid="_x0000_s1026" style="position:absolute;margin-left:105pt;margin-top:0;width:47.25pt;height:1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" filled="f" strokecolor="#4472c4 [3204]" strokeweight="2.25pt">
                <v:stroke joinstyle="round"/>
              </v:rect>
            </w:pict>
          </mc:Fallback>
        </mc:AlternateContent>
      </w:r>
      <w:r w:rsidR="00767484" w:rsidRPr="00767484">
        <w:rPr>
          <w:noProof/>
        </w:rPr>
        <w:drawing>
          <wp:inline distT="0" distB="0" distL="0" distR="0" wp14:anchorId="4C233E52" wp14:editId="490D2249">
            <wp:extent cx="5857624" cy="3380509"/>
            <wp:effectExtent l="0" t="0" r="0" b="0"/>
            <wp:docPr id="19206464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646444" name="Picture 1" descr="A screenshot of a computer&#10;&#10;Description automatically generated"/>
                    <pic:cNvPicPr/>
                  </pic:nvPicPr>
                  <pic:blipFill rotWithShape="1">
                    <a:blip r:embed="rId28"/>
                    <a:srcRect b="10722"/>
                    <a:stretch/>
                  </pic:blipFill>
                  <pic:spPr bwMode="auto">
                    <a:xfrm>
                      <a:off x="0" y="0"/>
                      <a:ext cx="5886873" cy="3397389"/>
                    </a:xfrm>
                    <a:prstGeom prst="rect">
                      <a:avLst/>
                    </a:prstGeom>
                    <a:ln>
                      <a:noFill/>
                    </a:ln>
                    <a:extLst>
                      <a:ext uri="{53640926-AAD7-44D8-BBD7-CCE9431645EC}">
                        <a14:shadowObscured xmlns:a14="http://schemas.microsoft.com/office/drawing/2010/main"/>
                      </a:ext>
                    </a:extLst>
                  </pic:spPr>
                </pic:pic>
              </a:graphicData>
            </a:graphic>
          </wp:inline>
        </w:drawing>
      </w:r>
    </w:p>
    <w:p w14:paraId="71BE1879" w14:textId="310C47C0" w:rsidR="00EC094B" w:rsidRDefault="00AB123B" w:rsidP="00AB123B">
      <w:r>
        <w:t xml:space="preserve">Next </w:t>
      </w:r>
      <w:r w:rsidR="00875CDE">
        <w:t>navigate to Data option on the ribbon at the top and click “Refresh all”</w:t>
      </w:r>
      <w:r>
        <w:t xml:space="preserve"> to refresh the tool and pull the output files from the most recent</w:t>
      </w:r>
      <w:r w:rsidR="00C1467C">
        <w:t xml:space="preserve"> run</w:t>
      </w:r>
      <w:r w:rsidR="000715B6">
        <w:t>.</w:t>
      </w:r>
      <w:r w:rsidR="00793165">
        <w:t xml:space="preserve"> This may take a few minutes.</w:t>
      </w:r>
    </w:p>
    <w:p w14:paraId="388E0F4A" w14:textId="790F1FC2" w:rsidR="00AB123B" w:rsidRDefault="00875CDE" w:rsidP="00875CDE">
      <w:r>
        <w:rPr>
          <w:noProof/>
        </w:rPr>
        <mc:AlternateContent>
          <mc:Choice Requires="wps">
            <w:drawing>
              <wp:anchor distT="0" distB="0" distL="114300" distR="114300" simplePos="0" relativeHeight="251658243" behindDoc="0" locked="0" layoutInCell="1" allowOverlap="1" wp14:anchorId="2DA462ED" wp14:editId="1C01D3C8">
                <wp:simplePos x="0" y="0"/>
                <wp:positionH relativeFrom="column">
                  <wp:posOffset>1666875</wp:posOffset>
                </wp:positionH>
                <wp:positionV relativeFrom="paragraph">
                  <wp:posOffset>-3810</wp:posOffset>
                </wp:positionV>
                <wp:extent cx="419100" cy="657225"/>
                <wp:effectExtent l="19050" t="19050" r="19050" b="28575"/>
                <wp:wrapNone/>
                <wp:docPr id="980840033" name="Rectangle 1"/>
                <wp:cNvGraphicFramePr/>
                <a:graphic xmlns:a="http://schemas.openxmlformats.org/drawingml/2006/main">
                  <a:graphicData uri="http://schemas.microsoft.com/office/word/2010/wordprocessingShape">
                    <wps:wsp>
                      <wps:cNvSpPr/>
                      <wps:spPr>
                        <a:xfrm>
                          <a:off x="0" y="0"/>
                          <a:ext cx="419100" cy="657225"/>
                        </a:xfrm>
                        <a:prstGeom prst="rect">
                          <a:avLst/>
                        </a:prstGeom>
                        <a:noFill/>
                        <a:ln w="2857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361E44" id="Rectangle 1" o:spid="_x0000_s1026" style="position:absolute;margin-left:131.25pt;margin-top:-.3pt;width:33pt;height:51.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" filled="f" strokecolor="#4472c4 [3204]" strokeweight="2.25pt">
                <v:stroke joinstyle="round"/>
              </v:rect>
            </w:pict>
          </mc:Fallback>
        </mc:AlternateContent>
      </w:r>
      <w:r w:rsidRPr="00875CDE">
        <w:rPr>
          <w:noProof/>
        </w:rPr>
        <w:drawing>
          <wp:inline distT="0" distB="0" distL="0" distR="0" wp14:anchorId="5016563E" wp14:editId="1D3B867A">
            <wp:extent cx="5952490" cy="704850"/>
            <wp:effectExtent l="0" t="0" r="0" b="0"/>
            <wp:docPr id="1691980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980826" name=""/>
                    <pic:cNvPicPr/>
                  </pic:nvPicPr>
                  <pic:blipFill rotWithShape="1">
                    <a:blip r:embed="rId29"/>
                    <a:srcRect b="72490"/>
                    <a:stretch/>
                  </pic:blipFill>
                  <pic:spPr bwMode="auto">
                    <a:xfrm>
                      <a:off x="0" y="0"/>
                      <a:ext cx="5961817" cy="705954"/>
                    </a:xfrm>
                    <a:prstGeom prst="rect">
                      <a:avLst/>
                    </a:prstGeom>
                    <a:ln>
                      <a:noFill/>
                    </a:ln>
                    <a:extLst>
                      <a:ext uri="{53640926-AAD7-44D8-BBD7-CCE9431645EC}">
                        <a14:shadowObscured xmlns:a14="http://schemas.microsoft.com/office/drawing/2010/main"/>
                      </a:ext>
                    </a:extLst>
                  </pic:spPr>
                </pic:pic>
              </a:graphicData>
            </a:graphic>
          </wp:inline>
        </w:drawing>
      </w:r>
    </w:p>
    <w:p w14:paraId="7501F8AA" w14:textId="3140505B" w:rsidR="00264E03" w:rsidRDefault="00264E03" w:rsidP="00875CDE">
      <w:r>
        <w:t xml:space="preserve">Troubleshoot Tips: If an </w:t>
      </w:r>
      <w:r w:rsidR="0060407A">
        <w:t>error pop</w:t>
      </w:r>
      <w:r>
        <w:t xml:space="preserve"> up saying something could not be refreshed</w:t>
      </w:r>
      <w:r w:rsidR="00026822">
        <w:t>, open queries and connections next to refresh all</w:t>
      </w:r>
      <w:r w:rsidR="00E43D42">
        <w:t xml:space="preserve">, </w:t>
      </w:r>
      <w:r w:rsidR="00527EC2">
        <w:t>individually refresh each query by right clicking and selecting refresh</w:t>
      </w:r>
    </w:p>
    <w:p w14:paraId="3378F2D3" w14:textId="67A9BE8C" w:rsidR="00527EC2" w:rsidRDefault="00527EC2" w:rsidP="0060407A">
      <w:pPr>
        <w:jc w:val="center"/>
      </w:pPr>
      <w:r>
        <w:rPr>
          <w:noProof/>
        </w:rPr>
        <w:lastRenderedPageBreak/>
        <w:drawing>
          <wp:inline distT="0" distB="0" distL="0" distR="0" wp14:anchorId="75FFEAA8" wp14:editId="37698441">
            <wp:extent cx="3257550" cy="3100937"/>
            <wp:effectExtent l="0" t="0" r="0" b="4445"/>
            <wp:docPr id="7268513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851376" name="Picture 1" descr="A screenshot of a computer&#10;&#10;Description automatically generated"/>
                    <pic:cNvPicPr/>
                  </pic:nvPicPr>
                  <pic:blipFill rotWithShape="1">
                    <a:blip r:embed="rId30"/>
                    <a:srcRect l="66667" t="12945" b="6957"/>
                    <a:stretch/>
                  </pic:blipFill>
                  <pic:spPr bwMode="auto">
                    <a:xfrm>
                      <a:off x="0" y="0"/>
                      <a:ext cx="3263537" cy="3106636"/>
                    </a:xfrm>
                    <a:prstGeom prst="rect">
                      <a:avLst/>
                    </a:prstGeom>
                    <a:ln>
                      <a:noFill/>
                    </a:ln>
                    <a:extLst>
                      <a:ext uri="{53640926-AAD7-44D8-BBD7-CCE9431645EC}">
                        <a14:shadowObscured xmlns:a14="http://schemas.microsoft.com/office/drawing/2010/main"/>
                      </a:ext>
                    </a:extLst>
                  </pic:spPr>
                </pic:pic>
              </a:graphicData>
            </a:graphic>
          </wp:inline>
        </w:drawing>
      </w:r>
    </w:p>
    <w:p w14:paraId="2DC607CD" w14:textId="67BD4916" w:rsidR="005903A0" w:rsidRDefault="005903A0" w:rsidP="005903A0">
      <w:pPr>
        <w:pStyle w:val="Heading4"/>
      </w:pPr>
      <w:r>
        <w:t>National Summary Page</w:t>
      </w:r>
    </w:p>
    <w:p w14:paraId="7C43897E" w14:textId="6CE32D29" w:rsidR="00E53479" w:rsidRDefault="005048B4" w:rsidP="00875CDE">
      <w:r>
        <w:t xml:space="preserve">User can now analyze the “National Summary” tab for the most recent month in the input stock file. </w:t>
      </w:r>
      <w:r w:rsidR="00E53479">
        <w:t xml:space="preserve">The aim is to identify facilities in the very high, high or low </w:t>
      </w:r>
      <w:r w:rsidR="001B0982">
        <w:t>Inventory Turnover</w:t>
      </w:r>
      <w:r w:rsidR="00E53479">
        <w:t xml:space="preserve"> range category on this page and do an in-depth analysis on the next page for each of these identified facilities.</w:t>
      </w:r>
      <w:r w:rsidR="001E7E44">
        <w:t xml:space="preserve"> If you already have a particular facility in mind that you are trying to get more information about, you can skip this page and go to Facility Analysis. </w:t>
      </w:r>
    </w:p>
    <w:p w14:paraId="10A9BC29" w14:textId="6F745B4D" w:rsidR="008C37B6" w:rsidRDefault="00110020" w:rsidP="00875CDE">
      <w:r>
        <w:t>Th</w:t>
      </w:r>
      <w:r w:rsidR="0003795A">
        <w:t>e page displays the month of analysis at the top</w:t>
      </w:r>
      <w:r w:rsidR="001E7E44">
        <w:t xml:space="preserve"> (based on the final month of data available in the file uploaded in Step 2)</w:t>
      </w:r>
      <w:r w:rsidR="0003795A">
        <w:t xml:space="preserve"> followed by a description of each Inventory turn category along with the color it used for each category in the charts below.</w:t>
      </w:r>
    </w:p>
    <w:p w14:paraId="5266319A" w14:textId="12BE2F63" w:rsidR="0003795A" w:rsidRDefault="0003795A" w:rsidP="00875CDE">
      <w:r>
        <w:t>The</w:t>
      </w:r>
      <w:r w:rsidR="00A83CB0">
        <w:t xml:space="preserve"> country</w:t>
      </w:r>
      <w:r w:rsidR="001E7E44">
        <w:t>-</w:t>
      </w:r>
      <w:r w:rsidR="00A83CB0">
        <w:t>specific</w:t>
      </w:r>
      <w:r>
        <w:t xml:space="preserve"> </w:t>
      </w:r>
      <w:r w:rsidR="001B0982">
        <w:t>Inventory Turnover</w:t>
      </w:r>
      <w:r>
        <w:t xml:space="preserve"> </w:t>
      </w:r>
      <w:r w:rsidR="00A83CB0">
        <w:t xml:space="preserve">Category </w:t>
      </w:r>
      <w:r>
        <w:t xml:space="preserve">Range is calculated based on the min, max and delivery frequency provided by the user when </w:t>
      </w:r>
      <w:r w:rsidR="001E7E44">
        <w:t xml:space="preserve">setting up </w:t>
      </w:r>
      <w:r>
        <w:t>the tool</w:t>
      </w:r>
      <w:r w:rsidR="001E7E44">
        <w:t xml:space="preserve"> in Step 2</w:t>
      </w:r>
      <w:r>
        <w:t xml:space="preserve">. The </w:t>
      </w:r>
      <w:r w:rsidR="00826762">
        <w:t xml:space="preserve">colors against each category denote the color used in the charts below for each. </w:t>
      </w:r>
      <w:r w:rsidR="001F4857">
        <w:t xml:space="preserve">User can use the region (District/state/province) filter </w:t>
      </w:r>
      <w:r w:rsidR="00E53479">
        <w:t xml:space="preserve">(highlighted in a blue box) </w:t>
      </w:r>
      <w:r w:rsidR="001F4857">
        <w:t>to filter for one particular value.</w:t>
      </w:r>
    </w:p>
    <w:p w14:paraId="52E75303" w14:textId="362EF900" w:rsidR="001F4857" w:rsidRDefault="00E53479" w:rsidP="00875CDE">
      <w:r>
        <w:rPr>
          <w:noProof/>
        </w:rPr>
        <w:lastRenderedPageBreak/>
        <mc:AlternateContent>
          <mc:Choice Requires="wps">
            <w:drawing>
              <wp:anchor distT="0" distB="0" distL="114300" distR="114300" simplePos="0" relativeHeight="251658244" behindDoc="0" locked="0" layoutInCell="1" allowOverlap="1" wp14:anchorId="43133FEE" wp14:editId="784A19CF">
                <wp:simplePos x="0" y="0"/>
                <wp:positionH relativeFrom="column">
                  <wp:posOffset>-180975</wp:posOffset>
                </wp:positionH>
                <wp:positionV relativeFrom="paragraph">
                  <wp:posOffset>1111885</wp:posOffset>
                </wp:positionV>
                <wp:extent cx="4933950" cy="215900"/>
                <wp:effectExtent l="0" t="0" r="19050" b="12700"/>
                <wp:wrapNone/>
                <wp:docPr id="957183216" name="Rectangle 2"/>
                <wp:cNvGraphicFramePr/>
                <a:graphic xmlns:a="http://schemas.openxmlformats.org/drawingml/2006/main">
                  <a:graphicData uri="http://schemas.microsoft.com/office/word/2010/wordprocessingShape">
                    <wps:wsp>
                      <wps:cNvSpPr/>
                      <wps:spPr>
                        <a:xfrm>
                          <a:off x="0" y="0"/>
                          <a:ext cx="4933950" cy="215900"/>
                        </a:xfrm>
                        <a:prstGeom prst="rect">
                          <a:avLst/>
                        </a:prstGeom>
                        <a:noFill/>
                        <a:ln w="19050"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69E733" id="Rectangle 2" o:spid="_x0000_s1026" style="position:absolute;margin-left:-14.25pt;margin-top:87.55pt;width:388.5pt;height:1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" filled="f" strokecolor="#4472c4 [3204]" strokeweight="1.5pt">
                <v:stroke joinstyle="round"/>
              </v:rect>
            </w:pict>
          </mc:Fallback>
        </mc:AlternateContent>
      </w:r>
      <w:r w:rsidR="001F4857" w:rsidRPr="001F4857">
        <w:rPr>
          <w:noProof/>
        </w:rPr>
        <w:drawing>
          <wp:inline distT="0" distB="0" distL="0" distR="0" wp14:anchorId="4CD4AFDA" wp14:editId="4DCD19E0">
            <wp:extent cx="5583694" cy="3026639"/>
            <wp:effectExtent l="0" t="0" r="0" b="2540"/>
            <wp:docPr id="2077607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607312" name="Picture 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83694" cy="3026639"/>
                    </a:xfrm>
                    <a:prstGeom prst="rect">
                      <a:avLst/>
                    </a:prstGeom>
                  </pic:spPr>
                </pic:pic>
              </a:graphicData>
            </a:graphic>
          </wp:inline>
        </w:drawing>
      </w:r>
    </w:p>
    <w:p w14:paraId="59DA9954" w14:textId="1389125E" w:rsidR="00DE59F2" w:rsidRDefault="00DE59F2" w:rsidP="00875CDE">
      <w:r>
        <w:t xml:space="preserve">To filter on </w:t>
      </w:r>
      <w:r w:rsidR="00523984">
        <w:t>region</w:t>
      </w:r>
      <w:r>
        <w:t>:</w:t>
      </w:r>
    </w:p>
    <w:p w14:paraId="29FCB3D6" w14:textId="6CCE067A" w:rsidR="00DE59F2" w:rsidRDefault="00DE59F2" w:rsidP="00DE59F2">
      <w:pPr>
        <w:pStyle w:val="ListParagraph"/>
        <w:numPr>
          <w:ilvl w:val="0"/>
          <w:numId w:val="18"/>
        </w:numPr>
      </w:pPr>
      <w:r>
        <w:t>Select a value from the drop down and click “Refresh” button</w:t>
      </w:r>
    </w:p>
    <w:p w14:paraId="18DDECC7" w14:textId="333D29B3" w:rsidR="00DE59F2" w:rsidRDefault="00DE59F2" w:rsidP="00DE59F2">
      <w:pPr>
        <w:pStyle w:val="ListParagraph"/>
        <w:numPr>
          <w:ilvl w:val="0"/>
          <w:numId w:val="18"/>
        </w:numPr>
      </w:pPr>
      <w:r>
        <w:t>Use “Clear Filter” button to go back to country-wide analysis</w:t>
      </w:r>
    </w:p>
    <w:p w14:paraId="552E5D30" w14:textId="3828F9DB" w:rsidR="003D1654" w:rsidRDefault="003D1654" w:rsidP="003D1654">
      <w:r>
        <w:t xml:space="preserve">Scroll down to narrow down on facilities not falling in the planned </w:t>
      </w:r>
      <w:r w:rsidR="001B0982">
        <w:t>Inventory Turnover</w:t>
      </w:r>
      <w:r>
        <w:t xml:space="preserve"> Range with the help of bar charts.</w:t>
      </w:r>
      <w:r w:rsidR="007C564E">
        <w:t xml:space="preserve"> The gray boxes throughout the </w:t>
      </w:r>
      <w:r w:rsidR="00D93E02">
        <w:t xml:space="preserve">screen help define or describe different elements of the analysis and tool. </w:t>
      </w:r>
      <w:r w:rsidR="003F337C">
        <w:t>In addition to the charts below, charts on planned and low inventory turnover will be shown.</w:t>
      </w:r>
    </w:p>
    <w:p w14:paraId="4C40FF9C" w14:textId="2DBEE593" w:rsidR="003F337C" w:rsidRDefault="003F337C" w:rsidP="003D1654">
      <w:r>
        <w:rPr>
          <w:rFonts w:ascii="Gill Sans MT" w:hAnsi="Gill Sans MT"/>
          <w:noProof/>
        </w:rPr>
        <w:drawing>
          <wp:inline distT="0" distB="0" distL="0" distR="0" wp14:anchorId="0F7A1445" wp14:editId="596842B4">
            <wp:extent cx="5724067" cy="2572719"/>
            <wp:effectExtent l="0" t="0" r="0" b="0"/>
            <wp:docPr id="659280113" name="Picture 11" descr="A screenshot from the FITA dashboard that shows a bar charts showing the Top 20 Facilities with the percent of products in high IT range (or stockout risks) on the left panel. The top facility is Facility 9 and it has 41% of its products in high IT range and the other 19 facilities range from 30 to 7 percent. The right panel shows the Top 20 Facilities with percent of products with Stockouts. The top facility is also Facility 9 with 26% of its products stocked out and the other 19 facilities range from 18 to 5 perce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280113" name="Picture 11" descr="A screenshot from the FITA dashboard that shows a bar charts showing the Top 20 Facilities with the percent of products in high IT range (or stockout risks) on the left panel. The top facility is Facility 9 and it has 41% of its products in high IT range and the other 19 facilities range from 30 to 7 percent. The right panel shows the Top 20 Facilities with percent of products with Stockouts. The top facility is also Facility 9 with 26% of its products stocked out and the other 19 facilities range from 18 to 5 percent. "/>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08431" cy="2610637"/>
                    </a:xfrm>
                    <a:prstGeom prst="rect">
                      <a:avLst/>
                    </a:prstGeom>
                    <a:noFill/>
                    <a:ln>
                      <a:noFill/>
                    </a:ln>
                  </pic:spPr>
                </pic:pic>
              </a:graphicData>
            </a:graphic>
          </wp:inline>
        </w:drawing>
      </w:r>
    </w:p>
    <w:p w14:paraId="5DC3F914" w14:textId="26FBE3A2" w:rsidR="003D1654" w:rsidRDefault="003D1654" w:rsidP="0003763A">
      <w:pPr>
        <w:jc w:val="center"/>
      </w:pPr>
      <w:r w:rsidRPr="003D1654">
        <w:rPr>
          <w:noProof/>
        </w:rPr>
        <w:lastRenderedPageBreak/>
        <w:drawing>
          <wp:inline distT="0" distB="0" distL="0" distR="0" wp14:anchorId="54C98D20" wp14:editId="28587D2B">
            <wp:extent cx="4485065" cy="1027611"/>
            <wp:effectExtent l="0" t="0" r="0" b="1270"/>
            <wp:docPr id="29998750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987509" name="Picture 1" descr="A screenshot of a computer screen&#10;&#10;Description automatically generated"/>
                    <pic:cNvPicPr/>
                  </pic:nvPicPr>
                  <pic:blipFill rotWithShape="1">
                    <a:blip r:embed="rId33"/>
                    <a:srcRect t="29959" b="47449"/>
                    <a:stretch/>
                  </pic:blipFill>
                  <pic:spPr bwMode="auto">
                    <a:xfrm>
                      <a:off x="0" y="0"/>
                      <a:ext cx="4508608" cy="1033005"/>
                    </a:xfrm>
                    <a:prstGeom prst="rect">
                      <a:avLst/>
                    </a:prstGeom>
                    <a:ln>
                      <a:noFill/>
                    </a:ln>
                    <a:extLst>
                      <a:ext uri="{53640926-AAD7-44D8-BBD7-CCE9431645EC}">
                        <a14:shadowObscured xmlns:a14="http://schemas.microsoft.com/office/drawing/2010/main"/>
                      </a:ext>
                    </a:extLst>
                  </pic:spPr>
                </pic:pic>
              </a:graphicData>
            </a:graphic>
          </wp:inline>
        </w:drawing>
      </w:r>
    </w:p>
    <w:p w14:paraId="11EA7F3F" w14:textId="790A07BD" w:rsidR="005903A0" w:rsidRDefault="00E77404" w:rsidP="00E77404">
      <w:pPr>
        <w:pStyle w:val="Heading4"/>
      </w:pPr>
      <w:r>
        <w:t>Facility Analysis Page</w:t>
      </w:r>
    </w:p>
    <w:p w14:paraId="606C6EED" w14:textId="3F8F4137" w:rsidR="009626F9" w:rsidRPr="009626F9" w:rsidRDefault="009626F9" w:rsidP="009626F9">
      <w:pPr>
        <w:pStyle w:val="Heading5"/>
      </w:pPr>
      <w:r>
        <w:t>Step 1</w:t>
      </w:r>
    </w:p>
    <w:p w14:paraId="00D4C2C1" w14:textId="17C5B5AA" w:rsidR="005E26E3" w:rsidRDefault="00DA1756" w:rsidP="003D1654">
      <w:r>
        <w:t xml:space="preserve">Once the user has identified facilities from the National Summary page they can do further analysis on the Facility Analysis page. </w:t>
      </w:r>
      <w:r w:rsidR="00B60266">
        <w:t xml:space="preserve">On this page the user can find a facility by first selecting a region and then selecting the facility from a filtered </w:t>
      </w:r>
      <w:r w:rsidR="00330488">
        <w:t>drop-down</w:t>
      </w:r>
      <w:r w:rsidR="00B60266">
        <w:t xml:space="preserve"> list.</w:t>
      </w:r>
      <w:r w:rsidR="0082749F">
        <w:t xml:space="preserve"> The list can be filtered further </w:t>
      </w:r>
      <w:r w:rsidR="008F12EA">
        <w:t>if you start typing in the name.</w:t>
      </w:r>
    </w:p>
    <w:p w14:paraId="5D6A9F50" w14:textId="43D5F3D1" w:rsidR="00B60266" w:rsidRDefault="00330488" w:rsidP="003D1654">
      <w:r>
        <w:t xml:space="preserve">They can then see number of products in the selected facility falling in the different </w:t>
      </w:r>
      <w:r w:rsidR="001B0982">
        <w:t>Inventory Turnover</w:t>
      </w:r>
      <w:r>
        <w:t xml:space="preserve"> Ranges over a year</w:t>
      </w:r>
      <w:r w:rsidR="001E23AD">
        <w:t xml:space="preserve"> through stacked column charts</w:t>
      </w:r>
      <w:r>
        <w:t xml:space="preserve">. </w:t>
      </w:r>
      <w:r w:rsidR="003C5B36">
        <w:t xml:space="preserve">A change in pattern could indicate </w:t>
      </w:r>
      <w:r w:rsidR="00244DD4">
        <w:t>reduced capacity at the facility level; for example, maybe the staff who received detailed eLMIS training recently left and the new staff was not as thoroughly changed. In the example below, the facility’s stock management is actually improving over time as the green “planned” bar is getting bigger.</w:t>
      </w:r>
    </w:p>
    <w:p w14:paraId="2F24FB2F" w14:textId="0A964762" w:rsidR="00330488" w:rsidRDefault="00330488" w:rsidP="003D1654">
      <w:r w:rsidRPr="00330488">
        <w:rPr>
          <w:noProof/>
        </w:rPr>
        <w:lastRenderedPageBreak/>
        <w:drawing>
          <wp:inline distT="0" distB="0" distL="0" distR="0" wp14:anchorId="423D1ECB" wp14:editId="67B21CE1">
            <wp:extent cx="5151566" cy="5075360"/>
            <wp:effectExtent l="0" t="0" r="0" b="0"/>
            <wp:docPr id="15445490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549032" name="Picture 1" descr="A screenshot of a computer&#10;&#10;Description automatically generated"/>
                    <pic:cNvPicPr/>
                  </pic:nvPicPr>
                  <pic:blipFill>
                    <a:blip r:embed="rId34"/>
                    <a:stretch>
                      <a:fillRect/>
                    </a:stretch>
                  </pic:blipFill>
                  <pic:spPr>
                    <a:xfrm>
                      <a:off x="0" y="0"/>
                      <a:ext cx="5151566" cy="5075360"/>
                    </a:xfrm>
                    <a:prstGeom prst="rect">
                      <a:avLst/>
                    </a:prstGeom>
                  </pic:spPr>
                </pic:pic>
              </a:graphicData>
            </a:graphic>
          </wp:inline>
        </w:drawing>
      </w:r>
    </w:p>
    <w:p w14:paraId="03551226" w14:textId="0CC9BD14" w:rsidR="003A12B7" w:rsidRDefault="003A12B7" w:rsidP="003D1654">
      <w:r>
        <w:t xml:space="preserve">Next the user can filter for one month in a year </w:t>
      </w:r>
      <w:r w:rsidR="00244DD4">
        <w:t>(typically</w:t>
      </w:r>
      <w:r w:rsidR="0085518A">
        <w:t>,</w:t>
      </w:r>
      <w:r w:rsidR="00244DD4">
        <w:t xml:space="preserve"> the most recent month) </w:t>
      </w:r>
      <w:r>
        <w:t xml:space="preserve">and see a list of products with their </w:t>
      </w:r>
      <w:r w:rsidR="001B0982">
        <w:t>Inventory Turnover</w:t>
      </w:r>
      <w:r>
        <w:t xml:space="preserve"> category in a bar chart. This helps user pick problematic products to analyze in the next step.</w:t>
      </w:r>
    </w:p>
    <w:p w14:paraId="30C170A3" w14:textId="1950CA86" w:rsidR="003A12B7" w:rsidRDefault="003A12B7" w:rsidP="003D1654">
      <w:r w:rsidRPr="003A12B7">
        <w:rPr>
          <w:noProof/>
        </w:rPr>
        <w:drawing>
          <wp:inline distT="0" distB="0" distL="0" distR="0" wp14:anchorId="4B763877" wp14:editId="62D99734">
            <wp:extent cx="5210823" cy="2090057"/>
            <wp:effectExtent l="0" t="0" r="0" b="5715"/>
            <wp:docPr id="10632492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249261" name="Picture 1" descr="A screenshot of a computer&#10;&#10;Description automatically generated"/>
                    <pic:cNvPicPr/>
                  </pic:nvPicPr>
                  <pic:blipFill>
                    <a:blip r:embed="rId35"/>
                    <a:stretch>
                      <a:fillRect/>
                    </a:stretch>
                  </pic:blipFill>
                  <pic:spPr>
                    <a:xfrm>
                      <a:off x="0" y="0"/>
                      <a:ext cx="5228023" cy="2096956"/>
                    </a:xfrm>
                    <a:prstGeom prst="rect">
                      <a:avLst/>
                    </a:prstGeom>
                  </pic:spPr>
                </pic:pic>
              </a:graphicData>
            </a:graphic>
          </wp:inline>
        </w:drawing>
      </w:r>
    </w:p>
    <w:p w14:paraId="141AE2D6" w14:textId="77777777" w:rsidR="009626F9" w:rsidRDefault="009626F9" w:rsidP="003D1654"/>
    <w:p w14:paraId="331B3509" w14:textId="17D04024" w:rsidR="009626F9" w:rsidRDefault="009626F9" w:rsidP="009626F9">
      <w:pPr>
        <w:pStyle w:val="Heading5"/>
      </w:pPr>
      <w:r>
        <w:lastRenderedPageBreak/>
        <w:t>Step 2</w:t>
      </w:r>
    </w:p>
    <w:p w14:paraId="3E08FC69" w14:textId="0ECF3E32" w:rsidR="009626F9" w:rsidRDefault="00F2127C" w:rsidP="009626F9">
      <w:r>
        <w:t xml:space="preserve">In the next step on the “Facility Analysis” page, user can select a product from the </w:t>
      </w:r>
      <w:r w:rsidR="005C665F">
        <w:t>drop-down</w:t>
      </w:r>
      <w:r>
        <w:t xml:space="preserve"> list and through </w:t>
      </w:r>
      <w:r w:rsidR="001B0982">
        <w:t>Inventory Turnover</w:t>
      </w:r>
      <w:r>
        <w:t xml:space="preserve">, Consumption and MOS charts over a year, can visualize a potential cause for this product not following a planned </w:t>
      </w:r>
      <w:r w:rsidR="001B0982">
        <w:t>Inventory Turnover</w:t>
      </w:r>
      <w:r>
        <w:t xml:space="preserve"> trend. The descriptions in grey boxes on the side help the user interpret these charts.</w:t>
      </w:r>
    </w:p>
    <w:p w14:paraId="50F62E71" w14:textId="00DBC097" w:rsidR="00F2127C" w:rsidRDefault="00AB07CD" w:rsidP="009626F9">
      <w:r w:rsidRPr="00AB07CD">
        <w:rPr>
          <w:noProof/>
        </w:rPr>
        <w:drawing>
          <wp:inline distT="0" distB="0" distL="0" distR="0" wp14:anchorId="09780AAB" wp14:editId="08484E5F">
            <wp:extent cx="4851070" cy="3558698"/>
            <wp:effectExtent l="0" t="0" r="6985" b="3810"/>
            <wp:docPr id="538814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814934" name=""/>
                    <pic:cNvPicPr/>
                  </pic:nvPicPr>
                  <pic:blipFill>
                    <a:blip r:embed="rId36"/>
                    <a:stretch>
                      <a:fillRect/>
                    </a:stretch>
                  </pic:blipFill>
                  <pic:spPr>
                    <a:xfrm>
                      <a:off x="0" y="0"/>
                      <a:ext cx="4874497" cy="3575884"/>
                    </a:xfrm>
                    <a:prstGeom prst="rect">
                      <a:avLst/>
                    </a:prstGeom>
                  </pic:spPr>
                </pic:pic>
              </a:graphicData>
            </a:graphic>
          </wp:inline>
        </w:drawing>
      </w:r>
    </w:p>
    <w:p w14:paraId="1AC06827" w14:textId="728C177D" w:rsidR="00B279DE" w:rsidRDefault="00B279DE" w:rsidP="009626F9">
      <w:r w:rsidRPr="00B279DE">
        <w:rPr>
          <w:noProof/>
        </w:rPr>
        <w:drawing>
          <wp:inline distT="0" distB="0" distL="0" distR="0" wp14:anchorId="036E08AE" wp14:editId="0C283578">
            <wp:extent cx="4809506" cy="1781070"/>
            <wp:effectExtent l="0" t="0" r="0" b="0"/>
            <wp:docPr id="19218645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86455" name="Picture 1" descr="A screenshot of a graph&#10;&#10;Description automatically generated"/>
                    <pic:cNvPicPr/>
                  </pic:nvPicPr>
                  <pic:blipFill>
                    <a:blip r:embed="rId37"/>
                    <a:stretch>
                      <a:fillRect/>
                    </a:stretch>
                  </pic:blipFill>
                  <pic:spPr>
                    <a:xfrm>
                      <a:off x="0" y="0"/>
                      <a:ext cx="4856798" cy="1798583"/>
                    </a:xfrm>
                    <a:prstGeom prst="rect">
                      <a:avLst/>
                    </a:prstGeom>
                  </pic:spPr>
                </pic:pic>
              </a:graphicData>
            </a:graphic>
          </wp:inline>
        </w:drawing>
      </w:r>
    </w:p>
    <w:p w14:paraId="38CAB4EB" w14:textId="1B8BBC27" w:rsidR="00132851" w:rsidRPr="009626F9" w:rsidRDefault="009023A9" w:rsidP="009626F9">
      <w:r>
        <w:t xml:space="preserve">The </w:t>
      </w:r>
      <w:r w:rsidR="00D464A3">
        <w:t xml:space="preserve">Raw </w:t>
      </w:r>
      <w:r>
        <w:t xml:space="preserve">Data tab can also be used to </w:t>
      </w:r>
      <w:r w:rsidR="0076273D">
        <w:t>validate these charts</w:t>
      </w:r>
      <w:r w:rsidR="00315D6C">
        <w:t xml:space="preserve"> and get more insight through additional columns such as, </w:t>
      </w:r>
      <w:r w:rsidR="00197CF5">
        <w:t>AMC</w:t>
      </w:r>
      <w:r w:rsidR="00B13C29">
        <w:t xml:space="preserve"> and MOS,</w:t>
      </w:r>
      <w:r w:rsidR="0076273D">
        <w:t xml:space="preserve"> by filtering on </w:t>
      </w:r>
      <w:r w:rsidR="00B13C29">
        <w:t>the facility, region and product that you are investigating.</w:t>
      </w:r>
    </w:p>
    <w:sectPr w:rsidR="00132851" w:rsidRPr="009626F9">
      <w:headerReference w:type="default" r:id="rId38"/>
      <w:footerReference w:type="even" r:id="rId39"/>
      <w:footerReference w:type="default" r:id="rId40"/>
      <w:headerReference w:type="first" r:id="rId41"/>
      <w:footerReference w:type="first" r:id="rId4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5B75F9" w14:textId="77777777" w:rsidR="00460818" w:rsidRDefault="00460818">
      <w:pPr>
        <w:spacing w:after="0" w:line="240" w:lineRule="auto"/>
      </w:pPr>
      <w:r>
        <w:separator/>
      </w:r>
    </w:p>
  </w:endnote>
  <w:endnote w:type="continuationSeparator" w:id="0">
    <w:p w14:paraId="3055AD6E" w14:textId="77777777" w:rsidR="00460818" w:rsidRDefault="00460818">
      <w:pPr>
        <w:spacing w:after="0" w:line="240" w:lineRule="auto"/>
      </w:pPr>
      <w:r>
        <w:continuationSeparator/>
      </w:r>
    </w:p>
  </w:endnote>
  <w:endnote w:type="continuationNotice" w:id="1">
    <w:p w14:paraId="12618ED6" w14:textId="77777777" w:rsidR="00460818" w:rsidRDefault="0046081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Gill Sans MT">
    <w:altName w:val="Calibri"/>
    <w:panose1 w:val="020B0502020104020203"/>
    <w:charset w:val="00"/>
    <w:family w:val="swiss"/>
    <w:pitch w:val="variable"/>
    <w:sig w:usb0="00000007" w:usb1="00000000" w:usb2="00000000" w:usb3="00000000" w:csb0="00000003"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65115964"/>
      <w:docPartObj>
        <w:docPartGallery w:val="Page Numbers (Bottom of Page)"/>
        <w:docPartUnique/>
      </w:docPartObj>
    </w:sdtPr>
    <w:sdtContent>
      <w:p w14:paraId="27B46944" w14:textId="11DA482C" w:rsidR="00866C80" w:rsidRDefault="00866C80" w:rsidP="0038567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C921325" w14:textId="77777777" w:rsidR="00BF5F0D" w:rsidRDefault="00BF5F0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817560" w14:textId="5ED1B808" w:rsidR="00866C80" w:rsidRPr="00866C80" w:rsidRDefault="007B3D42" w:rsidP="00866C80">
    <w:pPr>
      <w:pStyle w:val="Footer"/>
      <w:framePr w:wrap="none" w:vAnchor="text" w:hAnchor="page" w:x="4589" w:y="300"/>
      <w:rPr>
        <w:rStyle w:val="PageNumber"/>
        <w:sz w:val="16"/>
        <w:szCs w:val="16"/>
      </w:rPr>
    </w:pPr>
    <w:r>
      <w:rPr>
        <w:rFonts w:eastAsiaTheme="minorEastAsia"/>
        <w:color w:val="6C6463"/>
        <w:sz w:val="16"/>
        <w:szCs w:val="16"/>
      </w:rPr>
      <w:t>Inventory Analysis User Guide</w:t>
    </w:r>
    <w:r w:rsidR="00866C80" w:rsidRPr="00866C80">
      <w:rPr>
        <w:rFonts w:eastAsiaTheme="minorEastAsia"/>
        <w:color w:val="6C6463"/>
        <w:sz w:val="16"/>
        <w:szCs w:val="16"/>
      </w:rPr>
      <w:t xml:space="preserve">   |   </w:t>
    </w:r>
    <w:sdt>
      <w:sdtPr>
        <w:rPr>
          <w:rStyle w:val="PageNumber"/>
          <w:sz w:val="16"/>
          <w:szCs w:val="16"/>
        </w:rPr>
        <w:id w:val="-854571985"/>
        <w:docPartObj>
          <w:docPartGallery w:val="Page Numbers (Bottom of Page)"/>
          <w:docPartUnique/>
        </w:docPartObj>
      </w:sdtPr>
      <w:sdtContent>
        <w:r w:rsidR="00866C80" w:rsidRPr="00866C80">
          <w:rPr>
            <w:rStyle w:val="PageNumber"/>
            <w:sz w:val="16"/>
            <w:szCs w:val="16"/>
          </w:rPr>
          <w:fldChar w:fldCharType="begin"/>
        </w:r>
        <w:r w:rsidR="00866C80" w:rsidRPr="00866C80">
          <w:rPr>
            <w:rStyle w:val="PageNumber"/>
            <w:sz w:val="16"/>
            <w:szCs w:val="16"/>
          </w:rPr>
          <w:instrText xml:space="preserve"> PAGE </w:instrText>
        </w:r>
        <w:r w:rsidR="00866C80" w:rsidRPr="00866C80">
          <w:rPr>
            <w:rStyle w:val="PageNumber"/>
            <w:sz w:val="16"/>
            <w:szCs w:val="16"/>
          </w:rPr>
          <w:fldChar w:fldCharType="separate"/>
        </w:r>
        <w:r w:rsidR="00866C80" w:rsidRPr="00866C80">
          <w:rPr>
            <w:rStyle w:val="PageNumber"/>
            <w:noProof/>
            <w:sz w:val="16"/>
            <w:szCs w:val="16"/>
          </w:rPr>
          <w:t>2</w:t>
        </w:r>
        <w:r w:rsidR="00866C80" w:rsidRPr="00866C80">
          <w:rPr>
            <w:rStyle w:val="PageNumber"/>
            <w:sz w:val="16"/>
            <w:szCs w:val="16"/>
          </w:rPr>
          <w:fldChar w:fldCharType="end"/>
        </w:r>
      </w:sdtContent>
    </w:sdt>
  </w:p>
  <w:tbl>
    <w:tblPr>
      <w:tblW w:w="9360" w:type="dxa"/>
      <w:tblLayout w:type="fixed"/>
      <w:tblLook w:val="06A0" w:firstRow="1" w:lastRow="0" w:firstColumn="1" w:lastColumn="0" w:noHBand="1" w:noVBand="1"/>
    </w:tblPr>
    <w:tblGrid>
      <w:gridCol w:w="2901"/>
      <w:gridCol w:w="3613"/>
      <w:gridCol w:w="2846"/>
    </w:tblGrid>
    <w:tr w:rsidR="25F4032D" w:rsidRPr="00866C80" w14:paraId="2670AD6F" w14:textId="77777777" w:rsidTr="0EBC559A">
      <w:trPr>
        <w:trHeight w:val="300"/>
      </w:trPr>
      <w:tc>
        <w:tcPr>
          <w:tcW w:w="2901" w:type="dxa"/>
        </w:tcPr>
        <w:p w14:paraId="7EC698EE" w14:textId="1CC50F89" w:rsidR="25F4032D" w:rsidRPr="00866C80" w:rsidRDefault="25F4032D" w:rsidP="0EBC559A">
          <w:pPr>
            <w:pStyle w:val="Header"/>
            <w:ind w:left="-115"/>
            <w:rPr>
              <w:rFonts w:eastAsiaTheme="minorEastAsia"/>
              <w:sz w:val="16"/>
              <w:szCs w:val="16"/>
            </w:rPr>
          </w:pPr>
        </w:p>
      </w:tc>
      <w:tc>
        <w:tcPr>
          <w:tcW w:w="3613" w:type="dxa"/>
        </w:tcPr>
        <w:p w14:paraId="5DC756D7" w14:textId="68175D1C" w:rsidR="25F4032D" w:rsidRPr="00866C80" w:rsidRDefault="25F4032D" w:rsidP="0EBC559A">
          <w:pPr>
            <w:spacing w:after="100"/>
            <w:ind w:left="-20" w:right="-20"/>
            <w:jc w:val="center"/>
            <w:rPr>
              <w:rFonts w:eastAsiaTheme="minorEastAsia"/>
              <w:color w:val="6C6463"/>
              <w:sz w:val="16"/>
              <w:szCs w:val="16"/>
            </w:rPr>
          </w:pPr>
        </w:p>
      </w:tc>
      <w:tc>
        <w:tcPr>
          <w:tcW w:w="2846" w:type="dxa"/>
        </w:tcPr>
        <w:p w14:paraId="2990C781" w14:textId="4876B162" w:rsidR="25F4032D" w:rsidRPr="00866C80" w:rsidRDefault="25F4032D" w:rsidP="0EBC559A">
          <w:pPr>
            <w:pStyle w:val="Header"/>
            <w:ind w:right="-115"/>
            <w:jc w:val="right"/>
            <w:rPr>
              <w:rFonts w:eastAsiaTheme="minorEastAsia"/>
              <w:noProof/>
              <w:sz w:val="16"/>
              <w:szCs w:val="16"/>
            </w:rPr>
          </w:pPr>
        </w:p>
      </w:tc>
    </w:tr>
  </w:tbl>
  <w:p w14:paraId="75AF11FA" w14:textId="555EA378" w:rsidR="25F4032D" w:rsidRPr="00866C80" w:rsidRDefault="25F4032D" w:rsidP="0EBC559A">
    <w:pPr>
      <w:pStyle w:val="Footer"/>
      <w:rPr>
        <w:rFonts w:eastAsiaTheme="minorEastAsia"/>
        <w:sz w:val="16"/>
        <w:szCs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0EBC559A" w14:paraId="28EC96E8" w14:textId="77777777" w:rsidTr="0EBC559A">
      <w:trPr>
        <w:trHeight w:val="300"/>
      </w:trPr>
      <w:tc>
        <w:tcPr>
          <w:tcW w:w="3120" w:type="dxa"/>
        </w:tcPr>
        <w:p w14:paraId="3AEEC511" w14:textId="3BA16B53" w:rsidR="0EBC559A" w:rsidRDefault="0EBC559A" w:rsidP="0EBC559A">
          <w:pPr>
            <w:pStyle w:val="Header"/>
            <w:ind w:left="-115"/>
          </w:pPr>
        </w:p>
      </w:tc>
      <w:tc>
        <w:tcPr>
          <w:tcW w:w="3120" w:type="dxa"/>
        </w:tcPr>
        <w:p w14:paraId="5CC2E148" w14:textId="1222AA15" w:rsidR="0EBC559A" w:rsidRDefault="0EBC559A" w:rsidP="0EBC559A">
          <w:pPr>
            <w:pStyle w:val="Header"/>
            <w:jc w:val="center"/>
          </w:pPr>
        </w:p>
      </w:tc>
      <w:tc>
        <w:tcPr>
          <w:tcW w:w="3120" w:type="dxa"/>
        </w:tcPr>
        <w:p w14:paraId="4254A446" w14:textId="4806D5F2" w:rsidR="0EBC559A" w:rsidRDefault="0EBC559A" w:rsidP="0EBC559A">
          <w:pPr>
            <w:pStyle w:val="Header"/>
            <w:ind w:right="-115"/>
            <w:jc w:val="right"/>
          </w:pPr>
        </w:p>
      </w:tc>
    </w:tr>
  </w:tbl>
  <w:p w14:paraId="24CC1DF1" w14:textId="6A114EB5" w:rsidR="0EBC559A" w:rsidRDefault="0EBC559A" w:rsidP="0EBC55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9DA4BC" w14:textId="77777777" w:rsidR="00460818" w:rsidRDefault="00460818">
      <w:pPr>
        <w:spacing w:after="0" w:line="240" w:lineRule="auto"/>
      </w:pPr>
      <w:r>
        <w:separator/>
      </w:r>
    </w:p>
  </w:footnote>
  <w:footnote w:type="continuationSeparator" w:id="0">
    <w:p w14:paraId="51163523" w14:textId="77777777" w:rsidR="00460818" w:rsidRDefault="00460818">
      <w:pPr>
        <w:spacing w:after="0" w:line="240" w:lineRule="auto"/>
      </w:pPr>
      <w:r>
        <w:continuationSeparator/>
      </w:r>
    </w:p>
  </w:footnote>
  <w:footnote w:type="continuationNotice" w:id="1">
    <w:p w14:paraId="3E1428E2" w14:textId="77777777" w:rsidR="00460818" w:rsidRDefault="0046081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25F4032D" w14:paraId="2FF4CFD6" w14:textId="77777777" w:rsidTr="25F4032D">
      <w:trPr>
        <w:trHeight w:val="300"/>
      </w:trPr>
      <w:tc>
        <w:tcPr>
          <w:tcW w:w="3120" w:type="dxa"/>
        </w:tcPr>
        <w:p w14:paraId="5E668AF8" w14:textId="3CD3259B" w:rsidR="25F4032D" w:rsidRDefault="25F4032D" w:rsidP="25F4032D">
          <w:pPr>
            <w:pStyle w:val="Header"/>
            <w:ind w:left="-115"/>
          </w:pPr>
        </w:p>
      </w:tc>
      <w:tc>
        <w:tcPr>
          <w:tcW w:w="3120" w:type="dxa"/>
        </w:tcPr>
        <w:p w14:paraId="382E7C9B" w14:textId="02A15CE8" w:rsidR="25F4032D" w:rsidRDefault="25F4032D" w:rsidP="25F4032D">
          <w:pPr>
            <w:pStyle w:val="Header"/>
            <w:jc w:val="center"/>
          </w:pPr>
        </w:p>
      </w:tc>
      <w:tc>
        <w:tcPr>
          <w:tcW w:w="3120" w:type="dxa"/>
        </w:tcPr>
        <w:p w14:paraId="16E30B12" w14:textId="460B1499" w:rsidR="25F4032D" w:rsidRDefault="25F4032D" w:rsidP="25F4032D">
          <w:pPr>
            <w:pStyle w:val="Header"/>
            <w:ind w:right="-115"/>
            <w:jc w:val="right"/>
          </w:pPr>
        </w:p>
      </w:tc>
    </w:tr>
  </w:tbl>
  <w:p w14:paraId="02D50E39" w14:textId="3E9660C9" w:rsidR="25F4032D" w:rsidRDefault="25F4032D" w:rsidP="25F4032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0EBC559A" w14:paraId="23975B73" w14:textId="77777777" w:rsidTr="0EBC559A">
      <w:trPr>
        <w:trHeight w:val="300"/>
      </w:trPr>
      <w:tc>
        <w:tcPr>
          <w:tcW w:w="3120" w:type="dxa"/>
        </w:tcPr>
        <w:p w14:paraId="579CAE06" w14:textId="57B80547" w:rsidR="0EBC559A" w:rsidRDefault="0EBC559A" w:rsidP="0EBC559A">
          <w:pPr>
            <w:pStyle w:val="Header"/>
            <w:ind w:left="-115"/>
          </w:pPr>
        </w:p>
      </w:tc>
      <w:tc>
        <w:tcPr>
          <w:tcW w:w="3120" w:type="dxa"/>
        </w:tcPr>
        <w:p w14:paraId="363888C7" w14:textId="70253889" w:rsidR="0EBC559A" w:rsidRDefault="0EBC559A" w:rsidP="0EBC559A">
          <w:pPr>
            <w:pStyle w:val="Header"/>
            <w:jc w:val="center"/>
          </w:pPr>
        </w:p>
      </w:tc>
      <w:tc>
        <w:tcPr>
          <w:tcW w:w="3120" w:type="dxa"/>
        </w:tcPr>
        <w:p w14:paraId="7387C0BA" w14:textId="6974B488" w:rsidR="0EBC559A" w:rsidRDefault="0EBC559A" w:rsidP="0EBC559A">
          <w:pPr>
            <w:pStyle w:val="Header"/>
            <w:ind w:right="-115"/>
            <w:jc w:val="right"/>
          </w:pPr>
        </w:p>
      </w:tc>
    </w:tr>
  </w:tbl>
  <w:p w14:paraId="0667A1A1" w14:textId="465646FF" w:rsidR="0EBC559A" w:rsidRDefault="0EBC559A" w:rsidP="0EBC559A">
    <w:pPr>
      <w:pStyle w:val="Header"/>
    </w:pPr>
  </w:p>
</w:hdr>
</file>

<file path=word/intelligence2.xml><?xml version="1.0" encoding="utf-8"?>
<int2:intelligence xmlns:int2="http://schemas.microsoft.com/office/intelligence/2020/intelligence" xmlns:oel="http://schemas.microsoft.com/office/2019/extlst">
  <int2:observations>
    <int2:textHash int2:hashCode="0xU4pu4g5rpxvx" int2:id="DyR2cAre">
      <int2:state int2:value="Rejected" int2:type="AugLoop_Text_Critique"/>
    </int2:textHash>
    <int2:textHash int2:hashCode="ltQbGajPYjrTCp" int2:id="H45YXzKx">
      <int2:state int2:value="Rejected" int2:type="AugLoop_Text_Critique"/>
    </int2:textHash>
    <int2:textHash int2:hashCode="JUtZL0yKdIWrsh" int2:id="IyKT0qh0">
      <int2:state int2:value="Rejected" int2:type="AugLoop_Text_Critique"/>
    </int2:textHash>
    <int2:textHash int2:hashCode="agj3WLt0byX3IM" int2:id="S77qsNA4">
      <int2:state int2:value="Rejected" int2:type="AugLoop_Text_Critique"/>
    </int2:textHash>
    <int2:textHash int2:hashCode="2jmj7l5rSw0yVb" int2:id="YRrfFNhz">
      <int2:state int2:value="Rejected" int2:type="AugLoop_Text_Critique"/>
    </int2:textHash>
    <int2:textHash int2:hashCode="Qa6ZEwik/JDg05" int2:id="dlV2Yo0a">
      <int2:state int2:value="Rejected" int2:type="AugLoop_Text_Critique"/>
    </int2:textHash>
    <int2:textHash int2:hashCode="XDiO9Zia8cznZ7" int2:id="hSSjVpoD">
      <int2:state int2:value="Rejected" int2:type="AugLoop_Text_Critique"/>
    </int2:textHash>
    <int2:textHash int2:hashCode="XnhAdpftZMJ8BH" int2:id="iLEi0UvJ">
      <int2:state int2:value="Rejected" int2:type="AugLoop_Text_Critique"/>
    </int2:textHash>
    <int2:textHash int2:hashCode="2OXJciHfNMf6NF" int2:id="vAUzkHLh">
      <int2:state int2:value="Rejected" int2:type="AugLoop_Text_Critique"/>
    </int2:textHash>
    <int2:textHash int2:hashCode="7alU/yA965/wgc" int2:id="vDJRyd9M">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672F05"/>
    <w:multiLevelType w:val="hybridMultilevel"/>
    <w:tmpl w:val="26C832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6AF270E"/>
    <w:multiLevelType w:val="hybridMultilevel"/>
    <w:tmpl w:val="0BC836D4"/>
    <w:lvl w:ilvl="0" w:tplc="E83CFE7E">
      <w:start w:val="1"/>
      <w:numFmt w:val="decimal"/>
      <w:lvlText w:val="%1."/>
      <w:lvlJc w:val="left"/>
      <w:pPr>
        <w:ind w:left="720" w:hanging="360"/>
      </w:pPr>
    </w:lvl>
    <w:lvl w:ilvl="1" w:tplc="EF4827FC">
      <w:start w:val="1"/>
      <w:numFmt w:val="lowerLetter"/>
      <w:lvlText w:val="%2."/>
      <w:lvlJc w:val="left"/>
      <w:pPr>
        <w:ind w:left="1440" w:hanging="360"/>
      </w:pPr>
    </w:lvl>
    <w:lvl w:ilvl="2" w:tplc="49A6DD7E">
      <w:start w:val="1"/>
      <w:numFmt w:val="lowerRoman"/>
      <w:lvlText w:val="%3."/>
      <w:lvlJc w:val="right"/>
      <w:pPr>
        <w:ind w:left="2160" w:hanging="180"/>
      </w:pPr>
    </w:lvl>
    <w:lvl w:ilvl="3" w:tplc="EBE69FA4">
      <w:start w:val="1"/>
      <w:numFmt w:val="decimal"/>
      <w:lvlText w:val="%4."/>
      <w:lvlJc w:val="left"/>
      <w:pPr>
        <w:ind w:left="2880" w:hanging="360"/>
      </w:pPr>
    </w:lvl>
    <w:lvl w:ilvl="4" w:tplc="D71601DA">
      <w:start w:val="1"/>
      <w:numFmt w:val="lowerLetter"/>
      <w:lvlText w:val="%5."/>
      <w:lvlJc w:val="left"/>
      <w:pPr>
        <w:ind w:left="3600" w:hanging="360"/>
      </w:pPr>
    </w:lvl>
    <w:lvl w:ilvl="5" w:tplc="754AFB2C">
      <w:start w:val="1"/>
      <w:numFmt w:val="lowerRoman"/>
      <w:lvlText w:val="%6."/>
      <w:lvlJc w:val="right"/>
      <w:pPr>
        <w:ind w:left="4320" w:hanging="180"/>
      </w:pPr>
    </w:lvl>
    <w:lvl w:ilvl="6" w:tplc="8856F3E4">
      <w:start w:val="1"/>
      <w:numFmt w:val="decimal"/>
      <w:lvlText w:val="%7."/>
      <w:lvlJc w:val="left"/>
      <w:pPr>
        <w:ind w:left="5040" w:hanging="360"/>
      </w:pPr>
    </w:lvl>
    <w:lvl w:ilvl="7" w:tplc="F642DC60">
      <w:start w:val="1"/>
      <w:numFmt w:val="lowerLetter"/>
      <w:lvlText w:val="%8."/>
      <w:lvlJc w:val="left"/>
      <w:pPr>
        <w:ind w:left="5760" w:hanging="360"/>
      </w:pPr>
    </w:lvl>
    <w:lvl w:ilvl="8" w:tplc="DD6E84CC">
      <w:start w:val="1"/>
      <w:numFmt w:val="lowerRoman"/>
      <w:lvlText w:val="%9."/>
      <w:lvlJc w:val="right"/>
      <w:pPr>
        <w:ind w:left="6480" w:hanging="180"/>
      </w:pPr>
    </w:lvl>
  </w:abstractNum>
  <w:abstractNum w:abstractNumId="2" w15:restartNumberingAfterBreak="0">
    <w:nsid w:val="0C281DB9"/>
    <w:multiLevelType w:val="multilevel"/>
    <w:tmpl w:val="0EA0645E"/>
    <w:lvl w:ilvl="0">
      <w:start w:val="1"/>
      <w:numFmt w:val="decimal"/>
      <w:lvlText w:val="%1"/>
      <w:lvlJc w:val="left"/>
      <w:pPr>
        <w:ind w:left="360" w:hanging="360"/>
      </w:pPr>
      <w:rPr>
        <w:rFonts w:hint="default"/>
      </w:rPr>
    </w:lvl>
    <w:lvl w:ilvl="1">
      <w:start w:val="2"/>
      <w:numFmt w:val="decimal"/>
      <w:lvlText w:val="%1.%2"/>
      <w:lvlJc w:val="left"/>
      <w:pPr>
        <w:ind w:left="630" w:hanging="36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600" w:hanging="1440"/>
      </w:pPr>
      <w:rPr>
        <w:rFonts w:hint="default"/>
      </w:rPr>
    </w:lvl>
  </w:abstractNum>
  <w:abstractNum w:abstractNumId="3" w15:restartNumberingAfterBreak="0">
    <w:nsid w:val="1AFD069F"/>
    <w:multiLevelType w:val="hybridMultilevel"/>
    <w:tmpl w:val="5C06B99A"/>
    <w:lvl w:ilvl="0" w:tplc="FFFFFFFF">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1649EF"/>
    <w:multiLevelType w:val="hybridMultilevel"/>
    <w:tmpl w:val="A69C2BC6"/>
    <w:lvl w:ilvl="0" w:tplc="CE6CB06E">
      <w:start w:val="1"/>
      <w:numFmt w:val="decimal"/>
      <w:lvlText w:val="%1."/>
      <w:lvlJc w:val="left"/>
      <w:pPr>
        <w:ind w:left="720" w:hanging="360"/>
      </w:pPr>
    </w:lvl>
    <w:lvl w:ilvl="1" w:tplc="0D049AE4">
      <w:start w:val="1"/>
      <w:numFmt w:val="lowerLetter"/>
      <w:lvlText w:val="%2."/>
      <w:lvlJc w:val="left"/>
      <w:pPr>
        <w:ind w:left="1440" w:hanging="360"/>
      </w:pPr>
    </w:lvl>
    <w:lvl w:ilvl="2" w:tplc="AEF0E07C">
      <w:start w:val="1"/>
      <w:numFmt w:val="lowerRoman"/>
      <w:lvlText w:val="%3."/>
      <w:lvlJc w:val="right"/>
      <w:pPr>
        <w:ind w:left="2160" w:hanging="180"/>
      </w:pPr>
    </w:lvl>
    <w:lvl w:ilvl="3" w:tplc="949A544A">
      <w:start w:val="1"/>
      <w:numFmt w:val="decimal"/>
      <w:lvlText w:val="%4."/>
      <w:lvlJc w:val="left"/>
      <w:pPr>
        <w:ind w:left="2880" w:hanging="360"/>
      </w:pPr>
    </w:lvl>
    <w:lvl w:ilvl="4" w:tplc="17CADDDC">
      <w:start w:val="1"/>
      <w:numFmt w:val="lowerLetter"/>
      <w:lvlText w:val="%5."/>
      <w:lvlJc w:val="left"/>
      <w:pPr>
        <w:ind w:left="3600" w:hanging="360"/>
      </w:pPr>
    </w:lvl>
    <w:lvl w:ilvl="5" w:tplc="BA40ACE6">
      <w:start w:val="1"/>
      <w:numFmt w:val="lowerRoman"/>
      <w:lvlText w:val="%6."/>
      <w:lvlJc w:val="right"/>
      <w:pPr>
        <w:ind w:left="4320" w:hanging="180"/>
      </w:pPr>
    </w:lvl>
    <w:lvl w:ilvl="6" w:tplc="A0D8EA6E">
      <w:start w:val="1"/>
      <w:numFmt w:val="decimal"/>
      <w:lvlText w:val="%7."/>
      <w:lvlJc w:val="left"/>
      <w:pPr>
        <w:ind w:left="5040" w:hanging="360"/>
      </w:pPr>
    </w:lvl>
    <w:lvl w:ilvl="7" w:tplc="135276DE">
      <w:start w:val="1"/>
      <w:numFmt w:val="lowerLetter"/>
      <w:lvlText w:val="%8."/>
      <w:lvlJc w:val="left"/>
      <w:pPr>
        <w:ind w:left="5760" w:hanging="360"/>
      </w:pPr>
    </w:lvl>
    <w:lvl w:ilvl="8" w:tplc="84486544">
      <w:start w:val="1"/>
      <w:numFmt w:val="lowerRoman"/>
      <w:lvlText w:val="%9."/>
      <w:lvlJc w:val="right"/>
      <w:pPr>
        <w:ind w:left="6480" w:hanging="180"/>
      </w:pPr>
    </w:lvl>
  </w:abstractNum>
  <w:abstractNum w:abstractNumId="5" w15:restartNumberingAfterBreak="0">
    <w:nsid w:val="1F000A2C"/>
    <w:multiLevelType w:val="hybridMultilevel"/>
    <w:tmpl w:val="5E8A2C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2130F7"/>
    <w:multiLevelType w:val="hybridMultilevel"/>
    <w:tmpl w:val="EB7EDDBA"/>
    <w:lvl w:ilvl="0" w:tplc="FFFFFFFF">
      <w:start w:val="1"/>
      <w:numFmt w:val="decimal"/>
      <w:lvlText w:val="%1."/>
      <w:lvlJc w:val="left"/>
      <w:pPr>
        <w:ind w:left="630" w:hanging="360"/>
      </w:pPr>
      <w:rPr>
        <w:rFonts w:asciiTheme="minorHAnsi" w:hAnsiTheme="minorHAnsi" w:cstheme="minorHAnsi"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56A7230"/>
    <w:multiLevelType w:val="hybridMultilevel"/>
    <w:tmpl w:val="E0863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AB56C0"/>
    <w:multiLevelType w:val="hybridMultilevel"/>
    <w:tmpl w:val="26829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E3172A"/>
    <w:multiLevelType w:val="hybridMultilevel"/>
    <w:tmpl w:val="BE80C03A"/>
    <w:lvl w:ilvl="0" w:tplc="FA10C45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F5C5C2F"/>
    <w:multiLevelType w:val="hybridMultilevel"/>
    <w:tmpl w:val="8CB231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FB710B3"/>
    <w:multiLevelType w:val="hybridMultilevel"/>
    <w:tmpl w:val="AC666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52E1476"/>
    <w:multiLevelType w:val="hybridMultilevel"/>
    <w:tmpl w:val="92DA51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1887929"/>
    <w:multiLevelType w:val="hybridMultilevel"/>
    <w:tmpl w:val="B73AC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322B179"/>
    <w:multiLevelType w:val="hybridMultilevel"/>
    <w:tmpl w:val="63483E1E"/>
    <w:lvl w:ilvl="0" w:tplc="8E18B884">
      <w:start w:val="1"/>
      <w:numFmt w:val="decimal"/>
      <w:lvlText w:val="%1."/>
      <w:lvlJc w:val="left"/>
      <w:pPr>
        <w:ind w:left="720" w:hanging="360"/>
      </w:pPr>
    </w:lvl>
    <w:lvl w:ilvl="1" w:tplc="39501B58">
      <w:start w:val="1"/>
      <w:numFmt w:val="lowerLetter"/>
      <w:lvlText w:val="%2."/>
      <w:lvlJc w:val="left"/>
      <w:pPr>
        <w:ind w:left="1440" w:hanging="360"/>
      </w:pPr>
    </w:lvl>
    <w:lvl w:ilvl="2" w:tplc="6A1407EC">
      <w:start w:val="1"/>
      <w:numFmt w:val="lowerRoman"/>
      <w:lvlText w:val="%3."/>
      <w:lvlJc w:val="right"/>
      <w:pPr>
        <w:ind w:left="2160" w:hanging="180"/>
      </w:pPr>
    </w:lvl>
    <w:lvl w:ilvl="3" w:tplc="526C82EC">
      <w:start w:val="1"/>
      <w:numFmt w:val="decimal"/>
      <w:lvlText w:val="%4."/>
      <w:lvlJc w:val="left"/>
      <w:pPr>
        <w:ind w:left="2880" w:hanging="360"/>
      </w:pPr>
    </w:lvl>
    <w:lvl w:ilvl="4" w:tplc="3FCA980E">
      <w:start w:val="1"/>
      <w:numFmt w:val="lowerLetter"/>
      <w:lvlText w:val="%5."/>
      <w:lvlJc w:val="left"/>
      <w:pPr>
        <w:ind w:left="3600" w:hanging="360"/>
      </w:pPr>
    </w:lvl>
    <w:lvl w:ilvl="5" w:tplc="E33E6F1C">
      <w:start w:val="1"/>
      <w:numFmt w:val="lowerRoman"/>
      <w:lvlText w:val="%6."/>
      <w:lvlJc w:val="right"/>
      <w:pPr>
        <w:ind w:left="4320" w:hanging="180"/>
      </w:pPr>
    </w:lvl>
    <w:lvl w:ilvl="6" w:tplc="E3548DA4">
      <w:start w:val="1"/>
      <w:numFmt w:val="decimal"/>
      <w:lvlText w:val="%7."/>
      <w:lvlJc w:val="left"/>
      <w:pPr>
        <w:ind w:left="5040" w:hanging="360"/>
      </w:pPr>
    </w:lvl>
    <w:lvl w:ilvl="7" w:tplc="6414C244">
      <w:start w:val="1"/>
      <w:numFmt w:val="lowerLetter"/>
      <w:lvlText w:val="%8."/>
      <w:lvlJc w:val="left"/>
      <w:pPr>
        <w:ind w:left="5760" w:hanging="360"/>
      </w:pPr>
    </w:lvl>
    <w:lvl w:ilvl="8" w:tplc="48508068">
      <w:start w:val="1"/>
      <w:numFmt w:val="lowerRoman"/>
      <w:lvlText w:val="%9."/>
      <w:lvlJc w:val="right"/>
      <w:pPr>
        <w:ind w:left="6480" w:hanging="180"/>
      </w:pPr>
    </w:lvl>
  </w:abstractNum>
  <w:abstractNum w:abstractNumId="15" w15:restartNumberingAfterBreak="0">
    <w:nsid w:val="670B50B1"/>
    <w:multiLevelType w:val="hybridMultilevel"/>
    <w:tmpl w:val="EB7EDDBA"/>
    <w:lvl w:ilvl="0" w:tplc="E5B28E4E">
      <w:start w:val="1"/>
      <w:numFmt w:val="decimal"/>
      <w:lvlText w:val="%1."/>
      <w:lvlJc w:val="left"/>
      <w:pPr>
        <w:ind w:left="630" w:hanging="360"/>
      </w:pPr>
      <w:rPr>
        <w:rFonts w:asciiTheme="minorHAnsi" w:hAnsiTheme="minorHAnsi" w:cstheme="minorHAnsi"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C472ED0"/>
    <w:multiLevelType w:val="hybridMultilevel"/>
    <w:tmpl w:val="55120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BAD7EE6"/>
    <w:multiLevelType w:val="hybridMultilevel"/>
    <w:tmpl w:val="0E8A27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D8A71B2"/>
    <w:multiLevelType w:val="multilevel"/>
    <w:tmpl w:val="00EE1EDE"/>
    <w:lvl w:ilvl="0">
      <w:start w:val="1"/>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7DFC7B74"/>
    <w:multiLevelType w:val="hybridMultilevel"/>
    <w:tmpl w:val="69E4BA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94883904">
    <w:abstractNumId w:val="4"/>
  </w:num>
  <w:num w:numId="2" w16cid:durableId="821115644">
    <w:abstractNumId w:val="1"/>
  </w:num>
  <w:num w:numId="3" w16cid:durableId="1859999554">
    <w:abstractNumId w:val="14"/>
  </w:num>
  <w:num w:numId="4" w16cid:durableId="568153404">
    <w:abstractNumId w:val="3"/>
  </w:num>
  <w:num w:numId="5" w16cid:durableId="1918128131">
    <w:abstractNumId w:val="12"/>
  </w:num>
  <w:num w:numId="6" w16cid:durableId="1962221304">
    <w:abstractNumId w:val="8"/>
  </w:num>
  <w:num w:numId="7" w16cid:durableId="741682935">
    <w:abstractNumId w:val="9"/>
  </w:num>
  <w:num w:numId="8" w16cid:durableId="438524747">
    <w:abstractNumId w:val="5"/>
  </w:num>
  <w:num w:numId="9" w16cid:durableId="1924482872">
    <w:abstractNumId w:val="17"/>
  </w:num>
  <w:num w:numId="10" w16cid:durableId="1028678357">
    <w:abstractNumId w:val="10"/>
  </w:num>
  <w:num w:numId="11" w16cid:durableId="1418095167">
    <w:abstractNumId w:val="7"/>
  </w:num>
  <w:num w:numId="12" w16cid:durableId="1098912704">
    <w:abstractNumId w:val="16"/>
  </w:num>
  <w:num w:numId="13" w16cid:durableId="1176269463">
    <w:abstractNumId w:val="15"/>
  </w:num>
  <w:num w:numId="14" w16cid:durableId="781270074">
    <w:abstractNumId w:val="6"/>
  </w:num>
  <w:num w:numId="15" w16cid:durableId="404112649">
    <w:abstractNumId w:val="19"/>
  </w:num>
  <w:num w:numId="16" w16cid:durableId="1640183471">
    <w:abstractNumId w:val="0"/>
  </w:num>
  <w:num w:numId="17" w16cid:durableId="1226603326">
    <w:abstractNumId w:val="11"/>
  </w:num>
  <w:num w:numId="18" w16cid:durableId="903685391">
    <w:abstractNumId w:val="13"/>
  </w:num>
  <w:num w:numId="19" w16cid:durableId="1662275446">
    <w:abstractNumId w:val="2"/>
  </w:num>
  <w:num w:numId="20" w16cid:durableId="149626554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7"/>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5E04"/>
    <w:rsid w:val="00013274"/>
    <w:rsid w:val="00023BC3"/>
    <w:rsid w:val="00026258"/>
    <w:rsid w:val="00026822"/>
    <w:rsid w:val="0003763A"/>
    <w:rsid w:val="0003795A"/>
    <w:rsid w:val="00037CB9"/>
    <w:rsid w:val="00064988"/>
    <w:rsid w:val="0007040F"/>
    <w:rsid w:val="000715B6"/>
    <w:rsid w:val="00075273"/>
    <w:rsid w:val="000A520E"/>
    <w:rsid w:val="000B4351"/>
    <w:rsid w:val="000C23D1"/>
    <w:rsid w:val="000C24E9"/>
    <w:rsid w:val="000C385C"/>
    <w:rsid w:val="000C45F8"/>
    <w:rsid w:val="000C6224"/>
    <w:rsid w:val="000D6736"/>
    <w:rsid w:val="000F4E6A"/>
    <w:rsid w:val="00100B9B"/>
    <w:rsid w:val="00102A22"/>
    <w:rsid w:val="00105303"/>
    <w:rsid w:val="00105E8C"/>
    <w:rsid w:val="00106E8D"/>
    <w:rsid w:val="00107EF0"/>
    <w:rsid w:val="00110020"/>
    <w:rsid w:val="001112AF"/>
    <w:rsid w:val="00116CFC"/>
    <w:rsid w:val="0013101D"/>
    <w:rsid w:val="00132851"/>
    <w:rsid w:val="00137CCA"/>
    <w:rsid w:val="00147B0D"/>
    <w:rsid w:val="00160453"/>
    <w:rsid w:val="00162BAC"/>
    <w:rsid w:val="00172B35"/>
    <w:rsid w:val="001818E6"/>
    <w:rsid w:val="001902AB"/>
    <w:rsid w:val="0019499B"/>
    <w:rsid w:val="00197CF5"/>
    <w:rsid w:val="001A2652"/>
    <w:rsid w:val="001B0982"/>
    <w:rsid w:val="001B1BFE"/>
    <w:rsid w:val="001B616B"/>
    <w:rsid w:val="001C0ED4"/>
    <w:rsid w:val="001D0F9F"/>
    <w:rsid w:val="001D6069"/>
    <w:rsid w:val="001D611C"/>
    <w:rsid w:val="001E23AD"/>
    <w:rsid w:val="001E3CD5"/>
    <w:rsid w:val="001E7E44"/>
    <w:rsid w:val="001F135F"/>
    <w:rsid w:val="001F2E66"/>
    <w:rsid w:val="001F4857"/>
    <w:rsid w:val="002110D4"/>
    <w:rsid w:val="00217A8D"/>
    <w:rsid w:val="00217CD6"/>
    <w:rsid w:val="00233A29"/>
    <w:rsid w:val="00242009"/>
    <w:rsid w:val="00242245"/>
    <w:rsid w:val="00244111"/>
    <w:rsid w:val="00244DD4"/>
    <w:rsid w:val="00244EA3"/>
    <w:rsid w:val="00264CFA"/>
    <w:rsid w:val="00264E03"/>
    <w:rsid w:val="002660F4"/>
    <w:rsid w:val="00273883"/>
    <w:rsid w:val="002809DE"/>
    <w:rsid w:val="00281392"/>
    <w:rsid w:val="00286151"/>
    <w:rsid w:val="00291214"/>
    <w:rsid w:val="00296008"/>
    <w:rsid w:val="002B4972"/>
    <w:rsid w:val="002B5B8F"/>
    <w:rsid w:val="002B670B"/>
    <w:rsid w:val="002C0C89"/>
    <w:rsid w:val="002C7191"/>
    <w:rsid w:val="002C7CC3"/>
    <w:rsid w:val="002D28EB"/>
    <w:rsid w:val="002D71A8"/>
    <w:rsid w:val="002D74EA"/>
    <w:rsid w:val="002E60C2"/>
    <w:rsid w:val="002F1E17"/>
    <w:rsid w:val="00302917"/>
    <w:rsid w:val="00315D6C"/>
    <w:rsid w:val="0032576D"/>
    <w:rsid w:val="00325E04"/>
    <w:rsid w:val="00326D1F"/>
    <w:rsid w:val="00330488"/>
    <w:rsid w:val="00335FA0"/>
    <w:rsid w:val="0033783D"/>
    <w:rsid w:val="00347549"/>
    <w:rsid w:val="00350BC8"/>
    <w:rsid w:val="00355E20"/>
    <w:rsid w:val="00356C10"/>
    <w:rsid w:val="00360C43"/>
    <w:rsid w:val="00361AFA"/>
    <w:rsid w:val="00362CFA"/>
    <w:rsid w:val="00363192"/>
    <w:rsid w:val="00371052"/>
    <w:rsid w:val="00371C0B"/>
    <w:rsid w:val="003745EF"/>
    <w:rsid w:val="003821C1"/>
    <w:rsid w:val="00385677"/>
    <w:rsid w:val="00386A56"/>
    <w:rsid w:val="00387A6E"/>
    <w:rsid w:val="00392D9D"/>
    <w:rsid w:val="003A12B7"/>
    <w:rsid w:val="003A3203"/>
    <w:rsid w:val="003A6D68"/>
    <w:rsid w:val="003B719E"/>
    <w:rsid w:val="003B73CF"/>
    <w:rsid w:val="003C5B36"/>
    <w:rsid w:val="003C5FD9"/>
    <w:rsid w:val="003C728A"/>
    <w:rsid w:val="003D0702"/>
    <w:rsid w:val="003D1654"/>
    <w:rsid w:val="003D18B2"/>
    <w:rsid w:val="003D200B"/>
    <w:rsid w:val="003D2C34"/>
    <w:rsid w:val="003D4EF6"/>
    <w:rsid w:val="003E4507"/>
    <w:rsid w:val="003E51EB"/>
    <w:rsid w:val="003F337C"/>
    <w:rsid w:val="003F43D9"/>
    <w:rsid w:val="00401266"/>
    <w:rsid w:val="0040128F"/>
    <w:rsid w:val="00405D0E"/>
    <w:rsid w:val="00406B9B"/>
    <w:rsid w:val="0041205E"/>
    <w:rsid w:val="004122F9"/>
    <w:rsid w:val="00415878"/>
    <w:rsid w:val="00436AF1"/>
    <w:rsid w:val="00444B46"/>
    <w:rsid w:val="004570CC"/>
    <w:rsid w:val="00460818"/>
    <w:rsid w:val="00463624"/>
    <w:rsid w:val="00481609"/>
    <w:rsid w:val="0048401E"/>
    <w:rsid w:val="0048541F"/>
    <w:rsid w:val="004913D5"/>
    <w:rsid w:val="00495C0A"/>
    <w:rsid w:val="00496680"/>
    <w:rsid w:val="004A1C62"/>
    <w:rsid w:val="004A53D0"/>
    <w:rsid w:val="004C316F"/>
    <w:rsid w:val="004F5398"/>
    <w:rsid w:val="004F57FE"/>
    <w:rsid w:val="005048B4"/>
    <w:rsid w:val="00521679"/>
    <w:rsid w:val="00523984"/>
    <w:rsid w:val="00526FEE"/>
    <w:rsid w:val="00527EC2"/>
    <w:rsid w:val="00535A69"/>
    <w:rsid w:val="00557DDA"/>
    <w:rsid w:val="00563175"/>
    <w:rsid w:val="00576D74"/>
    <w:rsid w:val="00583EB6"/>
    <w:rsid w:val="00585CBC"/>
    <w:rsid w:val="005903A0"/>
    <w:rsid w:val="005A48FB"/>
    <w:rsid w:val="005A5009"/>
    <w:rsid w:val="005B09B1"/>
    <w:rsid w:val="005B0A35"/>
    <w:rsid w:val="005B4F60"/>
    <w:rsid w:val="005C2044"/>
    <w:rsid w:val="005C4FBF"/>
    <w:rsid w:val="005C665F"/>
    <w:rsid w:val="005D1297"/>
    <w:rsid w:val="005D1B91"/>
    <w:rsid w:val="005E26E3"/>
    <w:rsid w:val="005E7629"/>
    <w:rsid w:val="00603F6F"/>
    <w:rsid w:val="0060407A"/>
    <w:rsid w:val="00610185"/>
    <w:rsid w:val="006120AF"/>
    <w:rsid w:val="0061368B"/>
    <w:rsid w:val="006205CF"/>
    <w:rsid w:val="00622C40"/>
    <w:rsid w:val="0062397F"/>
    <w:rsid w:val="006308CA"/>
    <w:rsid w:val="006350AF"/>
    <w:rsid w:val="00641199"/>
    <w:rsid w:val="006434C3"/>
    <w:rsid w:val="006550F3"/>
    <w:rsid w:val="006639EB"/>
    <w:rsid w:val="00665214"/>
    <w:rsid w:val="0066610B"/>
    <w:rsid w:val="006669F7"/>
    <w:rsid w:val="00676883"/>
    <w:rsid w:val="006866E6"/>
    <w:rsid w:val="006A426A"/>
    <w:rsid w:val="006A4291"/>
    <w:rsid w:val="006A7D0A"/>
    <w:rsid w:val="006B2AE9"/>
    <w:rsid w:val="006B5A09"/>
    <w:rsid w:val="006B5A80"/>
    <w:rsid w:val="006C2010"/>
    <w:rsid w:val="006C6AA3"/>
    <w:rsid w:val="006D2B99"/>
    <w:rsid w:val="006D6643"/>
    <w:rsid w:val="006D6699"/>
    <w:rsid w:val="006F3D74"/>
    <w:rsid w:val="007011BD"/>
    <w:rsid w:val="007104F2"/>
    <w:rsid w:val="0073277A"/>
    <w:rsid w:val="00732C58"/>
    <w:rsid w:val="00733F90"/>
    <w:rsid w:val="007516E0"/>
    <w:rsid w:val="00756916"/>
    <w:rsid w:val="0076273D"/>
    <w:rsid w:val="00767484"/>
    <w:rsid w:val="00776F80"/>
    <w:rsid w:val="00792A67"/>
    <w:rsid w:val="00793165"/>
    <w:rsid w:val="007B1BFF"/>
    <w:rsid w:val="007B1EBF"/>
    <w:rsid w:val="007B3D42"/>
    <w:rsid w:val="007C28E5"/>
    <w:rsid w:val="007C2A4C"/>
    <w:rsid w:val="007C564E"/>
    <w:rsid w:val="007C6804"/>
    <w:rsid w:val="007D3860"/>
    <w:rsid w:val="007F3C66"/>
    <w:rsid w:val="00801A58"/>
    <w:rsid w:val="008025EF"/>
    <w:rsid w:val="008057CE"/>
    <w:rsid w:val="00826762"/>
    <w:rsid w:val="0082749F"/>
    <w:rsid w:val="00844282"/>
    <w:rsid w:val="008460D6"/>
    <w:rsid w:val="00850F2C"/>
    <w:rsid w:val="00854C62"/>
    <w:rsid w:val="0085518A"/>
    <w:rsid w:val="008636EF"/>
    <w:rsid w:val="0086544C"/>
    <w:rsid w:val="00866C80"/>
    <w:rsid w:val="00875CDE"/>
    <w:rsid w:val="008B4AEC"/>
    <w:rsid w:val="008C1C4A"/>
    <w:rsid w:val="008C2B30"/>
    <w:rsid w:val="008C37B6"/>
    <w:rsid w:val="008C395E"/>
    <w:rsid w:val="008C5ED6"/>
    <w:rsid w:val="008D7DFC"/>
    <w:rsid w:val="008E7D32"/>
    <w:rsid w:val="008E7F64"/>
    <w:rsid w:val="008F12EA"/>
    <w:rsid w:val="008F5F09"/>
    <w:rsid w:val="00900010"/>
    <w:rsid w:val="009023A9"/>
    <w:rsid w:val="009051C6"/>
    <w:rsid w:val="0091392C"/>
    <w:rsid w:val="00916670"/>
    <w:rsid w:val="00930FBB"/>
    <w:rsid w:val="0093331F"/>
    <w:rsid w:val="009400FD"/>
    <w:rsid w:val="0094468F"/>
    <w:rsid w:val="00952B9F"/>
    <w:rsid w:val="00956C38"/>
    <w:rsid w:val="009600E2"/>
    <w:rsid w:val="009626F9"/>
    <w:rsid w:val="009641A6"/>
    <w:rsid w:val="009671E5"/>
    <w:rsid w:val="00970E0B"/>
    <w:rsid w:val="0097196A"/>
    <w:rsid w:val="00980316"/>
    <w:rsid w:val="0098471F"/>
    <w:rsid w:val="009964E1"/>
    <w:rsid w:val="009A2931"/>
    <w:rsid w:val="009A2E17"/>
    <w:rsid w:val="009A6F6B"/>
    <w:rsid w:val="009A7399"/>
    <w:rsid w:val="009A7553"/>
    <w:rsid w:val="009B17AB"/>
    <w:rsid w:val="009B476D"/>
    <w:rsid w:val="009B59CB"/>
    <w:rsid w:val="009B5EB1"/>
    <w:rsid w:val="009D7521"/>
    <w:rsid w:val="009E4A1B"/>
    <w:rsid w:val="00A06212"/>
    <w:rsid w:val="00A17D0C"/>
    <w:rsid w:val="00A570E6"/>
    <w:rsid w:val="00A70B48"/>
    <w:rsid w:val="00A754FF"/>
    <w:rsid w:val="00A8058E"/>
    <w:rsid w:val="00A83C9C"/>
    <w:rsid w:val="00A83CB0"/>
    <w:rsid w:val="00A95338"/>
    <w:rsid w:val="00AA5FB5"/>
    <w:rsid w:val="00AA6C37"/>
    <w:rsid w:val="00AB07CD"/>
    <w:rsid w:val="00AB123B"/>
    <w:rsid w:val="00AB548E"/>
    <w:rsid w:val="00AC61FB"/>
    <w:rsid w:val="00AD1960"/>
    <w:rsid w:val="00AD58D4"/>
    <w:rsid w:val="00AE004B"/>
    <w:rsid w:val="00AE782A"/>
    <w:rsid w:val="00B03B7F"/>
    <w:rsid w:val="00B054B6"/>
    <w:rsid w:val="00B13C29"/>
    <w:rsid w:val="00B2124B"/>
    <w:rsid w:val="00B216F6"/>
    <w:rsid w:val="00B21809"/>
    <w:rsid w:val="00B23F2F"/>
    <w:rsid w:val="00B279DE"/>
    <w:rsid w:val="00B42425"/>
    <w:rsid w:val="00B4370C"/>
    <w:rsid w:val="00B469B1"/>
    <w:rsid w:val="00B51507"/>
    <w:rsid w:val="00B52825"/>
    <w:rsid w:val="00B60266"/>
    <w:rsid w:val="00B60F1B"/>
    <w:rsid w:val="00B7085F"/>
    <w:rsid w:val="00B95F5C"/>
    <w:rsid w:val="00BA150C"/>
    <w:rsid w:val="00BA2554"/>
    <w:rsid w:val="00BA255F"/>
    <w:rsid w:val="00BA4FCC"/>
    <w:rsid w:val="00BA7EBB"/>
    <w:rsid w:val="00BB4CED"/>
    <w:rsid w:val="00BC4AEA"/>
    <w:rsid w:val="00BD372B"/>
    <w:rsid w:val="00BE5076"/>
    <w:rsid w:val="00BE73DC"/>
    <w:rsid w:val="00BF5F0D"/>
    <w:rsid w:val="00BF7862"/>
    <w:rsid w:val="00C05F5E"/>
    <w:rsid w:val="00C07206"/>
    <w:rsid w:val="00C11588"/>
    <w:rsid w:val="00C1467C"/>
    <w:rsid w:val="00C148C3"/>
    <w:rsid w:val="00C152FC"/>
    <w:rsid w:val="00C16739"/>
    <w:rsid w:val="00C20319"/>
    <w:rsid w:val="00C33BA1"/>
    <w:rsid w:val="00C57DB4"/>
    <w:rsid w:val="00C700FB"/>
    <w:rsid w:val="00C70D71"/>
    <w:rsid w:val="00C70E3B"/>
    <w:rsid w:val="00C83980"/>
    <w:rsid w:val="00C842B6"/>
    <w:rsid w:val="00C927F4"/>
    <w:rsid w:val="00C951F9"/>
    <w:rsid w:val="00CA6CD1"/>
    <w:rsid w:val="00CB62FB"/>
    <w:rsid w:val="00CC5AFA"/>
    <w:rsid w:val="00CC6CFA"/>
    <w:rsid w:val="00CD0B11"/>
    <w:rsid w:val="00CD7453"/>
    <w:rsid w:val="00CD7DCC"/>
    <w:rsid w:val="00D03BFF"/>
    <w:rsid w:val="00D14C71"/>
    <w:rsid w:val="00D157E2"/>
    <w:rsid w:val="00D210AA"/>
    <w:rsid w:val="00D37742"/>
    <w:rsid w:val="00D40C21"/>
    <w:rsid w:val="00D4225F"/>
    <w:rsid w:val="00D464A3"/>
    <w:rsid w:val="00D66230"/>
    <w:rsid w:val="00D806A3"/>
    <w:rsid w:val="00D93CD0"/>
    <w:rsid w:val="00D93E02"/>
    <w:rsid w:val="00DA1756"/>
    <w:rsid w:val="00DA3F4D"/>
    <w:rsid w:val="00DB0C68"/>
    <w:rsid w:val="00DB3C6F"/>
    <w:rsid w:val="00DC5B57"/>
    <w:rsid w:val="00DD6CF9"/>
    <w:rsid w:val="00DD76D5"/>
    <w:rsid w:val="00DE1BD5"/>
    <w:rsid w:val="00DE59F2"/>
    <w:rsid w:val="00DF0032"/>
    <w:rsid w:val="00DF2C6C"/>
    <w:rsid w:val="00E00460"/>
    <w:rsid w:val="00E14789"/>
    <w:rsid w:val="00E43D42"/>
    <w:rsid w:val="00E53479"/>
    <w:rsid w:val="00E54DC4"/>
    <w:rsid w:val="00E550BC"/>
    <w:rsid w:val="00E610D5"/>
    <w:rsid w:val="00E62C28"/>
    <w:rsid w:val="00E73AD8"/>
    <w:rsid w:val="00E75B9D"/>
    <w:rsid w:val="00E764CD"/>
    <w:rsid w:val="00E77404"/>
    <w:rsid w:val="00E95593"/>
    <w:rsid w:val="00E96D4A"/>
    <w:rsid w:val="00EA308D"/>
    <w:rsid w:val="00EB47B9"/>
    <w:rsid w:val="00EB4D62"/>
    <w:rsid w:val="00EC094B"/>
    <w:rsid w:val="00ED3518"/>
    <w:rsid w:val="00ED6F9C"/>
    <w:rsid w:val="00ED7C31"/>
    <w:rsid w:val="00EF1635"/>
    <w:rsid w:val="00EF3F5C"/>
    <w:rsid w:val="00F135C0"/>
    <w:rsid w:val="00F2127C"/>
    <w:rsid w:val="00F23CFC"/>
    <w:rsid w:val="00F300AB"/>
    <w:rsid w:val="00F615ED"/>
    <w:rsid w:val="00F638EA"/>
    <w:rsid w:val="00F66EAD"/>
    <w:rsid w:val="00F77145"/>
    <w:rsid w:val="00F92DF1"/>
    <w:rsid w:val="00FD4090"/>
    <w:rsid w:val="00FF104A"/>
    <w:rsid w:val="0199EE73"/>
    <w:rsid w:val="01EAF07F"/>
    <w:rsid w:val="02ABF08A"/>
    <w:rsid w:val="03E08D70"/>
    <w:rsid w:val="041A2BD4"/>
    <w:rsid w:val="042E01F4"/>
    <w:rsid w:val="04339FAE"/>
    <w:rsid w:val="0437F020"/>
    <w:rsid w:val="04510443"/>
    <w:rsid w:val="04603043"/>
    <w:rsid w:val="0462D3CF"/>
    <w:rsid w:val="04C9A1AF"/>
    <w:rsid w:val="04D7BFFF"/>
    <w:rsid w:val="052FFE2D"/>
    <w:rsid w:val="05B5FC35"/>
    <w:rsid w:val="05C9D255"/>
    <w:rsid w:val="066448B6"/>
    <w:rsid w:val="068C9507"/>
    <w:rsid w:val="06AD9A21"/>
    <w:rsid w:val="06D9EE70"/>
    <w:rsid w:val="0705242F"/>
    <w:rsid w:val="0756689A"/>
    <w:rsid w:val="079B9079"/>
    <w:rsid w:val="07C7AEE1"/>
    <w:rsid w:val="07D118EB"/>
    <w:rsid w:val="07EE7AD2"/>
    <w:rsid w:val="08014271"/>
    <w:rsid w:val="082E1D52"/>
    <w:rsid w:val="084AF0B2"/>
    <w:rsid w:val="08C9D57A"/>
    <w:rsid w:val="08D7CB49"/>
    <w:rsid w:val="090A3A7E"/>
    <w:rsid w:val="0950E0FC"/>
    <w:rsid w:val="09621B69"/>
    <w:rsid w:val="09895D24"/>
    <w:rsid w:val="0A4723D4"/>
    <w:rsid w:val="0ADFBA8A"/>
    <w:rsid w:val="0B40D0B9"/>
    <w:rsid w:val="0C032E47"/>
    <w:rsid w:val="0CE3EEC8"/>
    <w:rsid w:val="0CE64086"/>
    <w:rsid w:val="0D04613E"/>
    <w:rsid w:val="0D68B96B"/>
    <w:rsid w:val="0E43A5EA"/>
    <w:rsid w:val="0E56BFC5"/>
    <w:rsid w:val="0E78717B"/>
    <w:rsid w:val="0E7B73A5"/>
    <w:rsid w:val="0EBC559A"/>
    <w:rsid w:val="10006492"/>
    <w:rsid w:val="10377911"/>
    <w:rsid w:val="109DC608"/>
    <w:rsid w:val="10D6E80B"/>
    <w:rsid w:val="1156008D"/>
    <w:rsid w:val="116D2EFD"/>
    <w:rsid w:val="11A84FB8"/>
    <w:rsid w:val="11AB17BF"/>
    <w:rsid w:val="11B0123D"/>
    <w:rsid w:val="12699F13"/>
    <w:rsid w:val="128AACD3"/>
    <w:rsid w:val="12976F78"/>
    <w:rsid w:val="1317170D"/>
    <w:rsid w:val="139B1EB3"/>
    <w:rsid w:val="13AD2BD2"/>
    <w:rsid w:val="13C71201"/>
    <w:rsid w:val="14E6C595"/>
    <w:rsid w:val="1503E355"/>
    <w:rsid w:val="15C6CDC2"/>
    <w:rsid w:val="15EC5843"/>
    <w:rsid w:val="15F81E78"/>
    <w:rsid w:val="16158473"/>
    <w:rsid w:val="1738CE83"/>
    <w:rsid w:val="17489D58"/>
    <w:rsid w:val="18EC919D"/>
    <w:rsid w:val="191FA2F9"/>
    <w:rsid w:val="192B2E9D"/>
    <w:rsid w:val="1976FCF1"/>
    <w:rsid w:val="197B76AE"/>
    <w:rsid w:val="197F3FE8"/>
    <w:rsid w:val="19B6E7E2"/>
    <w:rsid w:val="1A6A742B"/>
    <w:rsid w:val="1B888484"/>
    <w:rsid w:val="1BAB6831"/>
    <w:rsid w:val="1C43DA66"/>
    <w:rsid w:val="1C5A05AC"/>
    <w:rsid w:val="1CA0C00B"/>
    <w:rsid w:val="1CA0F890"/>
    <w:rsid w:val="1CAA7452"/>
    <w:rsid w:val="1CE1D754"/>
    <w:rsid w:val="1D0EF220"/>
    <w:rsid w:val="1D126095"/>
    <w:rsid w:val="1D53D0A3"/>
    <w:rsid w:val="1D993342"/>
    <w:rsid w:val="1DCD5F7A"/>
    <w:rsid w:val="1E0F7093"/>
    <w:rsid w:val="1E4DB9DC"/>
    <w:rsid w:val="1E9E7652"/>
    <w:rsid w:val="1EE1EF54"/>
    <w:rsid w:val="1F4C3977"/>
    <w:rsid w:val="1F4D8CA7"/>
    <w:rsid w:val="1FBAFAF7"/>
    <w:rsid w:val="1FDEC9E3"/>
    <w:rsid w:val="2105003C"/>
    <w:rsid w:val="21145EF5"/>
    <w:rsid w:val="21D7E53A"/>
    <w:rsid w:val="22A02806"/>
    <w:rsid w:val="22B6B471"/>
    <w:rsid w:val="22DD302F"/>
    <w:rsid w:val="2446579B"/>
    <w:rsid w:val="24989440"/>
    <w:rsid w:val="24A0EF3C"/>
    <w:rsid w:val="24A109F5"/>
    <w:rsid w:val="24A3D303"/>
    <w:rsid w:val="25B4A933"/>
    <w:rsid w:val="25C0E1EF"/>
    <w:rsid w:val="25F4032D"/>
    <w:rsid w:val="260A1DF0"/>
    <w:rsid w:val="262FFC24"/>
    <w:rsid w:val="263E2EA6"/>
    <w:rsid w:val="27C32EB9"/>
    <w:rsid w:val="27DF67DF"/>
    <w:rsid w:val="28AA21C6"/>
    <w:rsid w:val="28C977E8"/>
    <w:rsid w:val="293305A6"/>
    <w:rsid w:val="2991B1A9"/>
    <w:rsid w:val="29BCEE80"/>
    <w:rsid w:val="2A085541"/>
    <w:rsid w:val="2ACB6C66"/>
    <w:rsid w:val="2ACF19B7"/>
    <w:rsid w:val="2AF6DB60"/>
    <w:rsid w:val="2B0BE366"/>
    <w:rsid w:val="2B1B215A"/>
    <w:rsid w:val="2BB69084"/>
    <w:rsid w:val="2C6AEA18"/>
    <w:rsid w:val="2CB4A3F7"/>
    <w:rsid w:val="2CDC0AA3"/>
    <w:rsid w:val="2D340D69"/>
    <w:rsid w:val="2F64C0F4"/>
    <w:rsid w:val="2F74CF02"/>
    <w:rsid w:val="2FA28ADA"/>
    <w:rsid w:val="2FCEF61D"/>
    <w:rsid w:val="2FE6CA96"/>
    <w:rsid w:val="2FEB52AE"/>
    <w:rsid w:val="3032C10C"/>
    <w:rsid w:val="305E6E68"/>
    <w:rsid w:val="308B20B9"/>
    <w:rsid w:val="30C9C4BF"/>
    <w:rsid w:val="3122A81C"/>
    <w:rsid w:val="3127F0A8"/>
    <w:rsid w:val="31559A4E"/>
    <w:rsid w:val="315E4ACF"/>
    <w:rsid w:val="317585BD"/>
    <w:rsid w:val="31A41A9A"/>
    <w:rsid w:val="31B165EA"/>
    <w:rsid w:val="31BE7EB0"/>
    <w:rsid w:val="31BF0CF2"/>
    <w:rsid w:val="31F5BE9C"/>
    <w:rsid w:val="328228D6"/>
    <w:rsid w:val="32827BAB"/>
    <w:rsid w:val="32DA412C"/>
    <w:rsid w:val="32F829AE"/>
    <w:rsid w:val="335EF2D1"/>
    <w:rsid w:val="34131E05"/>
    <w:rsid w:val="34399C6B"/>
    <w:rsid w:val="3452C4C8"/>
    <w:rsid w:val="345FBA13"/>
    <w:rsid w:val="348551F0"/>
    <w:rsid w:val="34F93F74"/>
    <w:rsid w:val="35156276"/>
    <w:rsid w:val="36973068"/>
    <w:rsid w:val="369DE7E8"/>
    <w:rsid w:val="37524233"/>
    <w:rsid w:val="37695A22"/>
    <w:rsid w:val="3772C5CF"/>
    <w:rsid w:val="37CE2D89"/>
    <w:rsid w:val="37FA33A9"/>
    <w:rsid w:val="3861CBF5"/>
    <w:rsid w:val="38C70785"/>
    <w:rsid w:val="392635EB"/>
    <w:rsid w:val="3A4C134D"/>
    <w:rsid w:val="3A610F84"/>
    <w:rsid w:val="3AEF091D"/>
    <w:rsid w:val="3B5E6D59"/>
    <w:rsid w:val="3CCCF638"/>
    <w:rsid w:val="3CEADFA0"/>
    <w:rsid w:val="3D405EC9"/>
    <w:rsid w:val="3DEFF482"/>
    <w:rsid w:val="3E2C3687"/>
    <w:rsid w:val="3E5F18D2"/>
    <w:rsid w:val="3EC6F618"/>
    <w:rsid w:val="3EDC2F2A"/>
    <w:rsid w:val="3FA91C90"/>
    <w:rsid w:val="402C4A06"/>
    <w:rsid w:val="403DAF97"/>
    <w:rsid w:val="4071B26A"/>
    <w:rsid w:val="40F57D36"/>
    <w:rsid w:val="40F854D4"/>
    <w:rsid w:val="4188D225"/>
    <w:rsid w:val="4195153E"/>
    <w:rsid w:val="4206951A"/>
    <w:rsid w:val="43509D9F"/>
    <w:rsid w:val="43E0C791"/>
    <w:rsid w:val="440597E6"/>
    <w:rsid w:val="441B8B21"/>
    <w:rsid w:val="44B7BB00"/>
    <w:rsid w:val="45366D31"/>
    <w:rsid w:val="455CAB85"/>
    <w:rsid w:val="461790BB"/>
    <w:rsid w:val="462D7FCE"/>
    <w:rsid w:val="4732C23F"/>
    <w:rsid w:val="4771757C"/>
    <w:rsid w:val="47CBAE0F"/>
    <w:rsid w:val="482E46EB"/>
    <w:rsid w:val="485338E5"/>
    <w:rsid w:val="48828B56"/>
    <w:rsid w:val="48944C47"/>
    <w:rsid w:val="48B4FDDC"/>
    <w:rsid w:val="48C6D96F"/>
    <w:rsid w:val="491632B9"/>
    <w:rsid w:val="4991D2B0"/>
    <w:rsid w:val="4A98C4B5"/>
    <w:rsid w:val="4AAF43D6"/>
    <w:rsid w:val="4ABB3ACE"/>
    <w:rsid w:val="4B1A15F7"/>
    <w:rsid w:val="4B4E9B5D"/>
    <w:rsid w:val="4B84B3DC"/>
    <w:rsid w:val="4BA23EA2"/>
    <w:rsid w:val="4BBF325F"/>
    <w:rsid w:val="4C641DEB"/>
    <w:rsid w:val="4CA0BD61"/>
    <w:rsid w:val="4CBE1BF5"/>
    <w:rsid w:val="4D159C10"/>
    <w:rsid w:val="4D3243E6"/>
    <w:rsid w:val="4D5E4915"/>
    <w:rsid w:val="4DBA6C1E"/>
    <w:rsid w:val="4DD7C537"/>
    <w:rsid w:val="4E30A784"/>
    <w:rsid w:val="4E58743F"/>
    <w:rsid w:val="4E63C0EB"/>
    <w:rsid w:val="4EB5DDFD"/>
    <w:rsid w:val="4F355FFD"/>
    <w:rsid w:val="4F3F4406"/>
    <w:rsid w:val="500760F5"/>
    <w:rsid w:val="508E2355"/>
    <w:rsid w:val="50F734E1"/>
    <w:rsid w:val="510EA9DC"/>
    <w:rsid w:val="524FA52F"/>
    <w:rsid w:val="52546C4A"/>
    <w:rsid w:val="53A2EE22"/>
    <w:rsid w:val="5417F9BB"/>
    <w:rsid w:val="542CF61C"/>
    <w:rsid w:val="54337E2B"/>
    <w:rsid w:val="55670275"/>
    <w:rsid w:val="56CB2AD7"/>
    <w:rsid w:val="5700F40E"/>
    <w:rsid w:val="570779DC"/>
    <w:rsid w:val="5747AF5D"/>
    <w:rsid w:val="574A1582"/>
    <w:rsid w:val="5759D684"/>
    <w:rsid w:val="57F59FBD"/>
    <w:rsid w:val="58A6FB61"/>
    <w:rsid w:val="58F3FCEA"/>
    <w:rsid w:val="59535EC6"/>
    <w:rsid w:val="5954C799"/>
    <w:rsid w:val="5B14205E"/>
    <w:rsid w:val="5C01C968"/>
    <w:rsid w:val="5C1EDFA4"/>
    <w:rsid w:val="5D2B173B"/>
    <w:rsid w:val="5D393F94"/>
    <w:rsid w:val="5D3FC896"/>
    <w:rsid w:val="5DDBCE18"/>
    <w:rsid w:val="5E0B657B"/>
    <w:rsid w:val="5E2E1896"/>
    <w:rsid w:val="5E2F6AFD"/>
    <w:rsid w:val="5E6AB34C"/>
    <w:rsid w:val="5EFDD156"/>
    <w:rsid w:val="5F1AB0DE"/>
    <w:rsid w:val="5F5FF5A6"/>
    <w:rsid w:val="5F9274CB"/>
    <w:rsid w:val="5FE38E61"/>
    <w:rsid w:val="60946B41"/>
    <w:rsid w:val="60A5AFD3"/>
    <w:rsid w:val="60DE05D3"/>
    <w:rsid w:val="612E18EB"/>
    <w:rsid w:val="61564220"/>
    <w:rsid w:val="6176F42F"/>
    <w:rsid w:val="61C161D1"/>
    <w:rsid w:val="623BFB5B"/>
    <w:rsid w:val="628ADCAD"/>
    <w:rsid w:val="62DBC92D"/>
    <w:rsid w:val="63B71AAC"/>
    <w:rsid w:val="6470A501"/>
    <w:rsid w:val="6490A9DF"/>
    <w:rsid w:val="6531DAD4"/>
    <w:rsid w:val="65354324"/>
    <w:rsid w:val="654316B3"/>
    <w:rsid w:val="65CE4D0A"/>
    <w:rsid w:val="6784362F"/>
    <w:rsid w:val="6794AF4F"/>
    <w:rsid w:val="67D4FADC"/>
    <w:rsid w:val="67F35347"/>
    <w:rsid w:val="6803606C"/>
    <w:rsid w:val="686AB2FA"/>
    <w:rsid w:val="693C61F7"/>
    <w:rsid w:val="693E9CEC"/>
    <w:rsid w:val="6970CB3D"/>
    <w:rsid w:val="69828B2D"/>
    <w:rsid w:val="69C3C020"/>
    <w:rsid w:val="69E90DA4"/>
    <w:rsid w:val="6AA0F5CC"/>
    <w:rsid w:val="6AE42C22"/>
    <w:rsid w:val="6B353737"/>
    <w:rsid w:val="6B56E14F"/>
    <w:rsid w:val="6B583368"/>
    <w:rsid w:val="6B8E3449"/>
    <w:rsid w:val="6BA04343"/>
    <w:rsid w:val="6BCDB9EA"/>
    <w:rsid w:val="6BDF55DF"/>
    <w:rsid w:val="6C9B0F45"/>
    <w:rsid w:val="6CDB8615"/>
    <w:rsid w:val="6D2424B2"/>
    <w:rsid w:val="6D3A2903"/>
    <w:rsid w:val="6E443C60"/>
    <w:rsid w:val="6EA92A09"/>
    <w:rsid w:val="6EE02BBB"/>
    <w:rsid w:val="6EFABCD8"/>
    <w:rsid w:val="6F60CB6B"/>
    <w:rsid w:val="6F9908DD"/>
    <w:rsid w:val="6FB457CE"/>
    <w:rsid w:val="6FCE6F14"/>
    <w:rsid w:val="6FDDB99B"/>
    <w:rsid w:val="70CBE6EF"/>
    <w:rsid w:val="717BDD22"/>
    <w:rsid w:val="71B26061"/>
    <w:rsid w:val="72395447"/>
    <w:rsid w:val="725BC4EF"/>
    <w:rsid w:val="727DC940"/>
    <w:rsid w:val="72A55968"/>
    <w:rsid w:val="72C55FA6"/>
    <w:rsid w:val="742C0A72"/>
    <w:rsid w:val="74CE1D3D"/>
    <w:rsid w:val="750905D3"/>
    <w:rsid w:val="75A14961"/>
    <w:rsid w:val="7633AB11"/>
    <w:rsid w:val="76E3A605"/>
    <w:rsid w:val="76FEECBF"/>
    <w:rsid w:val="7728A27D"/>
    <w:rsid w:val="774C7290"/>
    <w:rsid w:val="77B0814C"/>
    <w:rsid w:val="77B15DF1"/>
    <w:rsid w:val="77D9EC3D"/>
    <w:rsid w:val="77EB1EA6"/>
    <w:rsid w:val="785D1560"/>
    <w:rsid w:val="787379B7"/>
    <w:rsid w:val="788270CF"/>
    <w:rsid w:val="789EEC8D"/>
    <w:rsid w:val="791B6486"/>
    <w:rsid w:val="794F1B82"/>
    <w:rsid w:val="7957DBA3"/>
    <w:rsid w:val="79B83C0B"/>
    <w:rsid w:val="79C9DB28"/>
    <w:rsid w:val="7A105BC6"/>
    <w:rsid w:val="7A9E2BB7"/>
    <w:rsid w:val="7AFB1A68"/>
    <w:rsid w:val="7C13E80D"/>
    <w:rsid w:val="7C7EBB95"/>
    <w:rsid w:val="7D03FE03"/>
    <w:rsid w:val="7D3F39F3"/>
    <w:rsid w:val="7D4EC226"/>
    <w:rsid w:val="7DBE0900"/>
    <w:rsid w:val="7E5A602A"/>
    <w:rsid w:val="7F7F315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2ECD51"/>
  <w15:chartTrackingRefBased/>
  <w15:docId w15:val="{E27E0420-2F76-4B49-AC0A-9ECB1C7BAE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7453"/>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D74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550B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903A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626F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ms-breadcrumb-item">
    <w:name w:val="ms-breadcrumb-item"/>
    <w:basedOn w:val="DefaultParagraphFont"/>
    <w:rsid w:val="006639EB"/>
  </w:style>
  <w:style w:type="character" w:styleId="Hyperlink">
    <w:name w:val="Hyperlink"/>
    <w:basedOn w:val="DefaultParagraphFont"/>
    <w:uiPriority w:val="99"/>
    <w:unhideWhenUsed/>
    <w:rsid w:val="00EF1635"/>
    <w:rPr>
      <w:color w:val="0563C1" w:themeColor="hyperlink"/>
      <w:u w:val="single"/>
    </w:rPr>
  </w:style>
  <w:style w:type="character" w:styleId="UnresolvedMention">
    <w:name w:val="Unresolved Mention"/>
    <w:basedOn w:val="DefaultParagraphFont"/>
    <w:uiPriority w:val="99"/>
    <w:semiHidden/>
    <w:unhideWhenUsed/>
    <w:rsid w:val="00EF1635"/>
    <w:rPr>
      <w:color w:val="605E5C"/>
      <w:shd w:val="clear" w:color="auto" w:fill="E1DFDD"/>
    </w:rPr>
  </w:style>
  <w:style w:type="character" w:styleId="FollowedHyperlink">
    <w:name w:val="FollowedHyperlink"/>
    <w:basedOn w:val="DefaultParagraphFont"/>
    <w:uiPriority w:val="99"/>
    <w:semiHidden/>
    <w:unhideWhenUsed/>
    <w:rsid w:val="00EF1635"/>
    <w:rPr>
      <w:color w:val="954F72" w:themeColor="followedHyperlink"/>
      <w:u w:val="single"/>
    </w:rPr>
  </w:style>
  <w:style w:type="paragraph" w:styleId="ListParagraph">
    <w:name w:val="List Paragraph"/>
    <w:basedOn w:val="Normal"/>
    <w:uiPriority w:val="34"/>
    <w:qFormat/>
    <w:rsid w:val="007F3C66"/>
    <w:pPr>
      <w:ind w:left="720"/>
      <w:contextualSpacing/>
    </w:pPr>
  </w:style>
  <w:style w:type="character" w:customStyle="1" w:styleId="Heading2Char">
    <w:name w:val="Heading 2 Char"/>
    <w:basedOn w:val="DefaultParagraphFont"/>
    <w:link w:val="Heading2"/>
    <w:uiPriority w:val="9"/>
    <w:rsid w:val="002D74EA"/>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paragraph" w:styleId="NoSpacing">
    <w:name w:val="No Spacing"/>
    <w:uiPriority w:val="1"/>
    <w:qFormat/>
    <w:pPr>
      <w:spacing w:after="0" w:line="240" w:lineRule="auto"/>
    </w:p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character" w:styleId="PageNumber">
    <w:name w:val="page number"/>
    <w:basedOn w:val="DefaultParagraphFont"/>
    <w:uiPriority w:val="99"/>
    <w:semiHidden/>
    <w:unhideWhenUsed/>
    <w:rsid w:val="00BF5F0D"/>
  </w:style>
  <w:style w:type="character" w:customStyle="1" w:styleId="Heading3Char">
    <w:name w:val="Heading 3 Char"/>
    <w:basedOn w:val="DefaultParagraphFont"/>
    <w:link w:val="Heading3"/>
    <w:uiPriority w:val="9"/>
    <w:rsid w:val="00E550BC"/>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0D6736"/>
    <w:rPr>
      <w:b/>
      <w:bCs/>
    </w:rPr>
  </w:style>
  <w:style w:type="paragraph" w:styleId="CommentSubject">
    <w:name w:val="annotation subject"/>
    <w:basedOn w:val="CommentText"/>
    <w:next w:val="CommentText"/>
    <w:link w:val="CommentSubjectChar"/>
    <w:uiPriority w:val="99"/>
    <w:semiHidden/>
    <w:unhideWhenUsed/>
    <w:rsid w:val="005E26E3"/>
    <w:rPr>
      <w:b/>
      <w:bCs/>
    </w:rPr>
  </w:style>
  <w:style w:type="character" w:customStyle="1" w:styleId="CommentSubjectChar">
    <w:name w:val="Comment Subject Char"/>
    <w:basedOn w:val="CommentTextChar"/>
    <w:link w:val="CommentSubject"/>
    <w:uiPriority w:val="99"/>
    <w:semiHidden/>
    <w:rsid w:val="005E26E3"/>
    <w:rPr>
      <w:b/>
      <w:bCs/>
      <w:sz w:val="20"/>
      <w:szCs w:val="20"/>
    </w:rPr>
  </w:style>
  <w:style w:type="character" w:customStyle="1" w:styleId="Heading4Char">
    <w:name w:val="Heading 4 Char"/>
    <w:basedOn w:val="DefaultParagraphFont"/>
    <w:link w:val="Heading4"/>
    <w:uiPriority w:val="9"/>
    <w:rsid w:val="005903A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9626F9"/>
    <w:rPr>
      <w:rFonts w:asciiTheme="majorHAnsi" w:eastAsiaTheme="majorEastAsia" w:hAnsiTheme="majorHAnsi" w:cstheme="majorBidi"/>
      <w:color w:val="2F5496" w:themeColor="accent1" w:themeShade="BF"/>
    </w:rPr>
  </w:style>
  <w:style w:type="paragraph" w:styleId="TOC3">
    <w:name w:val="toc 3"/>
    <w:basedOn w:val="Normal"/>
    <w:next w:val="Normal"/>
    <w:autoRedefine/>
    <w:uiPriority w:val="39"/>
    <w:unhideWhenUsed/>
    <w:rsid w:val="00AE782A"/>
    <w:pPr>
      <w:spacing w:after="100"/>
      <w:ind w:left="440"/>
    </w:pPr>
  </w:style>
  <w:style w:type="paragraph" w:styleId="TOC4">
    <w:name w:val="toc 4"/>
    <w:basedOn w:val="Normal"/>
    <w:next w:val="Normal"/>
    <w:autoRedefine/>
    <w:uiPriority w:val="39"/>
    <w:unhideWhenUsed/>
    <w:rsid w:val="00AE782A"/>
    <w:pPr>
      <w:spacing w:after="100"/>
      <w:ind w:left="660"/>
    </w:pPr>
  </w:style>
  <w:style w:type="paragraph" w:styleId="TOC5">
    <w:name w:val="toc 5"/>
    <w:basedOn w:val="Normal"/>
    <w:next w:val="Normal"/>
    <w:autoRedefine/>
    <w:uiPriority w:val="39"/>
    <w:unhideWhenUsed/>
    <w:rsid w:val="00AE782A"/>
    <w:pPr>
      <w:spacing w:after="100"/>
      <w:ind w:left="880"/>
    </w:pPr>
  </w:style>
  <w:style w:type="paragraph" w:styleId="Revision">
    <w:name w:val="Revision"/>
    <w:hidden/>
    <w:uiPriority w:val="99"/>
    <w:semiHidden/>
    <w:rsid w:val="00355E20"/>
    <w:pPr>
      <w:spacing w:after="0" w:line="240" w:lineRule="auto"/>
    </w:pPr>
  </w:style>
  <w:style w:type="character" w:styleId="Mention">
    <w:name w:val="Mention"/>
    <w:basedOn w:val="DefaultParagraphFont"/>
    <w:uiPriority w:val="99"/>
    <w:unhideWhenUsed/>
    <w:rsid w:val="000C45F8"/>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34064">
      <w:bodyDiv w:val="1"/>
      <w:marLeft w:val="0"/>
      <w:marRight w:val="0"/>
      <w:marTop w:val="0"/>
      <w:marBottom w:val="0"/>
      <w:divBdr>
        <w:top w:val="none" w:sz="0" w:space="0" w:color="auto"/>
        <w:left w:val="none" w:sz="0" w:space="0" w:color="auto"/>
        <w:bottom w:val="none" w:sz="0" w:space="0" w:color="auto"/>
        <w:right w:val="none" w:sz="0" w:space="0" w:color="auto"/>
      </w:divBdr>
    </w:div>
    <w:div w:id="1871185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hsupplychain.org/"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oter" Target="footer1.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oter" Target="footer3.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oter" Target="footer2.xml"/><Relationship Id="rId45" Type="http://schemas.microsoft.com/office/2020/10/relationships/intelligence" Target="intelligence2.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www.python.org/downloads/"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ntTable" Target="fontTable.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eader" Target="header1.xml"/><Relationship Id="rId20" Type="http://schemas.openxmlformats.org/officeDocument/2006/relationships/image" Target="media/image7.png"/><Relationship Id="rId41"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Project Task Orders" ma:contentTypeID="0x0101008DA58B5CA681664FAB24816C56F41085100064DC7806C538D1449B4CC3075070A103" ma:contentTypeVersion="9" ma:contentTypeDescription="" ma:contentTypeScope="" ma:versionID="7e1f98507afd7400d58e1fa3185a7ff8">
  <xsd:schema xmlns:xsd="http://www.w3.org/2001/XMLSchema" xmlns:xs="http://www.w3.org/2001/XMLSchema" xmlns:p="http://schemas.microsoft.com/office/2006/metadata/properties" xmlns:ns2="8d7096d6-fc66-4344-9e3f-2445529a09f6" targetNamespace="http://schemas.microsoft.com/office/2006/metadata/properties" ma:root="true" ma:fieldsID="492fecefac8229efb2cd30935f1f25cd" ns2:_="">
    <xsd:import namespace="8d7096d6-fc66-4344-9e3f-2445529a09f6"/>
    <xsd:element name="properties">
      <xsd:complexType>
        <xsd:sequence>
          <xsd:element name="documentManagement">
            <xsd:complexType>
              <xsd:all>
                <xsd:element ref="ns2:hbf0c10381aa4bd59932b5b7da857fed" minOccurs="0"/>
                <xsd:element ref="ns2:TaxCatchAll" minOccurs="0"/>
                <xsd:element ref="ns2:TaxCatchAllLabe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d7096d6-fc66-4344-9e3f-2445529a09f6" elementFormDefault="qualified">
    <xsd:import namespace="http://schemas.microsoft.com/office/2006/documentManagement/types"/>
    <xsd:import namespace="http://schemas.microsoft.com/office/infopath/2007/PartnerControls"/>
    <xsd:element name="hbf0c10381aa4bd59932b5b7da857fed" ma:index="8" nillable="true" ma:taxonomy="true" ma:internalName="hbf0c10381aa4bd59932b5b7da857fed" ma:taxonomyFieldName="Project_x0020_Document_x0020_Type" ma:displayName="Project Document Type" ma:default="" ma:fieldId="{1bf0c103-81aa-4bd5-9932-b5b7da857fed}" ma:sspId="822e118f-d533-465d-b5ca-7beed2256e09" ma:termSetId="d8a5acf7-091c-4877-b363-b3708ae07044" ma:anchorId="00000000-0000-0000-0000-000000000000" ma:open="false" ma:isKeyword="false">
      <xsd:complexType>
        <xsd:sequence>
          <xsd:element ref="pc:Terms" minOccurs="0" maxOccurs="1"/>
        </xsd:sequence>
      </xsd:complexType>
    </xsd:element>
    <xsd:element name="TaxCatchAll" ma:index="9" nillable="true" ma:displayName="Taxonomy Catch All Column" ma:hidden="true" ma:list="{55cf9c8a-78a3-4561-85a9-0a0514ac3c6b}" ma:internalName="TaxCatchAll" ma:showField="CatchAllData" ma:web="854bdaf2-bd23-4f9a-b8cb-7de5fd396210">
      <xsd:complexType>
        <xsd:complexContent>
          <xsd:extension base="dms:MultiChoiceLookup">
            <xsd:sequence>
              <xsd:element name="Value" type="dms:Lookup" maxOccurs="unbounded" minOccurs="0" nillable="true"/>
            </xsd:sequence>
          </xsd:extension>
        </xsd:complexContent>
      </xsd:complexType>
    </xsd:element>
    <xsd:element name="TaxCatchAllLabel" ma:index="10" nillable="true" ma:displayName="Taxonomy Catch All Column1" ma:hidden="true" ma:list="{55cf9c8a-78a3-4561-85a9-0a0514ac3c6b}" ma:internalName="TaxCatchAllLabel" ma:readOnly="true" ma:showField="CatchAllDataLabel" ma:web="854bdaf2-bd23-4f9a-b8cb-7de5fd39621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SharedContentType xmlns="Microsoft.SharePoint.Taxonomy.ContentTypeSync" SourceId="822e118f-d533-465d-b5ca-7beed2256e09" ContentTypeId="0x0101008DA58B5CA681664FAB24816C56F4108510" PreviousValue="false"/>
</file>

<file path=customXml/item3.xml><?xml version="1.0" encoding="utf-8"?>
<p:properties xmlns:p="http://schemas.microsoft.com/office/2006/metadata/properties" xmlns:xsi="http://www.w3.org/2001/XMLSchema-instance" xmlns:pc="http://schemas.microsoft.com/office/infopath/2007/PartnerControls">
  <documentManagement>
    <hbf0c10381aa4bd59932b5b7da857fed xmlns="8d7096d6-fc66-4344-9e3f-2445529a09f6">
      <Terms xmlns="http://schemas.microsoft.com/office/infopath/2007/PartnerControls"/>
    </hbf0c10381aa4bd59932b5b7da857fed>
    <TaxCatchAll xmlns="8d7096d6-fc66-4344-9e3f-2445529a09f6"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8EA168-E000-469D-B928-4770C0987EF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d7096d6-fc66-4344-9e3f-2445529a09f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5860113-3420-4886-BA10-9B6C4E41E3F5}">
  <ds:schemaRefs>
    <ds:schemaRef ds:uri="Microsoft.SharePoint.Taxonomy.ContentTypeSync"/>
  </ds:schemaRefs>
</ds:datastoreItem>
</file>

<file path=customXml/itemProps3.xml><?xml version="1.0" encoding="utf-8"?>
<ds:datastoreItem xmlns:ds="http://schemas.openxmlformats.org/officeDocument/2006/customXml" ds:itemID="{0A1B97B1-B4F3-485A-B178-6F665CC22294}">
  <ds:schemaRefs>
    <ds:schemaRef ds:uri="http://schemas.microsoft.com/office/2006/metadata/properties"/>
    <ds:schemaRef ds:uri="http://schemas.microsoft.com/office/infopath/2007/PartnerControls"/>
    <ds:schemaRef ds:uri="8d7096d6-fc66-4344-9e3f-2445529a09f6"/>
  </ds:schemaRefs>
</ds:datastoreItem>
</file>

<file path=customXml/itemProps4.xml><?xml version="1.0" encoding="utf-8"?>
<ds:datastoreItem xmlns:ds="http://schemas.openxmlformats.org/officeDocument/2006/customXml" ds:itemID="{648C7556-C50D-4324-8096-998CD067E8E7}">
  <ds:schemaRefs>
    <ds:schemaRef ds:uri="http://schemas.microsoft.com/sharepoint/v3/contenttype/forms"/>
  </ds:schemaRefs>
</ds:datastoreItem>
</file>

<file path=customXml/itemProps5.xml><?xml version="1.0" encoding="utf-8"?>
<ds:datastoreItem xmlns:ds="http://schemas.openxmlformats.org/officeDocument/2006/customXml" ds:itemID="{867F456B-6246-4F3B-BA2B-D680244F81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2226</TotalTime>
  <Pages>16</Pages>
  <Words>1643</Words>
  <Characters>9370</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Ashmita Totada</dc:creator>
  <cp:keywords/>
  <dc:description/>
  <cp:lastModifiedBy>Eileen Patten</cp:lastModifiedBy>
  <cp:revision>375</cp:revision>
  <dcterms:created xsi:type="dcterms:W3CDTF">2023-04-14T13:50:00Z</dcterms:created>
  <dcterms:modified xsi:type="dcterms:W3CDTF">2024-12-09T19:51:00Z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0x0101008DA58B5CA681664FAB24816C56F41085100064DC7806C538D1449B4CC3075070A103</vt:lpwstr>
  </property>
  <property fmtid="{D5CDD505-2E9C-101B-9397-08002B2CF9AE}" pid="3" name="Project Document Type">
    <vt:lpwstr/>
  </property>
  <property fmtid="{D5CDD505-2E9C-101B-9397-08002B2CF9AE}" pid="4" name="MediaServiceImageTags">
    <vt:lpwstr/>
  </property>
  <property fmtid="{D5CDD505-2E9C-101B-9397-08002B2CF9AE}" pid="5" name="lcf76f155ced4ddcb4097134ff3c332f">
    <vt:lpwstr/>
  </property>
</Properties>
</file>