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project}</w:t>
      </w: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team members}</w:t>
      </w:r>
    </w:p>
    <w:p w:rsidR="00955B28" w:rsidRPr="002C1808" w:rsidRDefault="00955B28" w:rsidP="00955B28">
      <w:pPr>
        <w:pStyle w:val="UseNormal"/>
        <w:ind w:firstLine="540"/>
        <w:jc w:val="center"/>
        <w:rPr>
          <w:rFonts w:ascii="Helvetica" w:hAnsi="Helvetica"/>
          <w:sz w:val="24"/>
        </w:rPr>
      </w:pPr>
      <w:r w:rsidRPr="002C1808">
        <w:rPr>
          <w:rFonts w:ascii="Helvetica" w:hAnsi="Helvetica"/>
          <w:sz w:val="24"/>
        </w:rPr>
        <w:t xml:space="preserve">(These can be combined, so long as </w:t>
      </w:r>
      <w:r w:rsidR="002B398B" w:rsidRPr="002C1808">
        <w:rPr>
          <w:rFonts w:ascii="Helvetica" w:hAnsi="Helvetica"/>
          <w:sz w:val="24"/>
        </w:rPr>
        <w:t>everything is</w:t>
      </w:r>
      <w:r w:rsidRPr="002C1808">
        <w:rPr>
          <w:rFonts w:ascii="Helvetica" w:hAnsi="Helvetica"/>
          <w:sz w:val="24"/>
        </w:rPr>
        <w:t xml:space="preserve"> clearly identifiable)</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315720" w:rsidRDefault="004F45AB" w:rsidP="006E139D">
      <w:pPr>
        <w:pStyle w:val="Heading1"/>
      </w:pPr>
      <w:r>
        <w:rPr>
          <w:rFonts w:cs="Arial"/>
          <w:szCs w:val="22"/>
        </w:rPr>
        <w:br w:type="page"/>
      </w:r>
      <w:r w:rsidR="00315720">
        <w:lastRenderedPageBreak/>
        <w:t xml:space="preserve">{Your </w:t>
      </w:r>
      <w:r w:rsidR="004B21D8">
        <w:t>“</w:t>
      </w:r>
      <w:r w:rsidR="00315720">
        <w:t>Product Marketing Sheet</w:t>
      </w:r>
      <w:r w:rsidR="004B21D8">
        <w:t>”</w:t>
      </w:r>
      <w:r w:rsidR="00315720">
        <w:t xml:space="preserve"> Goes Here}</w:t>
      </w:r>
    </w:p>
    <w:p w:rsidR="00997815" w:rsidRDefault="00315720" w:rsidP="006E139D">
      <w:pPr>
        <w:pStyle w:val="Heading1"/>
      </w:pPr>
      <w:r>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992494" w:rsidRDefault="00992494" w:rsidP="00992494"/>
    <w:p w:rsidR="00992494" w:rsidRDefault="00992494" w:rsidP="00992494"/>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lastRenderedPageBreak/>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8" w:history="1">
        <w:r w:rsidRPr="00992494">
          <w:rPr>
            <w:rStyle w:val="Hyperlink"/>
            <w:rFonts w:cs="Arial"/>
            <w:szCs w:val="22"/>
          </w:rPr>
          <w:t>https://web.stanford.edu/class/cs231m/references/pyr-lucas-kanade-feature-track</w:t>
        </w:r>
        <w:r w:rsidRPr="00992494">
          <w:rPr>
            <w:rStyle w:val="Hyperlink"/>
            <w:rFonts w:cs="Arial"/>
            <w:szCs w:val="22"/>
          </w:rPr>
          <w:t>e</w:t>
        </w:r>
        <w:r w:rsidRPr="00992494">
          <w:rPr>
            <w:rStyle w:val="Hyperlink"/>
            <w:rFonts w:cs="Arial"/>
            <w:szCs w:val="22"/>
          </w:rPr>
          <w:t>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8C29B8">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r w:rsidR="009B7238">
        <w:t xml:space="preserve"> We will also use </w:t>
      </w:r>
      <m:oMath>
        <m:r>
          <w:rPr>
            <w:rFonts w:ascii="Cambria Math" w:hAnsi="Cambria Math"/>
          </w:rPr>
          <m:t>(x, y)</m:t>
        </m:r>
      </m:oMath>
      <w:r w:rsidR="009B7238">
        <w:t xml:space="preserve"> coordinates for a pixel, and in that case </w:t>
      </w:r>
      <m:oMath>
        <m:r>
          <w:rPr>
            <w:rFonts w:ascii="Cambria Math" w:hAnsi="Cambria Math"/>
          </w:rPr>
          <m:t>x=j</m:t>
        </m:r>
      </m:oMath>
      <w:r w:rsidR="009B7238">
        <w:t xml:space="preserve">, </w:t>
      </w:r>
      <m:oMath>
        <m:r>
          <w:rPr>
            <w:rFonts w:ascii="Cambria Math" w:hAnsi="Cambria Math"/>
          </w:rPr>
          <m:t>y=i</m:t>
        </m:r>
      </m:oMath>
      <w:r w:rsidR="009B7238">
        <w:t>.</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8C29B8">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CD0E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00pt;height:67pt">
            <v:imagedata r:id="rId11" r:href="rId12"/>
          </v:shape>
        </w:pict>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m:t>
                  </m:r>
                  <m:r>
                    <w:rPr>
                      <w:rFonts w:ascii="Cambria Math" w:hAnsi="Cambria Math"/>
                    </w:rPr>
                    <m:t>∙I(i,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sidR="008C29B8">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p>
    <w:p w:rsidR="00D92BB7" w:rsidRDefault="00D92BB7" w:rsidP="000D12D6">
      <w:pPr>
        <w:rPr>
          <w:rFonts w:cs="Arial"/>
          <w:b/>
          <w:szCs w:val="22"/>
        </w:rPr>
      </w:pPr>
      <w:r>
        <w:rPr>
          <w:rFonts w:cs="Arial"/>
          <w:b/>
          <w:szCs w:val="22"/>
        </w:rPr>
        <w:tab/>
      </w:r>
    </w:p>
    <w:p w:rsidR="00D92BB7" w:rsidRDefault="00D92BB7" w:rsidP="000D12D6">
      <w:pPr>
        <w:rPr>
          <w:rFonts w:cs="Arial"/>
          <w:szCs w:val="22"/>
        </w:rPr>
      </w:pPr>
      <w:r>
        <w:rPr>
          <w:rFonts w:cs="Arial"/>
          <w:b/>
          <w:szCs w:val="22"/>
        </w:rPr>
        <w:tab/>
      </w:r>
      <w:r w:rsidR="002D3117">
        <w:rPr>
          <w:rFonts w:cs="Arial"/>
          <w:szCs w:val="22"/>
        </w:rPr>
        <w:t>The</w:t>
      </w:r>
      <w:r w:rsidR="00646EB6">
        <w:rPr>
          <w:rFonts w:cs="Arial"/>
          <w:szCs w:val="22"/>
        </w:rPr>
        <w:t xml:space="preserve"> KLT tracker uses grayscale frame of the video sequence and a</w:t>
      </w:r>
      <w:r w:rsidR="002D3117">
        <w:rPr>
          <w:rFonts w:cs="Arial"/>
          <w:szCs w:val="22"/>
        </w:rPr>
        <w:t xml:space="preserve"> general idea of the algorithm is to find 2x2 matrix </w:t>
      </w:r>
      <m:oMath>
        <m:r>
          <m:rPr>
            <m:sty m:val="bi"/>
          </m:rPr>
          <w:rPr>
            <w:rFonts w:ascii="Cambria Math" w:hAnsi="Cambria Math" w:cs="Arial"/>
            <w:szCs w:val="22"/>
          </w:rPr>
          <m:t>G</m:t>
        </m:r>
      </m:oMath>
      <w:r w:rsidR="002D3117">
        <w:rPr>
          <w:rFonts w:cs="Arial"/>
          <w:szCs w:val="22"/>
        </w:rPr>
        <w:t xml:space="preserve"> and 2-dimensional vector </w:t>
      </w:r>
      <m:oMath>
        <m:r>
          <m:rPr>
            <m:sty m:val="bi"/>
          </m:rPr>
          <w:rPr>
            <w:rFonts w:ascii="Cambria Math" w:hAnsi="Cambria Math" w:cs="Arial"/>
            <w:szCs w:val="22"/>
          </w:rPr>
          <m:t>b</m:t>
        </m:r>
      </m:oMath>
      <w:r w:rsidR="002D3117">
        <w:rPr>
          <w:rFonts w:cs="Arial"/>
          <w:szCs w:val="22"/>
        </w:rPr>
        <w:t>:</w:t>
      </w:r>
    </w:p>
    <w:p w:rsidR="002D3117" w:rsidRDefault="002D3117" w:rsidP="000D12D6">
      <w:pPr>
        <w:rPr>
          <w:rFonts w:cs="Arial"/>
          <w:szCs w:val="22"/>
        </w:rPr>
      </w:pPr>
    </w:p>
    <w:p w:rsidR="002D3117" w:rsidRPr="00646EB6" w:rsidRDefault="002D3117" w:rsidP="000D12D6">
      <w:pPr>
        <w:rPr>
          <w:rFonts w:cs="Arial"/>
          <w:szCs w:val="22"/>
        </w:rPr>
      </w:pPr>
      <m:oMathPara>
        <m:oMath>
          <m:r>
            <w:rPr>
              <w:rFonts w:ascii="Cambria Math" w:hAnsi="Cambria Math" w:cs="Arial"/>
              <w:szCs w:val="22"/>
            </w:rPr>
            <m:t>G=</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2"/>
                            <m:mcJc m:val="center"/>
                          </m:mcPr>
                        </m:mc>
                      </m:mcs>
                      <m:ctrlPr>
                        <w:rPr>
                          <w:rFonts w:ascii="Cambria Math" w:hAnsi="Cambria Math" w:cs="Arial"/>
                          <w:i/>
                          <w:szCs w:val="22"/>
                        </w:rPr>
                      </m:ctrlPr>
                    </m:mPr>
                    <m:mr>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x</m:t>
                            </m:r>
                          </m:sub>
                          <m:sup>
                            <m:r>
                              <w:rPr>
                                <w:rFonts w:ascii="Cambria Math" w:hAnsi="Cambria Math" w:cs="Arial"/>
                                <w:szCs w:val="22"/>
                              </w:rPr>
                              <m:t>2</m:t>
                            </m:r>
                          </m:sup>
                        </m:sSubSup>
                      </m:e>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r>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y</m:t>
                            </m:r>
                          </m:sub>
                          <m:sup>
                            <m:r>
                              <w:rPr>
                                <w:rFonts w:ascii="Cambria Math" w:hAnsi="Cambria Math" w:cs="Arial"/>
                                <w:szCs w:val="22"/>
                              </w:rPr>
                              <m:t>2</m:t>
                            </m:r>
                          </m:sup>
                        </m:sSubSup>
                      </m:e>
                    </m:mr>
                  </m:m>
                </m:e>
              </m:d>
            </m:e>
          </m:nary>
        </m:oMath>
      </m:oMathPara>
    </w:p>
    <w:p w:rsidR="00646EB6" w:rsidRPr="009B7238" w:rsidRDefault="00646EB6" w:rsidP="000D12D6">
      <w:pPr>
        <w:rPr>
          <w:rFonts w:cs="Arial"/>
          <w:szCs w:val="22"/>
        </w:rPr>
      </w:pPr>
    </w:p>
    <w:p w:rsidR="009B7238" w:rsidRPr="00646EB6" w:rsidRDefault="009B7238" w:rsidP="000D12D6">
      <w:pPr>
        <w:rPr>
          <w:rFonts w:cs="Arial"/>
          <w:szCs w:val="22"/>
        </w:rPr>
      </w:pPr>
      <m:oMathPara>
        <m:oMath>
          <m:r>
            <w:rPr>
              <w:rFonts w:ascii="Cambria Math" w:hAnsi="Cambria Math" w:cs="Arial"/>
              <w:szCs w:val="22"/>
            </w:rPr>
            <m:t xml:space="preserve">b= </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1"/>
                            <m:mcJc m:val="center"/>
                          </m:mcPr>
                        </m:mc>
                      </m:mcs>
                      <m:ctrlPr>
                        <w:rPr>
                          <w:rFonts w:ascii="Cambria Math" w:hAnsi="Cambria Math" w:cs="Arial"/>
                          <w:i/>
                          <w:szCs w:val="22"/>
                        </w:rPr>
                      </m:ctrlPr>
                    </m:mP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e>
                    </m:m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
                </m:e>
              </m:d>
            </m:e>
          </m:nary>
        </m:oMath>
      </m:oMathPara>
    </w:p>
    <w:p w:rsidR="00646EB6" w:rsidRDefault="00646EB6" w:rsidP="000D12D6">
      <w:pPr>
        <w:rPr>
          <w:rFonts w:cs="Arial"/>
          <w:szCs w:val="22"/>
        </w:rPr>
      </w:pPr>
    </w:p>
    <w:p w:rsidR="00646EB6" w:rsidRDefault="00646EB6" w:rsidP="000D12D6">
      <w:pPr>
        <w:rPr>
          <w:rFonts w:cs="Arial"/>
          <w:szCs w:val="22"/>
        </w:rPr>
      </w:pPr>
    </w:p>
    <w:p w:rsidR="00646EB6" w:rsidRDefault="00646EB6" w:rsidP="000D12D6">
      <w:pPr>
        <w:rPr>
          <w:rFonts w:cs="Arial"/>
          <w:szCs w:val="22"/>
        </w:rPr>
      </w:pPr>
      <w:r>
        <w:rPr>
          <w:rFonts w:cs="Arial"/>
          <w:szCs w:val="22"/>
        </w:rPr>
        <w:t>Where:</w:t>
      </w:r>
    </w:p>
    <w:p w:rsidR="00646EB6" w:rsidRDefault="00646EB6" w:rsidP="00646EB6">
      <w:pPr>
        <w:pStyle w:val="ListParagraph"/>
        <w:numPr>
          <w:ilvl w:val="0"/>
          <w:numId w:val="44"/>
        </w:numPr>
        <w:rPr>
          <w:rFonts w:cs="Arial"/>
          <w:szCs w:val="22"/>
        </w:rPr>
      </w:pPr>
      <m:oMath>
        <m:r>
          <w:rPr>
            <w:rFonts w:ascii="Cambria Math" w:hAnsi="Cambria Math" w:cs="Arial"/>
            <w:szCs w:val="22"/>
          </w:rPr>
          <m:t>ROI</m:t>
        </m:r>
      </m:oMath>
      <w:r w:rsidRPr="00646EB6">
        <w:rPr>
          <w:rFonts w:cs="Arial"/>
          <w:szCs w:val="22"/>
        </w:rPr>
        <w:t xml:space="preserve"> stands for </w:t>
      </w:r>
      <m:oMath>
        <m:r>
          <w:rPr>
            <w:rFonts w:ascii="Cambria Math" w:hAnsi="Cambria Math" w:cs="Arial"/>
            <w:szCs w:val="22"/>
          </w:rPr>
          <m:t>Region of Interest</m:t>
        </m:r>
      </m:oMath>
      <w:r w:rsidRPr="00646EB6">
        <w:rPr>
          <w:rFonts w:cs="Arial"/>
          <w:szCs w:val="22"/>
        </w:rPr>
        <w:t xml:space="preserve"> and means </w:t>
      </w:r>
      <w:r>
        <w:rPr>
          <w:rFonts w:cs="Arial"/>
          <w:szCs w:val="22"/>
        </w:rPr>
        <w:t xml:space="preserve">pixels of the </w:t>
      </w:r>
      <w:r w:rsidRPr="00646EB6">
        <w:rPr>
          <w:rFonts w:cs="Arial"/>
          <w:szCs w:val="22"/>
        </w:rPr>
        <w:t>tracked area of the video frame.</w:t>
      </w:r>
    </w:p>
    <w:p w:rsidR="00646EB6" w:rsidRDefault="00646EB6" w:rsidP="00646EB6">
      <w:pPr>
        <w:pStyle w:val="ListParagraph"/>
        <w:numPr>
          <w:ilvl w:val="0"/>
          <w:numId w:val="44"/>
        </w:numPr>
        <w:rPr>
          <w:rFonts w:cs="Arial"/>
          <w:szCs w:val="22"/>
        </w:rPr>
      </w:pP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oMath>
      <w:r>
        <w:rPr>
          <w:rFonts w:cs="Arial"/>
          <w:szCs w:val="22"/>
        </w:rPr>
        <w:t xml:space="preserve"> are directional image derivatives.</w:t>
      </w:r>
    </w:p>
    <w:p w:rsidR="00646EB6" w:rsidRPr="00646EB6" w:rsidRDefault="00646EB6" w:rsidP="00646EB6">
      <w:pPr>
        <w:pStyle w:val="ListParagraph"/>
        <w:numPr>
          <w:ilvl w:val="0"/>
          <w:numId w:val="44"/>
        </w:numPr>
        <w:rPr>
          <w:rFonts w:cs="Arial"/>
          <w:szCs w:val="22"/>
        </w:rPr>
      </w:pPr>
      <m:oMath>
        <m:r>
          <w:rPr>
            <w:rFonts w:ascii="Cambria Math" w:hAnsi="Cambria Math" w:cs="Arial"/>
            <w:szCs w:val="22"/>
          </w:rPr>
          <m:t>dI</m:t>
        </m:r>
      </m:oMath>
      <w:r>
        <w:rPr>
          <w:rFonts w:cs="Arial"/>
          <w:szCs w:val="22"/>
        </w:rPr>
        <w:t xml:space="preserve"> difference in given pixel brightness between current and previous frame.</w:t>
      </w:r>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m:oMath>
        <m:r>
          <w:rPr>
            <w:rFonts w:ascii="Cambria Math" w:hAnsi="Cambria Math" w:cs="Arial"/>
            <w:szCs w:val="22"/>
          </w:rPr>
          <m:t>G</m:t>
        </m:r>
      </m:oMath>
      <w:r>
        <w:rPr>
          <w:rFonts w:cs="Arial"/>
          <w:szCs w:val="22"/>
        </w:rPr>
        <w:t xml:space="preserve"> and </w:t>
      </w:r>
      <m:oMath>
        <m:r>
          <w:rPr>
            <w:rFonts w:ascii="Cambria Math" w:hAnsi="Cambria Math" w:cs="Arial"/>
            <w:szCs w:val="22"/>
          </w:rPr>
          <m:t>b</m:t>
        </m:r>
      </m:oMath>
      <w:r>
        <w:rPr>
          <w:rFonts w:cs="Arial"/>
          <w:szCs w:val="22"/>
        </w:rPr>
        <w:t xml:space="preserve"> together define linear equations system:</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m:oMathPara>
        <m:oMath>
          <m:r>
            <w:rPr>
              <w:rFonts w:ascii="Cambria Math" w:hAnsi="Cambria Math" w:cs="Arial"/>
              <w:szCs w:val="22"/>
            </w:rPr>
            <m:t>Gd=b</m:t>
          </m:r>
        </m:oMath>
      </m:oMathPara>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w:r>
        <w:rPr>
          <w:rFonts w:cs="Arial"/>
          <w:szCs w:val="22"/>
        </w:rPr>
        <w:t xml:space="preserve">The solution </w:t>
      </w:r>
      <m:oMath>
        <m:r>
          <w:rPr>
            <w:rFonts w:ascii="Cambria Math" w:hAnsi="Cambria Math" w:cs="Arial"/>
            <w:szCs w:val="22"/>
          </w:rPr>
          <m:t>d</m:t>
        </m:r>
      </m:oMath>
      <w:r>
        <w:rPr>
          <w:rFonts w:cs="Arial"/>
          <w:szCs w:val="22"/>
        </w:rPr>
        <w:t xml:space="preserve"> is disposition of the tracked region relative to the previous frame. For more information about KLT algorithm and its more advanced, pyramidal version, please </w:t>
      </w:r>
      <w:r w:rsidR="00BB3457">
        <w:rPr>
          <w:rFonts w:cs="Arial"/>
          <w:szCs w:val="22"/>
        </w:rPr>
        <w:t xml:space="preserve">refer </w:t>
      </w:r>
      <w:r>
        <w:rPr>
          <w:rFonts w:cs="Arial"/>
          <w:szCs w:val="22"/>
        </w:rPr>
        <w:t xml:space="preserve">to </w:t>
      </w:r>
      <w:r w:rsidR="00BB3457">
        <w:rPr>
          <w:rFonts w:cs="Arial"/>
          <w:szCs w:val="22"/>
        </w:rPr>
        <w:t xml:space="preserve">given </w:t>
      </w:r>
      <w:r w:rsidR="00A67322">
        <w:rPr>
          <w:rFonts w:cs="Arial"/>
          <w:szCs w:val="22"/>
        </w:rPr>
        <w:t>reference material.</w:t>
      </w:r>
    </w:p>
    <w:p w:rsidR="00A67322" w:rsidRDefault="00A67322" w:rsidP="00646EB6">
      <w:pPr>
        <w:pStyle w:val="ListParagraph"/>
        <w:ind w:left="0" w:firstLine="720"/>
        <w:rPr>
          <w:rFonts w:cs="Arial"/>
          <w:szCs w:val="22"/>
        </w:rPr>
      </w:pPr>
    </w:p>
    <w:p w:rsidR="00A67322" w:rsidRPr="00646EB6" w:rsidRDefault="00A67322" w:rsidP="00646EB6">
      <w:pPr>
        <w:pStyle w:val="ListParagraph"/>
        <w:ind w:left="0" w:firstLine="720"/>
        <w:rPr>
          <w:rFonts w:cs="Arial"/>
          <w:szCs w:val="22"/>
        </w:rPr>
      </w:pPr>
      <w:r>
        <w:rPr>
          <w:rFonts w:cs="Arial"/>
          <w:szCs w:val="22"/>
        </w:rPr>
        <w:t>Block diagram of FPGA implementation of the algorithm is shown on Figure 4.</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w:p>
    <w:p w:rsidR="00253709" w:rsidRDefault="00253709" w:rsidP="00253709">
      <w:pPr>
        <w:keepNext/>
        <w:jc w:val="center"/>
      </w:pPr>
      <w:r>
        <w:rPr>
          <w:rFonts w:cs="Arial"/>
          <w:b/>
          <w:noProof/>
          <w:szCs w:val="22"/>
        </w:rPr>
        <w:drawing>
          <wp:inline distT="0" distB="0" distL="0" distR="0">
            <wp:extent cx="5770418" cy="2859923"/>
            <wp:effectExtent l="0" t="0" r="1905" b="0"/>
            <wp:docPr id="8" name="Picture 8" descr="C:\Users\danilowi\Downloads\klt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lowi\Downloads\kltblock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0976" cy="2870112"/>
                    </a:xfrm>
                    <a:prstGeom prst="rect">
                      <a:avLst/>
                    </a:prstGeom>
                    <a:noFill/>
                    <a:ln>
                      <a:noFill/>
                    </a:ln>
                  </pic:spPr>
                </pic:pic>
              </a:graphicData>
            </a:graphic>
          </wp:inline>
        </w:drawing>
      </w:r>
    </w:p>
    <w:p w:rsidR="00D74908" w:rsidRDefault="00253709" w:rsidP="00253709">
      <w:pPr>
        <w:pStyle w:val="Caption"/>
      </w:pPr>
      <w:r>
        <w:t xml:space="preserve">Figure </w:t>
      </w:r>
      <w:r>
        <w:fldChar w:fldCharType="begin"/>
      </w:r>
      <w:r>
        <w:instrText xml:space="preserve"> SEQ Figure \* ARABIC </w:instrText>
      </w:r>
      <w:r>
        <w:fldChar w:fldCharType="separate"/>
      </w:r>
      <w:r w:rsidR="008C29B8">
        <w:rPr>
          <w:noProof/>
        </w:rPr>
        <w:t>4</w:t>
      </w:r>
      <w:r>
        <w:fldChar w:fldCharType="end"/>
      </w:r>
      <w:r>
        <w:t>. KLT implementation block diagram</w:t>
      </w:r>
    </w:p>
    <w:p w:rsidR="00F32DE9" w:rsidRDefault="00F32DE9" w:rsidP="00F32DE9"/>
    <w:p w:rsidR="00F32DE9" w:rsidRPr="00F32DE9" w:rsidRDefault="00F32DE9" w:rsidP="00F32DE9">
      <w:pPr>
        <w:rPr>
          <w:b/>
        </w:rPr>
      </w:pPr>
      <w:r>
        <w:rPr>
          <w:b/>
        </w:rPr>
        <w:t>RGB to grayscale conversion</w:t>
      </w:r>
    </w:p>
    <w:p w:rsidR="00646EB6" w:rsidRDefault="00646EB6" w:rsidP="00646EB6">
      <w:pPr>
        <w:rPr>
          <w:rFonts w:cs="Arial"/>
          <w:b/>
          <w:szCs w:val="22"/>
        </w:rPr>
      </w:pPr>
    </w:p>
    <w:p w:rsidR="00F32DE9" w:rsidRDefault="00F32DE9" w:rsidP="00646EB6">
      <w:pPr>
        <w:rPr>
          <w:rFonts w:cs="Arial"/>
          <w:szCs w:val="22"/>
        </w:rPr>
      </w:pPr>
      <w:r>
        <w:rPr>
          <w:rFonts w:cs="Arial"/>
          <w:b/>
          <w:szCs w:val="22"/>
        </w:rPr>
        <w:tab/>
      </w:r>
      <w:r>
        <w:rPr>
          <w:rFonts w:cs="Arial"/>
          <w:szCs w:val="22"/>
        </w:rPr>
        <w:t xml:space="preserve">For RGB to grayscale conversion, </w:t>
      </w:r>
      <m:oMath>
        <m:r>
          <w:rPr>
            <w:rFonts w:ascii="Cambria Math" w:hAnsi="Cambria Math" w:cs="Arial"/>
            <w:szCs w:val="22"/>
          </w:rPr>
          <m:t>Y</m:t>
        </m:r>
      </m:oMath>
      <w:r>
        <w:rPr>
          <w:rFonts w:cs="Arial"/>
          <w:szCs w:val="22"/>
        </w:rPr>
        <w:t xml:space="preserve"> component from </w:t>
      </w:r>
      <m:oMath>
        <m:r>
          <w:rPr>
            <w:rFonts w:ascii="Cambria Math" w:hAnsi="Cambria Math" w:cs="Arial"/>
            <w:szCs w:val="22"/>
          </w:rPr>
          <m:t>YCbCr</m:t>
        </m:r>
      </m:oMath>
      <w:r>
        <w:rPr>
          <w:rFonts w:cs="Arial"/>
          <w:szCs w:val="22"/>
        </w:rPr>
        <w:t xml:space="preserve"> converter was used from skin color tracking algorithm.</w:t>
      </w:r>
    </w:p>
    <w:p w:rsidR="00F32DE9" w:rsidRDefault="00F32DE9" w:rsidP="00646EB6">
      <w:pPr>
        <w:rPr>
          <w:rFonts w:cs="Arial"/>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F32DE9" w:rsidRDefault="00F32DE9" w:rsidP="00646EB6">
      <w:pPr>
        <w:rPr>
          <w:rFonts w:cs="Arial"/>
          <w:b/>
          <w:szCs w:val="22"/>
        </w:rPr>
      </w:pPr>
      <w:r>
        <w:rPr>
          <w:rFonts w:cs="Arial"/>
          <w:b/>
          <w:szCs w:val="22"/>
        </w:rPr>
        <w:lastRenderedPageBreak/>
        <w:t>3x3 context generation</w:t>
      </w:r>
    </w:p>
    <w:p w:rsidR="00AC1F41" w:rsidRDefault="00AC1F41" w:rsidP="00646EB6">
      <w:pPr>
        <w:rPr>
          <w:rFonts w:cs="Arial"/>
          <w:b/>
          <w:szCs w:val="22"/>
        </w:rPr>
      </w:pPr>
    </w:p>
    <w:p w:rsidR="00371F74" w:rsidRDefault="00AC1F41" w:rsidP="00371F74">
      <w:pPr>
        <w:keepNext/>
        <w:jc w:val="center"/>
      </w:pPr>
      <w:r>
        <w:rPr>
          <w:rFonts w:cs="Arial"/>
          <w:b/>
          <w:noProof/>
          <w:szCs w:val="22"/>
        </w:rPr>
        <w:drawing>
          <wp:inline distT="0" distB="0" distL="0" distR="0" wp14:anchorId="348ED46F" wp14:editId="66786B7B">
            <wp:extent cx="5250815" cy="19259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815" cy="1925955"/>
                    </a:xfrm>
                    <a:prstGeom prst="rect">
                      <a:avLst/>
                    </a:prstGeom>
                    <a:noFill/>
                    <a:ln>
                      <a:noFill/>
                    </a:ln>
                  </pic:spPr>
                </pic:pic>
              </a:graphicData>
            </a:graphic>
          </wp:inline>
        </w:drawing>
      </w:r>
    </w:p>
    <w:p w:rsidR="00AC1F41" w:rsidRDefault="00371F74" w:rsidP="00371F74">
      <w:pPr>
        <w:pStyle w:val="Caption"/>
        <w:rPr>
          <w:b w:val="0"/>
          <w:szCs w:val="22"/>
        </w:rPr>
      </w:pPr>
      <w:r>
        <w:t xml:space="preserve">Figure </w:t>
      </w:r>
      <w:r>
        <w:fldChar w:fldCharType="begin"/>
      </w:r>
      <w:r>
        <w:instrText xml:space="preserve"> SEQ Figure \* ARABIC </w:instrText>
      </w:r>
      <w:r>
        <w:fldChar w:fldCharType="separate"/>
      </w:r>
      <w:r w:rsidR="008C29B8">
        <w:rPr>
          <w:noProof/>
        </w:rPr>
        <w:t>5</w:t>
      </w:r>
      <w:r>
        <w:fldChar w:fldCharType="end"/>
      </w:r>
      <w:r>
        <w:t>. Context generation module</w:t>
      </w:r>
    </w:p>
    <w:p w:rsidR="00F32DE9" w:rsidRDefault="00F32DE9" w:rsidP="00646EB6">
      <w:pPr>
        <w:rPr>
          <w:rFonts w:cs="Arial"/>
          <w:b/>
          <w:szCs w:val="22"/>
        </w:rPr>
      </w:pPr>
      <w:r>
        <w:rPr>
          <w:rFonts w:cs="Arial"/>
          <w:b/>
          <w:szCs w:val="22"/>
        </w:rPr>
        <w:tab/>
      </w:r>
    </w:p>
    <w:p w:rsidR="00F32DE9" w:rsidRDefault="00F32DE9" w:rsidP="00646EB6">
      <w:pPr>
        <w:rPr>
          <w:rFonts w:cs="Arial"/>
          <w:szCs w:val="22"/>
        </w:rPr>
      </w:pPr>
      <w:r>
        <w:rPr>
          <w:rFonts w:cs="Arial"/>
          <w:b/>
          <w:szCs w:val="22"/>
        </w:rPr>
        <w:tab/>
      </w:r>
      <w:proofErr w:type="gramStart"/>
      <w:r>
        <w:rPr>
          <w:rFonts w:cs="Arial"/>
          <w:szCs w:val="22"/>
        </w:rPr>
        <w:t>In order to</w:t>
      </w:r>
      <w:proofErr w:type="gramEnd"/>
      <w:r>
        <w:rPr>
          <w:rFonts w:cs="Arial"/>
          <w:szCs w:val="22"/>
        </w:rPr>
        <w:t xml:space="preserve"> compute image derivative at point </w:t>
      </w:r>
      <m:oMath>
        <m:r>
          <w:rPr>
            <w:rFonts w:ascii="Cambria Math" w:hAnsi="Cambria Math" w:cs="Arial"/>
            <w:szCs w:val="22"/>
          </w:rPr>
          <m:t>(x, y)</m:t>
        </m:r>
      </m:oMath>
      <w:r>
        <w:rPr>
          <w:rFonts w:cs="Arial"/>
          <w:szCs w:val="22"/>
        </w:rPr>
        <w:t xml:space="preserve">, pixel </w:t>
      </w:r>
      <w:proofErr w:type="spellStart"/>
      <w:r w:rsidR="004E6AC0">
        <w:rPr>
          <w:rFonts w:cs="Arial"/>
          <w:szCs w:val="22"/>
        </w:rPr>
        <w:t>neighbours</w:t>
      </w:r>
      <w:proofErr w:type="spellEnd"/>
      <w:r w:rsidR="004E6AC0">
        <w:rPr>
          <w:rFonts w:cs="Arial"/>
          <w:szCs w:val="22"/>
        </w:rPr>
        <w:t xml:space="preserve"> are required and for that purpose, this module was created. Each </w:t>
      </w:r>
      <m:oMath>
        <m:r>
          <m:rPr>
            <m:sty m:val="bi"/>
          </m:rPr>
          <w:rPr>
            <w:rFonts w:ascii="Cambria Math" w:hAnsi="Cambria Math" w:cs="Arial"/>
            <w:szCs w:val="22"/>
          </w:rPr>
          <m:t>R</m:t>
        </m:r>
      </m:oMath>
      <w:r w:rsidR="004E6AC0">
        <w:rPr>
          <w:rFonts w:cs="Arial"/>
          <w:szCs w:val="22"/>
        </w:rPr>
        <w:t xml:space="preserve"> register has 11-bit length to store 8-bit brightness, as well as synchronization flags for that pixel (de, </w:t>
      </w:r>
      <w:proofErr w:type="spellStart"/>
      <w:r w:rsidR="004E6AC0">
        <w:rPr>
          <w:rFonts w:cs="Arial"/>
          <w:szCs w:val="22"/>
        </w:rPr>
        <w:t>hsync</w:t>
      </w:r>
      <w:proofErr w:type="spellEnd"/>
      <w:r w:rsidR="004E6AC0">
        <w:rPr>
          <w:rFonts w:cs="Arial"/>
          <w:szCs w:val="22"/>
        </w:rPr>
        <w:t xml:space="preserve">, </w:t>
      </w:r>
      <w:proofErr w:type="spellStart"/>
      <w:r w:rsidR="004E6AC0">
        <w:rPr>
          <w:rFonts w:cs="Arial"/>
          <w:szCs w:val="22"/>
        </w:rPr>
        <w:t>vsync</w:t>
      </w:r>
      <w:proofErr w:type="spellEnd"/>
      <w:r w:rsidR="004E6AC0">
        <w:rPr>
          <w:rFonts w:cs="Arial"/>
          <w:szCs w:val="22"/>
        </w:rPr>
        <w:t xml:space="preserve">). Shift register was created with one port block RAM memory (BRAM) and a simple address controller. Write depths of those shift registers are equal to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 xml:space="preserve"> – 3</m:t>
        </m:r>
      </m:oMath>
      <w:r w:rsidR="004E6AC0">
        <w:rPr>
          <w:rFonts w:cs="Arial"/>
          <w:szCs w:val="22"/>
        </w:rPr>
        <w:t xml:space="preserve">, where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oMath>
      <w:r w:rsidR="004E6AC0">
        <w:rPr>
          <w:rFonts w:cs="Arial"/>
          <w:szCs w:val="22"/>
        </w:rPr>
        <w:t xml:space="preserve"> is the number of clock cycles in each horizontal line of the video stream (for 1080p image,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=2200</m:t>
        </m:r>
      </m:oMath>
      <w:r w:rsidR="004E6AC0">
        <w:rPr>
          <w:rFonts w:cs="Arial"/>
          <w:szCs w:val="22"/>
        </w:rPr>
        <w:t>).</w:t>
      </w:r>
    </w:p>
    <w:p w:rsidR="004E6AC0" w:rsidRPr="00F32DE9" w:rsidRDefault="004E6AC0" w:rsidP="00646EB6">
      <w:pPr>
        <w:rPr>
          <w:rFonts w:cs="Arial"/>
          <w:szCs w:val="22"/>
        </w:rPr>
      </w:pPr>
    </w:p>
    <w:p w:rsidR="00AC1F41" w:rsidRDefault="00AC1F41" w:rsidP="00AC1F41"/>
    <w:p w:rsidR="00AC1F41" w:rsidRDefault="00AC1F41" w:rsidP="00AC1F41">
      <w:pPr>
        <w:rPr>
          <w:b/>
        </w:rPr>
      </w:pPr>
      <w:r w:rsidRPr="00AC1F41">
        <w:rPr>
          <w:b/>
        </w:rPr>
        <w:t>Previous ROI buffer</w:t>
      </w:r>
    </w:p>
    <w:p w:rsidR="00371F74" w:rsidRDefault="00371F74" w:rsidP="00AC1F41">
      <w:pPr>
        <w:rPr>
          <w:b/>
        </w:rPr>
      </w:pPr>
    </w:p>
    <w:p w:rsidR="00F222B2" w:rsidRDefault="00371F74" w:rsidP="00AC1F41">
      <w:r>
        <w:rPr>
          <w:b/>
        </w:rPr>
        <w:tab/>
      </w:r>
      <w:r>
        <w:t xml:space="preserve">This module is responsible for storing ROI from previous frame and read a pixel from it </w:t>
      </w:r>
      <w:proofErr w:type="gramStart"/>
      <w:r>
        <w:t>at the moment</w:t>
      </w:r>
      <w:proofErr w:type="gramEnd"/>
      <w:r>
        <w:t xml:space="preserve"> when it is needed. Notice that due to ROI position change from frame to frame, a larger region (called extended ROI in this project) must be written to the memory. Figure </w:t>
      </w:r>
      <w:r w:rsidR="008C29B8">
        <w:t>6 shows this relationship.</w:t>
      </w:r>
    </w:p>
    <w:p w:rsidR="00371F74" w:rsidRDefault="00371F74" w:rsidP="00AC1F41">
      <w:pPr>
        <w:rPr>
          <w:b/>
        </w:rPr>
      </w:pPr>
    </w:p>
    <w:p w:rsidR="008C29B8" w:rsidRDefault="00F222B2" w:rsidP="008C29B8">
      <w:pPr>
        <w:keepNext/>
        <w:jc w:val="center"/>
      </w:pPr>
      <w:r>
        <w:rPr>
          <w:b/>
          <w:noProof/>
        </w:rPr>
        <w:drawing>
          <wp:inline distT="0" distB="0" distL="0" distR="0">
            <wp:extent cx="2928937" cy="2647699"/>
            <wp:effectExtent l="0" t="0" r="5080" b="635"/>
            <wp:docPr id="12" name="Picture 12" descr="C:\Users\danilowi\Downloads\ro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lowi\Downloads\roi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811" cy="2662049"/>
                    </a:xfrm>
                    <a:prstGeom prst="rect">
                      <a:avLst/>
                    </a:prstGeom>
                    <a:noFill/>
                    <a:ln>
                      <a:noFill/>
                    </a:ln>
                  </pic:spPr>
                </pic:pic>
              </a:graphicData>
            </a:graphic>
          </wp:inline>
        </w:drawing>
      </w:r>
    </w:p>
    <w:p w:rsidR="008C29B8" w:rsidRDefault="008C29B8" w:rsidP="008C29B8">
      <w:pPr>
        <w:pStyle w:val="Caption"/>
      </w:pPr>
    </w:p>
    <w:p w:rsidR="00F222B2" w:rsidRDefault="008C29B8" w:rsidP="008C29B8">
      <w:pPr>
        <w:pStyle w:val="Caption"/>
      </w:pPr>
      <w:r>
        <w:t xml:space="preserve">Figure </w:t>
      </w:r>
      <w:r>
        <w:fldChar w:fldCharType="begin"/>
      </w:r>
      <w:r>
        <w:instrText xml:space="preserve"> SEQ Figure \* ARABIC </w:instrText>
      </w:r>
      <w:r>
        <w:fldChar w:fldCharType="separate"/>
      </w:r>
      <w:r>
        <w:rPr>
          <w:noProof/>
        </w:rPr>
        <w:t>6</w:t>
      </w:r>
      <w:r>
        <w:fldChar w:fldCharType="end"/>
      </w:r>
      <w:r>
        <w:t>. Extended ROI</w:t>
      </w:r>
    </w:p>
    <w:p w:rsidR="008C29B8" w:rsidRPr="008C29B8" w:rsidRDefault="008C29B8" w:rsidP="008C29B8"/>
    <w:p w:rsidR="006B03AC" w:rsidRDefault="006B03AC" w:rsidP="00AC1F41">
      <w:pPr>
        <w:rPr>
          <w:b/>
        </w:rPr>
      </w:pPr>
    </w:p>
    <w:p w:rsidR="006B03AC" w:rsidRPr="00AC1F41" w:rsidRDefault="00E306C0" w:rsidP="00AC1F41">
      <w:pPr>
        <w:rPr>
          <w:b/>
        </w:rPr>
      </w:pPr>
      <w:r>
        <w:rPr>
          <w:b/>
          <w:noProof/>
        </w:rPr>
        <w:drawing>
          <wp:inline distT="0" distB="0" distL="0" distR="0">
            <wp:extent cx="6303645" cy="3096260"/>
            <wp:effectExtent l="0" t="0" r="0" b="8890"/>
            <wp:docPr id="10" name="Picture 10" descr="C:\Users\danilowi\AppData\Local\Temp\Rar$DRa14676.8326\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lowi\AppData\Local\Temp\Rar$DRa14676.8326\kltd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3645" cy="3096260"/>
                    </a:xfrm>
                    <a:prstGeom prst="rect">
                      <a:avLst/>
                    </a:prstGeom>
                    <a:noFill/>
                    <a:ln>
                      <a:noFill/>
                    </a:ln>
                  </pic:spPr>
                </pic:pic>
              </a:graphicData>
            </a:graphic>
          </wp:inline>
        </w:drawing>
      </w:r>
    </w:p>
    <w:p w:rsidR="00F32DE9" w:rsidRDefault="00F32DE9" w:rsidP="00646EB6">
      <w:pPr>
        <w:rPr>
          <w:rFonts w:cs="Arial"/>
          <w:b/>
          <w:szCs w:val="22"/>
        </w:rPr>
      </w:pPr>
    </w:p>
    <w:p w:rsidR="00D74908" w:rsidRPr="00D74908" w:rsidRDefault="00D74908" w:rsidP="000D12D6">
      <w:pPr>
        <w:rPr>
          <w:rFonts w:cs="Arial"/>
          <w:b/>
          <w:szCs w:val="22"/>
        </w:rPr>
      </w:pPr>
      <w:r>
        <w:rPr>
          <w:rFonts w:cs="Arial"/>
          <w:b/>
          <w:szCs w:val="22"/>
        </w:rPr>
        <w:t>Pyramidal KLT tracking</w:t>
      </w:r>
    </w:p>
    <w:p w:rsidR="000D12D6" w:rsidRDefault="000D12D6" w:rsidP="000D12D6">
      <w:pPr>
        <w:rPr>
          <w:rFonts w:cs="Arial"/>
          <w:szCs w:val="22"/>
        </w:rPr>
      </w:pPr>
    </w:p>
    <w:p w:rsidR="00997815" w:rsidRPr="00C840CC" w:rsidRDefault="00997815" w:rsidP="005A3107">
      <w:pPr>
        <w:pStyle w:val="Heading2"/>
      </w:pPr>
      <w:r w:rsidRPr="00C840CC">
        <w:t>Discussion</w:t>
      </w:r>
    </w:p>
    <w:p w:rsidR="00997815" w:rsidRDefault="00997815">
      <w:pPr>
        <w:rPr>
          <w:rFonts w:cs="Arial"/>
          <w:bCs/>
          <w:szCs w:val="22"/>
        </w:rPr>
      </w:pPr>
      <w:bookmarkStart w:id="0" w:name="_GoBack"/>
      <w:bookmarkEnd w:id="0"/>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5276E3" w:rsidRPr="001C4BE5" w:rsidRDefault="005276E3" w:rsidP="005276E3">
      <w:pPr>
        <w:rPr>
          <w:rFonts w:cs="Arial"/>
          <w:b/>
          <w:szCs w:val="22"/>
        </w:rPr>
      </w:pPr>
      <w:r w:rsidRPr="001C4BE5">
        <w:rPr>
          <w:rFonts w:cs="Arial"/>
          <w:b/>
          <w:szCs w:val="22"/>
        </w:rPr>
        <w:t>Marketability</w:t>
      </w:r>
    </w:p>
    <w:p w:rsidR="005276E3" w:rsidRDefault="005276E3" w:rsidP="005276E3">
      <w:pPr>
        <w:rPr>
          <w:rFonts w:cs="Arial"/>
          <w:szCs w:val="22"/>
        </w:rPr>
      </w:pPr>
    </w:p>
    <w:p w:rsidR="005276E3" w:rsidRDefault="005276E3" w:rsidP="005276E3">
      <w:pPr>
        <w:rPr>
          <w:rFonts w:cs="Arial"/>
          <w:szCs w:val="22"/>
        </w:rPr>
      </w:pPr>
      <w:r>
        <w:rPr>
          <w:rFonts w:cs="Arial"/>
          <w:szCs w:val="22"/>
        </w:rPr>
        <w:t>Insert text here.</w:t>
      </w:r>
    </w:p>
    <w:p w:rsidR="005276E3" w:rsidRDefault="005276E3" w:rsidP="005276E3">
      <w:pPr>
        <w:rPr>
          <w:rFonts w:cs="Arial"/>
          <w:szCs w:val="22"/>
        </w:rPr>
      </w:pPr>
    </w:p>
    <w:p w:rsidR="005276E3" w:rsidRDefault="005276E3" w:rsidP="005276E3">
      <w:pPr>
        <w:rPr>
          <w:rFonts w:cs="Arial"/>
          <w:b/>
          <w:szCs w:val="22"/>
        </w:rPr>
      </w:pPr>
      <w:r>
        <w:rPr>
          <w:rFonts w:cs="Arial"/>
          <w:b/>
          <w:szCs w:val="22"/>
        </w:rPr>
        <w:t>Community Feedback</w:t>
      </w:r>
    </w:p>
    <w:p w:rsidR="005276E3" w:rsidRPr="001C4BE5" w:rsidRDefault="005276E3" w:rsidP="005276E3">
      <w:pPr>
        <w:rPr>
          <w:rFonts w:cs="Arial"/>
          <w:b/>
          <w:szCs w:val="22"/>
        </w:rPr>
      </w:pPr>
    </w:p>
    <w:p w:rsidR="005276E3" w:rsidRDefault="005276E3" w:rsidP="005276E3">
      <w:pPr>
        <w:rPr>
          <w:rFonts w:cs="Arial"/>
          <w:szCs w:val="22"/>
        </w:rPr>
      </w:pPr>
      <w:r>
        <w:rPr>
          <w:rFonts w:cs="Arial"/>
          <w:szCs w:val="22"/>
        </w:rPr>
        <w:t>Insert text here.</w:t>
      </w:r>
    </w:p>
    <w:p w:rsidR="005276E3" w:rsidRDefault="005276E3" w:rsidP="000D12D6">
      <w:pPr>
        <w:rPr>
          <w:rFonts w:cs="Arial"/>
          <w:szCs w:val="22"/>
        </w:rPr>
      </w:pP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4E2918" w:rsidRDefault="000D12D6" w:rsidP="00426CD4">
      <w:pPr>
        <w:pStyle w:val="Heading1"/>
      </w:pPr>
      <w:r>
        <w:br w:type="page"/>
      </w:r>
      <w:r w:rsidR="004E2918">
        <w:lastRenderedPageBreak/>
        <w:t xml:space="preserve">Appendix A: </w:t>
      </w:r>
      <w:r w:rsidR="006E139D">
        <w:t>{Name of Source Code File}</w:t>
      </w:r>
    </w:p>
    <w:p w:rsidR="000D12D6" w:rsidRDefault="000D12D6" w:rsidP="000D12D6">
      <w:pPr>
        <w:rPr>
          <w:rFonts w:cs="Arial"/>
          <w:szCs w:val="22"/>
        </w:rPr>
      </w:pPr>
    </w:p>
    <w:p w:rsidR="000D12D6" w:rsidRPr="000D12D6" w:rsidRDefault="000D12D6" w:rsidP="000D12D6">
      <w:pPr>
        <w:rPr>
          <w:rFonts w:ascii="Courier" w:hAnsi="Courier" w:cs="Arial"/>
          <w:sz w:val="20"/>
        </w:rPr>
      </w:pPr>
      <w:r w:rsidRPr="000D12D6">
        <w:rPr>
          <w:rFonts w:ascii="Courier" w:hAnsi="Courier" w:cs="Arial"/>
          <w:sz w:val="20"/>
        </w:rPr>
        <w:t>Insert text here.</w:t>
      </w:r>
    </w:p>
    <w:p w:rsidR="000D12D6" w:rsidRDefault="000D12D6" w:rsidP="000D12D6">
      <w:pPr>
        <w:rPr>
          <w:rFonts w:cs="Arial"/>
          <w:szCs w:val="22"/>
        </w:rPr>
      </w:pPr>
    </w:p>
    <w:p w:rsidR="004E2918" w:rsidRDefault="004E2918" w:rsidP="004E2918"/>
    <w:sectPr w:rsidR="004E2918">
      <w:headerReference w:type="default" r:id="rId18"/>
      <w:footerReference w:type="default" r:id="rId19"/>
      <w:headerReference w:type="first" r:id="rId20"/>
      <w:footerReference w:type="first" r:id="rId21"/>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774" w:rsidRDefault="00AE5774" w:rsidP="00997815">
      <w:r>
        <w:separator/>
      </w:r>
    </w:p>
  </w:endnote>
  <w:endnote w:type="continuationSeparator" w:id="0">
    <w:p w:rsidR="00AE5774" w:rsidRDefault="00AE5774"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31290C" w:rsidRDefault="0031290C">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31290C" w:rsidRPr="00DE3E5A" w:rsidRDefault="0031290C"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774" w:rsidRDefault="00AE5774" w:rsidP="00997815">
      <w:r>
        <w:separator/>
      </w:r>
    </w:p>
  </w:footnote>
  <w:footnote w:type="continuationSeparator" w:id="0">
    <w:p w:rsidR="00AE5774" w:rsidRDefault="00AE5774"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Pr="006D39AD" w:rsidRDefault="0031290C"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31290C" w:rsidRPr="006D39AD" w:rsidTr="003F2556">
      <w:trPr>
        <w:cantSplit/>
        <w:trHeight w:val="675"/>
      </w:trPr>
      <w:tc>
        <w:tcPr>
          <w:tcW w:w="7668" w:type="dxa"/>
          <w:vAlign w:val="center"/>
        </w:tcPr>
        <w:p w:rsidR="0031290C" w:rsidRPr="006D39AD" w:rsidRDefault="00A57CCC"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 xml:space="preserve">camera </w:t>
          </w:r>
          <w:r w:rsidR="0031290C">
            <w:rPr>
              <w:rFonts w:cs="Arial"/>
              <w:b/>
              <w:bCs/>
              <w:sz w:val="20"/>
            </w:rPr>
            <w:t xml:space="preserve"> Design</w:t>
          </w:r>
          <w:proofErr w:type="gramEnd"/>
          <w:r w:rsidR="0031290C">
            <w:rPr>
              <w:rFonts w:cs="Arial"/>
              <w:b/>
              <w:bCs/>
              <w:sz w:val="20"/>
            </w:rPr>
            <w:t xml:space="preserve"> Report</w:t>
          </w:r>
        </w:p>
      </w:tc>
      <w:tc>
        <w:tcPr>
          <w:tcW w:w="2484" w:type="dxa"/>
          <w:vAlign w:val="center"/>
        </w:tcPr>
        <w:p w:rsidR="0031290C" w:rsidRPr="006D39AD" w:rsidRDefault="008C760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31290C" w:rsidRPr="00DE3E5A" w:rsidRDefault="0031290C"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31290C" w:rsidTr="000A6C7E">
      <w:tblPrEx>
        <w:tblCellMar>
          <w:top w:w="0" w:type="dxa"/>
          <w:bottom w:w="0" w:type="dxa"/>
        </w:tblCellMar>
      </w:tblPrEx>
      <w:tc>
        <w:tcPr>
          <w:tcW w:w="5418" w:type="dxa"/>
          <w:gridSpan w:val="2"/>
          <w:vAlign w:val="bottom"/>
        </w:tcPr>
        <w:p w:rsidR="00017116" w:rsidRPr="008C7609" w:rsidRDefault="001F258C"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31290C" w:rsidRPr="008C7609" w:rsidRDefault="0031290C"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31290C" w:rsidRDefault="008C760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31290C" w:rsidTr="000A6C7E">
      <w:tblPrEx>
        <w:tblCellMar>
          <w:top w:w="0" w:type="dxa"/>
          <w:bottom w:w="0" w:type="dxa"/>
        </w:tblCellMar>
      </w:tblPrEx>
      <w:trPr>
        <w:trHeight w:val="252"/>
      </w:trPr>
      <w:tc>
        <w:tcPr>
          <w:tcW w:w="1906" w:type="dxa"/>
        </w:tcPr>
        <w:p w:rsidR="0031290C" w:rsidRDefault="0031290C"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31290C" w:rsidRPr="007D58BA" w:rsidRDefault="000A6C7E" w:rsidP="00813140">
          <w:pPr>
            <w:pStyle w:val="Header"/>
            <w:spacing w:after="60"/>
            <w:jc w:val="center"/>
            <w:rPr>
              <w:rFonts w:ascii="Helvetica" w:hAnsi="Helvetica"/>
              <w:sz w:val="20"/>
            </w:rPr>
          </w:pPr>
          <w:r>
            <w:rPr>
              <w:rFonts w:ascii="Helvetica" w:hAnsi="Helvetica"/>
              <w:i/>
              <w:sz w:val="20"/>
            </w:rPr>
            <w:t xml:space="preserve">                                     </w:t>
          </w:r>
          <w:r w:rsidR="0031290C" w:rsidRPr="007D58BA">
            <w:rPr>
              <w:rFonts w:ascii="Helvetica" w:hAnsi="Helvetica"/>
              <w:i/>
              <w:sz w:val="20"/>
            </w:rPr>
            <w:t>www.digilent</w:t>
          </w:r>
          <w:r w:rsidR="00813140" w:rsidRPr="007D58BA">
            <w:rPr>
              <w:rFonts w:ascii="Helvetica" w:hAnsi="Helvetica"/>
              <w:i/>
              <w:sz w:val="20"/>
            </w:rPr>
            <w:t>designcontest.com</w:t>
          </w:r>
        </w:p>
      </w:tc>
    </w:tr>
  </w:tbl>
  <w:p w:rsidR="0031290C" w:rsidRDefault="0031290C" w:rsidP="00DE3E5A">
    <w:pPr>
      <w:pStyle w:val="Header"/>
    </w:pPr>
  </w:p>
  <w:p w:rsidR="0031290C" w:rsidRPr="00DE3E5A" w:rsidRDefault="0031290C"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23B6"/>
    <w:rsid w:val="00017116"/>
    <w:rsid w:val="000213BA"/>
    <w:rsid w:val="00023EAE"/>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3119"/>
    <w:rsid w:val="0016307E"/>
    <w:rsid w:val="0016462D"/>
    <w:rsid w:val="00166AE0"/>
    <w:rsid w:val="00181B47"/>
    <w:rsid w:val="001833F2"/>
    <w:rsid w:val="001A7024"/>
    <w:rsid w:val="001A7691"/>
    <w:rsid w:val="001C37B4"/>
    <w:rsid w:val="001E5EFF"/>
    <w:rsid w:val="001F0E3C"/>
    <w:rsid w:val="001F258C"/>
    <w:rsid w:val="001F42CE"/>
    <w:rsid w:val="001F5FFC"/>
    <w:rsid w:val="00210B4D"/>
    <w:rsid w:val="00223ABC"/>
    <w:rsid w:val="00226AB6"/>
    <w:rsid w:val="00233C6F"/>
    <w:rsid w:val="00233F9D"/>
    <w:rsid w:val="00247387"/>
    <w:rsid w:val="002536DD"/>
    <w:rsid w:val="00253709"/>
    <w:rsid w:val="002561A7"/>
    <w:rsid w:val="00267AB7"/>
    <w:rsid w:val="0027105E"/>
    <w:rsid w:val="00281008"/>
    <w:rsid w:val="002814D1"/>
    <w:rsid w:val="00283EE0"/>
    <w:rsid w:val="002868A1"/>
    <w:rsid w:val="002934F9"/>
    <w:rsid w:val="002A2302"/>
    <w:rsid w:val="002B398B"/>
    <w:rsid w:val="002B44BA"/>
    <w:rsid w:val="002B60B6"/>
    <w:rsid w:val="002C1808"/>
    <w:rsid w:val="002C5798"/>
    <w:rsid w:val="002D16F2"/>
    <w:rsid w:val="002D3117"/>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30535"/>
    <w:rsid w:val="00336A85"/>
    <w:rsid w:val="00354082"/>
    <w:rsid w:val="003576DB"/>
    <w:rsid w:val="00363942"/>
    <w:rsid w:val="00370CF5"/>
    <w:rsid w:val="00371F74"/>
    <w:rsid w:val="003845C6"/>
    <w:rsid w:val="003977A3"/>
    <w:rsid w:val="003A40E1"/>
    <w:rsid w:val="003A7A24"/>
    <w:rsid w:val="003C36FE"/>
    <w:rsid w:val="003D2D13"/>
    <w:rsid w:val="003D4309"/>
    <w:rsid w:val="003D515C"/>
    <w:rsid w:val="003E7DD4"/>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6AC0"/>
    <w:rsid w:val="004E7AD7"/>
    <w:rsid w:val="004F44B8"/>
    <w:rsid w:val="004F45AB"/>
    <w:rsid w:val="004F5FA6"/>
    <w:rsid w:val="00505750"/>
    <w:rsid w:val="005128D4"/>
    <w:rsid w:val="005146CD"/>
    <w:rsid w:val="00524759"/>
    <w:rsid w:val="00524AED"/>
    <w:rsid w:val="005276E3"/>
    <w:rsid w:val="005418D9"/>
    <w:rsid w:val="0054712B"/>
    <w:rsid w:val="005630DF"/>
    <w:rsid w:val="00572D32"/>
    <w:rsid w:val="00576562"/>
    <w:rsid w:val="00591402"/>
    <w:rsid w:val="005967BE"/>
    <w:rsid w:val="005A187E"/>
    <w:rsid w:val="005A3107"/>
    <w:rsid w:val="005B1043"/>
    <w:rsid w:val="005B166A"/>
    <w:rsid w:val="005B6A58"/>
    <w:rsid w:val="005C043C"/>
    <w:rsid w:val="005C4A38"/>
    <w:rsid w:val="005D20BE"/>
    <w:rsid w:val="005E6FD7"/>
    <w:rsid w:val="005E7772"/>
    <w:rsid w:val="005F2AEB"/>
    <w:rsid w:val="005F7A80"/>
    <w:rsid w:val="006010CF"/>
    <w:rsid w:val="00602E16"/>
    <w:rsid w:val="0060538D"/>
    <w:rsid w:val="00616038"/>
    <w:rsid w:val="00646EB6"/>
    <w:rsid w:val="006475C4"/>
    <w:rsid w:val="00650A78"/>
    <w:rsid w:val="00651E8A"/>
    <w:rsid w:val="00657F01"/>
    <w:rsid w:val="006743E5"/>
    <w:rsid w:val="0068615B"/>
    <w:rsid w:val="006A1AB5"/>
    <w:rsid w:val="006B03AC"/>
    <w:rsid w:val="006D6E08"/>
    <w:rsid w:val="006E139D"/>
    <w:rsid w:val="006E5695"/>
    <w:rsid w:val="006F016A"/>
    <w:rsid w:val="006F7235"/>
    <w:rsid w:val="006F7E40"/>
    <w:rsid w:val="00707CE7"/>
    <w:rsid w:val="007142A6"/>
    <w:rsid w:val="0073473F"/>
    <w:rsid w:val="00740A7F"/>
    <w:rsid w:val="00741160"/>
    <w:rsid w:val="007635F3"/>
    <w:rsid w:val="00781730"/>
    <w:rsid w:val="007B4922"/>
    <w:rsid w:val="007D58BA"/>
    <w:rsid w:val="007E1CF5"/>
    <w:rsid w:val="007E49DC"/>
    <w:rsid w:val="007F1028"/>
    <w:rsid w:val="007F41EE"/>
    <w:rsid w:val="008015EA"/>
    <w:rsid w:val="00813140"/>
    <w:rsid w:val="00817B5F"/>
    <w:rsid w:val="00821857"/>
    <w:rsid w:val="00843FC4"/>
    <w:rsid w:val="00850A5C"/>
    <w:rsid w:val="00850E8E"/>
    <w:rsid w:val="0085491C"/>
    <w:rsid w:val="00861D10"/>
    <w:rsid w:val="008740C9"/>
    <w:rsid w:val="008774CF"/>
    <w:rsid w:val="008855B8"/>
    <w:rsid w:val="0088752B"/>
    <w:rsid w:val="00887B71"/>
    <w:rsid w:val="00896530"/>
    <w:rsid w:val="008A01DE"/>
    <w:rsid w:val="008A0CFE"/>
    <w:rsid w:val="008A4E8E"/>
    <w:rsid w:val="008A69AD"/>
    <w:rsid w:val="008B22BF"/>
    <w:rsid w:val="008B24BB"/>
    <w:rsid w:val="008B2CC8"/>
    <w:rsid w:val="008C12D1"/>
    <w:rsid w:val="008C29B8"/>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B7238"/>
    <w:rsid w:val="009C340F"/>
    <w:rsid w:val="009C7EB6"/>
    <w:rsid w:val="009D204B"/>
    <w:rsid w:val="009D2CB6"/>
    <w:rsid w:val="009D65D0"/>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50EA1"/>
    <w:rsid w:val="00A5161B"/>
    <w:rsid w:val="00A53CAB"/>
    <w:rsid w:val="00A57CCC"/>
    <w:rsid w:val="00A64BFB"/>
    <w:rsid w:val="00A668AB"/>
    <w:rsid w:val="00A67322"/>
    <w:rsid w:val="00A90EB0"/>
    <w:rsid w:val="00A91AD9"/>
    <w:rsid w:val="00AB7CA9"/>
    <w:rsid w:val="00AC0351"/>
    <w:rsid w:val="00AC1F41"/>
    <w:rsid w:val="00AD2E85"/>
    <w:rsid w:val="00AE5774"/>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457"/>
    <w:rsid w:val="00BB3CAC"/>
    <w:rsid w:val="00BB66EC"/>
    <w:rsid w:val="00BC6BE5"/>
    <w:rsid w:val="00BC72CD"/>
    <w:rsid w:val="00BD0B8D"/>
    <w:rsid w:val="00BD1D70"/>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6C6C"/>
    <w:rsid w:val="00C83813"/>
    <w:rsid w:val="00C840CC"/>
    <w:rsid w:val="00C84BD6"/>
    <w:rsid w:val="00C926E3"/>
    <w:rsid w:val="00C9338C"/>
    <w:rsid w:val="00C93D34"/>
    <w:rsid w:val="00C94096"/>
    <w:rsid w:val="00C96D70"/>
    <w:rsid w:val="00CA66AD"/>
    <w:rsid w:val="00CB288D"/>
    <w:rsid w:val="00CD0E0A"/>
    <w:rsid w:val="00CD7225"/>
    <w:rsid w:val="00CE3C65"/>
    <w:rsid w:val="00CF1CC9"/>
    <w:rsid w:val="00CF476A"/>
    <w:rsid w:val="00CF7C17"/>
    <w:rsid w:val="00D130AE"/>
    <w:rsid w:val="00D17987"/>
    <w:rsid w:val="00D460D0"/>
    <w:rsid w:val="00D536F1"/>
    <w:rsid w:val="00D74908"/>
    <w:rsid w:val="00D7558F"/>
    <w:rsid w:val="00D80402"/>
    <w:rsid w:val="00D83022"/>
    <w:rsid w:val="00D91DA9"/>
    <w:rsid w:val="00D92BB0"/>
    <w:rsid w:val="00D92BB7"/>
    <w:rsid w:val="00D9623F"/>
    <w:rsid w:val="00D9697E"/>
    <w:rsid w:val="00DB1D0C"/>
    <w:rsid w:val="00DE1D10"/>
    <w:rsid w:val="00DE3E5A"/>
    <w:rsid w:val="00DF706F"/>
    <w:rsid w:val="00DF7FCC"/>
    <w:rsid w:val="00E03B0C"/>
    <w:rsid w:val="00E14F96"/>
    <w:rsid w:val="00E27934"/>
    <w:rsid w:val="00E27BCE"/>
    <w:rsid w:val="00E306C0"/>
    <w:rsid w:val="00E32785"/>
    <w:rsid w:val="00E346A2"/>
    <w:rsid w:val="00E70470"/>
    <w:rsid w:val="00E71404"/>
    <w:rsid w:val="00E7297E"/>
    <w:rsid w:val="00E86B4A"/>
    <w:rsid w:val="00E906AC"/>
    <w:rsid w:val="00EB44DF"/>
    <w:rsid w:val="00EB7FE5"/>
    <w:rsid w:val="00EC2F15"/>
    <w:rsid w:val="00EC68E2"/>
    <w:rsid w:val="00EC6D16"/>
    <w:rsid w:val="00EE626D"/>
    <w:rsid w:val="00F20916"/>
    <w:rsid w:val="00F2182C"/>
    <w:rsid w:val="00F222B2"/>
    <w:rsid w:val="00F31F50"/>
    <w:rsid w:val="00F32DE9"/>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F58E1"/>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72E93"/>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 w:type="paragraph" w:styleId="ListParagraph">
    <w:name w:val="List Paragraph"/>
    <w:basedOn w:val="Normal"/>
    <w:uiPriority w:val="34"/>
    <w:qFormat/>
    <w:rsid w:val="0064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231m/references/pyr-lucas-kanade-feature-tracker-bouget.pdf"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https://hackster.imgix.net/uploads/attachments/847356/ycbcr_kk9sRGhzvQ.png?auto=compress%2Cformat&amp;w=1280&amp;h=960&amp;fit=max"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35A2-60B3-4A24-9513-FE2C5D7A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1200</Words>
  <Characters>7206</Characters>
  <Application>Microsoft Office Word</Application>
  <DocSecurity>0</DocSecurity>
  <Lines>60</Lines>
  <Paragraphs>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8390</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10</cp:revision>
  <cp:lastPrinted>2010-11-22T13:22:00Z</cp:lastPrinted>
  <dcterms:created xsi:type="dcterms:W3CDTF">2019-05-04T16:00:00Z</dcterms:created>
  <dcterms:modified xsi:type="dcterms:W3CDTF">2019-05-04T21:52:00Z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