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EBE8" w14:textId="57A812B7" w:rsidR="38A44A3D" w:rsidRDefault="2B648FD1" w:rsidP="38A44A3D">
      <w:pPr>
        <w:jc w:val="center"/>
      </w:pPr>
      <w:r w:rsidRPr="2B648FD1">
        <w:rPr>
          <w:sz w:val="36"/>
          <w:szCs w:val="36"/>
        </w:rPr>
        <w:t>Distribuição das localidades de servidores DNS root em 2017 e em 2022</w:t>
      </w:r>
    </w:p>
    <w:p w14:paraId="3FA7D5B0" w14:textId="61307964" w:rsidR="38A44A3D" w:rsidRDefault="38A44A3D" w:rsidP="38A44A3D">
      <w:pPr>
        <w:jc w:val="center"/>
        <w:rPr>
          <w:sz w:val="36"/>
          <w:szCs w:val="36"/>
        </w:rPr>
      </w:pPr>
    </w:p>
    <w:p w14:paraId="108F94F1" w14:textId="7ED207B4" w:rsidR="38A44A3D" w:rsidRDefault="1F006E09" w:rsidP="38A44A3D">
      <w:pPr>
        <w:rPr>
          <w:rFonts w:ascii="Calibri" w:eastAsia="Calibri" w:hAnsi="Calibri" w:cs="Calibri"/>
        </w:rPr>
      </w:pPr>
      <w:r w:rsidRPr="1F006E09">
        <w:rPr>
          <w:sz w:val="24"/>
          <w:szCs w:val="24"/>
        </w:rPr>
        <w:t xml:space="preserve">O intervalo usado para realizar as medições foi </w:t>
      </w:r>
      <w:r w:rsidRPr="1F006E09">
        <w:rPr>
          <w:rFonts w:ascii="Calibri" w:eastAsia="Calibri" w:hAnsi="Calibri" w:cs="Calibri"/>
          <w:color w:val="000000" w:themeColor="text1"/>
        </w:rPr>
        <w:t xml:space="preserve">24 de agosto às 13:48:19 até 24 de </w:t>
      </w:r>
      <w:r w:rsidRPr="1F006E09">
        <w:rPr>
          <w:rFonts w:ascii="Calibri" w:eastAsia="Calibri" w:hAnsi="Calibri" w:cs="Calibri"/>
          <w:color w:val="000000" w:themeColor="text1"/>
          <w:u w:val="single"/>
        </w:rPr>
        <w:t>agosto</w:t>
      </w:r>
      <w:r w:rsidRPr="1F006E09">
        <w:rPr>
          <w:rFonts w:ascii="Calibri" w:eastAsia="Calibri" w:hAnsi="Calibri" w:cs="Calibri"/>
          <w:color w:val="000000" w:themeColor="text1"/>
        </w:rPr>
        <w:t xml:space="preserve"> às 13:58:19, as medições foram realizadas nos anos de 2017 e 2022, tendo como alvo os servidores root “A” e “K”.</w:t>
      </w:r>
    </w:p>
    <w:p w14:paraId="27AEDFFA" w14:textId="72336076" w:rsidR="38A44A3D" w:rsidRDefault="78891C8D" w:rsidP="38A44A3D">
      <w:pPr>
        <w:rPr>
          <w:rFonts w:ascii="Calibri" w:eastAsia="Calibri" w:hAnsi="Calibri" w:cs="Calibri"/>
        </w:rPr>
      </w:pPr>
      <w:r w:rsidRPr="78891C8D">
        <w:rPr>
          <w:rFonts w:ascii="Calibri" w:eastAsia="Calibri" w:hAnsi="Calibri" w:cs="Calibri"/>
          <w:color w:val="000000" w:themeColor="text1"/>
        </w:rPr>
        <w:t>Só foram consideradas como válidas as respostas de servidores que continham em seu “</w:t>
      </w:r>
      <w:proofErr w:type="spellStart"/>
      <w:r w:rsidRPr="78891C8D">
        <w:rPr>
          <w:rFonts w:ascii="Calibri" w:eastAsia="Calibri" w:hAnsi="Calibri" w:cs="Calibri"/>
          <w:color w:val="000000" w:themeColor="text1"/>
        </w:rPr>
        <w:t>hostname</w:t>
      </w:r>
      <w:proofErr w:type="spellEnd"/>
      <w:r w:rsidRPr="78891C8D">
        <w:rPr>
          <w:rFonts w:ascii="Calibri" w:eastAsia="Calibri" w:hAnsi="Calibri" w:cs="Calibri"/>
          <w:color w:val="000000" w:themeColor="text1"/>
        </w:rPr>
        <w:t xml:space="preserve">” o código de algum aeroporto. </w:t>
      </w:r>
    </w:p>
    <w:p w14:paraId="77D620B4" w14:textId="6950530A" w:rsidR="38A44A3D" w:rsidRDefault="38A44A3D" w:rsidP="676DB014">
      <w:pPr>
        <w:rPr>
          <w:rFonts w:ascii="Calibri" w:eastAsia="Calibri" w:hAnsi="Calibri" w:cs="Calibri"/>
          <w:color w:val="000000" w:themeColor="text1"/>
        </w:rPr>
      </w:pPr>
    </w:p>
    <w:p w14:paraId="361D07C0" w14:textId="4032EF61"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Servidor DNS root A:</w:t>
      </w:r>
    </w:p>
    <w:p w14:paraId="7F21EA2C" w14:textId="4E928F4D" w:rsidR="676DB014" w:rsidRDefault="676DB014" w:rsidP="676DB014">
      <w:pPr>
        <w:rPr>
          <w:rFonts w:ascii="Calibri" w:eastAsia="Calibri" w:hAnsi="Calibri" w:cs="Calibri"/>
          <w:color w:val="000000" w:themeColor="text1"/>
        </w:rPr>
      </w:pPr>
    </w:p>
    <w:p w14:paraId="21533187" w14:textId="50C22EDF" w:rsidR="38A44A3D"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 xml:space="preserve">Medição realizada tendo como alvo o servidor “A” em 2022 utilizando o protocolo IPV4: </w:t>
      </w:r>
    </w:p>
    <w:p w14:paraId="5BFD2DA5" w14:textId="36EFF531" w:rsidR="38A44A3D"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A maior proporção de respostas foi de servidores localizados em Frankfurt e Amsterdam, servidores localizados em Londres também tiveram uma proporção maior que servidores de outras localidades.</w:t>
      </w:r>
    </w:p>
    <w:p w14:paraId="4CF15139" w14:textId="0D178CD8" w:rsidR="38A44A3D" w:rsidRDefault="38A44A3D" w:rsidP="38A44A3D">
      <w:r>
        <w:rPr>
          <w:noProof/>
        </w:rPr>
        <w:drawing>
          <wp:inline distT="0" distB="0" distL="0" distR="0" wp14:anchorId="52E7DC19" wp14:editId="7BA4D84E">
            <wp:extent cx="6604000" cy="5943600"/>
            <wp:effectExtent l="0" t="0" r="0" b="0"/>
            <wp:docPr id="1368536718" name="Picture 136853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4000" cy="5943600"/>
                    </a:xfrm>
                    <a:prstGeom prst="rect">
                      <a:avLst/>
                    </a:prstGeom>
                  </pic:spPr>
                </pic:pic>
              </a:graphicData>
            </a:graphic>
          </wp:inline>
        </w:drawing>
      </w:r>
    </w:p>
    <w:p w14:paraId="6F28B12C" w14:textId="5901EB37" w:rsidR="38A44A3D"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 xml:space="preserve">Medição realizada tendo como alvo o servidor “A” em 2017 utilizando o protocolo IPV4: </w:t>
      </w:r>
    </w:p>
    <w:p w14:paraId="55A6E2B4" w14:textId="64CCBEDB" w:rsidR="38A44A3D"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Mais da metade das respostas foi de servidores localizados em Frankfurt. As outras localidades tiveram uma proporção próxima uma das outras.</w:t>
      </w:r>
    </w:p>
    <w:p w14:paraId="7E246590" w14:textId="3052C800" w:rsidR="38A44A3D" w:rsidRDefault="38A44A3D" w:rsidP="38A44A3D">
      <w:pPr>
        <w:jc w:val="center"/>
      </w:pPr>
      <w:r>
        <w:rPr>
          <w:noProof/>
        </w:rPr>
        <w:drawing>
          <wp:inline distT="0" distB="0" distL="0" distR="0" wp14:anchorId="41F4F0B6" wp14:editId="278B0308">
            <wp:extent cx="6381750" cy="5743575"/>
            <wp:effectExtent l="0" t="0" r="0" b="0"/>
            <wp:docPr id="1368467323" name="Picture 1368467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0" cy="5743575"/>
                    </a:xfrm>
                    <a:prstGeom prst="rect">
                      <a:avLst/>
                    </a:prstGeom>
                  </pic:spPr>
                </pic:pic>
              </a:graphicData>
            </a:graphic>
          </wp:inline>
        </w:drawing>
      </w:r>
    </w:p>
    <w:p w14:paraId="45FEF351" w14:textId="7382C20A" w:rsidR="38A44A3D" w:rsidRDefault="38A44A3D" w:rsidP="38A44A3D">
      <w:pPr>
        <w:jc w:val="center"/>
      </w:pPr>
    </w:p>
    <w:p w14:paraId="33CC5451" w14:textId="48E1A023" w:rsidR="38A44A3D"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Medição realizada tendo como alvo o servidor “A” em 2022 utilizando o protocolo IPV6:</w:t>
      </w:r>
    </w:p>
    <w:p w14:paraId="51F1BECA" w14:textId="2608A9C7" w:rsidR="38A44A3D" w:rsidRDefault="676DB014" w:rsidP="676DB014">
      <w:pPr>
        <w:rPr>
          <w:rFonts w:ascii="Calibri" w:eastAsia="Calibri" w:hAnsi="Calibri" w:cs="Calibri"/>
          <w:color w:val="000000" w:themeColor="text1"/>
          <w:u w:val="single"/>
        </w:rPr>
      </w:pPr>
      <w:r w:rsidRPr="676DB014">
        <w:rPr>
          <w:rFonts w:ascii="Calibri" w:eastAsia="Calibri" w:hAnsi="Calibri" w:cs="Calibri"/>
          <w:color w:val="000000" w:themeColor="text1"/>
        </w:rPr>
        <w:t>As proporções das localidades foram semelhantes às proporções utilizando o protocolo IPV4, Frankfurt teve a maior proporção, em segundo lugar Amsterdam e em seguida Paris.</w:t>
      </w:r>
    </w:p>
    <w:p w14:paraId="1BB5C78A" w14:textId="0516F705" w:rsidR="38A44A3D" w:rsidRDefault="38A44A3D" w:rsidP="38A44A3D">
      <w:pPr>
        <w:rPr>
          <w:rFonts w:ascii="Calibri" w:eastAsia="Calibri" w:hAnsi="Calibri" w:cs="Calibri"/>
          <w:color w:val="000000" w:themeColor="text1"/>
        </w:rPr>
      </w:pPr>
    </w:p>
    <w:p w14:paraId="187D90A6" w14:textId="16530156" w:rsidR="38A44A3D" w:rsidRDefault="38A44A3D" w:rsidP="38A44A3D">
      <w:r>
        <w:rPr>
          <w:noProof/>
        </w:rPr>
        <w:drawing>
          <wp:inline distT="0" distB="0" distL="0" distR="0" wp14:anchorId="04B80F9B" wp14:editId="3408695C">
            <wp:extent cx="6521450" cy="5869305"/>
            <wp:effectExtent l="0" t="0" r="0" b="0"/>
            <wp:docPr id="2075655459" name="Picture 207565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1450" cy="5869305"/>
                    </a:xfrm>
                    <a:prstGeom prst="rect">
                      <a:avLst/>
                    </a:prstGeom>
                  </pic:spPr>
                </pic:pic>
              </a:graphicData>
            </a:graphic>
          </wp:inline>
        </w:drawing>
      </w:r>
    </w:p>
    <w:p w14:paraId="689862CC" w14:textId="7382C20A" w:rsidR="38A44A3D" w:rsidRDefault="38A44A3D" w:rsidP="38A44A3D">
      <w:pPr>
        <w:jc w:val="center"/>
      </w:pPr>
    </w:p>
    <w:p w14:paraId="794875BA" w14:textId="135DBDCD" w:rsidR="38A44A3D"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Medição realizada tendo como alvo o servidor “A” em 2017 utilizando o protocolo IPV6:</w:t>
      </w:r>
    </w:p>
    <w:p w14:paraId="7FEFF52C" w14:textId="709B42A0" w:rsidR="38A44A3D" w:rsidRDefault="38A44A3D" w:rsidP="38A44A3D">
      <w:pPr>
        <w:rPr>
          <w:rFonts w:ascii="Calibri" w:eastAsia="Calibri" w:hAnsi="Calibri" w:cs="Calibri"/>
          <w:color w:val="000000" w:themeColor="text1"/>
          <w:u w:val="single"/>
        </w:rPr>
      </w:pPr>
      <w:r w:rsidRPr="38A44A3D">
        <w:rPr>
          <w:rFonts w:ascii="Calibri" w:eastAsia="Calibri" w:hAnsi="Calibri" w:cs="Calibri"/>
          <w:color w:val="000000" w:themeColor="text1"/>
        </w:rPr>
        <w:t xml:space="preserve">As proporções das localidades foram semelhantes às </w:t>
      </w:r>
      <w:r w:rsidRPr="38A44A3D">
        <w:rPr>
          <w:rFonts w:ascii="Calibri" w:eastAsia="Calibri" w:hAnsi="Calibri" w:cs="Calibri"/>
          <w:color w:val="000000" w:themeColor="text1"/>
          <w:u w:val="single"/>
        </w:rPr>
        <w:t>proporções</w:t>
      </w:r>
      <w:r w:rsidRPr="38A44A3D">
        <w:rPr>
          <w:rFonts w:ascii="Calibri" w:eastAsia="Calibri" w:hAnsi="Calibri" w:cs="Calibri"/>
          <w:color w:val="000000" w:themeColor="text1"/>
        </w:rPr>
        <w:t xml:space="preserve"> utilizando o protocolo IPV4, Frankfurt teve a maior proporção, em segundo lugar New York e em seguida Los Angeles.</w:t>
      </w:r>
    </w:p>
    <w:p w14:paraId="7767DFA4" w14:textId="0C60B5F1" w:rsidR="38A44A3D" w:rsidRDefault="38A44A3D" w:rsidP="38A44A3D">
      <w:pPr>
        <w:rPr>
          <w:rFonts w:ascii="Calibri" w:eastAsia="Calibri" w:hAnsi="Calibri" w:cs="Calibri"/>
          <w:color w:val="000000" w:themeColor="text1"/>
        </w:rPr>
      </w:pPr>
    </w:p>
    <w:p w14:paraId="6AD03BD3" w14:textId="0B747A4B" w:rsidR="38A44A3D" w:rsidRDefault="38A44A3D" w:rsidP="38A44A3D">
      <w:r>
        <w:rPr>
          <w:noProof/>
        </w:rPr>
        <w:drawing>
          <wp:inline distT="0" distB="0" distL="0" distR="0" wp14:anchorId="6D3B18B6" wp14:editId="648ED3FC">
            <wp:extent cx="6490229" cy="5841206"/>
            <wp:effectExtent l="0" t="0" r="0" b="0"/>
            <wp:docPr id="487694138" name="Picture 487694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0229" cy="5841206"/>
                    </a:xfrm>
                    <a:prstGeom prst="rect">
                      <a:avLst/>
                    </a:prstGeom>
                  </pic:spPr>
                </pic:pic>
              </a:graphicData>
            </a:graphic>
          </wp:inline>
        </w:drawing>
      </w:r>
    </w:p>
    <w:p w14:paraId="5466F249" w14:textId="7D6E872D" w:rsidR="38A44A3D" w:rsidRDefault="38A44A3D" w:rsidP="38A44A3D">
      <w:pPr>
        <w:jc w:val="center"/>
      </w:pPr>
      <w:r>
        <w:t xml:space="preserve">Conclusão sobre o servidor A: </w:t>
      </w:r>
    </w:p>
    <w:p w14:paraId="74E17F76" w14:textId="3F9D9393" w:rsidR="38A44A3D" w:rsidRDefault="676DB014" w:rsidP="38A44A3D">
      <w:r>
        <w:t>Analisando os gráficos podemos perceber que a maior parte das respostas em 2017 foi de servidores localizados em uma única localidade (Frankfurt). Em 2022 a proporção de respostas da localidade Frankfurt que em 2017 era mais de 60% caiu pela metade e a quantidade de servidores em diferentes localidades mais do que dobrou. A partir disso podemos deduzir que até o ano de 2022 novas réplicas de servidores root “A” foram criados em localidades que em 2017 ainda não existiam, também podemos perceber que localidades que em 2017 possuíam uma proporção menor de respostas em 2022 aumentaram sua proporção, isso pode ter acontecido devido ao investimento em novas réplicas de servidores ou em recursos nos servidores dessas localidades.</w:t>
      </w:r>
    </w:p>
    <w:p w14:paraId="10E07E20" w14:textId="7198302A" w:rsidR="676DB014" w:rsidRDefault="676DB014" w:rsidP="676DB014"/>
    <w:p w14:paraId="2B1BE9DB" w14:textId="0711C8AC" w:rsidR="676DB014" w:rsidRDefault="676DB014" w:rsidP="676DB014">
      <w:r>
        <w:t>Servidor DNS root K:</w:t>
      </w:r>
    </w:p>
    <w:p w14:paraId="2DB6F526" w14:textId="295C1923" w:rsidR="676DB014" w:rsidRDefault="676DB014" w:rsidP="676DB014"/>
    <w:p w14:paraId="5CB755C3" w14:textId="47DE8921"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 xml:space="preserve">Medição realizada tendo como alvo o servidor “K” em 2022 utilizando o protocolo IPV4: </w:t>
      </w:r>
    </w:p>
    <w:p w14:paraId="74ABF002" w14:textId="58418978"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A maior proporção de respostas foi de servidores localizados em Amsterdam e Miami, servidores localizados em Frankfurt também tiveram uma proporção maior que servidores de outras localidades.</w:t>
      </w:r>
    </w:p>
    <w:p w14:paraId="1C3D24B5" w14:textId="4ABD2169" w:rsidR="676DB014" w:rsidRDefault="2B648FD1" w:rsidP="676DB014">
      <w:r>
        <w:t>r</w:t>
      </w:r>
      <w:r w:rsidR="676DB014">
        <w:rPr>
          <w:noProof/>
        </w:rPr>
        <w:drawing>
          <wp:inline distT="0" distB="0" distL="0" distR="0" wp14:anchorId="34972014" wp14:editId="2B648FD1">
            <wp:extent cx="6488610" cy="5555872"/>
            <wp:effectExtent l="0" t="0" r="0" b="0"/>
            <wp:docPr id="1854818405" name="Picture 185481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8610" cy="5555872"/>
                    </a:xfrm>
                    <a:prstGeom prst="rect">
                      <a:avLst/>
                    </a:prstGeom>
                  </pic:spPr>
                </pic:pic>
              </a:graphicData>
            </a:graphic>
          </wp:inline>
        </w:drawing>
      </w:r>
    </w:p>
    <w:p w14:paraId="1113BDBE" w14:textId="7DD0EBF9"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 xml:space="preserve">Medição realizada tendo como alvo o servidor “K” em 2017 utilizando o protocolo IPV4: </w:t>
      </w:r>
    </w:p>
    <w:p w14:paraId="7824D5EB" w14:textId="7167BC8C"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A maior proporção de respostas foi de servidores localizados em Amsterdam e Londres, servidores localizados em Frankfurt e Miami também tiveram uma proporção maior que servidores de outras localidades.</w:t>
      </w:r>
    </w:p>
    <w:p w14:paraId="08B7B375" w14:textId="73AB1D99" w:rsidR="676DB014" w:rsidRDefault="676DB014" w:rsidP="676DB014">
      <w:r>
        <w:rPr>
          <w:noProof/>
        </w:rPr>
        <w:drawing>
          <wp:inline distT="0" distB="0" distL="0" distR="0" wp14:anchorId="3FCB65AC" wp14:editId="474D75C8">
            <wp:extent cx="6528530" cy="5590054"/>
            <wp:effectExtent l="0" t="0" r="0" b="0"/>
            <wp:docPr id="1137232484" name="Picture 113723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8530" cy="5590054"/>
                    </a:xfrm>
                    <a:prstGeom prst="rect">
                      <a:avLst/>
                    </a:prstGeom>
                  </pic:spPr>
                </pic:pic>
              </a:graphicData>
            </a:graphic>
          </wp:inline>
        </w:drawing>
      </w:r>
    </w:p>
    <w:p w14:paraId="24739652" w14:textId="072C4AB5"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 xml:space="preserve">Medição realizada tendo como alvo o servidor “K” em 2022 utilizando o protocolo IPV6: </w:t>
      </w:r>
    </w:p>
    <w:p w14:paraId="77FC9EE2" w14:textId="3C08D35D"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A maior proporção de respostas foi de servidores localizados em Amsterdam e Frankfurt, servidores localizados em Miami também tiveram uma proporção maior que servidores de outras localidades.</w:t>
      </w:r>
    </w:p>
    <w:p w14:paraId="151843E7" w14:textId="628C5763" w:rsidR="676DB014" w:rsidRDefault="676DB014" w:rsidP="676DB014">
      <w:r>
        <w:rPr>
          <w:noProof/>
        </w:rPr>
        <w:drawing>
          <wp:inline distT="0" distB="0" distL="0" distR="0" wp14:anchorId="4193EE23" wp14:editId="6B4137F1">
            <wp:extent cx="6477927" cy="5546725"/>
            <wp:effectExtent l="0" t="0" r="0" b="0"/>
            <wp:docPr id="1216135405" name="Picture 121613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7927" cy="5546725"/>
                    </a:xfrm>
                    <a:prstGeom prst="rect">
                      <a:avLst/>
                    </a:prstGeom>
                  </pic:spPr>
                </pic:pic>
              </a:graphicData>
            </a:graphic>
          </wp:inline>
        </w:drawing>
      </w:r>
    </w:p>
    <w:p w14:paraId="73D07A37" w14:textId="46218651"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 xml:space="preserve">Medição realizada tendo como alvo o servidor “K” em 2017 utilizando o protocolo IPV6: </w:t>
      </w:r>
    </w:p>
    <w:p w14:paraId="7438363D" w14:textId="75F0989C" w:rsidR="676DB014" w:rsidRDefault="676DB014" w:rsidP="676DB014">
      <w:pPr>
        <w:rPr>
          <w:rFonts w:ascii="Calibri" w:eastAsia="Calibri" w:hAnsi="Calibri" w:cs="Calibri"/>
          <w:color w:val="000000" w:themeColor="text1"/>
        </w:rPr>
      </w:pPr>
      <w:r w:rsidRPr="676DB014">
        <w:rPr>
          <w:rFonts w:ascii="Calibri" w:eastAsia="Calibri" w:hAnsi="Calibri" w:cs="Calibri"/>
          <w:color w:val="000000" w:themeColor="text1"/>
        </w:rPr>
        <w:t>A maior proporção de respostas foi de servidores localizados em Amsterdam, Frankfurt, Londres e Miami, servidores localizados em Zurique também tiveram uma proporção maior que servidores de outras localidades.</w:t>
      </w:r>
    </w:p>
    <w:p w14:paraId="09EDC080" w14:textId="061D2F59" w:rsidR="676DB014" w:rsidRDefault="676DB014" w:rsidP="676DB014">
      <w:r>
        <w:rPr>
          <w:noProof/>
        </w:rPr>
        <w:drawing>
          <wp:inline distT="0" distB="0" distL="0" distR="0" wp14:anchorId="60222F87" wp14:editId="51D729E2">
            <wp:extent cx="6400522" cy="5480447"/>
            <wp:effectExtent l="0" t="0" r="0" b="0"/>
            <wp:docPr id="1464894474" name="Picture 146489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522" cy="5480447"/>
                    </a:xfrm>
                    <a:prstGeom prst="rect">
                      <a:avLst/>
                    </a:prstGeom>
                  </pic:spPr>
                </pic:pic>
              </a:graphicData>
            </a:graphic>
          </wp:inline>
        </w:drawing>
      </w:r>
    </w:p>
    <w:p w14:paraId="1439DB08" w14:textId="0A7A6E81" w:rsidR="676DB014" w:rsidRDefault="676DB014" w:rsidP="676DB014">
      <w:pPr>
        <w:jc w:val="center"/>
      </w:pPr>
      <w:r>
        <w:t xml:space="preserve">Conclusão sobre o servidor K: </w:t>
      </w:r>
    </w:p>
    <w:p w14:paraId="2F50207B" w14:textId="628E22C2" w:rsidR="676DB014" w:rsidRDefault="2B648FD1" w:rsidP="676DB014">
      <w:r>
        <w:t>Analisando os gráficos podemos perceber que a maior parte das respostas em 2017 foi de servidores localizados nas localidades de Amsterdam, Frankfurt, Londres e Miami. Em 2022 a proporção de respostas das localidades de Amsterdam, Frankfurt e Miami permaneceu se destacando das outras localidades, porém houve uma pequena diminuição da porcentagem de respostas das três localidades, principalmente no protocolo IPV4. A localidade de Londres teve uma diminuição maior na sua porcentagem de respostas. A diferença na porcentagem de respostas em 2022 e 2017 principalmente de Londres, Miami, Frankfurt, Amsterdam e Zurique se dissipou entre as localidades restantes, aproximadamente 25% da porcentagem total de respostas do servidor “K” que antes pertenciam a essas localidades se dissipou. Também houve um aumento na porcentagem de localidades que correspondem a menos de 1% do total das respostas. A partir disso podemos deduzir que até o ano de 2022 novas réplicas de servidores root “K” foram criados em localidades que em 2017 possuíam uma porcentagem menor e em localidades que não existiam servidores root “K”, isso pode ter acontecido devido ao investimento em novas réplicas de servidores ou em recursos nos servidores dessas localidades. Comparado aos servidores que possuíam uma fatia menor em 2017, servidores que já possuíam uma porcentagem maior que as demais localidades não tiveram um aumento significativo em seus recursos até 2022.</w:t>
      </w:r>
    </w:p>
    <w:p w14:paraId="74446278" w14:textId="7AF95A8F" w:rsidR="2B648FD1" w:rsidRDefault="2B648FD1" w:rsidP="2B648FD1"/>
    <w:p w14:paraId="3FA8AE7D" w14:textId="79F1DA48" w:rsidR="2B648FD1" w:rsidRDefault="2B648FD1" w:rsidP="2B648FD1">
      <w:r>
        <w:t xml:space="preserve">Alunos: Gabriel Henrique Saldanha e </w:t>
      </w:r>
      <w:proofErr w:type="spellStart"/>
      <w:r>
        <w:t>Wellingson</w:t>
      </w:r>
      <w:proofErr w:type="spellEnd"/>
      <w:r>
        <w:t xml:space="preserve"> Felipe Padilha</w:t>
      </w:r>
    </w:p>
    <w:p w14:paraId="52A5FD21" w14:textId="5C1814B0" w:rsidR="676DB014" w:rsidRDefault="676DB014" w:rsidP="676DB014"/>
    <w:sectPr w:rsidR="676DB014">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5B05" w14:textId="77777777" w:rsidR="00387891" w:rsidRDefault="00387891">
      <w:pPr>
        <w:spacing w:after="0" w:line="240" w:lineRule="auto"/>
      </w:pPr>
      <w:r>
        <w:separator/>
      </w:r>
    </w:p>
  </w:endnote>
  <w:endnote w:type="continuationSeparator" w:id="0">
    <w:p w14:paraId="7B202B19" w14:textId="77777777" w:rsidR="00387891" w:rsidRDefault="00387891">
      <w:pPr>
        <w:spacing w:after="0" w:line="240" w:lineRule="auto"/>
      </w:pPr>
      <w:r>
        <w:continuationSeparator/>
      </w:r>
    </w:p>
  </w:endnote>
  <w:endnote w:type="continuationNotice" w:id="1">
    <w:p w14:paraId="6E933C29" w14:textId="77777777" w:rsidR="00387891" w:rsidRDefault="003878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76DB014" w14:paraId="53FD398D" w14:textId="77777777" w:rsidTr="676DB014">
      <w:trPr>
        <w:trHeight w:val="300"/>
      </w:trPr>
      <w:tc>
        <w:tcPr>
          <w:tcW w:w="3005" w:type="dxa"/>
        </w:tcPr>
        <w:p w14:paraId="18A1F4B4" w14:textId="2FE86DCA" w:rsidR="676DB014" w:rsidRDefault="676DB014" w:rsidP="676DB014">
          <w:pPr>
            <w:pStyle w:val="Header"/>
            <w:ind w:left="-115"/>
          </w:pPr>
        </w:p>
      </w:tc>
      <w:tc>
        <w:tcPr>
          <w:tcW w:w="3005" w:type="dxa"/>
        </w:tcPr>
        <w:p w14:paraId="28EAA8FC" w14:textId="35E728D0" w:rsidR="676DB014" w:rsidRDefault="676DB014" w:rsidP="676DB014">
          <w:pPr>
            <w:pStyle w:val="Header"/>
            <w:jc w:val="center"/>
          </w:pPr>
        </w:p>
      </w:tc>
      <w:tc>
        <w:tcPr>
          <w:tcW w:w="3005" w:type="dxa"/>
        </w:tcPr>
        <w:p w14:paraId="12328CA9" w14:textId="3AB64EB6" w:rsidR="676DB014" w:rsidRDefault="676DB014" w:rsidP="676DB014">
          <w:pPr>
            <w:pStyle w:val="Header"/>
            <w:ind w:right="-115"/>
            <w:jc w:val="right"/>
          </w:pPr>
        </w:p>
      </w:tc>
    </w:tr>
  </w:tbl>
  <w:p w14:paraId="303B8BD3" w14:textId="02E59BA3" w:rsidR="676DB014" w:rsidRDefault="676DB014" w:rsidP="676DB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E01BB" w14:textId="77777777" w:rsidR="00387891" w:rsidRDefault="00387891">
      <w:pPr>
        <w:spacing w:after="0" w:line="240" w:lineRule="auto"/>
      </w:pPr>
      <w:r>
        <w:separator/>
      </w:r>
    </w:p>
  </w:footnote>
  <w:footnote w:type="continuationSeparator" w:id="0">
    <w:p w14:paraId="29FA6378" w14:textId="77777777" w:rsidR="00387891" w:rsidRDefault="00387891">
      <w:pPr>
        <w:spacing w:after="0" w:line="240" w:lineRule="auto"/>
      </w:pPr>
      <w:r>
        <w:continuationSeparator/>
      </w:r>
    </w:p>
  </w:footnote>
  <w:footnote w:type="continuationNotice" w:id="1">
    <w:p w14:paraId="339572EA" w14:textId="77777777" w:rsidR="00387891" w:rsidRDefault="003878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76DB014" w14:paraId="39A14E30" w14:textId="77777777" w:rsidTr="676DB014">
      <w:trPr>
        <w:trHeight w:val="300"/>
      </w:trPr>
      <w:tc>
        <w:tcPr>
          <w:tcW w:w="3005" w:type="dxa"/>
        </w:tcPr>
        <w:p w14:paraId="0E447490" w14:textId="76F90E82" w:rsidR="676DB014" w:rsidRDefault="676DB014" w:rsidP="676DB014">
          <w:pPr>
            <w:pStyle w:val="Header"/>
            <w:ind w:left="-115"/>
          </w:pPr>
        </w:p>
      </w:tc>
      <w:tc>
        <w:tcPr>
          <w:tcW w:w="3005" w:type="dxa"/>
        </w:tcPr>
        <w:p w14:paraId="03189F90" w14:textId="5ECDC2E0" w:rsidR="676DB014" w:rsidRDefault="676DB014" w:rsidP="676DB014">
          <w:pPr>
            <w:pStyle w:val="Header"/>
            <w:jc w:val="center"/>
          </w:pPr>
        </w:p>
      </w:tc>
      <w:tc>
        <w:tcPr>
          <w:tcW w:w="3005" w:type="dxa"/>
        </w:tcPr>
        <w:p w14:paraId="34FF2061" w14:textId="031498DC" w:rsidR="676DB014" w:rsidRDefault="676DB014" w:rsidP="676DB014">
          <w:pPr>
            <w:pStyle w:val="Header"/>
            <w:ind w:right="-115"/>
            <w:jc w:val="right"/>
          </w:pPr>
        </w:p>
      </w:tc>
    </w:tr>
  </w:tbl>
  <w:p w14:paraId="2BA8BCC5" w14:textId="075BC0D3" w:rsidR="676DB014" w:rsidRDefault="676DB014" w:rsidP="676DB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080F2F"/>
    <w:rsid w:val="001A31E8"/>
    <w:rsid w:val="002E1CFF"/>
    <w:rsid w:val="00387891"/>
    <w:rsid w:val="00463F72"/>
    <w:rsid w:val="005F51A4"/>
    <w:rsid w:val="007B2E36"/>
    <w:rsid w:val="009A7FB9"/>
    <w:rsid w:val="00B354EA"/>
    <w:rsid w:val="00BF7563"/>
    <w:rsid w:val="01EE0220"/>
    <w:rsid w:val="1F006E09"/>
    <w:rsid w:val="2B648FD1"/>
    <w:rsid w:val="2B94168E"/>
    <w:rsid w:val="38A44A3D"/>
    <w:rsid w:val="5C080F2F"/>
    <w:rsid w:val="5DB14ECE"/>
    <w:rsid w:val="676DB014"/>
    <w:rsid w:val="78891C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4ECE"/>
  <w15:chartTrackingRefBased/>
  <w15:docId w15:val="{3F3616E7-85EB-4824-87BC-9F574EA4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738</Words>
  <Characters>4208</Characters>
  <Application>Microsoft Office Word</Application>
  <DocSecurity>4</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saldanha</dc:creator>
  <cp:keywords/>
  <dc:description/>
  <cp:lastModifiedBy>gabriel saldanha</cp:lastModifiedBy>
  <cp:revision>5</cp:revision>
  <dcterms:created xsi:type="dcterms:W3CDTF">2022-09-14T07:49:00Z</dcterms:created>
  <dcterms:modified xsi:type="dcterms:W3CDTF">2022-09-14T08:07:00Z</dcterms:modified>
</cp:coreProperties>
</file>