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8A44A3D" w:rsidP="38A44A3D" w:rsidRDefault="38A44A3D" w14:paraId="0D80EBE8" w14:textId="57A812B7">
      <w:pPr>
        <w:jc w:val="center"/>
      </w:pPr>
      <w:r w:rsidRPr="38A44A3D" w:rsidR="38A44A3D">
        <w:rPr>
          <w:sz w:val="36"/>
          <w:szCs w:val="36"/>
        </w:rPr>
        <w:t>Distribuição das localidades de servidores DNS root em 2017 e em 2022</w:t>
      </w:r>
    </w:p>
    <w:p w:rsidR="38A44A3D" w:rsidP="38A44A3D" w:rsidRDefault="38A44A3D" w14:paraId="3FA7D5B0" w14:textId="61307964">
      <w:pPr>
        <w:pStyle w:val="Normal"/>
        <w:jc w:val="center"/>
        <w:rPr>
          <w:sz w:val="36"/>
          <w:szCs w:val="36"/>
        </w:rPr>
      </w:pPr>
    </w:p>
    <w:p w:rsidR="38A44A3D" w:rsidP="38A44A3D" w:rsidRDefault="38A44A3D" w14:paraId="108F94F1" w14:textId="40D714C4">
      <w:pPr>
        <w:pStyle w:val="Normal"/>
        <w:jc w:val="left"/>
        <w:rPr>
          <w:rFonts w:ascii="Calibri" w:hAnsi="Calibri" w:eastAsia="Calibri" w:cs="Calibri"/>
          <w:noProof w:val="0"/>
          <w:sz w:val="22"/>
          <w:szCs w:val="22"/>
          <w:lang w:val="pt-BR"/>
        </w:rPr>
      </w:pPr>
      <w:r w:rsidRPr="38A44A3D" w:rsidR="38A44A3D">
        <w:rPr>
          <w:sz w:val="24"/>
          <w:szCs w:val="24"/>
        </w:rPr>
        <w:t xml:space="preserve">O intervalo usado para realizar as medições foi </w:t>
      </w:r>
      <w:r w:rsidRPr="38A44A3D" w:rsidR="38A44A3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24 de agosto às 13:48:19 até 24 de </w:t>
      </w:r>
      <w:r w:rsidRPr="38A44A3D" w:rsidR="38A44A3D">
        <w:rPr>
          <w:rFonts w:ascii="Calibri" w:hAnsi="Calibri" w:eastAsia="Calibri" w:cs="Calibri"/>
          <w:b w:val="0"/>
          <w:bCs w:val="0"/>
          <w:i w:val="0"/>
          <w:iCs w:val="0"/>
          <w:caps w:val="0"/>
          <w:smallCaps w:val="0"/>
          <w:noProof w:val="0"/>
          <w:color w:val="000000" w:themeColor="text1" w:themeTint="FF" w:themeShade="FF"/>
          <w:sz w:val="22"/>
          <w:szCs w:val="22"/>
          <w:u w:val="single"/>
          <w:lang w:val="pt-BR"/>
        </w:rPr>
        <w:t>agosto</w:t>
      </w:r>
      <w:r w:rsidRPr="38A44A3D" w:rsidR="38A44A3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às 13:58:19, as medições foram realizadas nos anos de 2017 e 2022 utilizando o mesmo intervalo, tendo como alvo os servidores root “A” e “K”.</w:t>
      </w:r>
    </w:p>
    <w:p w:rsidR="38A44A3D" w:rsidP="38A44A3D" w:rsidRDefault="38A44A3D" w14:paraId="27AEDFFA" w14:textId="5C5B288B">
      <w:pPr>
        <w:pStyle w:val="Normal"/>
        <w:jc w:val="left"/>
        <w:rPr>
          <w:rFonts w:ascii="Calibri" w:hAnsi="Calibri" w:eastAsia="Calibri" w:cs="Calibri"/>
          <w:noProof w:val="0"/>
          <w:sz w:val="22"/>
          <w:szCs w:val="22"/>
          <w:lang w:val="pt-BR"/>
        </w:rPr>
      </w:pPr>
      <w:r w:rsidRPr="38A44A3D" w:rsidR="38A44A3D">
        <w:rPr>
          <w:rFonts w:ascii="Calibri" w:hAnsi="Calibri" w:eastAsia="Calibri" w:cs="Calibri"/>
          <w:b w:val="0"/>
          <w:bCs w:val="0"/>
          <w:i w:val="0"/>
          <w:iCs w:val="0"/>
          <w:caps w:val="0"/>
          <w:smallCaps w:val="0"/>
          <w:noProof w:val="0"/>
          <w:color w:val="000000" w:themeColor="text1" w:themeTint="FF" w:themeShade="FF"/>
          <w:sz w:val="22"/>
          <w:szCs w:val="22"/>
          <w:lang w:val="pt-BR"/>
        </w:rPr>
        <w:t>Só foram consideradas como válidas as respostas de servidores que continham em seu “</w:t>
      </w:r>
      <w:proofErr w:type="spellStart"/>
      <w:r w:rsidRPr="38A44A3D" w:rsidR="38A44A3D">
        <w:rPr>
          <w:rFonts w:ascii="Calibri" w:hAnsi="Calibri" w:eastAsia="Calibri" w:cs="Calibri"/>
          <w:b w:val="0"/>
          <w:bCs w:val="0"/>
          <w:i w:val="0"/>
          <w:iCs w:val="0"/>
          <w:caps w:val="0"/>
          <w:smallCaps w:val="0"/>
          <w:noProof w:val="0"/>
          <w:color w:val="000000" w:themeColor="text1" w:themeTint="FF" w:themeShade="FF"/>
          <w:sz w:val="22"/>
          <w:szCs w:val="22"/>
          <w:lang w:val="pt-BR"/>
        </w:rPr>
        <w:t>hostname</w:t>
      </w:r>
      <w:proofErr w:type="spellEnd"/>
      <w:r w:rsidRPr="38A44A3D" w:rsidR="38A44A3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a abreviação de algum aeroporto. </w:t>
      </w:r>
    </w:p>
    <w:p w:rsidR="38A44A3D" w:rsidP="38A44A3D" w:rsidRDefault="38A44A3D" w14:paraId="77D620B4" w14:textId="4544907B">
      <w:pPr>
        <w:pStyle w:val="Normal"/>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
    <w:p w:rsidR="38A44A3D" w:rsidP="38A44A3D" w:rsidRDefault="38A44A3D" w14:paraId="21533187" w14:textId="4924C001">
      <w:pPr>
        <w:pStyle w:val="Normal"/>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38A44A3D" w:rsidR="38A44A3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Medição realizada tendo como alvo o servidor “A”  em 2022 utilizando o protocolo IPV4: </w:t>
      </w:r>
    </w:p>
    <w:p w:rsidR="38A44A3D" w:rsidP="38A44A3D" w:rsidRDefault="38A44A3D" w14:paraId="5BFD2DA5" w14:textId="09A2B901">
      <w:pPr>
        <w:pStyle w:val="Normal"/>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38A44A3D" w:rsidR="38A44A3D">
        <w:rPr>
          <w:rFonts w:ascii="Calibri" w:hAnsi="Calibri" w:eastAsia="Calibri" w:cs="Calibri"/>
          <w:b w:val="0"/>
          <w:bCs w:val="0"/>
          <w:i w:val="0"/>
          <w:iCs w:val="0"/>
          <w:caps w:val="0"/>
          <w:smallCaps w:val="0"/>
          <w:noProof w:val="0"/>
          <w:color w:val="000000" w:themeColor="text1" w:themeTint="FF" w:themeShade="FF"/>
          <w:sz w:val="22"/>
          <w:szCs w:val="22"/>
          <w:lang w:val="pt-BR"/>
        </w:rPr>
        <w:t>A maior proporção de respostas foi de servidores localizados em Frankfurt e Amsterdam, servidores localizados no Congo também tiveram uma proporção maior que servidores de outras localidades.</w:t>
      </w:r>
    </w:p>
    <w:p w:rsidR="38A44A3D" w:rsidP="38A44A3D" w:rsidRDefault="38A44A3D" w14:paraId="4CF15139" w14:textId="0D178CD8">
      <w:pPr>
        <w:pStyle w:val="Normal"/>
        <w:jc w:val="left"/>
      </w:pPr>
      <w:r>
        <w:drawing>
          <wp:inline wp14:editId="7BA4D84E" wp14:anchorId="52E7DC19">
            <wp:extent cx="6604000" cy="5943600"/>
            <wp:effectExtent l="0" t="0" r="0" b="0"/>
            <wp:docPr id="1368536718" name="" title=""/>
            <wp:cNvGraphicFramePr>
              <a:graphicFrameLocks noChangeAspect="1"/>
            </wp:cNvGraphicFramePr>
            <a:graphic>
              <a:graphicData uri="http://schemas.openxmlformats.org/drawingml/2006/picture">
                <pic:pic>
                  <pic:nvPicPr>
                    <pic:cNvPr id="0" name=""/>
                    <pic:cNvPicPr/>
                  </pic:nvPicPr>
                  <pic:blipFill>
                    <a:blip r:embed="R2e0f9e413c094b6a">
                      <a:extLst>
                        <a:ext xmlns:a="http://schemas.openxmlformats.org/drawingml/2006/main" uri="{28A0092B-C50C-407E-A947-70E740481C1C}">
                          <a14:useLocalDpi val="0"/>
                        </a:ext>
                      </a:extLst>
                    </a:blip>
                    <a:stretch>
                      <a:fillRect/>
                    </a:stretch>
                  </pic:blipFill>
                  <pic:spPr>
                    <a:xfrm>
                      <a:off x="0" y="0"/>
                      <a:ext cx="6604000" cy="5943600"/>
                    </a:xfrm>
                    <a:prstGeom prst="rect">
                      <a:avLst/>
                    </a:prstGeom>
                  </pic:spPr>
                </pic:pic>
              </a:graphicData>
            </a:graphic>
          </wp:inline>
        </w:drawing>
      </w:r>
    </w:p>
    <w:p w:rsidR="38A44A3D" w:rsidP="38A44A3D" w:rsidRDefault="38A44A3D" w14:paraId="6F28B12C" w14:textId="7DC5AEDA">
      <w:pPr>
        <w:pStyle w:val="Normal"/>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38A44A3D" w:rsidR="38A44A3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Medição realizada tendo como alvo o servidor “A”  em 2017 utilizando o protocolo IPV4: </w:t>
      </w:r>
    </w:p>
    <w:p w:rsidR="38A44A3D" w:rsidP="38A44A3D" w:rsidRDefault="38A44A3D" w14:paraId="55A6E2B4" w14:textId="64CCBEDB">
      <w:pPr>
        <w:pStyle w:val="Normal"/>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38A44A3D" w:rsidR="38A44A3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Mais da metade das respostas foi de servidores </w:t>
      </w:r>
      <w:r w:rsidRPr="38A44A3D" w:rsidR="38A44A3D">
        <w:rPr>
          <w:rFonts w:ascii="Calibri" w:hAnsi="Calibri" w:eastAsia="Calibri" w:cs="Calibri"/>
          <w:b w:val="0"/>
          <w:bCs w:val="0"/>
          <w:i w:val="0"/>
          <w:iCs w:val="0"/>
          <w:caps w:val="0"/>
          <w:smallCaps w:val="0"/>
          <w:noProof w:val="0"/>
          <w:color w:val="000000" w:themeColor="text1" w:themeTint="FF" w:themeShade="FF"/>
          <w:sz w:val="22"/>
          <w:szCs w:val="22"/>
          <w:u w:val="single"/>
          <w:lang w:val="pt-BR"/>
        </w:rPr>
        <w:t>localizados</w:t>
      </w:r>
      <w:r w:rsidRPr="38A44A3D" w:rsidR="38A44A3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em Frankfurt. As outras localidades tiveram uma proporção próxima uma das </w:t>
      </w:r>
      <w:r w:rsidRPr="38A44A3D" w:rsidR="38A44A3D">
        <w:rPr>
          <w:rFonts w:ascii="Calibri" w:hAnsi="Calibri" w:eastAsia="Calibri" w:cs="Calibri"/>
          <w:b w:val="0"/>
          <w:bCs w:val="0"/>
          <w:i w:val="0"/>
          <w:iCs w:val="0"/>
          <w:caps w:val="0"/>
          <w:smallCaps w:val="0"/>
          <w:noProof w:val="0"/>
          <w:color w:val="000000" w:themeColor="text1" w:themeTint="FF" w:themeShade="FF"/>
          <w:sz w:val="22"/>
          <w:szCs w:val="22"/>
          <w:lang w:val="pt-BR"/>
        </w:rPr>
        <w:t>outras</w:t>
      </w:r>
      <w:r w:rsidRPr="38A44A3D" w:rsidR="38A44A3D">
        <w:rPr>
          <w:rFonts w:ascii="Calibri" w:hAnsi="Calibri" w:eastAsia="Calibri" w:cs="Calibri"/>
          <w:b w:val="0"/>
          <w:bCs w:val="0"/>
          <w:i w:val="0"/>
          <w:iCs w:val="0"/>
          <w:caps w:val="0"/>
          <w:smallCaps w:val="0"/>
          <w:noProof w:val="0"/>
          <w:color w:val="000000" w:themeColor="text1" w:themeTint="FF" w:themeShade="FF"/>
          <w:sz w:val="22"/>
          <w:szCs w:val="22"/>
          <w:lang w:val="pt-BR"/>
        </w:rPr>
        <w:t>.</w:t>
      </w:r>
    </w:p>
    <w:p w:rsidR="38A44A3D" w:rsidP="38A44A3D" w:rsidRDefault="38A44A3D" w14:paraId="7E246590" w14:textId="3052C800">
      <w:pPr>
        <w:pStyle w:val="Normal"/>
        <w:jc w:val="center"/>
      </w:pPr>
      <w:r>
        <w:drawing>
          <wp:inline wp14:editId="278B0308" wp14:anchorId="41F4F0B6">
            <wp:extent cx="6381750" cy="5743575"/>
            <wp:effectExtent l="0" t="0" r="0" b="0"/>
            <wp:docPr id="1368467323" name="" title=""/>
            <wp:cNvGraphicFramePr>
              <a:graphicFrameLocks noChangeAspect="1"/>
            </wp:cNvGraphicFramePr>
            <a:graphic>
              <a:graphicData uri="http://schemas.openxmlformats.org/drawingml/2006/picture">
                <pic:pic>
                  <pic:nvPicPr>
                    <pic:cNvPr id="0" name=""/>
                    <pic:cNvPicPr/>
                  </pic:nvPicPr>
                  <pic:blipFill>
                    <a:blip r:embed="R3b1cd2c30e6247b9">
                      <a:extLst>
                        <a:ext xmlns:a="http://schemas.openxmlformats.org/drawingml/2006/main" uri="{28A0092B-C50C-407E-A947-70E740481C1C}">
                          <a14:useLocalDpi val="0"/>
                        </a:ext>
                      </a:extLst>
                    </a:blip>
                    <a:stretch>
                      <a:fillRect/>
                    </a:stretch>
                  </pic:blipFill>
                  <pic:spPr>
                    <a:xfrm>
                      <a:off x="0" y="0"/>
                      <a:ext cx="6381750" cy="5743575"/>
                    </a:xfrm>
                    <a:prstGeom prst="rect">
                      <a:avLst/>
                    </a:prstGeom>
                  </pic:spPr>
                </pic:pic>
              </a:graphicData>
            </a:graphic>
          </wp:inline>
        </w:drawing>
      </w:r>
    </w:p>
    <w:p w:rsidR="38A44A3D" w:rsidP="38A44A3D" w:rsidRDefault="38A44A3D" w14:paraId="45FEF351" w14:textId="7382C20A">
      <w:pPr>
        <w:pStyle w:val="Normal"/>
        <w:jc w:val="center"/>
      </w:pPr>
    </w:p>
    <w:p w:rsidR="38A44A3D" w:rsidP="38A44A3D" w:rsidRDefault="38A44A3D" w14:paraId="33CC5451" w14:textId="09089671">
      <w:pPr>
        <w:pStyle w:val="Normal"/>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38A44A3D" w:rsidR="38A44A3D">
        <w:rPr>
          <w:rFonts w:ascii="Calibri" w:hAnsi="Calibri" w:eastAsia="Calibri" w:cs="Calibri"/>
          <w:b w:val="0"/>
          <w:bCs w:val="0"/>
          <w:i w:val="0"/>
          <w:iCs w:val="0"/>
          <w:caps w:val="0"/>
          <w:smallCaps w:val="0"/>
          <w:noProof w:val="0"/>
          <w:color w:val="000000" w:themeColor="text1" w:themeTint="FF" w:themeShade="FF"/>
          <w:sz w:val="22"/>
          <w:szCs w:val="22"/>
          <w:lang w:val="pt-BR"/>
        </w:rPr>
        <w:t>Medição realizada tendo como alvo o servidor “</w:t>
      </w:r>
      <w:proofErr w:type="gramStart"/>
      <w:r w:rsidRPr="38A44A3D" w:rsidR="38A44A3D">
        <w:rPr>
          <w:rFonts w:ascii="Calibri" w:hAnsi="Calibri" w:eastAsia="Calibri" w:cs="Calibri"/>
          <w:b w:val="0"/>
          <w:bCs w:val="0"/>
          <w:i w:val="0"/>
          <w:iCs w:val="0"/>
          <w:caps w:val="0"/>
          <w:smallCaps w:val="0"/>
          <w:noProof w:val="0"/>
          <w:color w:val="000000" w:themeColor="text1" w:themeTint="FF" w:themeShade="FF"/>
          <w:sz w:val="22"/>
          <w:szCs w:val="22"/>
          <w:lang w:val="pt-BR"/>
        </w:rPr>
        <w:t>A”  em</w:t>
      </w:r>
      <w:proofErr w:type="gramEnd"/>
      <w:r w:rsidRPr="38A44A3D" w:rsidR="38A44A3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2022 utilizando o protocolo IPV6:</w:t>
      </w:r>
    </w:p>
    <w:p w:rsidR="38A44A3D" w:rsidP="38A44A3D" w:rsidRDefault="38A44A3D" w14:paraId="51F1BECA" w14:textId="2608A9C7">
      <w:pPr>
        <w:pStyle w:val="Normal"/>
        <w:jc w:val="left"/>
        <w:rPr>
          <w:rFonts w:ascii="Calibri" w:hAnsi="Calibri" w:eastAsia="Calibri" w:cs="Calibri"/>
          <w:b w:val="0"/>
          <w:bCs w:val="0"/>
          <w:i w:val="0"/>
          <w:iCs w:val="0"/>
          <w:caps w:val="0"/>
          <w:smallCaps w:val="0"/>
          <w:noProof w:val="0"/>
          <w:color w:val="000000" w:themeColor="text1" w:themeTint="FF" w:themeShade="FF"/>
          <w:sz w:val="22"/>
          <w:szCs w:val="22"/>
          <w:u w:val="single"/>
          <w:lang w:val="pt-BR"/>
        </w:rPr>
      </w:pPr>
      <w:r w:rsidRPr="38A44A3D" w:rsidR="38A44A3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As proporções das localidades foram semelhantes às proporções utilizando o protocolo IPV4, Frankfurt teve a maior proporção, em segundo lugar </w:t>
      </w:r>
      <w:r w:rsidRPr="38A44A3D" w:rsidR="38A44A3D">
        <w:rPr>
          <w:rFonts w:ascii="Calibri" w:hAnsi="Calibri" w:eastAsia="Calibri" w:cs="Calibri"/>
          <w:b w:val="0"/>
          <w:bCs w:val="0"/>
          <w:i w:val="0"/>
          <w:iCs w:val="0"/>
          <w:caps w:val="0"/>
          <w:smallCaps w:val="0"/>
          <w:noProof w:val="0"/>
          <w:color w:val="000000" w:themeColor="text1" w:themeTint="FF" w:themeShade="FF"/>
          <w:sz w:val="22"/>
          <w:szCs w:val="22"/>
          <w:u w:val="single"/>
          <w:lang w:val="pt-BR"/>
        </w:rPr>
        <w:t>Amsterdam</w:t>
      </w:r>
      <w:r w:rsidRPr="38A44A3D" w:rsidR="38A44A3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e em seguida Paris.</w:t>
      </w:r>
    </w:p>
    <w:p w:rsidR="38A44A3D" w:rsidP="38A44A3D" w:rsidRDefault="38A44A3D" w14:paraId="1BB5C78A" w14:textId="0516F705">
      <w:pPr>
        <w:pStyle w:val="Normal"/>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
    <w:p w:rsidR="38A44A3D" w:rsidP="38A44A3D" w:rsidRDefault="38A44A3D" w14:paraId="187D90A6" w14:textId="16530156">
      <w:pPr>
        <w:pStyle w:val="Normal"/>
        <w:jc w:val="left"/>
      </w:pPr>
      <w:r>
        <w:drawing>
          <wp:inline wp14:editId="3408695C" wp14:anchorId="04B80F9B">
            <wp:extent cx="6521450" cy="5869305"/>
            <wp:effectExtent l="0" t="0" r="0" b="0"/>
            <wp:docPr id="2075655459" name="" title=""/>
            <wp:cNvGraphicFramePr>
              <a:graphicFrameLocks noChangeAspect="1"/>
            </wp:cNvGraphicFramePr>
            <a:graphic>
              <a:graphicData uri="http://schemas.openxmlformats.org/drawingml/2006/picture">
                <pic:pic>
                  <pic:nvPicPr>
                    <pic:cNvPr id="0" name=""/>
                    <pic:cNvPicPr/>
                  </pic:nvPicPr>
                  <pic:blipFill>
                    <a:blip r:embed="R72b80c5b26714e51">
                      <a:extLst>
                        <a:ext xmlns:a="http://schemas.openxmlformats.org/drawingml/2006/main" uri="{28A0092B-C50C-407E-A947-70E740481C1C}">
                          <a14:useLocalDpi val="0"/>
                        </a:ext>
                      </a:extLst>
                    </a:blip>
                    <a:stretch>
                      <a:fillRect/>
                    </a:stretch>
                  </pic:blipFill>
                  <pic:spPr>
                    <a:xfrm>
                      <a:off x="0" y="0"/>
                      <a:ext cx="6521450" cy="5869305"/>
                    </a:xfrm>
                    <a:prstGeom prst="rect">
                      <a:avLst/>
                    </a:prstGeom>
                  </pic:spPr>
                </pic:pic>
              </a:graphicData>
            </a:graphic>
          </wp:inline>
        </w:drawing>
      </w:r>
    </w:p>
    <w:p w:rsidR="38A44A3D" w:rsidP="38A44A3D" w:rsidRDefault="38A44A3D" w14:paraId="689862CC" w14:textId="7382C20A">
      <w:pPr>
        <w:pStyle w:val="Normal"/>
        <w:jc w:val="center"/>
      </w:pPr>
    </w:p>
    <w:p w:rsidR="38A44A3D" w:rsidP="38A44A3D" w:rsidRDefault="38A44A3D" w14:paraId="794875BA" w14:textId="4B98B5B1">
      <w:pPr>
        <w:pStyle w:val="Normal"/>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38A44A3D" w:rsidR="38A44A3D">
        <w:rPr>
          <w:rFonts w:ascii="Calibri" w:hAnsi="Calibri" w:eastAsia="Calibri" w:cs="Calibri"/>
          <w:b w:val="0"/>
          <w:bCs w:val="0"/>
          <w:i w:val="0"/>
          <w:iCs w:val="0"/>
          <w:caps w:val="0"/>
          <w:smallCaps w:val="0"/>
          <w:noProof w:val="0"/>
          <w:color w:val="000000" w:themeColor="text1" w:themeTint="FF" w:themeShade="FF"/>
          <w:sz w:val="22"/>
          <w:szCs w:val="22"/>
          <w:lang w:val="pt-BR"/>
        </w:rPr>
        <w:t>Medição realizada tendo como alvo o servidor “A”  em 2017 utilizando o protocolo IPV6:</w:t>
      </w:r>
    </w:p>
    <w:p w:rsidR="38A44A3D" w:rsidP="38A44A3D" w:rsidRDefault="38A44A3D" w14:paraId="7FEFF52C" w14:textId="709B42A0">
      <w:pPr>
        <w:pStyle w:val="Normal"/>
        <w:jc w:val="left"/>
        <w:rPr>
          <w:rFonts w:ascii="Calibri" w:hAnsi="Calibri" w:eastAsia="Calibri" w:cs="Calibri"/>
          <w:b w:val="0"/>
          <w:bCs w:val="0"/>
          <w:i w:val="0"/>
          <w:iCs w:val="0"/>
          <w:caps w:val="0"/>
          <w:smallCaps w:val="0"/>
          <w:noProof w:val="0"/>
          <w:color w:val="000000" w:themeColor="text1" w:themeTint="FF" w:themeShade="FF"/>
          <w:sz w:val="22"/>
          <w:szCs w:val="22"/>
          <w:u w:val="single"/>
          <w:lang w:val="pt-BR"/>
        </w:rPr>
      </w:pPr>
      <w:r w:rsidRPr="38A44A3D" w:rsidR="38A44A3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As proporções das localidades foram semelhantes às </w:t>
      </w:r>
      <w:r w:rsidRPr="38A44A3D" w:rsidR="38A44A3D">
        <w:rPr>
          <w:rFonts w:ascii="Calibri" w:hAnsi="Calibri" w:eastAsia="Calibri" w:cs="Calibri"/>
          <w:b w:val="0"/>
          <w:bCs w:val="0"/>
          <w:i w:val="0"/>
          <w:iCs w:val="0"/>
          <w:caps w:val="0"/>
          <w:smallCaps w:val="0"/>
          <w:noProof w:val="0"/>
          <w:color w:val="000000" w:themeColor="text1" w:themeTint="FF" w:themeShade="FF"/>
          <w:sz w:val="22"/>
          <w:szCs w:val="22"/>
          <w:u w:val="single"/>
          <w:lang w:val="pt-BR"/>
        </w:rPr>
        <w:t>proporções</w:t>
      </w:r>
      <w:r w:rsidRPr="38A44A3D" w:rsidR="38A44A3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utilizando o protocolo IPV4, Frankfurt teve a maior proporção, em segundo lugar New York e em seguida Los Angeles.</w:t>
      </w:r>
    </w:p>
    <w:p w:rsidR="38A44A3D" w:rsidP="38A44A3D" w:rsidRDefault="38A44A3D" w14:paraId="7767DFA4" w14:textId="0C60B5F1">
      <w:pPr>
        <w:pStyle w:val="Normal"/>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
    <w:p w:rsidR="38A44A3D" w:rsidP="38A44A3D" w:rsidRDefault="38A44A3D" w14:paraId="6AD03BD3" w14:textId="0B747A4B">
      <w:pPr>
        <w:pStyle w:val="Normal"/>
        <w:jc w:val="left"/>
      </w:pPr>
      <w:r>
        <w:drawing>
          <wp:inline wp14:editId="648ED3FC" wp14:anchorId="6D3B18B6">
            <wp:extent cx="6490229" cy="5841206"/>
            <wp:effectExtent l="0" t="0" r="0" b="0"/>
            <wp:docPr id="487694138" name="" title=""/>
            <wp:cNvGraphicFramePr>
              <a:graphicFrameLocks noChangeAspect="1"/>
            </wp:cNvGraphicFramePr>
            <a:graphic>
              <a:graphicData uri="http://schemas.openxmlformats.org/drawingml/2006/picture">
                <pic:pic>
                  <pic:nvPicPr>
                    <pic:cNvPr id="0" name=""/>
                    <pic:cNvPicPr/>
                  </pic:nvPicPr>
                  <pic:blipFill>
                    <a:blip r:embed="Rec8d33f6e70941e8">
                      <a:extLst>
                        <a:ext xmlns:a="http://schemas.openxmlformats.org/drawingml/2006/main" uri="{28A0092B-C50C-407E-A947-70E740481C1C}">
                          <a14:useLocalDpi val="0"/>
                        </a:ext>
                      </a:extLst>
                    </a:blip>
                    <a:stretch>
                      <a:fillRect/>
                    </a:stretch>
                  </pic:blipFill>
                  <pic:spPr>
                    <a:xfrm>
                      <a:off x="0" y="0"/>
                      <a:ext cx="6490229" cy="5841206"/>
                    </a:xfrm>
                    <a:prstGeom prst="rect">
                      <a:avLst/>
                    </a:prstGeom>
                  </pic:spPr>
                </pic:pic>
              </a:graphicData>
            </a:graphic>
          </wp:inline>
        </w:drawing>
      </w:r>
    </w:p>
    <w:p w:rsidR="38A44A3D" w:rsidP="38A44A3D" w:rsidRDefault="38A44A3D" w14:paraId="5466F249" w14:textId="7D6E872D">
      <w:pPr>
        <w:pStyle w:val="Normal"/>
        <w:jc w:val="center"/>
      </w:pPr>
      <w:r w:rsidR="38A44A3D">
        <w:rPr/>
        <w:t xml:space="preserve">Conclusão sobre o servidor A: </w:t>
      </w:r>
    </w:p>
    <w:p w:rsidR="38A44A3D" w:rsidP="38A44A3D" w:rsidRDefault="38A44A3D" w14:paraId="74E17F76" w14:textId="3F9D9393">
      <w:pPr>
        <w:pStyle w:val="Normal"/>
        <w:jc w:val="left"/>
      </w:pPr>
      <w:r w:rsidR="38A44A3D">
        <w:rPr/>
        <w:t>Analisando os gráficos podemos perceber que a maior parte das respostas em 2017 foi de servidores localizados em uma única localidade (Frankfurt). Em 2022 a proporção de respostas da localidade Frankfurt que em 2017 era mais de 60% caiu pela metade e a quantidade de servidores em diferentes localidades mais do que dobrou. A partir disso podemos deduzir que até o ano de 2022 novas réplicas de servidores root “A” foram criados em localidades que em 2017 ainda não existiam, também podemos perceber que localidades que em 2017 possuíam uma proporção menor de respostas em 2022 aumentaram sua proporção, isso pode ter acontecido devido ao investimento em novas réplicas de servidores ou em recursos nos servidores dessas localidades.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080F2F"/>
    <w:rsid w:val="38A44A3D"/>
    <w:rsid w:val="488D1AAF"/>
    <w:rsid w:val="5C080F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D1AAF"/>
  <w15:chartTrackingRefBased/>
  <w15:docId w15:val="{7472F73F-A13D-4703-BC54-B17E3C00CE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e0f9e413c094b6a" /><Relationship Type="http://schemas.openxmlformats.org/officeDocument/2006/relationships/image" Target="/media/image2.png" Id="R3b1cd2c30e6247b9" /><Relationship Type="http://schemas.openxmlformats.org/officeDocument/2006/relationships/image" Target="/media/image3.png" Id="R72b80c5b26714e51" /><Relationship Type="http://schemas.openxmlformats.org/officeDocument/2006/relationships/image" Target="/media/image4.png" Id="Rec8d33f6e70941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2022-09-07T20:42:51.3750586Z</dcterms:created>
  <dcterms:modified xsi:type="dcterms:W3CDTF">2022-09-08T01:53:23.6250438Z</dcterms:modified>
  <dc:creator>gabriel saldanha</dc:creator>
  <lastModifiedBy>gabriel saldanha</lastModifiedBy>
</coreProperties>
</file>