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X01699381aad004e65bd6a077308ce7a04a46afe"/>
    <w:p>
      <w:pPr>
        <w:pStyle w:val="Heading1"/>
      </w:pPr>
      <w:r>
        <w:t xml:space="preserve">AI Resume Shortlister – Functional Requirements Document (FRD)</w:t>
      </w:r>
    </w:p>
    <w:p>
      <w:pPr>
        <w:pStyle w:val="FirstParagraph"/>
      </w:pPr>
      <w:r>
        <w:rPr>
          <w:b/>
          <w:bCs/>
        </w:rPr>
        <w:t xml:space="preserve">Version:</w:t>
      </w:r>
      <w:r>
        <w:t xml:space="preserve"> </w:t>
      </w:r>
      <w:r>
        <w:t xml:space="preserve">1.0</w:t>
      </w:r>
      <w:r>
        <w:br/>
      </w:r>
      <w:r>
        <w:rPr>
          <w:b/>
          <w:bCs/>
        </w:rPr>
        <w:t xml:space="preserve">Owner:</w:t>
      </w:r>
      <w:r>
        <w:t xml:space="preserve"> </w:t>
      </w:r>
      <w:r>
        <w:t xml:space="preserve">Recruitment Solutions Team</w:t>
      </w:r>
      <w:r>
        <w:br/>
      </w:r>
      <w:r>
        <w:rPr>
          <w:b/>
          <w:bCs/>
        </w:rPr>
        <w:t xml:space="preserve">Date:</w:t>
      </w:r>
      <w:r>
        <w:t xml:space="preserve"> </w:t>
      </w:r>
      <w:r>
        <w:t xml:space="preserve">23 Aug 2025</w:t>
      </w:r>
    </w:p>
    <w:p>
      <w:r>
        <w:pict>
          <v:rect style="width:0;height:1.5pt" o:hralign="center" o:hrstd="t" o:hr="t"/>
        </w:pict>
      </w:r>
    </w:p>
    <w:bookmarkStart w:id="20" w:name="executive-summary"/>
    <w:p>
      <w:pPr>
        <w:pStyle w:val="Heading2"/>
      </w:pPr>
      <w:r>
        <w:t xml:space="preserve">1) Executive Summary</w:t>
      </w:r>
    </w:p>
    <w:p>
      <w:pPr>
        <w:pStyle w:val="FirstParagraph"/>
      </w:pPr>
      <w:r>
        <w:t xml:space="preserve">We are building an internal AI tool to help non‑technical recruiters rapidly shortlist high‑quality technical IT candidates in the USA. The system uses a Retrieval‑Augmented Generation (RAG) pipeline on an actively maintained resume repository (S3 → embeddings → FAISS/Chroma) to match each client Job Description (JD) and return the top 20 resumes with transparent, explainable scores. The tool reduces screening time, improves matching quality at the skill‑and‑experience level, and flags potentially fake or manipulated resumes.</w:t>
      </w:r>
    </w:p>
    <w:p>
      <w:r>
        <w:pict>
          <v:rect style="width:0;height:1.5pt" o:hralign="center" o:hrstd="t" o:hr="t"/>
        </w:pict>
      </w:r>
    </w:p>
    <w:bookmarkEnd w:id="20"/>
    <w:bookmarkStart w:id="21" w:name="business-goals-pain-points"/>
    <w:p>
      <w:pPr>
        <w:pStyle w:val="Heading2"/>
      </w:pPr>
      <w:r>
        <w:t xml:space="preserve">2) Business Goals &amp; Pain Points</w:t>
      </w:r>
    </w:p>
    <w:p>
      <w:pPr>
        <w:pStyle w:val="FirstParagraph"/>
      </w:pPr>
      <w:r>
        <w:rPr>
          <w:b/>
          <w:bCs/>
        </w:rPr>
        <w:t xml:space="preserve">Goals</w:t>
      </w:r>
      <w:r>
        <w:t xml:space="preserve"> </w:t>
      </w:r>
      <w:r>
        <w:t xml:space="preserve">- Reduce recruiter effort per requisition and time‑to‑shortlist.</w:t>
      </w:r>
      <w:r>
        <w:t xml:space="preserve"> </w:t>
      </w:r>
      <w:r>
        <w:t xml:space="preserve">- Improve precision and recall of matching for technical skills, seniority, and domain.</w:t>
      </w:r>
      <w:r>
        <w:t xml:space="preserve"> </w:t>
      </w:r>
      <w:r>
        <w:t xml:space="preserve">- Provide transparent reasons for match quality (matched vs. missing skills), and automated profile reports.</w:t>
      </w:r>
      <w:r>
        <w:t xml:space="preserve"> </w:t>
      </w:r>
      <w:r>
        <w:t xml:space="preserve">- Detect and de‑prioritize fraudulent or inflated resumes.</w:t>
      </w:r>
    </w:p>
    <w:p>
      <w:pPr>
        <w:pStyle w:val="BodyText"/>
      </w:pPr>
      <w:r>
        <w:rPr>
          <w:b/>
          <w:bCs/>
        </w:rPr>
        <w:t xml:space="preserve">Pain Points Addressed</w:t>
      </w:r>
      <w:r>
        <w:t xml:space="preserve"> </w:t>
      </w:r>
      <w:r>
        <w:t xml:space="preserve">- Difficulty finding best‑fit resumes against complex, technical JDs.</w:t>
      </w:r>
      <w:r>
        <w:t xml:space="preserve"> </w:t>
      </w:r>
      <w:r>
        <w:t xml:space="preserve">-</w:t>
      </w:r>
      <w:r>
        <w:t xml:space="preserve"> </w:t>
      </w:r>
      <w:r>
        <w:t xml:space="preserve">“Fake”</w:t>
      </w:r>
      <w:r>
        <w:t xml:space="preserve"> </w:t>
      </w:r>
      <w:r>
        <w:t xml:space="preserve">resumes or manufactured profiles that waste recruiter and client time.</w:t>
      </w:r>
      <w:r>
        <w:t xml:space="preserve"> </w:t>
      </w:r>
      <w:r>
        <w:t xml:space="preserve">- Manual, time‑consuming resume triage with low consistency.</w:t>
      </w:r>
    </w:p>
    <w:p>
      <w:r>
        <w:pict>
          <v:rect style="width:0;height:1.5pt" o:hralign="center" o:hrstd="t" o:hr="t"/>
        </w:pict>
      </w:r>
    </w:p>
    <w:bookmarkEnd w:id="21"/>
    <w:bookmarkStart w:id="22" w:name="inscope-outofscope"/>
    <w:p>
      <w:pPr>
        <w:pStyle w:val="Heading2"/>
      </w:pPr>
      <w:r>
        <w:t xml:space="preserve">3) In‑Scope / Out‑of‑Scope</w:t>
      </w:r>
    </w:p>
    <w:p>
      <w:pPr>
        <w:pStyle w:val="FirstParagraph"/>
      </w:pPr>
      <w:r>
        <w:rPr>
          <w:b/>
          <w:bCs/>
        </w:rPr>
        <w:t xml:space="preserve">In Scope</w:t>
      </w:r>
      <w:r>
        <w:t xml:space="preserve"> </w:t>
      </w:r>
      <w:r>
        <w:t xml:space="preserve">- Secure storage and ingestion of resumes in AWS S3.</w:t>
      </w:r>
      <w:r>
        <w:t xml:space="preserve"> </w:t>
      </w:r>
      <w:r>
        <w:t xml:space="preserve">- Parsing and normalization of resumes (PDF/DOCX) into structured profiles.</w:t>
      </w:r>
      <w:r>
        <w:t xml:space="preserve"> </w:t>
      </w:r>
      <w:r>
        <w:t xml:space="preserve">- Candidate skill/experience extraction and normalization (skills ontology).</w:t>
      </w:r>
      <w:r>
        <w:t xml:space="preserve"> </w:t>
      </w:r>
      <w:r>
        <w:t xml:space="preserve">- Embedding and vector indexing with FAISS or Chroma, hosted on ECS/EC2.</w:t>
      </w:r>
      <w:r>
        <w:t xml:space="preserve"> </w:t>
      </w:r>
      <w:r>
        <w:t xml:space="preserve">- JD intake (text or file), constraint capture (must‑have, years, location, visa, rate).</w:t>
      </w:r>
      <w:r>
        <w:t xml:space="preserve"> </w:t>
      </w:r>
      <w:r>
        <w:t xml:space="preserve">- Matching, re‑ranking, explainable scoring, and anti‑fraud signals.</w:t>
      </w:r>
      <w:r>
        <w:t xml:space="preserve"> </w:t>
      </w:r>
      <w:r>
        <w:t xml:space="preserve">- Recruiter UI (React/Next.js) for search, filters, and profile report generation.</w:t>
      </w:r>
      <w:r>
        <w:t xml:space="preserve"> </w:t>
      </w:r>
      <w:r>
        <w:t xml:space="preserve">- Download/export of resumes and profile reports; audit logging.</w:t>
      </w:r>
    </w:p>
    <w:p>
      <w:pPr>
        <w:pStyle w:val="BodyText"/>
      </w:pPr>
      <w:r>
        <w:rPr>
          <w:b/>
          <w:bCs/>
        </w:rPr>
        <w:t xml:space="preserve">Out of Scope (v1)</w:t>
      </w:r>
      <w:r>
        <w:t xml:space="preserve"> </w:t>
      </w:r>
      <w:r>
        <w:t xml:space="preserve">- Automated outreach to candidates.</w:t>
      </w:r>
      <w:r>
        <w:t xml:space="preserve"> </w:t>
      </w:r>
      <w:r>
        <w:t xml:space="preserve">- Full ATS integration (provide APIs; native connectors planned later).</w:t>
      </w:r>
      <w:r>
        <w:t xml:space="preserve"> </w:t>
      </w:r>
      <w:r>
        <w:t xml:space="preserve">- Live coding assessments; external background checks (future roadmap).</w:t>
      </w:r>
    </w:p>
    <w:p>
      <w:r>
        <w:pict>
          <v:rect style="width:0;height:1.5pt" o:hralign="center" o:hrstd="t" o:hr="t"/>
        </w:pict>
      </w:r>
    </w:p>
    <w:bookmarkEnd w:id="22"/>
    <w:bookmarkStart w:id="23" w:name="users-personas"/>
    <w:p>
      <w:pPr>
        <w:pStyle w:val="Heading2"/>
      </w:pPr>
      <w:r>
        <w:t xml:space="preserve">4) Users &amp; Personas</w:t>
      </w:r>
    </w:p>
    <w:p>
      <w:pPr>
        <w:pStyle w:val="Compact"/>
        <w:numPr>
          <w:ilvl w:val="0"/>
          <w:numId w:val="1001"/>
        </w:numPr>
      </w:pPr>
      <w:r>
        <w:rPr>
          <w:b/>
          <w:bCs/>
        </w:rPr>
        <w:t xml:space="preserve">Non‑technical Recruiters (Primary):</w:t>
      </w:r>
      <w:r>
        <w:t xml:space="preserve"> </w:t>
      </w:r>
      <w:r>
        <w:t xml:space="preserve">Create searches, review top‑20 results, download resumes, share reports.</w:t>
      </w:r>
    </w:p>
    <w:p>
      <w:pPr>
        <w:pStyle w:val="Compact"/>
        <w:numPr>
          <w:ilvl w:val="0"/>
          <w:numId w:val="1001"/>
        </w:numPr>
      </w:pPr>
      <w:r>
        <w:rPr>
          <w:b/>
          <w:bCs/>
        </w:rPr>
        <w:t xml:space="preserve">Recruitment Leads:</w:t>
      </w:r>
      <w:r>
        <w:t xml:space="preserve"> </w:t>
      </w:r>
      <w:r>
        <w:t xml:space="preserve">Configure weights, review audit logs, manage taxonomies, approve fraud rules.</w:t>
      </w:r>
    </w:p>
    <w:p>
      <w:pPr>
        <w:pStyle w:val="Compact"/>
        <w:numPr>
          <w:ilvl w:val="0"/>
          <w:numId w:val="1001"/>
        </w:numPr>
      </w:pPr>
      <w:r>
        <w:rPr>
          <w:b/>
          <w:bCs/>
        </w:rPr>
        <w:t xml:space="preserve">ML/Ops Engineers:</w:t>
      </w:r>
      <w:r>
        <w:t xml:space="preserve"> </w:t>
      </w:r>
      <w:r>
        <w:t xml:space="preserve">Operate ingestion, embeddings, and indexes; monitor and optimize.</w:t>
      </w:r>
    </w:p>
    <w:p>
      <w:pPr>
        <w:pStyle w:val="Compact"/>
        <w:numPr>
          <w:ilvl w:val="0"/>
          <w:numId w:val="1001"/>
        </w:numPr>
      </w:pPr>
      <w:r>
        <w:rPr>
          <w:b/>
          <w:bCs/>
        </w:rPr>
        <w:t xml:space="preserve">Compliance/SecOps:</w:t>
      </w:r>
      <w:r>
        <w:t xml:space="preserve"> </w:t>
      </w:r>
      <w:r>
        <w:t xml:space="preserve">Review access controls, PII handling, data retention.</w:t>
      </w:r>
    </w:p>
    <w:p>
      <w:r>
        <w:pict>
          <v:rect style="width:0;height:1.5pt" o:hralign="center" o:hrstd="t" o:hr="t"/>
        </w:pict>
      </w:r>
    </w:p>
    <w:bookmarkEnd w:id="23"/>
    <w:bookmarkStart w:id="35" w:name="functional-requirements"/>
    <w:p>
      <w:pPr>
        <w:pStyle w:val="Heading2"/>
      </w:pPr>
      <w:r>
        <w:t xml:space="preserve">5) Functional Requirements</w:t>
      </w:r>
    </w:p>
    <w:bookmarkStart w:id="24" w:name="resume-ingestion-storage"/>
    <w:p>
      <w:pPr>
        <w:pStyle w:val="Heading3"/>
      </w:pPr>
      <w:r>
        <w:t xml:space="preserve">5.1 Resume Ingestion &amp; Storage</w:t>
      </w:r>
    </w:p>
    <w:p>
      <w:pPr>
        <w:pStyle w:val="Compact"/>
        <w:numPr>
          <w:ilvl w:val="0"/>
          <w:numId w:val="1002"/>
        </w:numPr>
      </w:pPr>
      <w:r>
        <w:t xml:space="preserve">System shall accept resume uploads via UI, bulk S3 upload, and email ingestion (optional v1.1).</w:t>
      </w:r>
    </w:p>
    <w:p>
      <w:pPr>
        <w:pStyle w:val="Compact"/>
        <w:numPr>
          <w:ilvl w:val="0"/>
          <w:numId w:val="1002"/>
        </w:numPr>
      </w:pPr>
      <w:r>
        <w:t xml:space="preserve">New/updated files shall be stored in</w:t>
      </w:r>
      <w:r>
        <w:t xml:space="preserve"> </w:t>
      </w:r>
      <w:r>
        <w:rPr>
          <w:b/>
          <w:bCs/>
        </w:rPr>
        <w:t xml:space="preserve">S3 Landing</w:t>
      </w:r>
      <w:r>
        <w:t xml:space="preserve"> </w:t>
      </w:r>
      <w:r>
        <w:t xml:space="preserve">with server‑side encryption (SSE‑KMS).</w:t>
      </w:r>
    </w:p>
    <w:p>
      <w:pPr>
        <w:pStyle w:val="Compact"/>
        <w:numPr>
          <w:ilvl w:val="0"/>
          <w:numId w:val="1002"/>
        </w:numPr>
      </w:pPr>
      <w:r>
        <w:t xml:space="preserve">S3 event triggers shall invoke a</w:t>
      </w:r>
      <w:r>
        <w:t xml:space="preserve"> </w:t>
      </w:r>
      <w:r>
        <w:rPr>
          <w:b/>
          <w:bCs/>
        </w:rPr>
        <w:t xml:space="preserve">Lambda Orchestrator</w:t>
      </w:r>
      <w:r>
        <w:t xml:space="preserve"> </w:t>
      </w:r>
      <w:r>
        <w:t xml:space="preserve">that enqueues parsing jobs.</w:t>
      </w:r>
    </w:p>
    <w:p>
      <w:pPr>
        <w:pStyle w:val="Compact"/>
        <w:numPr>
          <w:ilvl w:val="0"/>
          <w:numId w:val="1002"/>
        </w:numPr>
      </w:pPr>
      <w:r>
        <w:t xml:space="preserve">Orchestrator shall write ingestion status and metadata to</w:t>
      </w:r>
      <w:r>
        <w:t xml:space="preserve"> </w:t>
      </w:r>
      <w:r>
        <w:rPr>
          <w:b/>
          <w:bCs/>
        </w:rPr>
        <w:t xml:space="preserve">DynamoDB</w:t>
      </w:r>
      <w:r>
        <w:t xml:space="preserve"> </w:t>
      </w:r>
      <w:r>
        <w:t xml:space="preserve">(or</w:t>
      </w:r>
      <w:r>
        <w:t xml:space="preserve"> </w:t>
      </w:r>
      <w:r>
        <w:rPr>
          <w:b/>
          <w:bCs/>
        </w:rPr>
        <w:t xml:space="preserve">RDS</w:t>
      </w:r>
      <w:r>
        <w:t xml:space="preserve"> </w:t>
      </w:r>
      <w:r>
        <w:t xml:space="preserve">if relational needed).</w:t>
      </w:r>
    </w:p>
    <w:bookmarkEnd w:id="24"/>
    <w:bookmarkStart w:id="25" w:name="parsing-normalization"/>
    <w:p>
      <w:pPr>
        <w:pStyle w:val="Heading3"/>
      </w:pPr>
      <w:r>
        <w:t xml:space="preserve">5.2 Parsing &amp; Normalization</w:t>
      </w:r>
    </w:p>
    <w:p>
      <w:pPr>
        <w:pStyle w:val="Compact"/>
        <w:numPr>
          <w:ilvl w:val="0"/>
          <w:numId w:val="1003"/>
        </w:numPr>
      </w:pPr>
      <w:r>
        <w:t xml:space="preserve">Parser service (container on ECS/EC2) shall support PDF and DOCX.</w:t>
      </w:r>
    </w:p>
    <w:p>
      <w:pPr>
        <w:pStyle w:val="Compact"/>
        <w:numPr>
          <w:ilvl w:val="0"/>
          <w:numId w:val="1003"/>
        </w:numPr>
      </w:pPr>
      <w:r>
        <w:t xml:space="preserve">Extracted fields: name, contact redacted view, education, employers, titles, dates (start/end), skills, certifications, locations, visa status (if present), clearance, summary.</w:t>
      </w:r>
    </w:p>
    <w:p>
      <w:pPr>
        <w:pStyle w:val="Compact"/>
        <w:numPr>
          <w:ilvl w:val="0"/>
          <w:numId w:val="1003"/>
        </w:numPr>
      </w:pPr>
      <w:r>
        <w:t xml:space="preserve">Normalize titles (e.g., Software Engineer → SWE), skills (map to ontology), and durations (compute years per skill from experience spans and evidence snippets).</w:t>
      </w:r>
    </w:p>
    <w:p>
      <w:pPr>
        <w:pStyle w:val="Compact"/>
        <w:numPr>
          <w:ilvl w:val="0"/>
          <w:numId w:val="1003"/>
        </w:numPr>
      </w:pPr>
      <w:r>
        <w:t xml:space="preserve">Maintain original file and parsed JSON side‑by‑side in</w:t>
      </w:r>
      <w:r>
        <w:t xml:space="preserve"> </w:t>
      </w:r>
      <w:r>
        <w:rPr>
          <w:b/>
          <w:bCs/>
        </w:rPr>
        <w:t xml:space="preserve">S3 Curated</w:t>
      </w:r>
      <w:r>
        <w:t xml:space="preserve">.</w:t>
      </w:r>
    </w:p>
    <w:bookmarkEnd w:id="25"/>
    <w:bookmarkStart w:id="26" w:name="deduplication-fraud-signals"/>
    <w:p>
      <w:pPr>
        <w:pStyle w:val="Heading3"/>
      </w:pPr>
      <w:r>
        <w:t xml:space="preserve">5.3 Deduplication &amp; Fraud Signals</w:t>
      </w:r>
    </w:p>
    <w:p>
      <w:pPr>
        <w:pStyle w:val="Compact"/>
        <w:numPr>
          <w:ilvl w:val="0"/>
          <w:numId w:val="1004"/>
        </w:numPr>
      </w:pPr>
      <w:r>
        <w:t xml:space="preserve">System shall compute content hashes and fuzzy signatures to detect duplicates/near‑duplicates.</w:t>
      </w:r>
    </w:p>
    <w:p>
      <w:pPr>
        <w:pStyle w:val="Compact"/>
        <w:numPr>
          <w:ilvl w:val="0"/>
          <w:numId w:val="1004"/>
        </w:numPr>
      </w:pPr>
      <w:r>
        <w:t xml:space="preserve">Signals (non‑exhaustive): chronology inconsistencies, overlapping full‑time roles, impossible seniority, copy‑paste fragments across unrelated resumes, excessive LLM‑like phrasing density, mismatched locations, unverifiable employers.</w:t>
      </w:r>
    </w:p>
    <w:p>
      <w:pPr>
        <w:pStyle w:val="Compact"/>
        <w:numPr>
          <w:ilvl w:val="0"/>
          <w:numId w:val="1004"/>
        </w:numPr>
      </w:pPr>
      <w:r>
        <w:t xml:space="preserve">Assign a</w:t>
      </w:r>
      <w:r>
        <w:t xml:space="preserve"> </w:t>
      </w:r>
      <w:r>
        <w:rPr>
          <w:b/>
          <w:bCs/>
        </w:rPr>
        <w:t xml:space="preserve">Fraud Risk Score</w:t>
      </w:r>
      <w:r>
        <w:t xml:space="preserve"> </w:t>
      </w:r>
      <w:r>
        <w:t xml:space="preserve">per resume; use to re‑rank or flag.</w:t>
      </w:r>
    </w:p>
    <w:bookmarkEnd w:id="26"/>
    <w:bookmarkStart w:id="27" w:name="embeddings-vector-index"/>
    <w:p>
      <w:pPr>
        <w:pStyle w:val="Heading3"/>
      </w:pPr>
      <w:r>
        <w:t xml:space="preserve">5.4 Embeddings &amp; Vector Index</w:t>
      </w:r>
    </w:p>
    <w:p>
      <w:pPr>
        <w:pStyle w:val="Compact"/>
        <w:numPr>
          <w:ilvl w:val="0"/>
          <w:numId w:val="1005"/>
        </w:numPr>
      </w:pPr>
      <w:r>
        <w:t xml:space="preserve">For each resume and for atomic sections (skills, experiences, summaries), compute text embeddings (Python service on ECS/EC2).</w:t>
      </w:r>
      <w:r>
        <w:br/>
      </w:r>
    </w:p>
    <w:p>
      <w:pPr>
        <w:pStyle w:val="Compact"/>
        <w:numPr>
          <w:ilvl w:val="0"/>
          <w:numId w:val="1005"/>
        </w:numPr>
      </w:pPr>
      <w:r>
        <w:t xml:space="preserve">Persist vectors in</w:t>
      </w:r>
      <w:r>
        <w:t xml:space="preserve"> </w:t>
      </w:r>
      <w:r>
        <w:rPr>
          <w:b/>
          <w:bCs/>
        </w:rPr>
        <w:t xml:space="preserve">FAISS</w:t>
      </w:r>
      <w:r>
        <w:t xml:space="preserve"> </w:t>
      </w:r>
      <w:r>
        <w:t xml:space="preserve">or</w:t>
      </w:r>
      <w:r>
        <w:t xml:space="preserve"> </w:t>
      </w:r>
      <w:r>
        <w:rPr>
          <w:b/>
          <w:bCs/>
        </w:rPr>
        <w:t xml:space="preserve">Chroma</w:t>
      </w:r>
      <w:r>
        <w:t xml:space="preserve"> </w:t>
      </w:r>
      <w:r>
        <w:t xml:space="preserve">hosted on ECS/EC2 with EBS volumes; snapshot indexes nightly to</w:t>
      </w:r>
      <w:r>
        <w:t xml:space="preserve"> </w:t>
      </w:r>
      <w:r>
        <w:rPr>
          <w:b/>
          <w:bCs/>
        </w:rPr>
        <w:t xml:space="preserve">S3</w:t>
      </w:r>
      <w:r>
        <w:t xml:space="preserve">.</w:t>
      </w:r>
    </w:p>
    <w:p>
      <w:pPr>
        <w:pStyle w:val="Compact"/>
        <w:numPr>
          <w:ilvl w:val="0"/>
          <w:numId w:val="1005"/>
        </w:numPr>
      </w:pPr>
      <w:r>
        <w:t xml:space="preserve">Expose k‑NN search (cosine/inner product) API.</w:t>
      </w:r>
    </w:p>
    <w:p>
      <w:pPr>
        <w:pStyle w:val="Compact"/>
        <w:numPr>
          <w:ilvl w:val="0"/>
          <w:numId w:val="1005"/>
        </w:numPr>
      </w:pPr>
      <w:r>
        <w:t xml:space="preserve">Maintain versioned indexes per skill taxonomy version to avoid drift.</w:t>
      </w:r>
    </w:p>
    <w:bookmarkEnd w:id="27"/>
    <w:bookmarkStart w:id="28" w:name="jd-intake-constraint-capture"/>
    <w:p>
      <w:pPr>
        <w:pStyle w:val="Heading3"/>
      </w:pPr>
      <w:r>
        <w:t xml:space="preserve">5.5 JD Intake &amp; Constraint Capture</w:t>
      </w:r>
    </w:p>
    <w:p>
      <w:pPr>
        <w:pStyle w:val="Compact"/>
        <w:numPr>
          <w:ilvl w:val="0"/>
          <w:numId w:val="1006"/>
        </w:numPr>
      </w:pPr>
      <w:r>
        <w:t xml:space="preserve">Recruiter can paste text or upload JD file; system extracts skills, seniority, domain, tools, certs, responsibilities, and constraints.</w:t>
      </w:r>
    </w:p>
    <w:p>
      <w:pPr>
        <w:pStyle w:val="Compact"/>
        <w:numPr>
          <w:ilvl w:val="0"/>
          <w:numId w:val="1006"/>
        </w:numPr>
      </w:pPr>
      <w:r>
        <w:t xml:space="preserve">UI shall support toggles:</w:t>
      </w:r>
      <w:r>
        <w:t xml:space="preserve"> </w:t>
      </w:r>
      <w:r>
        <w:rPr>
          <w:b/>
          <w:bCs/>
        </w:rPr>
        <w:t xml:space="preserve">Must‑have</w:t>
      </w:r>
      <w:r>
        <w:t xml:space="preserve"> </w:t>
      </w:r>
      <w:r>
        <w:t xml:space="preserve">skills,</w:t>
      </w:r>
      <w:r>
        <w:t xml:space="preserve"> </w:t>
      </w:r>
      <w:r>
        <w:rPr>
          <w:b/>
          <w:bCs/>
        </w:rPr>
        <w:t xml:space="preserve">Nice‑to‑have</w:t>
      </w:r>
      <w:r>
        <w:t xml:space="preserve"> </w:t>
      </w:r>
      <w:r>
        <w:t xml:space="preserve">skills, years of experience per skill,</w:t>
      </w:r>
      <w:r>
        <w:t xml:space="preserve"> </w:t>
      </w:r>
      <w:r>
        <w:rPr>
          <w:b/>
          <w:bCs/>
        </w:rPr>
        <w:t xml:space="preserve">US work auth</w:t>
      </w:r>
      <w:r>
        <w:t xml:space="preserve">,</w:t>
      </w:r>
      <w:r>
        <w:t xml:space="preserve"> </w:t>
      </w:r>
      <w:r>
        <w:rPr>
          <w:b/>
          <w:bCs/>
        </w:rPr>
        <w:t xml:space="preserve">onsite/remote</w:t>
      </w:r>
      <w:r>
        <w:t xml:space="preserve">,</w:t>
      </w:r>
      <w:r>
        <w:t xml:space="preserve"> </w:t>
      </w:r>
      <w:r>
        <w:rPr>
          <w:b/>
          <w:bCs/>
        </w:rPr>
        <w:t xml:space="preserve">location radius</w:t>
      </w:r>
      <w:r>
        <w:t xml:space="preserve">,</w:t>
      </w:r>
      <w:r>
        <w:t xml:space="preserve"> </w:t>
      </w:r>
      <w:r>
        <w:rPr>
          <w:b/>
          <w:bCs/>
        </w:rPr>
        <w:t xml:space="preserve">rate/salary bands</w:t>
      </w:r>
      <w:r>
        <w:t xml:space="preserve">,</w:t>
      </w:r>
      <w:r>
        <w:t xml:space="preserve"> </w:t>
      </w:r>
      <w:r>
        <w:rPr>
          <w:b/>
          <w:bCs/>
        </w:rPr>
        <w:t xml:space="preserve">clearance</w:t>
      </w:r>
      <w:r>
        <w:t xml:space="preserve">.</w:t>
      </w:r>
    </w:p>
    <w:bookmarkEnd w:id="28"/>
    <w:bookmarkStart w:id="29" w:name="matching-reranking"/>
    <w:p>
      <w:pPr>
        <w:pStyle w:val="Heading3"/>
      </w:pPr>
      <w:r>
        <w:t xml:space="preserve">5.6 Matching &amp; Re‑Ranking</w:t>
      </w:r>
    </w:p>
    <w:p>
      <w:pPr>
        <w:pStyle w:val="Compact"/>
        <w:numPr>
          <w:ilvl w:val="0"/>
          <w:numId w:val="1007"/>
        </w:numPr>
      </w:pPr>
      <w:r>
        <w:t xml:space="preserve">Build a structured query from JD + constraints.</w:t>
      </w:r>
    </w:p>
    <w:p>
      <w:pPr>
        <w:pStyle w:val="Compact"/>
        <w:numPr>
          <w:ilvl w:val="0"/>
          <w:numId w:val="1007"/>
        </w:numPr>
      </w:pPr>
      <w:r>
        <w:t xml:space="preserve">Retrieve top‑K candidates via vector search (K=200 default) on combined fields.</w:t>
      </w:r>
    </w:p>
    <w:p>
      <w:pPr>
        <w:pStyle w:val="Compact"/>
        <w:numPr>
          <w:ilvl w:val="0"/>
          <w:numId w:val="1007"/>
        </w:numPr>
      </w:pPr>
      <w:r>
        <w:t xml:space="preserve">Apply a</w:t>
      </w:r>
      <w:r>
        <w:t xml:space="preserve"> </w:t>
      </w:r>
      <w:r>
        <w:rPr>
          <w:b/>
          <w:bCs/>
        </w:rPr>
        <w:t xml:space="preserve">weighted re‑ranker</w:t>
      </w:r>
      <w:r>
        <w:t xml:space="preserve"> </w:t>
      </w:r>
      <w:r>
        <w:t xml:space="preserve">to produce Top‑20 with scores:</w:t>
      </w:r>
    </w:p>
    <w:p>
      <w:pPr>
        <w:pStyle w:val="Compact"/>
        <w:numPr>
          <w:ilvl w:val="1"/>
          <w:numId w:val="1008"/>
        </w:numPr>
      </w:pPr>
      <w:r>
        <w:t xml:space="preserve">Skill match (semantic + exact),</w:t>
      </w:r>
    </w:p>
    <w:p>
      <w:pPr>
        <w:pStyle w:val="Compact"/>
        <w:numPr>
          <w:ilvl w:val="1"/>
          <w:numId w:val="1008"/>
        </w:numPr>
      </w:pPr>
      <w:r>
        <w:t xml:space="preserve">Experience years per skill (from dated spans),</w:t>
      </w:r>
    </w:p>
    <w:p>
      <w:pPr>
        <w:pStyle w:val="Compact"/>
        <w:numPr>
          <w:ilvl w:val="1"/>
          <w:numId w:val="1008"/>
        </w:numPr>
      </w:pPr>
      <w:r>
        <w:t xml:space="preserve">Recency of relevant work,</w:t>
      </w:r>
    </w:p>
    <w:p>
      <w:pPr>
        <w:pStyle w:val="Compact"/>
        <w:numPr>
          <w:ilvl w:val="1"/>
          <w:numId w:val="1008"/>
        </w:numPr>
      </w:pPr>
      <w:r>
        <w:t xml:space="preserve">Domain/industry alignment,</w:t>
      </w:r>
    </w:p>
    <w:p>
      <w:pPr>
        <w:pStyle w:val="Compact"/>
        <w:numPr>
          <w:ilvl w:val="1"/>
          <w:numId w:val="1008"/>
        </w:numPr>
      </w:pPr>
      <w:r>
        <w:t xml:space="preserve">Location fit &amp; work authorization,</w:t>
      </w:r>
    </w:p>
    <w:p>
      <w:pPr>
        <w:pStyle w:val="Compact"/>
        <w:numPr>
          <w:ilvl w:val="1"/>
          <w:numId w:val="1008"/>
        </w:numPr>
      </w:pPr>
      <w:r>
        <w:t xml:space="preserve">Fraud risk penalty,</w:t>
      </w:r>
    </w:p>
    <w:p>
      <w:pPr>
        <w:pStyle w:val="Compact"/>
        <w:numPr>
          <w:ilvl w:val="1"/>
          <w:numId w:val="1008"/>
        </w:numPr>
      </w:pPr>
      <w:r>
        <w:t xml:space="preserve">Client‑specific boosts (whitelist universities/certs if configured).</w:t>
      </w:r>
    </w:p>
    <w:p>
      <w:pPr>
        <w:pStyle w:val="Compact"/>
        <w:numPr>
          <w:ilvl w:val="0"/>
          <w:numId w:val="1007"/>
        </w:numPr>
      </w:pPr>
      <w:r>
        <w:t xml:space="preserve">Provide</w:t>
      </w:r>
      <w:r>
        <w:t xml:space="preserve"> </w:t>
      </w:r>
      <w:r>
        <w:rPr>
          <w:b/>
          <w:bCs/>
        </w:rPr>
        <w:t xml:space="preserve">explanations</w:t>
      </w:r>
      <w:r>
        <w:t xml:space="preserve">: matched evidence snippets with source lines; list</w:t>
      </w:r>
      <w:r>
        <w:t xml:space="preserve"> </w:t>
      </w:r>
      <w:r>
        <w:rPr>
          <w:b/>
          <w:bCs/>
        </w:rPr>
        <w:t xml:space="preserve">missing skills</w:t>
      </w:r>
      <w:r>
        <w:t xml:space="preserve">.</w:t>
      </w:r>
    </w:p>
    <w:bookmarkEnd w:id="29"/>
    <w:bookmarkStart w:id="30" w:name="profile-report-generation"/>
    <w:p>
      <w:pPr>
        <w:pStyle w:val="Heading3"/>
      </w:pPr>
      <w:r>
        <w:t xml:space="preserve">5.7 Profile Report Generation</w:t>
      </w:r>
    </w:p>
    <w:p>
      <w:pPr>
        <w:pStyle w:val="Compact"/>
        <w:numPr>
          <w:ilvl w:val="0"/>
          <w:numId w:val="1009"/>
        </w:numPr>
      </w:pPr>
      <w:r>
        <w:t xml:space="preserve">For each shortlisted candidate, generate an</w:t>
      </w:r>
      <w:r>
        <w:t xml:space="preserve"> </w:t>
      </w:r>
      <w:r>
        <w:rPr>
          <w:b/>
          <w:bCs/>
        </w:rPr>
        <w:t xml:space="preserve">HTML/PDF profile report</w:t>
      </w:r>
      <w:r>
        <w:t xml:space="preserve"> </w:t>
      </w:r>
      <w:r>
        <w:t xml:space="preserve">with:</w:t>
      </w:r>
    </w:p>
    <w:p>
      <w:pPr>
        <w:pStyle w:val="Compact"/>
        <w:numPr>
          <w:ilvl w:val="1"/>
          <w:numId w:val="1010"/>
        </w:numPr>
      </w:pPr>
      <w:r>
        <w:t xml:space="preserve">Overall match score and rank,</w:t>
      </w:r>
      <w:r>
        <w:br/>
      </w:r>
    </w:p>
    <w:p>
      <w:pPr>
        <w:pStyle w:val="Compact"/>
        <w:numPr>
          <w:ilvl w:val="1"/>
          <w:numId w:val="1010"/>
        </w:numPr>
      </w:pPr>
      <w:r>
        <w:t xml:space="preserve">Matched skills (with evidence &amp; years),</w:t>
      </w:r>
      <w:r>
        <w:br/>
      </w:r>
    </w:p>
    <w:p>
      <w:pPr>
        <w:pStyle w:val="Compact"/>
        <w:numPr>
          <w:ilvl w:val="1"/>
          <w:numId w:val="1010"/>
        </w:numPr>
      </w:pPr>
      <w:r>
        <w:t xml:space="preserve">Missing skills &amp; gaps,</w:t>
      </w:r>
      <w:r>
        <w:br/>
      </w:r>
    </w:p>
    <w:p>
      <w:pPr>
        <w:pStyle w:val="Compact"/>
        <w:numPr>
          <w:ilvl w:val="1"/>
          <w:numId w:val="1010"/>
        </w:numPr>
      </w:pPr>
      <w:r>
        <w:t xml:space="preserve">Roles timeline (Gantt‑like),</w:t>
      </w:r>
      <w:r>
        <w:br/>
      </w:r>
    </w:p>
    <w:p>
      <w:pPr>
        <w:pStyle w:val="Compact"/>
        <w:numPr>
          <w:ilvl w:val="1"/>
          <w:numId w:val="1010"/>
        </w:numPr>
      </w:pPr>
      <w:r>
        <w:t xml:space="preserve">Location/work auth/clearance,</w:t>
      </w:r>
      <w:r>
        <w:br/>
      </w:r>
    </w:p>
    <w:p>
      <w:pPr>
        <w:pStyle w:val="Compact"/>
        <w:numPr>
          <w:ilvl w:val="1"/>
          <w:numId w:val="1010"/>
        </w:numPr>
      </w:pPr>
      <w:r>
        <w:t xml:space="preserve">Fraud signals (if any),</w:t>
      </w:r>
      <w:r>
        <w:br/>
      </w:r>
    </w:p>
    <w:p>
      <w:pPr>
        <w:pStyle w:val="Compact"/>
        <w:numPr>
          <w:ilvl w:val="1"/>
          <w:numId w:val="1010"/>
        </w:numPr>
      </w:pPr>
      <w:r>
        <w:t xml:space="preserve">Download links to original resume (PII‑safe view),</w:t>
      </w:r>
      <w:r>
        <w:br/>
      </w:r>
    </w:p>
    <w:p>
      <w:pPr>
        <w:pStyle w:val="Compact"/>
        <w:numPr>
          <w:ilvl w:val="1"/>
          <w:numId w:val="1010"/>
        </w:numPr>
      </w:pPr>
      <w:r>
        <w:t xml:space="preserve">Recruiter notes.</w:t>
      </w:r>
    </w:p>
    <w:p>
      <w:pPr>
        <w:pStyle w:val="Compact"/>
        <w:numPr>
          <w:ilvl w:val="0"/>
          <w:numId w:val="1009"/>
        </w:numPr>
      </w:pPr>
      <w:r>
        <w:t xml:space="preserve">Batch export: a single PDF/ZIP bundle for Top‑20.</w:t>
      </w:r>
    </w:p>
    <w:bookmarkEnd w:id="30"/>
    <w:bookmarkStart w:id="31" w:name="recruiter-ui-reactnext.js"/>
    <w:p>
      <w:pPr>
        <w:pStyle w:val="Heading3"/>
      </w:pPr>
      <w:r>
        <w:t xml:space="preserve">5.8 Recruiter UI (React/Next.js)</w:t>
      </w:r>
    </w:p>
    <w:p>
      <w:pPr>
        <w:pStyle w:val="Compact"/>
        <w:numPr>
          <w:ilvl w:val="0"/>
          <w:numId w:val="1011"/>
        </w:numPr>
      </w:pPr>
      <w:r>
        <w:t xml:space="preserve">JD input pane with skill extraction preview and editable chips.</w:t>
      </w:r>
    </w:p>
    <w:p>
      <w:pPr>
        <w:pStyle w:val="Compact"/>
        <w:numPr>
          <w:ilvl w:val="0"/>
          <w:numId w:val="1011"/>
        </w:numPr>
      </w:pPr>
      <w:r>
        <w:t xml:space="preserve">Filters drawer (must‑have skills, experience sliders, location radius, visa/work auth, clearance, pay bands, availability).</w:t>
      </w:r>
    </w:p>
    <w:p>
      <w:pPr>
        <w:pStyle w:val="Compact"/>
        <w:numPr>
          <w:ilvl w:val="0"/>
          <w:numId w:val="1011"/>
        </w:numPr>
      </w:pPr>
      <w:r>
        <w:t xml:space="preserve">Results grid (Top‑20): score, provenance badges, quick evidence tooltip, fraud badge, download, and</w:t>
      </w:r>
      <w:r>
        <w:t xml:space="preserve"> </w:t>
      </w:r>
      <w:r>
        <w:rPr>
          <w:b/>
          <w:bCs/>
        </w:rPr>
        <w:t xml:space="preserve">Create Report</w:t>
      </w:r>
      <w:r>
        <w:t xml:space="preserve"> </w:t>
      </w:r>
      <w:r>
        <w:t xml:space="preserve">button.</w:t>
      </w:r>
    </w:p>
    <w:p>
      <w:pPr>
        <w:pStyle w:val="Compact"/>
        <w:numPr>
          <w:ilvl w:val="0"/>
          <w:numId w:val="1011"/>
        </w:numPr>
      </w:pPr>
      <w:r>
        <w:t xml:space="preserve">Candidate detail page with evidence, skills timeline, and feedback (</w:t>
      </w:r>
      <w:r>
        <w:t xml:space="preserve">“Good fit”</w:t>
      </w:r>
      <w:r>
        <w:t xml:space="preserve">,</w:t>
      </w:r>
      <w:r>
        <w:t xml:space="preserve"> </w:t>
      </w:r>
      <w:r>
        <w:t xml:space="preserve">“Maybe”</w:t>
      </w:r>
      <w:r>
        <w:t xml:space="preserve">,</w:t>
      </w:r>
      <w:r>
        <w:t xml:space="preserve"> </w:t>
      </w:r>
      <w:r>
        <w:t xml:space="preserve">“Reject”</w:t>
      </w:r>
      <w:r>
        <w:t xml:space="preserve">, reasons).</w:t>
      </w:r>
    </w:p>
    <w:p>
      <w:pPr>
        <w:pStyle w:val="Compact"/>
        <w:numPr>
          <w:ilvl w:val="0"/>
          <w:numId w:val="1011"/>
        </w:numPr>
      </w:pPr>
      <w:r>
        <w:rPr>
          <w:b/>
          <w:bCs/>
        </w:rPr>
        <w:t xml:space="preserve">Compare</w:t>
      </w:r>
      <w:r>
        <w:t xml:space="preserve"> </w:t>
      </w:r>
      <w:r>
        <w:t xml:space="preserve">up to 5 candidates side‑by‑side.</w:t>
      </w:r>
    </w:p>
    <w:p>
      <w:pPr>
        <w:pStyle w:val="Compact"/>
        <w:numPr>
          <w:ilvl w:val="0"/>
          <w:numId w:val="1011"/>
        </w:numPr>
      </w:pPr>
      <w:r>
        <w:t xml:space="preserve">Accessibility: WCAG 2.1 AA.</w:t>
      </w:r>
    </w:p>
    <w:bookmarkEnd w:id="31"/>
    <w:bookmarkStart w:id="32" w:name="feedback-learning"/>
    <w:p>
      <w:pPr>
        <w:pStyle w:val="Heading3"/>
      </w:pPr>
      <w:r>
        <w:t xml:space="preserve">5.9 Feedback &amp; Learning</w:t>
      </w:r>
    </w:p>
    <w:p>
      <w:pPr>
        <w:pStyle w:val="Compact"/>
        <w:numPr>
          <w:ilvl w:val="0"/>
          <w:numId w:val="1012"/>
        </w:numPr>
      </w:pPr>
      <w:r>
        <w:t xml:space="preserve">Capture interactions: clicks, dwell, downloads, client interview outcomes (if integrated) to</w:t>
      </w:r>
      <w:r>
        <w:t xml:space="preserve"> </w:t>
      </w:r>
      <w:r>
        <w:rPr>
          <w:b/>
          <w:bCs/>
        </w:rPr>
        <w:t xml:space="preserve">Feedback Store</w:t>
      </w:r>
      <w:r>
        <w:t xml:space="preserve">.</w:t>
      </w:r>
    </w:p>
    <w:p>
      <w:pPr>
        <w:pStyle w:val="Compact"/>
        <w:numPr>
          <w:ilvl w:val="0"/>
          <w:numId w:val="1012"/>
        </w:numPr>
      </w:pPr>
      <w:r>
        <w:t xml:space="preserve">Use feedback to recalibrate weights (offline job); admins can A/B test strategies.</w:t>
      </w:r>
    </w:p>
    <w:bookmarkEnd w:id="32"/>
    <w:bookmarkStart w:id="33" w:name="security-privacy-compliance"/>
    <w:p>
      <w:pPr>
        <w:pStyle w:val="Heading3"/>
      </w:pPr>
      <w:r>
        <w:t xml:space="preserve">5.10 Security, Privacy &amp; Compliance</w:t>
      </w:r>
    </w:p>
    <w:p>
      <w:pPr>
        <w:pStyle w:val="Compact"/>
        <w:numPr>
          <w:ilvl w:val="0"/>
          <w:numId w:val="1013"/>
        </w:numPr>
      </w:pPr>
      <w:r>
        <w:t xml:space="preserve">SSO via</w:t>
      </w:r>
      <w:r>
        <w:t xml:space="preserve"> </w:t>
      </w:r>
      <w:r>
        <w:rPr>
          <w:b/>
          <w:bCs/>
        </w:rPr>
        <w:t xml:space="preserve">Amazon Cognito</w:t>
      </w:r>
      <w:r>
        <w:t xml:space="preserve"> </w:t>
      </w:r>
      <w:r>
        <w:t xml:space="preserve">(OIDC/JWT); role‑based access.</w:t>
      </w:r>
    </w:p>
    <w:p>
      <w:pPr>
        <w:pStyle w:val="Compact"/>
        <w:numPr>
          <w:ilvl w:val="0"/>
          <w:numId w:val="1013"/>
        </w:numPr>
      </w:pPr>
      <w:r>
        <w:t xml:space="preserve">PII handling: encryption at rest (S3 SSE‑KMS, EBS), in transit (TLS 1.2+), redaction in UI for external sharing.</w:t>
      </w:r>
    </w:p>
    <w:p>
      <w:pPr>
        <w:pStyle w:val="Compact"/>
        <w:numPr>
          <w:ilvl w:val="0"/>
          <w:numId w:val="1013"/>
        </w:numPr>
      </w:pPr>
      <w:r>
        <w:t xml:space="preserve">Audit logs for all access and downloads (immuutable in S3 with Object Lock, Governance mode).</w:t>
      </w:r>
    </w:p>
    <w:p>
      <w:pPr>
        <w:pStyle w:val="Compact"/>
        <w:numPr>
          <w:ilvl w:val="0"/>
          <w:numId w:val="1013"/>
        </w:numPr>
      </w:pPr>
      <w:r>
        <w:t xml:space="preserve">Data retention &amp; deletion policies configurable per client and candidate consent.</w:t>
      </w:r>
    </w:p>
    <w:bookmarkEnd w:id="33"/>
    <w:bookmarkStart w:id="34" w:name="observability-operations"/>
    <w:p>
      <w:pPr>
        <w:pStyle w:val="Heading3"/>
      </w:pPr>
      <w:r>
        <w:t xml:space="preserve">5.11 Observability &amp; Operations</w:t>
      </w:r>
    </w:p>
    <w:p>
      <w:pPr>
        <w:pStyle w:val="Compact"/>
        <w:numPr>
          <w:ilvl w:val="0"/>
          <w:numId w:val="1014"/>
        </w:numPr>
      </w:pPr>
      <w:r>
        <w:t xml:space="preserve">Structured logs (JSON) to</w:t>
      </w:r>
      <w:r>
        <w:t xml:space="preserve"> </w:t>
      </w:r>
      <w:r>
        <w:rPr>
          <w:b/>
          <w:bCs/>
        </w:rPr>
        <w:t xml:space="preserve">CloudWatch</w:t>
      </w:r>
      <w:r>
        <w:t xml:space="preserve">; metrics and traces (OpenTelemetry) to a dashboard.</w:t>
      </w:r>
    </w:p>
    <w:p>
      <w:pPr>
        <w:pStyle w:val="Compact"/>
        <w:numPr>
          <w:ilvl w:val="0"/>
          <w:numId w:val="1014"/>
        </w:numPr>
      </w:pPr>
      <w:r>
        <w:t xml:space="preserve">Health checks for all services; autoscaling rules for ECS services based on CPU/RAM/QPS.</w:t>
      </w:r>
    </w:p>
    <w:p>
      <w:pPr>
        <w:pStyle w:val="Compact"/>
        <w:numPr>
          <w:ilvl w:val="0"/>
          <w:numId w:val="1014"/>
        </w:numPr>
      </w:pPr>
      <w:r>
        <w:t xml:space="preserve">Daily index snapshot verification; disaster recovery runbook (RTO ≤ 4h, RPO ≤ 24h).</w:t>
      </w:r>
    </w:p>
    <w:p>
      <w:r>
        <w:pict>
          <v:rect style="width:0;height:1.5pt" o:hralign="center" o:hrstd="t" o:hr="t"/>
        </w:pict>
      </w:r>
    </w:p>
    <w:bookmarkEnd w:id="34"/>
    <w:bookmarkEnd w:id="35"/>
    <w:bookmarkStart w:id="36" w:name="nonfunctional-requirements-nfrs"/>
    <w:p>
      <w:pPr>
        <w:pStyle w:val="Heading2"/>
      </w:pPr>
      <w:r>
        <w:t xml:space="preserve">6) Non‑Functional Requirements (NFRs)</w:t>
      </w:r>
    </w:p>
    <w:p>
      <w:pPr>
        <w:pStyle w:val="Compact"/>
        <w:numPr>
          <w:ilvl w:val="0"/>
          <w:numId w:val="1015"/>
        </w:numPr>
      </w:pPr>
      <w:r>
        <w:rPr>
          <w:b/>
          <w:bCs/>
        </w:rPr>
        <w:t xml:space="preserve">Latency:</w:t>
      </w:r>
      <w:r>
        <w:t xml:space="preserve"> </w:t>
      </w:r>
      <w:r>
        <w:t xml:space="preserve">&lt; 3s P95 JD→Top‑20 for indexes ≤ 5M resumes; &lt; 6s for ≤ 20M.</w:t>
      </w:r>
    </w:p>
    <w:p>
      <w:pPr>
        <w:pStyle w:val="Compact"/>
        <w:numPr>
          <w:ilvl w:val="0"/>
          <w:numId w:val="1015"/>
        </w:numPr>
      </w:pPr>
      <w:r>
        <w:rPr>
          <w:b/>
          <w:bCs/>
        </w:rPr>
        <w:t xml:space="preserve">Throughput:</w:t>
      </w:r>
      <w:r>
        <w:t xml:space="preserve"> </w:t>
      </w:r>
      <w:r>
        <w:t xml:space="preserve">50 concurrent recruiters sustained; burst to 200.</w:t>
      </w:r>
    </w:p>
    <w:p>
      <w:pPr>
        <w:pStyle w:val="Compact"/>
        <w:numPr>
          <w:ilvl w:val="0"/>
          <w:numId w:val="1015"/>
        </w:numPr>
      </w:pPr>
      <w:r>
        <w:rPr>
          <w:b/>
          <w:bCs/>
        </w:rPr>
        <w:t xml:space="preserve">Availability:</w:t>
      </w:r>
      <w:r>
        <w:t xml:space="preserve"> </w:t>
      </w:r>
      <w:r>
        <w:t xml:space="preserve">99.9% monthly.</w:t>
      </w:r>
    </w:p>
    <w:p>
      <w:pPr>
        <w:pStyle w:val="Compact"/>
        <w:numPr>
          <w:ilvl w:val="0"/>
          <w:numId w:val="1015"/>
        </w:numPr>
      </w:pPr>
      <w:r>
        <w:rPr>
          <w:b/>
          <w:bCs/>
        </w:rPr>
        <w:t xml:space="preserve">Scalability:</w:t>
      </w:r>
      <w:r>
        <w:t xml:space="preserve"> </w:t>
      </w:r>
      <w:r>
        <w:t xml:space="preserve">Horizontal scaling of embedding workers and FAISS/Chroma shards.</w:t>
      </w:r>
    </w:p>
    <w:p>
      <w:pPr>
        <w:pStyle w:val="Compact"/>
        <w:numPr>
          <w:ilvl w:val="0"/>
          <w:numId w:val="1015"/>
        </w:numPr>
      </w:pPr>
      <w:r>
        <w:rPr>
          <w:b/>
          <w:bCs/>
        </w:rPr>
        <w:t xml:space="preserve">Cost Targets:</w:t>
      </w:r>
      <w:r>
        <w:t xml:space="preserve"> </w:t>
      </w:r>
      <w:r>
        <w:t xml:space="preserve">&lt;$0.05 per resume ingested; &lt;$0.01 per JD query at 5M scale.</w:t>
      </w:r>
    </w:p>
    <w:p>
      <w:pPr>
        <w:pStyle w:val="Compact"/>
        <w:numPr>
          <w:ilvl w:val="0"/>
          <w:numId w:val="1015"/>
        </w:numPr>
      </w:pPr>
      <w:r>
        <w:rPr>
          <w:b/>
          <w:bCs/>
        </w:rPr>
        <w:t xml:space="preserve">Reliability:</w:t>
      </w:r>
      <w:r>
        <w:t xml:space="preserve"> </w:t>
      </w:r>
      <w:r>
        <w:t xml:space="preserve">Idempotent ingestion; exactly‑once index updates.</w:t>
      </w:r>
    </w:p>
    <w:p>
      <w:pPr>
        <w:pStyle w:val="Compact"/>
        <w:numPr>
          <w:ilvl w:val="0"/>
          <w:numId w:val="1015"/>
        </w:numPr>
      </w:pPr>
      <w:r>
        <w:rPr>
          <w:b/>
          <w:bCs/>
        </w:rPr>
        <w:t xml:space="preserve">Security:</w:t>
      </w:r>
      <w:r>
        <w:t xml:space="preserve"> </w:t>
      </w:r>
      <w:r>
        <w:t xml:space="preserve">Least‑privilege IAM; private subnets; VPC endpoints to S3; WAF on public endpoints.</w:t>
      </w:r>
    </w:p>
    <w:p>
      <w:r>
        <w:pict>
          <v:rect style="width:0;height:1.5pt" o:hralign="center" o:hrstd="t" o:hr="t"/>
        </w:pict>
      </w:r>
    </w:p>
    <w:bookmarkEnd w:id="36"/>
    <w:bookmarkStart w:id="37" w:name="data-model-v1"/>
    <w:p>
      <w:pPr>
        <w:pStyle w:val="Heading2"/>
      </w:pPr>
      <w:r>
        <w:t xml:space="preserve">7) Data Model (v1)</w:t>
      </w:r>
    </w:p>
    <w:p>
      <w:pPr>
        <w:pStyle w:val="FirstParagraph"/>
      </w:pPr>
      <w:r>
        <w:rPr>
          <w:b/>
          <w:bCs/>
        </w:rPr>
        <w:t xml:space="preserve">Resume (JSON)</w:t>
      </w:r>
      <w:r>
        <w:t xml:space="preserve"> </w:t>
      </w:r>
      <w:r>
        <w:t xml:space="preserve">- resume_id, s3_uri_original, s3_uri_parsed, candidate_hash, name (masked), contacts (masked), locations[], work_auth, education[], experiences[], skills[], certifications[], fraud_score, version, timestamps.</w:t>
      </w:r>
    </w:p>
    <w:p>
      <w:pPr>
        <w:pStyle w:val="BodyText"/>
      </w:pPr>
      <w:r>
        <w:rPr>
          <w:b/>
          <w:bCs/>
        </w:rPr>
        <w:t xml:space="preserve">Experience</w:t>
      </w:r>
      <w:r>
        <w:t xml:space="preserve">: employer, title_norm, start_date, end_date, responsibilities_text, skills_evidence[] (skill, evidence_span, confidence), location.</w:t>
      </w:r>
    </w:p>
    <w:p>
      <w:pPr>
        <w:pStyle w:val="BodyText"/>
      </w:pPr>
      <w:r>
        <w:rPr>
          <w:b/>
          <w:bCs/>
        </w:rPr>
        <w:t xml:space="preserve">Skill</w:t>
      </w:r>
      <w:r>
        <w:t xml:space="preserve">: name_norm, taxonomy_id, years_estimated, last_used_date, evidence_refs[]</w:t>
      </w:r>
    </w:p>
    <w:p>
      <w:pPr>
        <w:pStyle w:val="BodyText"/>
      </w:pPr>
      <w:r>
        <w:rPr>
          <w:b/>
          <w:bCs/>
        </w:rPr>
        <w:t xml:space="preserve">JD Query</w:t>
      </w:r>
      <w:r>
        <w:t xml:space="preserve">: jd_id, text, skills_must[], skills_nice[], years_per_skill{}, location, radius, work_auth, clearance, pay_band, client_id.</w:t>
      </w:r>
    </w:p>
    <w:p>
      <w:pPr>
        <w:pStyle w:val="BodyText"/>
      </w:pPr>
      <w:r>
        <w:rPr>
          <w:b/>
          <w:bCs/>
        </w:rPr>
        <w:t xml:space="preserve">MatchResult</w:t>
      </w:r>
      <w:r>
        <w:t xml:space="preserve">: jd_id, resume_id, score_overall, scores_breakdown{}, matched_skills[], missing_skills[], evidence_snippets[], rank.</w:t>
      </w:r>
    </w:p>
    <w:p>
      <w:r>
        <w:pict>
          <v:rect style="width:0;height:1.5pt" o:hralign="center" o:hrstd="t" o:hr="t"/>
        </w:pict>
      </w:r>
    </w:p>
    <w:bookmarkEnd w:id="37"/>
    <w:bookmarkStart w:id="38" w:name="api-fastapi-examples"/>
    <w:p>
      <w:pPr>
        <w:pStyle w:val="Heading2"/>
      </w:pPr>
      <w:r>
        <w:t xml:space="preserve">8) API (FastAPI examples)</w:t>
      </w:r>
    </w:p>
    <w:p>
      <w:pPr>
        <w:pStyle w:val="Compact"/>
        <w:numPr>
          <w:ilvl w:val="0"/>
          <w:numId w:val="1016"/>
        </w:numPr>
      </w:pPr>
      <w:r>
        <w:rPr>
          <w:rStyle w:val="VerbatimChar"/>
        </w:rPr>
        <w:t xml:space="preserve">POST /jd/parse</w:t>
      </w:r>
      <w:r>
        <w:t xml:space="preserve"> </w:t>
      </w:r>
      <w:r>
        <w:t xml:space="preserve">→ Extract skills/constraints from JD text or file.</w:t>
      </w:r>
    </w:p>
    <w:p>
      <w:pPr>
        <w:pStyle w:val="Compact"/>
        <w:numPr>
          <w:ilvl w:val="0"/>
          <w:numId w:val="1016"/>
        </w:numPr>
      </w:pPr>
      <w:r>
        <w:rPr>
          <w:rStyle w:val="VerbatimChar"/>
        </w:rPr>
        <w:t xml:space="preserve">POST /search</w:t>
      </w:r>
      <w:r>
        <w:t xml:space="preserve"> </w:t>
      </w:r>
      <w:r>
        <w:t xml:space="preserve">→ body: JD Query → returns Top‑K list with scores and explanations.</w:t>
      </w:r>
    </w:p>
    <w:p>
      <w:pPr>
        <w:pStyle w:val="Compact"/>
        <w:numPr>
          <w:ilvl w:val="0"/>
          <w:numId w:val="1016"/>
        </w:numPr>
      </w:pPr>
      <w:r>
        <w:rPr>
          <w:rStyle w:val="VerbatimChar"/>
        </w:rPr>
        <w:t xml:space="preserve">GET /candidate/{id}</w:t>
      </w:r>
      <w:r>
        <w:t xml:space="preserve"> </w:t>
      </w:r>
      <w:r>
        <w:t xml:space="preserve">→ resume profile (masked PII).</w:t>
      </w:r>
    </w:p>
    <w:p>
      <w:pPr>
        <w:pStyle w:val="Compact"/>
        <w:numPr>
          <w:ilvl w:val="0"/>
          <w:numId w:val="1016"/>
        </w:numPr>
      </w:pPr>
      <w:r>
        <w:rPr>
          <w:rStyle w:val="VerbatimChar"/>
        </w:rPr>
        <w:t xml:space="preserve">POST /report</w:t>
      </w:r>
      <w:r>
        <w:t xml:space="preserve"> </w:t>
      </w:r>
      <w:r>
        <w:t xml:space="preserve">→ generate profile report(s) for ids.</w:t>
      </w:r>
    </w:p>
    <w:p>
      <w:pPr>
        <w:pStyle w:val="Compact"/>
        <w:numPr>
          <w:ilvl w:val="0"/>
          <w:numId w:val="1016"/>
        </w:numPr>
      </w:pPr>
      <w:r>
        <w:rPr>
          <w:rStyle w:val="VerbatimChar"/>
        </w:rPr>
        <w:t xml:space="preserve">POST /ingest</w:t>
      </w:r>
      <w:r>
        <w:t xml:space="preserve"> </w:t>
      </w:r>
      <w:r>
        <w:t xml:space="preserve">→ upload/bulk load webhook.</w:t>
      </w:r>
    </w:p>
    <w:p>
      <w:pPr>
        <w:pStyle w:val="Compact"/>
        <w:numPr>
          <w:ilvl w:val="0"/>
          <w:numId w:val="1016"/>
        </w:numPr>
      </w:pPr>
      <w:r>
        <w:rPr>
          <w:rStyle w:val="VerbatimChar"/>
        </w:rPr>
        <w:t xml:space="preserve">GET /health</w:t>
      </w:r>
      <w:r>
        <w:t xml:space="preserve"> </w:t>
      </w:r>
      <w:r>
        <w:t xml:space="preserve">→ liveness/readiness.</w:t>
      </w:r>
    </w:p>
    <w:p>
      <w:pPr>
        <w:pStyle w:val="Compact"/>
        <w:numPr>
          <w:ilvl w:val="0"/>
          <w:numId w:val="1016"/>
        </w:numPr>
      </w:pPr>
      <w:r>
        <w:t xml:space="preserve">Admin:</w:t>
      </w:r>
      <w:r>
        <w:t xml:space="preserve"> </w:t>
      </w:r>
      <w:r>
        <w:rPr>
          <w:rStyle w:val="VerbatimChar"/>
        </w:rPr>
        <w:t xml:space="preserve">POST /weights</w:t>
      </w:r>
      <w:r>
        <w:t xml:space="preserve">,</w:t>
      </w:r>
      <w:r>
        <w:t xml:space="preserve"> </w:t>
      </w:r>
      <w:r>
        <w:rPr>
          <w:rStyle w:val="VerbatimChar"/>
        </w:rPr>
        <w:t xml:space="preserve">GET /audit</w:t>
      </w:r>
      <w:r>
        <w:t xml:space="preserve">,</w:t>
      </w:r>
      <w:r>
        <w:t xml:space="preserve"> </w:t>
      </w:r>
      <w:r>
        <w:rPr>
          <w:rStyle w:val="VerbatimChar"/>
        </w:rPr>
        <w:t xml:space="preserve">POST /taxonomy</w:t>
      </w:r>
      <w:r>
        <w:t xml:space="preserve">.</w:t>
      </w:r>
    </w:p>
    <w:p>
      <w:r>
        <w:pict>
          <v:rect style="width:0;height:1.5pt" o:hralign="center" o:hrstd="t" o:hr="t"/>
        </w:pict>
      </w:r>
    </w:p>
    <w:bookmarkEnd w:id="38"/>
    <w:bookmarkStart w:id="39" w:name="matching-scoring-reference"/>
    <w:p>
      <w:pPr>
        <w:pStyle w:val="Heading2"/>
      </w:pPr>
      <w:r>
        <w:t xml:space="preserve">9) Matching &amp; Scoring (Reference)</w:t>
      </w:r>
    </w:p>
    <w:p>
      <w:pPr>
        <w:pStyle w:val="FirstParagraph"/>
      </w:pPr>
      <w:r>
        <w:rPr>
          <w:b/>
          <w:bCs/>
        </w:rPr>
        <w:t xml:space="preserve">Overall Score (0–100)</w:t>
      </w:r>
    </w:p>
    <w:p>
      <w:pPr>
        <w:pStyle w:val="SourceCode"/>
      </w:pPr>
      <w:r>
        <w:rPr>
          <w:rStyle w:val="VerbatimChar"/>
        </w:rPr>
        <w:t xml:space="preserve">score = 100 * [</w:t>
      </w:r>
      <w:r>
        <w:br/>
      </w:r>
      <w:r>
        <w:rPr>
          <w:rStyle w:val="VerbatimChar"/>
        </w:rPr>
        <w:t xml:space="preserve">  w_sem * sim_semantic(JD_text, resume_corpus)</w:t>
      </w:r>
      <w:r>
        <w:br/>
      </w:r>
      <w:r>
        <w:rPr>
          <w:rStyle w:val="VerbatimChar"/>
        </w:rPr>
        <w:t xml:space="preserve">+ w_exact * sim_exact(skills_must, skills_resume)</w:t>
      </w:r>
      <w:r>
        <w:br/>
      </w:r>
      <w:r>
        <w:rPr>
          <w:rStyle w:val="VerbatimChar"/>
        </w:rPr>
        <w:t xml:space="preserve">+ w_years * match_years(years_required, years_estimated)</w:t>
      </w:r>
      <w:r>
        <w:br/>
      </w:r>
      <w:r>
        <w:rPr>
          <w:rStyle w:val="VerbatimChar"/>
        </w:rPr>
        <w:t xml:space="preserve">+ w_recency * f_recency(last_used_dates)</w:t>
      </w:r>
      <w:r>
        <w:br/>
      </w:r>
      <w:r>
        <w:rPr>
          <w:rStyle w:val="VerbatimChar"/>
        </w:rPr>
        <w:t xml:space="preserve">+ w_domain * sim_domain(JD_domain, resume_domain)</w:t>
      </w:r>
      <w:r>
        <w:br/>
      </w:r>
      <w:r>
        <w:rPr>
          <w:rStyle w:val="VerbatimChar"/>
        </w:rPr>
        <w:t xml:space="preserve">+ w_geo * f_geo(JD_location, candidate_locations)</w:t>
      </w:r>
      <w:r>
        <w:br/>
      </w:r>
      <w:r>
        <w:rPr>
          <w:rStyle w:val="VerbatimChar"/>
        </w:rPr>
        <w:t xml:space="preserve">+ w_auth * f_auth(JD_auth, resume_auth)</w:t>
      </w:r>
      <w:r>
        <w:br/>
      </w:r>
      <w:r>
        <w:rPr>
          <w:rStyle w:val="VerbatimChar"/>
        </w:rPr>
        <w:t xml:space="preserve">- w_fraud * fraud_score_normalized</w:t>
      </w:r>
      <w:r>
        <w:br/>
      </w:r>
      <w:r>
        <w:rPr>
          <w:rStyle w:val="VerbatimChar"/>
        </w:rPr>
        <w:t xml:space="preserve">]</w:t>
      </w:r>
    </w:p>
    <w:p>
      <w:pPr>
        <w:pStyle w:val="Compact"/>
        <w:numPr>
          <w:ilvl w:val="0"/>
          <w:numId w:val="1017"/>
        </w:numPr>
      </w:pPr>
      <w:r>
        <w:t xml:space="preserve">Default weights:</w:t>
      </w:r>
      <w:r>
        <w:t xml:space="preserve"> </w:t>
      </w:r>
      <w:r>
        <w:rPr>
          <w:rStyle w:val="VerbatimChar"/>
        </w:rPr>
        <w:t xml:space="preserve">w_sem=0.25, w_exact=0.20, w_years=0.15, w_recency=0.10, w_domain=0.10, w_geo=0.10, w_auth=0.05, w_fraud=0.05</w:t>
      </w:r>
      <w:r>
        <w:t xml:space="preserve"> </w:t>
      </w:r>
      <w:r>
        <w:t xml:space="preserve">(admin‑tunable).</w:t>
      </w:r>
    </w:p>
    <w:p>
      <w:pPr>
        <w:pStyle w:val="Compact"/>
        <w:numPr>
          <w:ilvl w:val="0"/>
          <w:numId w:val="1017"/>
        </w:numPr>
      </w:pPr>
      <w:r>
        <w:t xml:space="preserve">Explanations include top contributing terms and evidence spans with provenance.</w:t>
      </w:r>
    </w:p>
    <w:p>
      <w:r>
        <w:pict>
          <v:rect style="width:0;height:1.5pt" o:hralign="center" o:hrstd="t" o:hr="t"/>
        </w:pict>
      </w:r>
    </w:p>
    <w:bookmarkEnd w:id="39"/>
    <w:bookmarkStart w:id="40" w:name="rag-pipeline-details"/>
    <w:p>
      <w:pPr>
        <w:pStyle w:val="Heading2"/>
      </w:pPr>
      <w:r>
        <w:t xml:space="preserve">10) RAG Pipeline Details</w:t>
      </w:r>
    </w:p>
    <w:p>
      <w:pPr>
        <w:pStyle w:val="Compact"/>
        <w:numPr>
          <w:ilvl w:val="0"/>
          <w:numId w:val="1018"/>
        </w:numPr>
      </w:pPr>
      <w:r>
        <w:rPr>
          <w:b/>
          <w:bCs/>
        </w:rPr>
        <w:t xml:space="preserve">Retriever(s):</w:t>
      </w:r>
      <w:r>
        <w:t xml:space="preserve"> </w:t>
      </w:r>
      <w:r>
        <w:t xml:space="preserve">hybrid vector + keyword. Separate sub‑indexes: skills, experiences, summaries.</w:t>
      </w:r>
      <w:r>
        <w:br/>
      </w:r>
    </w:p>
    <w:p>
      <w:pPr>
        <w:pStyle w:val="Compact"/>
        <w:numPr>
          <w:ilvl w:val="0"/>
          <w:numId w:val="1018"/>
        </w:numPr>
      </w:pPr>
      <w:r>
        <w:rPr>
          <w:b/>
          <w:bCs/>
        </w:rPr>
        <w:t xml:space="preserve">Augmenter:</w:t>
      </w:r>
      <w:r>
        <w:t xml:space="preserve"> </w:t>
      </w:r>
      <w:r>
        <w:t xml:space="preserve">assemble top chunks (evidence‑ranked) and structured fields.</w:t>
      </w:r>
    </w:p>
    <w:p>
      <w:pPr>
        <w:pStyle w:val="Compact"/>
        <w:numPr>
          <w:ilvl w:val="0"/>
          <w:numId w:val="1018"/>
        </w:numPr>
      </w:pPr>
      <w:r>
        <w:rPr>
          <w:b/>
          <w:bCs/>
        </w:rPr>
        <w:t xml:space="preserve">Generator (optional):</w:t>
      </w:r>
      <w:r>
        <w:t xml:space="preserve"> </w:t>
      </w:r>
      <w:r>
        <w:t xml:space="preserve">create readable summaries and the profile report; enforce grounded citations back to resume.</w:t>
      </w:r>
    </w:p>
    <w:p>
      <w:pPr>
        <w:pStyle w:val="Compact"/>
        <w:numPr>
          <w:ilvl w:val="0"/>
          <w:numId w:val="1018"/>
        </w:numPr>
      </w:pPr>
      <w:r>
        <w:rPr>
          <w:b/>
          <w:bCs/>
        </w:rPr>
        <w:t xml:space="preserve">Guardrails:</w:t>
      </w:r>
      <w:r>
        <w:t xml:space="preserve"> </w:t>
      </w:r>
      <w:r>
        <w:t xml:space="preserve">JD privacy; redaction; profanity and PII checks on generated text; report templates.</w:t>
      </w:r>
    </w:p>
    <w:p>
      <w:r>
        <w:pict>
          <v:rect style="width:0;height:1.5pt" o:hralign="center" o:hrstd="t" o:hr="t"/>
        </w:pict>
      </w:r>
    </w:p>
    <w:bookmarkEnd w:id="40"/>
    <w:bookmarkStart w:id="41" w:name="aws-architecture-reference"/>
    <w:p>
      <w:pPr>
        <w:pStyle w:val="Heading2"/>
      </w:pPr>
      <w:r>
        <w:t xml:space="preserve">11) AWS Architecture (Reference)</w:t>
      </w:r>
    </w:p>
    <w:p>
      <w:pPr>
        <w:pStyle w:val="Compact"/>
        <w:numPr>
          <w:ilvl w:val="0"/>
          <w:numId w:val="1019"/>
        </w:numPr>
      </w:pPr>
      <w:r>
        <w:rPr>
          <w:b/>
          <w:bCs/>
        </w:rPr>
        <w:t xml:space="preserve">S3</w:t>
      </w:r>
      <w:r>
        <w:t xml:space="preserve"> </w:t>
      </w:r>
      <w:r>
        <w:t xml:space="preserve">(Landing, Curated, Snapshots) with KMS keys.</w:t>
      </w:r>
    </w:p>
    <w:p>
      <w:pPr>
        <w:pStyle w:val="Compact"/>
        <w:numPr>
          <w:ilvl w:val="0"/>
          <w:numId w:val="1019"/>
        </w:numPr>
      </w:pPr>
      <w:r>
        <w:rPr>
          <w:b/>
          <w:bCs/>
        </w:rPr>
        <w:t xml:space="preserve">Lambda</w:t>
      </w:r>
      <w:r>
        <w:t xml:space="preserve">: Orchestration on S3 events, lightweight transforms.</w:t>
      </w:r>
    </w:p>
    <w:p>
      <w:pPr>
        <w:pStyle w:val="Compact"/>
        <w:numPr>
          <w:ilvl w:val="0"/>
          <w:numId w:val="1019"/>
        </w:numPr>
      </w:pPr>
      <w:r>
        <w:rPr>
          <w:b/>
          <w:bCs/>
        </w:rPr>
        <w:t xml:space="preserve">ECS on EC2</w:t>
      </w:r>
      <w:r>
        <w:t xml:space="preserve">: Parser, Embedder, RAG Service, Vector DB (FAISS/Chroma), Report Generator.</w:t>
      </w:r>
    </w:p>
    <w:p>
      <w:pPr>
        <w:pStyle w:val="Compact"/>
        <w:numPr>
          <w:ilvl w:val="0"/>
          <w:numId w:val="1019"/>
        </w:numPr>
      </w:pPr>
      <w:r>
        <w:rPr>
          <w:b/>
          <w:bCs/>
        </w:rPr>
        <w:t xml:space="preserve">EC2 Auto Scaling Groups</w:t>
      </w:r>
      <w:r>
        <w:t xml:space="preserve">: for compute‑intensive workloads.</w:t>
      </w:r>
    </w:p>
    <w:p>
      <w:pPr>
        <w:pStyle w:val="Compact"/>
        <w:numPr>
          <w:ilvl w:val="0"/>
          <w:numId w:val="1019"/>
        </w:numPr>
      </w:pPr>
      <w:r>
        <w:rPr>
          <w:b/>
          <w:bCs/>
        </w:rPr>
        <w:t xml:space="preserve">API Access</w:t>
      </w:r>
      <w:r>
        <w:t xml:space="preserve">: ALB → FastAPI; optional API Gateway.</w:t>
      </w:r>
    </w:p>
    <w:p>
      <w:pPr>
        <w:pStyle w:val="Compact"/>
        <w:numPr>
          <w:ilvl w:val="0"/>
          <w:numId w:val="1019"/>
        </w:numPr>
      </w:pPr>
      <w:r>
        <w:rPr>
          <w:b/>
          <w:bCs/>
        </w:rPr>
        <w:t xml:space="preserve">DynamoDB</w:t>
      </w:r>
      <w:r>
        <w:t xml:space="preserve"> </w:t>
      </w:r>
      <w:r>
        <w:t xml:space="preserve">(or RDS PostgreSQL) for metadata, statuses, and feedback.</w:t>
      </w:r>
    </w:p>
    <w:p>
      <w:pPr>
        <w:pStyle w:val="Compact"/>
        <w:numPr>
          <w:ilvl w:val="0"/>
          <w:numId w:val="1019"/>
        </w:numPr>
      </w:pPr>
      <w:r>
        <w:rPr>
          <w:b/>
          <w:bCs/>
        </w:rPr>
        <w:t xml:space="preserve">CloudWatch</w:t>
      </w:r>
      <w:r>
        <w:t xml:space="preserve"> </w:t>
      </w:r>
      <w:r>
        <w:t xml:space="preserve">for logs/metrics;</w:t>
      </w:r>
      <w:r>
        <w:t xml:space="preserve"> </w:t>
      </w:r>
      <w:r>
        <w:rPr>
          <w:b/>
          <w:bCs/>
        </w:rPr>
        <w:t xml:space="preserve">OpenTelemetry</w:t>
      </w:r>
      <w:r>
        <w:t xml:space="preserve"> </w:t>
      </w:r>
      <w:r>
        <w:t xml:space="preserve">traces.</w:t>
      </w:r>
    </w:p>
    <w:p>
      <w:pPr>
        <w:pStyle w:val="Compact"/>
        <w:numPr>
          <w:ilvl w:val="0"/>
          <w:numId w:val="1019"/>
        </w:numPr>
      </w:pPr>
      <w:r>
        <w:rPr>
          <w:b/>
          <w:bCs/>
        </w:rPr>
        <w:t xml:space="preserve">Cognito</w:t>
      </w:r>
      <w:r>
        <w:t xml:space="preserve"> </w:t>
      </w:r>
      <w:r>
        <w:t xml:space="preserve">for AuthN/Z;</w:t>
      </w:r>
      <w:r>
        <w:t xml:space="preserve"> </w:t>
      </w:r>
      <w:r>
        <w:rPr>
          <w:b/>
          <w:bCs/>
        </w:rPr>
        <w:t xml:space="preserve">WAF</w:t>
      </w:r>
      <w:r>
        <w:t xml:space="preserve"> </w:t>
      </w:r>
      <w:r>
        <w:t xml:space="preserve">for edge protection; VPC private subnets &amp; endpoints.</w:t>
      </w:r>
    </w:p>
    <w:p>
      <w:pPr>
        <w:pStyle w:val="FirstParagraph"/>
      </w:pPr>
      <w:r>
        <w:rPr>
          <w:b/>
          <w:bCs/>
        </w:rPr>
        <w:t xml:space="preserve">High‑Level Architecture Diagram</w:t>
      </w:r>
      <w:r>
        <w:br/>
      </w:r>
      <w:r>
        <w:t xml:space="preserve">See downloadable PNG:</w:t>
      </w:r>
      <w:r>
        <w:t xml:space="preserve"> </w:t>
      </w:r>
      <w:r>
        <w:rPr>
          <w:i/>
          <w:iCs/>
        </w:rPr>
        <w:t xml:space="preserve">diagram_high_level_architecture.png</w:t>
      </w:r>
      <w:r>
        <w:t xml:space="preserve">.</w:t>
      </w:r>
    </w:p>
    <w:p>
      <w:pPr>
        <w:pStyle w:val="BodyText"/>
      </w:pPr>
      <w:r>
        <w:rPr>
          <w:b/>
          <w:bCs/>
        </w:rPr>
        <w:t xml:space="preserve">Ingestion &amp; Indexing Flow</w:t>
      </w:r>
      <w:r>
        <w:br/>
      </w:r>
      <w:r>
        <w:t xml:space="preserve">See downloadable PNG:</w:t>
      </w:r>
      <w:r>
        <w:t xml:space="preserve"> </w:t>
      </w:r>
      <w:r>
        <w:rPr>
          <w:i/>
          <w:iCs/>
        </w:rPr>
        <w:t xml:space="preserve">diagram_ingestion_indexing_flow.png</w:t>
      </w:r>
      <w:r>
        <w:t xml:space="preserve">.</w:t>
      </w:r>
    </w:p>
    <w:p>
      <w:pPr>
        <w:pStyle w:val="BodyText"/>
      </w:pPr>
      <w:r>
        <w:rPr>
          <w:b/>
          <w:bCs/>
        </w:rPr>
        <w:t xml:space="preserve">Matching &amp; RAG Flow</w:t>
      </w:r>
      <w:r>
        <w:br/>
      </w:r>
      <w:r>
        <w:t xml:space="preserve">See downloadable PNG:</w:t>
      </w:r>
      <w:r>
        <w:t xml:space="preserve"> </w:t>
      </w:r>
      <w:r>
        <w:rPr>
          <w:i/>
          <w:iCs/>
        </w:rPr>
        <w:t xml:space="preserve">diagram_matching_rag_flow.png</w:t>
      </w:r>
      <w:r>
        <w:t xml:space="preserve">.</w:t>
      </w:r>
    </w:p>
    <w:p>
      <w:r>
        <w:pict>
          <v:rect style="width:0;height:1.5pt" o:hralign="center" o:hrstd="t" o:hr="t"/>
        </w:pict>
      </w:r>
    </w:p>
    <w:bookmarkEnd w:id="41"/>
    <w:bookmarkStart w:id="42" w:name="deployment-environments"/>
    <w:p>
      <w:pPr>
        <w:pStyle w:val="Heading2"/>
      </w:pPr>
      <w:r>
        <w:t xml:space="preserve">12) Deployment &amp; Environments</w:t>
      </w:r>
    </w:p>
    <w:p>
      <w:pPr>
        <w:pStyle w:val="Compact"/>
        <w:numPr>
          <w:ilvl w:val="0"/>
          <w:numId w:val="1020"/>
        </w:numPr>
      </w:pPr>
      <w:r>
        <w:rPr>
          <w:b/>
          <w:bCs/>
        </w:rPr>
        <w:t xml:space="preserve">Environments:</w:t>
      </w:r>
      <w:r>
        <w:t xml:space="preserve"> </w:t>
      </w:r>
      <w:r>
        <w:t xml:space="preserve">Dev → Staging → Prod (separate AWS accounts).</w:t>
      </w:r>
    </w:p>
    <w:p>
      <w:pPr>
        <w:pStyle w:val="Compact"/>
        <w:numPr>
          <w:ilvl w:val="0"/>
          <w:numId w:val="1020"/>
        </w:numPr>
      </w:pPr>
      <w:r>
        <w:rPr>
          <w:b/>
          <w:bCs/>
        </w:rPr>
        <w:t xml:space="preserve">CI/CD:</w:t>
      </w:r>
      <w:r>
        <w:t xml:space="preserve"> </w:t>
      </w:r>
      <w:r>
        <w:t xml:space="preserve">GitHub Actions → ECR → ECS blue/green; infra as code (Terraform/CDK).</w:t>
      </w:r>
    </w:p>
    <w:p>
      <w:pPr>
        <w:pStyle w:val="Compact"/>
        <w:numPr>
          <w:ilvl w:val="0"/>
          <w:numId w:val="1020"/>
        </w:numPr>
      </w:pPr>
      <w:r>
        <w:rPr>
          <w:b/>
          <w:bCs/>
        </w:rPr>
        <w:t xml:space="preserve">Config:</w:t>
      </w:r>
      <w:r>
        <w:t xml:space="preserve"> </w:t>
      </w:r>
      <w:r>
        <w:t xml:space="preserve">SSM Parameter Store for secrets; KMS for encryption.</w:t>
      </w:r>
    </w:p>
    <w:p>
      <w:pPr>
        <w:pStyle w:val="Compact"/>
        <w:numPr>
          <w:ilvl w:val="0"/>
          <w:numId w:val="1020"/>
        </w:numPr>
      </w:pPr>
      <w:r>
        <w:rPr>
          <w:b/>
          <w:bCs/>
        </w:rPr>
        <w:t xml:space="preserve">Backups:</w:t>
      </w:r>
      <w:r>
        <w:t xml:space="preserve"> </w:t>
      </w:r>
      <w:r>
        <w:t xml:space="preserve">S3 + EBS snapshots; daily FAISS/Chroma snapshot to S3.</w:t>
      </w:r>
    </w:p>
    <w:p>
      <w:r>
        <w:pict>
          <v:rect style="width:0;height:1.5pt" o:hralign="center" o:hrstd="t" o:hr="t"/>
        </w:pict>
      </w:r>
    </w:p>
    <w:bookmarkEnd w:id="42"/>
    <w:bookmarkStart w:id="43" w:name="testing-qa"/>
    <w:p>
      <w:pPr>
        <w:pStyle w:val="Heading2"/>
      </w:pPr>
      <w:r>
        <w:t xml:space="preserve">13) Testing &amp; QA</w:t>
      </w:r>
    </w:p>
    <w:p>
      <w:pPr>
        <w:pStyle w:val="Compact"/>
        <w:numPr>
          <w:ilvl w:val="0"/>
          <w:numId w:val="1021"/>
        </w:numPr>
      </w:pPr>
      <w:r>
        <w:rPr>
          <w:b/>
          <w:bCs/>
        </w:rPr>
        <w:t xml:space="preserve">Unit tests:</w:t>
      </w:r>
      <w:r>
        <w:t xml:space="preserve"> </w:t>
      </w:r>
      <w:r>
        <w:t xml:space="preserve">parsing, normalization, scoring math, API handlers.</w:t>
      </w:r>
    </w:p>
    <w:p>
      <w:pPr>
        <w:pStyle w:val="Compact"/>
        <w:numPr>
          <w:ilvl w:val="0"/>
          <w:numId w:val="1021"/>
        </w:numPr>
      </w:pPr>
      <w:r>
        <w:rPr>
          <w:b/>
          <w:bCs/>
        </w:rPr>
        <w:t xml:space="preserve">Integration tests:</w:t>
      </w:r>
      <w:r>
        <w:t xml:space="preserve"> </w:t>
      </w:r>
      <w:r>
        <w:t xml:space="preserve">end‑to‑end ingestion → search → report.</w:t>
      </w:r>
    </w:p>
    <w:p>
      <w:pPr>
        <w:pStyle w:val="Compact"/>
        <w:numPr>
          <w:ilvl w:val="0"/>
          <w:numId w:val="1021"/>
        </w:numPr>
      </w:pPr>
      <w:r>
        <w:rPr>
          <w:b/>
          <w:bCs/>
        </w:rPr>
        <w:t xml:space="preserve">IR (Information Retrieval) eval:</w:t>
      </w:r>
      <w:r>
        <w:t xml:space="preserve"> </w:t>
      </w:r>
      <w:r>
        <w:t xml:space="preserve">Precision@K, Recall@K, nDCG on labeled JD↔resume pairs.</w:t>
      </w:r>
    </w:p>
    <w:p>
      <w:pPr>
        <w:pStyle w:val="Compact"/>
        <w:numPr>
          <w:ilvl w:val="0"/>
          <w:numId w:val="1021"/>
        </w:numPr>
      </w:pPr>
      <w:r>
        <w:rPr>
          <w:b/>
          <w:bCs/>
        </w:rPr>
        <w:t xml:space="preserve">Adversarial tests:</w:t>
      </w:r>
      <w:r>
        <w:t xml:space="preserve"> </w:t>
      </w:r>
      <w:r>
        <w:t xml:space="preserve">fake resume detection cases, prompt‑injection in content.</w:t>
      </w:r>
    </w:p>
    <w:p>
      <w:pPr>
        <w:pStyle w:val="Compact"/>
        <w:numPr>
          <w:ilvl w:val="0"/>
          <w:numId w:val="1021"/>
        </w:numPr>
      </w:pPr>
      <w:r>
        <w:rPr>
          <w:b/>
          <w:bCs/>
        </w:rPr>
        <w:t xml:space="preserve">Load tests:</w:t>
      </w:r>
      <w:r>
        <w:t xml:space="preserve"> </w:t>
      </w:r>
      <w:r>
        <w:t xml:space="preserve">P95 latency at target scale; autoscaling verification.</w:t>
      </w:r>
    </w:p>
    <w:p>
      <w:pPr>
        <w:pStyle w:val="Compact"/>
        <w:numPr>
          <w:ilvl w:val="0"/>
          <w:numId w:val="1021"/>
        </w:numPr>
      </w:pPr>
      <w:r>
        <w:rPr>
          <w:b/>
          <w:bCs/>
        </w:rPr>
        <w:t xml:space="preserve">Security tests:</w:t>
      </w:r>
      <w:r>
        <w:t xml:space="preserve"> </w:t>
      </w:r>
      <w:r>
        <w:t xml:space="preserve">IAM least privilege, S3 policies, OWASP ASVS, dependency scans.</w:t>
      </w:r>
    </w:p>
    <w:p>
      <w:r>
        <w:pict>
          <v:rect style="width:0;height:1.5pt" o:hralign="center" o:hrstd="t" o:hr="t"/>
        </w:pict>
      </w:r>
    </w:p>
    <w:bookmarkEnd w:id="43"/>
    <w:bookmarkStart w:id="44" w:name="risks-mitigations"/>
    <w:p>
      <w:pPr>
        <w:pStyle w:val="Heading2"/>
      </w:pPr>
      <w:r>
        <w:t xml:space="preserve">14) Risks &amp; Mitigations</w:t>
      </w:r>
    </w:p>
    <w:p>
      <w:pPr>
        <w:pStyle w:val="Compact"/>
        <w:numPr>
          <w:ilvl w:val="0"/>
          <w:numId w:val="1022"/>
        </w:numPr>
      </w:pPr>
      <w:r>
        <w:rPr>
          <w:b/>
          <w:bCs/>
        </w:rPr>
        <w:t xml:space="preserve">Embedding drift / taxonomy drift:</w:t>
      </w:r>
      <w:r>
        <w:t xml:space="preserve"> </w:t>
      </w:r>
      <w:r>
        <w:t xml:space="preserve">versioned indexes; backfill jobs.</w:t>
      </w:r>
    </w:p>
    <w:p>
      <w:pPr>
        <w:pStyle w:val="Compact"/>
        <w:numPr>
          <w:ilvl w:val="0"/>
          <w:numId w:val="1022"/>
        </w:numPr>
      </w:pPr>
      <w:r>
        <w:rPr>
          <w:b/>
          <w:bCs/>
        </w:rPr>
        <w:t xml:space="preserve">False positives in fraud detection:</w:t>
      </w:r>
      <w:r>
        <w:t xml:space="preserve"> </w:t>
      </w:r>
      <w:r>
        <w:t xml:space="preserve">keep as re‑ranking penalty; require human confirmation.</w:t>
      </w:r>
    </w:p>
    <w:p>
      <w:pPr>
        <w:pStyle w:val="Compact"/>
        <w:numPr>
          <w:ilvl w:val="0"/>
          <w:numId w:val="1022"/>
        </w:numPr>
      </w:pPr>
      <w:r>
        <w:rPr>
          <w:b/>
          <w:bCs/>
        </w:rPr>
        <w:t xml:space="preserve">PII exposure via reports:</w:t>
      </w:r>
      <w:r>
        <w:t xml:space="preserve"> </w:t>
      </w:r>
      <w:r>
        <w:t xml:space="preserve">default redaction; separate secure download links; short‑lived pre‑signed URLs.</w:t>
      </w:r>
    </w:p>
    <w:p>
      <w:pPr>
        <w:pStyle w:val="Compact"/>
        <w:numPr>
          <w:ilvl w:val="0"/>
          <w:numId w:val="1022"/>
        </w:numPr>
      </w:pPr>
      <w:r>
        <w:rPr>
          <w:b/>
          <w:bCs/>
        </w:rPr>
        <w:t xml:space="preserve">Cost overruns:</w:t>
      </w:r>
      <w:r>
        <w:t xml:space="preserve"> </w:t>
      </w:r>
      <w:r>
        <w:t xml:space="preserve">autoscaling with budgets/alerts; batch embedding windows.</w:t>
      </w:r>
    </w:p>
    <w:p>
      <w:r>
        <w:pict>
          <v:rect style="width:0;height:1.5pt" o:hralign="center" o:hrstd="t" o:hr="t"/>
        </w:pict>
      </w:r>
    </w:p>
    <w:bookmarkEnd w:id="44"/>
    <w:bookmarkStart w:id="45" w:name="milestones-indicative"/>
    <w:p>
      <w:pPr>
        <w:pStyle w:val="Heading2"/>
      </w:pPr>
      <w:r>
        <w:t xml:space="preserve">15) Milestones (Indicative)</w:t>
      </w:r>
    </w:p>
    <w:p>
      <w:pPr>
        <w:pStyle w:val="Compact"/>
        <w:numPr>
          <w:ilvl w:val="0"/>
          <w:numId w:val="1023"/>
        </w:numPr>
      </w:pPr>
      <w:r>
        <w:t xml:space="preserve">Week 0–2: Infra scaffolding, S3/Lambda/ECS baseline, FastAPI skeleton, UI wireframes.</w:t>
      </w:r>
    </w:p>
    <w:p>
      <w:pPr>
        <w:pStyle w:val="Compact"/>
        <w:numPr>
          <w:ilvl w:val="0"/>
          <w:numId w:val="1023"/>
        </w:numPr>
      </w:pPr>
      <w:r>
        <w:t xml:space="preserve">Week 3–5: Parsing &amp; normalization MVP; embeddings/FAISS shard; JD parser and search API.</w:t>
      </w:r>
    </w:p>
    <w:p>
      <w:pPr>
        <w:pStyle w:val="Compact"/>
        <w:numPr>
          <w:ilvl w:val="0"/>
          <w:numId w:val="1023"/>
        </w:numPr>
      </w:pPr>
      <w:r>
        <w:t xml:space="preserve">Week 6–8: Re‑ranker, explanations, Top‑20 UI; reports v1; observability.</w:t>
      </w:r>
    </w:p>
    <w:p>
      <w:pPr>
        <w:pStyle w:val="Compact"/>
        <w:numPr>
          <w:ilvl w:val="0"/>
          <w:numId w:val="1023"/>
        </w:numPr>
      </w:pPr>
      <w:r>
        <w:t xml:space="preserve">Week 9–10: Fraud signals v1; security hardening; IR evaluation and tuning.</w:t>
      </w:r>
    </w:p>
    <w:p>
      <w:pPr>
        <w:pStyle w:val="Compact"/>
        <w:numPr>
          <w:ilvl w:val="0"/>
          <w:numId w:val="1023"/>
        </w:numPr>
      </w:pPr>
      <w:r>
        <w:t xml:space="preserve">Week 11–12: UAT, docs, handover, go‑live.</w:t>
      </w:r>
    </w:p>
    <w:p>
      <w:r>
        <w:pict>
          <v:rect style="width:0;height:1.5pt" o:hralign="center" o:hrstd="t" o:hr="t"/>
        </w:pict>
      </w:r>
    </w:p>
    <w:bookmarkEnd w:id="45"/>
    <w:bookmarkStart w:id="46" w:name="glossary"/>
    <w:p>
      <w:pPr>
        <w:pStyle w:val="Heading2"/>
      </w:pPr>
      <w:r>
        <w:t xml:space="preserve">16) Glossary</w:t>
      </w:r>
    </w:p>
    <w:p>
      <w:pPr>
        <w:pStyle w:val="Compact"/>
        <w:numPr>
          <w:ilvl w:val="0"/>
          <w:numId w:val="1024"/>
        </w:numPr>
      </w:pPr>
      <w:r>
        <w:rPr>
          <w:b/>
          <w:bCs/>
        </w:rPr>
        <w:t xml:space="preserve">RAG:</w:t>
      </w:r>
      <w:r>
        <w:t xml:space="preserve"> </w:t>
      </w:r>
      <w:r>
        <w:t xml:space="preserve">Retrieval‑Augmented Generation.</w:t>
      </w:r>
      <w:r>
        <w:br/>
      </w:r>
    </w:p>
    <w:p>
      <w:pPr>
        <w:pStyle w:val="Compact"/>
        <w:numPr>
          <w:ilvl w:val="0"/>
          <w:numId w:val="1024"/>
        </w:numPr>
      </w:pPr>
      <w:r>
        <w:rPr>
          <w:b/>
          <w:bCs/>
        </w:rPr>
        <w:t xml:space="preserve">FAISS/Chroma:</w:t>
      </w:r>
      <w:r>
        <w:t xml:space="preserve"> </w:t>
      </w:r>
      <w:r>
        <w:t xml:space="preserve">Vector index libraries/databases for similarity search.</w:t>
      </w:r>
      <w:r>
        <w:br/>
      </w:r>
    </w:p>
    <w:p>
      <w:pPr>
        <w:pStyle w:val="Compact"/>
        <w:numPr>
          <w:ilvl w:val="0"/>
          <w:numId w:val="1024"/>
        </w:numPr>
      </w:pPr>
      <w:r>
        <w:rPr>
          <w:b/>
          <w:bCs/>
        </w:rPr>
        <w:t xml:space="preserve">nDCG/Precision@K:</w:t>
      </w:r>
      <w:r>
        <w:t xml:space="preserve"> </w:t>
      </w:r>
      <w:r>
        <w:t xml:space="preserve">Ranking quality metrics.</w:t>
      </w:r>
    </w:p>
    <w:p>
      <w:r>
        <w:pict>
          <v:rect style="width:0;height:1.5pt" o:hralign="center" o:hrstd="t" o:hr="t"/>
        </w:pict>
      </w:r>
    </w:p>
    <w:bookmarkEnd w:id="46"/>
    <w:bookmarkStart w:id="47" w:name="appendices"/>
    <w:p>
      <w:pPr>
        <w:pStyle w:val="Heading2"/>
      </w:pPr>
      <w:r>
        <w:t xml:space="preserve">17) Appendices</w:t>
      </w:r>
    </w:p>
    <w:p>
      <w:pPr>
        <w:pStyle w:val="Compact"/>
        <w:numPr>
          <w:ilvl w:val="0"/>
          <w:numId w:val="1025"/>
        </w:numPr>
      </w:pPr>
      <w:r>
        <w:rPr>
          <w:b/>
          <w:bCs/>
        </w:rPr>
        <w:t xml:space="preserve">A. Diagram Downloads:</w:t>
      </w:r>
      <w:r>
        <w:t xml:space="preserve"> </w:t>
      </w:r>
      <w:r>
        <w:t xml:space="preserve">See links in the delivery message for PNGs.</w:t>
      </w:r>
      <w:r>
        <w:br/>
      </w:r>
    </w:p>
    <w:p>
      <w:pPr>
        <w:pStyle w:val="Compact"/>
        <w:numPr>
          <w:ilvl w:val="0"/>
          <w:numId w:val="1025"/>
        </w:numPr>
      </w:pPr>
      <w:r>
        <w:rPr>
          <w:b/>
          <w:bCs/>
        </w:rPr>
        <w:t xml:space="preserve">B. Resume Skills Ontology:</w:t>
      </w:r>
      <w:r>
        <w:t xml:space="preserve"> </w:t>
      </w:r>
      <w:r>
        <w:t xml:space="preserve">seed list + normalization rules (maintained by admins).</w:t>
      </w:r>
      <w:r>
        <w:br/>
      </w:r>
    </w:p>
    <w:p>
      <w:pPr>
        <w:pStyle w:val="Compact"/>
        <w:numPr>
          <w:ilvl w:val="0"/>
          <w:numId w:val="1025"/>
        </w:numPr>
      </w:pPr>
      <w:r>
        <w:rPr>
          <w:b/>
          <w:bCs/>
        </w:rPr>
        <w:t xml:space="preserve">C. Report Templates:</w:t>
      </w:r>
      <w:r>
        <w:t xml:space="preserve"> </w:t>
      </w:r>
      <w:r>
        <w:t xml:space="preserve">Admin‑editable handlebars/Jinja templates.</w:t>
      </w:r>
    </w:p>
    <w:p>
      <w:r>
        <w:pict>
          <v:rect style="width:0;height:1.5pt" o:hralign="center" o:hrstd="t" o:hr="t"/>
        </w:pict>
      </w:r>
    </w:p>
    <w:bookmarkEnd w:id="47"/>
    <w:bookmarkStart w:id="49" w:name="relatedsupporting-documents-to-produce"/>
    <w:p>
      <w:pPr>
        <w:pStyle w:val="Heading2"/>
      </w:pPr>
      <w:r>
        <w:t xml:space="preserve">18) Related/Supporting Documents to Produce</w:t>
      </w:r>
    </w:p>
    <w:p>
      <w:pPr>
        <w:pStyle w:val="Compact"/>
        <w:numPr>
          <w:ilvl w:val="0"/>
          <w:numId w:val="1026"/>
        </w:numPr>
      </w:pPr>
      <w:r>
        <w:rPr>
          <w:b/>
          <w:bCs/>
        </w:rPr>
        <w:t xml:space="preserve">Product Requirements Document (PRD).</w:t>
      </w:r>
    </w:p>
    <w:p>
      <w:pPr>
        <w:pStyle w:val="Compact"/>
        <w:numPr>
          <w:ilvl w:val="0"/>
          <w:numId w:val="1026"/>
        </w:numPr>
      </w:pPr>
      <w:r>
        <w:rPr>
          <w:b/>
          <w:bCs/>
        </w:rPr>
        <w:t xml:space="preserve">System Requirements Specification (SRS).</w:t>
      </w:r>
    </w:p>
    <w:p>
      <w:pPr>
        <w:pStyle w:val="Compact"/>
        <w:numPr>
          <w:ilvl w:val="0"/>
          <w:numId w:val="1026"/>
        </w:numPr>
      </w:pPr>
      <w:r>
        <w:rPr>
          <w:b/>
          <w:bCs/>
        </w:rPr>
        <w:t xml:space="preserve">High‑Level Design (HLD)</w:t>
      </w:r>
      <w:r>
        <w:t xml:space="preserve"> </w:t>
      </w:r>
      <w:r>
        <w:t xml:space="preserve">and</w:t>
      </w:r>
      <w:r>
        <w:t xml:space="preserve"> </w:t>
      </w:r>
      <w:r>
        <w:rPr>
          <w:b/>
          <w:bCs/>
        </w:rPr>
        <w:t xml:space="preserve">Low‑Level Design (LLD)</w:t>
      </w:r>
      <w:r>
        <w:t xml:space="preserve"> </w:t>
      </w:r>
      <w:r>
        <w:t xml:space="preserve">with sequence diagrams.</w:t>
      </w:r>
    </w:p>
    <w:p>
      <w:pPr>
        <w:pStyle w:val="Compact"/>
        <w:numPr>
          <w:ilvl w:val="0"/>
          <w:numId w:val="1026"/>
        </w:numPr>
      </w:pPr>
      <w:r>
        <w:rPr>
          <w:b/>
          <w:bCs/>
        </w:rPr>
        <w:t xml:space="preserve">Data Governance &amp; PII Handling Plan</w:t>
      </w:r>
      <w:r>
        <w:t xml:space="preserve"> </w:t>
      </w:r>
      <w:r>
        <w:t xml:space="preserve">(classification, retention, DLP, redaction).</w:t>
      </w:r>
    </w:p>
    <w:p>
      <w:pPr>
        <w:pStyle w:val="Compact"/>
        <w:numPr>
          <w:ilvl w:val="0"/>
          <w:numId w:val="1026"/>
        </w:numPr>
      </w:pPr>
      <w:r>
        <w:rPr>
          <w:b/>
          <w:bCs/>
        </w:rPr>
        <w:t xml:space="preserve">Threat Model &amp; Security Plan</w:t>
      </w:r>
      <w:r>
        <w:t xml:space="preserve"> </w:t>
      </w:r>
      <w:r>
        <w:t xml:space="preserve">(STRIDE, IAM matrix, KMS key policy, WAF rules).</w:t>
      </w:r>
    </w:p>
    <w:p>
      <w:pPr>
        <w:pStyle w:val="Compact"/>
        <w:numPr>
          <w:ilvl w:val="0"/>
          <w:numId w:val="1026"/>
        </w:numPr>
      </w:pPr>
      <w:r>
        <w:rPr>
          <w:b/>
          <w:bCs/>
        </w:rPr>
        <w:t xml:space="preserve">IR Evaluation Plan</w:t>
      </w:r>
      <w:r>
        <w:t xml:space="preserve"> </w:t>
      </w:r>
      <w:r>
        <w:t xml:space="preserve">(labeling guidelines, gold set creation, metrics definitions).</w:t>
      </w:r>
    </w:p>
    <w:p>
      <w:pPr>
        <w:pStyle w:val="Compact"/>
        <w:numPr>
          <w:ilvl w:val="0"/>
          <w:numId w:val="1026"/>
        </w:numPr>
      </w:pPr>
      <w:r>
        <w:rPr>
          <w:b/>
          <w:bCs/>
        </w:rPr>
        <w:t xml:space="preserve">Taxonomy &amp; Normalization Guide</w:t>
      </w:r>
      <w:r>
        <w:t xml:space="preserve"> </w:t>
      </w:r>
      <w:r>
        <w:t xml:space="preserve">(skills dictionary, title mapping, synonyms).</w:t>
      </w:r>
    </w:p>
    <w:p>
      <w:pPr>
        <w:pStyle w:val="Compact"/>
        <w:numPr>
          <w:ilvl w:val="0"/>
          <w:numId w:val="1026"/>
        </w:numPr>
      </w:pPr>
      <w:r>
        <w:rPr>
          <w:b/>
          <w:bCs/>
        </w:rPr>
        <w:t xml:space="preserve">API Contract</w:t>
      </w:r>
      <w:r>
        <w:t xml:space="preserve"> </w:t>
      </w:r>
      <w:r>
        <w:t xml:space="preserve">(OpenAPI/Swagger for FastAPI; versioning policy).</w:t>
      </w:r>
    </w:p>
    <w:p>
      <w:pPr>
        <w:pStyle w:val="Compact"/>
        <w:numPr>
          <w:ilvl w:val="0"/>
          <w:numId w:val="1026"/>
        </w:numPr>
      </w:pPr>
      <w:r>
        <w:rPr>
          <w:b/>
          <w:bCs/>
        </w:rPr>
        <w:t xml:space="preserve">UI/UX Wireframes &amp; Style Guide</w:t>
      </w:r>
      <w:r>
        <w:t xml:space="preserve"> </w:t>
      </w:r>
      <w:r>
        <w:t xml:space="preserve">(Figma; accessibility checklist).</w:t>
      </w:r>
    </w:p>
    <w:p>
      <w:pPr>
        <w:pStyle w:val="Compact"/>
        <w:numPr>
          <w:ilvl w:val="0"/>
          <w:numId w:val="1026"/>
        </w:numPr>
      </w:pPr>
      <w:r>
        <w:rPr>
          <w:b/>
          <w:bCs/>
        </w:rPr>
        <w:t xml:space="preserve">Runbook &amp; On‑call Playbooks</w:t>
      </w:r>
      <w:r>
        <w:t xml:space="preserve"> </w:t>
      </w:r>
      <w:r>
        <w:t xml:space="preserve">(SLOs, alerts, incident response).</w:t>
      </w:r>
    </w:p>
    <w:p>
      <w:pPr>
        <w:pStyle w:val="Compact"/>
        <w:numPr>
          <w:ilvl w:val="0"/>
          <w:numId w:val="1026"/>
        </w:numPr>
      </w:pPr>
      <w:r>
        <w:rPr>
          <w:b/>
          <w:bCs/>
        </w:rPr>
        <w:t xml:space="preserve">CI/CD &amp; IaC Guide</w:t>
      </w:r>
      <w:r>
        <w:t xml:space="preserve"> </w:t>
      </w:r>
      <w:r>
        <w:t xml:space="preserve">(Terraform/CDK modules, environments, rollback).</w:t>
      </w:r>
    </w:p>
    <w:p>
      <w:pPr>
        <w:pStyle w:val="Compact"/>
        <w:numPr>
          <w:ilvl w:val="0"/>
          <w:numId w:val="1026"/>
        </w:numPr>
      </w:pPr>
      <w:r>
        <w:rPr>
          <w:b/>
          <w:bCs/>
        </w:rPr>
        <w:t xml:space="preserve">Cost Model &amp; FinOps Plan</w:t>
      </w:r>
      <w:r>
        <w:t xml:space="preserve"> </w:t>
      </w:r>
      <w:r>
        <w:t xml:space="preserve">(unit economics, scaling scenarios, budgets/alerts).</w:t>
      </w:r>
    </w:p>
    <w:p>
      <w:pPr>
        <w:pStyle w:val="Compact"/>
        <w:numPr>
          <w:ilvl w:val="0"/>
          <w:numId w:val="1026"/>
        </w:numPr>
      </w:pPr>
      <w:r>
        <w:rPr>
          <w:b/>
          <w:bCs/>
        </w:rPr>
        <w:t xml:space="preserve">Testing Strategy &amp; Test Cases</w:t>
      </w:r>
      <w:r>
        <w:t xml:space="preserve"> </w:t>
      </w:r>
      <w:r>
        <w:t xml:space="preserve">(unit/integration/load/security/adversarial).</w:t>
      </w:r>
    </w:p>
    <w:p>
      <w:pPr>
        <w:pStyle w:val="Compact"/>
        <w:numPr>
          <w:ilvl w:val="0"/>
          <w:numId w:val="1026"/>
        </w:numPr>
      </w:pPr>
      <w:r>
        <w:rPr>
          <w:b/>
          <w:bCs/>
        </w:rPr>
        <w:t xml:space="preserve">Data Quality SLAs</w:t>
      </w:r>
      <w:r>
        <w:t xml:space="preserve"> </w:t>
      </w:r>
      <w:r>
        <w:t xml:space="preserve">(parsing accuracy targets, dedupe thresholds, monitoring).</w:t>
      </w:r>
    </w:p>
    <w:p>
      <w:pPr>
        <w:pStyle w:val="Compact"/>
        <w:numPr>
          <w:ilvl w:val="0"/>
          <w:numId w:val="1026"/>
        </w:numPr>
      </w:pPr>
      <w:r>
        <w:rPr>
          <w:b/>
          <w:bCs/>
        </w:rPr>
        <w:t xml:space="preserve">Compliance Addendum</w:t>
      </w:r>
      <w:r>
        <w:t xml:space="preserve"> </w:t>
      </w:r>
      <w:r>
        <w:t xml:space="preserve">(candidate consent, US privacy regs, record of processing).</w:t>
      </w:r>
    </w:p>
    <w:p>
      <w:r>
        <w:pict>
          <v:rect style="width:0;height:1.5pt" o:hralign="center" o:hrstd="t" o:hr="t"/>
        </w:pict>
      </w:r>
    </w:p>
    <w:bookmarkStart w:id="48" w:name="notes"/>
    <w:p>
      <w:pPr>
        <w:pStyle w:val="Heading3"/>
      </w:pPr>
      <w:r>
        <w:t xml:space="preserve">Notes</w:t>
      </w:r>
    </w:p>
    <w:p>
      <w:pPr>
        <w:pStyle w:val="Compact"/>
        <w:numPr>
          <w:ilvl w:val="0"/>
          <w:numId w:val="1027"/>
        </w:numPr>
      </w:pPr>
      <w:r>
        <w:t xml:space="preserve">The FRD focuses on AWS components:</w:t>
      </w:r>
      <w:r>
        <w:t xml:space="preserve"> </w:t>
      </w:r>
      <w:r>
        <w:rPr>
          <w:b/>
          <w:bCs/>
        </w:rPr>
        <w:t xml:space="preserve">S3, FAISS, Chroma, RAG pipeline, ECS, EC2, Python, Lambda, FastAPI, React/Next.js</w:t>
      </w:r>
      <w:r>
        <w:t xml:space="preserve"> </w:t>
      </w:r>
      <w:r>
        <w:t xml:space="preserve">as requested.</w:t>
      </w:r>
    </w:p>
    <w:p>
      <w:pPr>
        <w:pStyle w:val="Compact"/>
        <w:numPr>
          <w:ilvl w:val="0"/>
          <w:numId w:val="1027"/>
        </w:numPr>
      </w:pPr>
      <w:r>
        <w:t xml:space="preserve">Bedrock/Comprehend/OpenSearch are intentionally optional; can be added in future design iterations if needed.</w:t>
      </w:r>
    </w:p>
    <w:bookmarkEnd w:id="48"/>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2025-08-22T21:49:17Z</dcterms:created>
  <dcterms:modified xsi:type="dcterms:W3CDTF">2025-08-22T21:49:17Z</dcterms:modified>
</cp:coreProperties>
</file>

<file path=docProps/custom.xml><?xml version="1.0" encoding="utf-8"?>
<Properties xmlns="http://schemas.openxmlformats.org/officeDocument/2006/custom-properties" xmlns:vt="http://schemas.openxmlformats.org/officeDocument/2006/docPropsVTypes"/>
</file>