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solution-architecture-document-sad"/>
    <w:p>
      <w:pPr>
        <w:pStyle w:val="Heading1"/>
      </w:pPr>
      <w:r>
        <w:t xml:space="preserve">Solution Architecture Document (SAD)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Architecture &amp; Platform Team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23 Aug 2025</w:t>
      </w:r>
    </w:p>
    <w:p>
      <w:r>
        <w:pict>
          <v:rect style="width:0;height:1.5pt" o:hralign="center" o:hrstd="t" o:hr="t"/>
        </w:pict>
      </w:r>
    </w:p>
    <w:bookmarkStart w:id="20" w:name="overview-architectural-drivers"/>
    <w:p>
      <w:pPr>
        <w:pStyle w:val="Heading2"/>
      </w:pPr>
      <w:r>
        <w:t xml:space="preserve">1) Overview &amp; Architectural Drivers</w:t>
      </w:r>
    </w:p>
    <w:p>
      <w:pPr>
        <w:pStyle w:val="FirstParagraph"/>
      </w:pPr>
      <w:r>
        <w:rPr>
          <w:b/>
          <w:bCs/>
        </w:rPr>
        <w:t xml:space="preserve">Business drivers:</w:t>
      </w:r>
      <w:r>
        <w:t xml:space="preserve"> </w:t>
      </w:r>
      <w:r>
        <w:t xml:space="preserve">accelerate resume screening; improve match quality; reduce fake resumes; provide explainable Top‑20 results and downloadable profile reports.</w:t>
      </w:r>
      <w:r>
        <w:br/>
      </w:r>
      <w:r>
        <w:rPr>
          <w:b/>
          <w:bCs/>
        </w:rPr>
        <w:t xml:space="preserve">Technical drivers:</w:t>
      </w:r>
      <w:r>
        <w:t xml:space="preserve"> </w:t>
      </w:r>
      <w:r>
        <w:t xml:space="preserve">AWS‑native, secure PII handling, scalable RAG retrieval, fast vector search (FAISS/Chroma), low‑latency APIs (FastAPI), modular services on ECS/EC2, and a React/Next.js UI.</w:t>
      </w:r>
      <w:r>
        <w:br/>
      </w:r>
      <w:r>
        <w:rPr>
          <w:b/>
          <w:bCs/>
        </w:rPr>
        <w:t xml:space="preserve">Constraints:</w:t>
      </w:r>
      <w:r>
        <w:t xml:space="preserve"> </w:t>
      </w:r>
      <w:r>
        <w:t xml:space="preserve">US‑only data residency, 99.9% availability, cost efficiency, RBAC, auditability.</w:t>
      </w:r>
    </w:p>
    <w:p>
      <w:r>
        <w:pict>
          <v:rect style="width:0;height:1.5pt" o:hralign="center" o:hrstd="t" o:hr="t"/>
        </w:pict>
      </w:r>
    </w:p>
    <w:bookmarkEnd w:id="20"/>
    <w:bookmarkStart w:id="21" w:name="highlevel-architecture"/>
    <w:p>
      <w:pPr>
        <w:pStyle w:val="Heading2"/>
      </w:pPr>
      <w:r>
        <w:t xml:space="preserve">2) High‑Level Architecture</w:t>
      </w:r>
    </w:p>
    <w:p>
      <w:pPr>
        <w:pStyle w:val="FirstParagraph"/>
      </w:pPr>
      <w:r>
        <w:t xml:space="preserve">Logical components: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 Web App (React/Next.js)</w:t>
      </w:r>
      <w:r>
        <w:t xml:space="preserve"> </w:t>
      </w:r>
      <w:r>
        <w:t xml:space="preserve">– JD intake, filters, results, reports, admin.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Gateway / ALB + FastAPI Service (ECS)</w:t>
      </w:r>
      <w:r>
        <w:t xml:space="preserve"> </w:t>
      </w:r>
      <w:r>
        <w:t xml:space="preserve">– Auth, request routing, orchestration.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RAG Service (ECS)</w:t>
      </w:r>
      <w:r>
        <w:t xml:space="preserve"> </w:t>
      </w:r>
      <w:r>
        <w:t xml:space="preserve">– Query builder, retrieval (hybrid), re‑ranker, explanation.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Vector Index (FAISS/Chroma on ECS/EC2)</w:t>
      </w:r>
      <w:r>
        <w:t xml:space="preserve"> </w:t>
      </w:r>
      <w:r>
        <w:t xml:space="preserve">– k‑NN search; shards and snapshots.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Parser/Embedder Services (ECS + Lambda)</w:t>
      </w:r>
      <w:r>
        <w:t xml:space="preserve"> </w:t>
      </w:r>
      <w:r>
        <w:t xml:space="preserve">– Ingestion pipeline (parse → normalize → embed).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Metadata Store (DynamoDB or RDS)</w:t>
      </w:r>
      <w:r>
        <w:t xml:space="preserve"> </w:t>
      </w:r>
      <w:r>
        <w:t xml:space="preserve">– Resume/JD metadata, statuses, feedback, fraud scores.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Object Store (S3)</w:t>
      </w:r>
      <w:r>
        <w:t xml:space="preserve"> </w:t>
      </w:r>
      <w:r>
        <w:t xml:space="preserve">– Landing, Curated, Snapshots buckets with KMS.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 Generator (ECS)</w:t>
      </w:r>
      <w:r>
        <w:t xml:space="preserve"> </w:t>
      </w:r>
      <w:r>
        <w:t xml:space="preserve">– HTML/PDF profile reports with provenance.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&amp; Edge</w:t>
      </w:r>
      <w:r>
        <w:t xml:space="preserve"> </w:t>
      </w:r>
      <w:r>
        <w:t xml:space="preserve">– Cognito (OIDC), WAF, IAM, KMS, CloudTrail.</w:t>
      </w:r>
    </w:p>
    <w:p>
      <w:pPr>
        <w:pStyle w:val="BodyText"/>
      </w:pPr>
      <w:r>
        <w:rPr>
          <w:b/>
          <w:bCs/>
        </w:rPr>
        <w:t xml:space="preserve">Diagrams</w:t>
      </w:r>
      <w:r>
        <w:br/>
      </w:r>
      <w:r>
        <w:t xml:space="preserve">- VPC/Network Topology:</w:t>
      </w:r>
      <w:r>
        <w:t xml:space="preserve"> </w:t>
      </w:r>
      <w:r>
        <w:rPr>
          <w:i/>
          <w:iCs/>
        </w:rPr>
        <w:t xml:space="preserve">diagram_vpc_network_topology.png</w:t>
      </w:r>
      <w:r>
        <w:br/>
      </w:r>
      <w:r>
        <w:t xml:space="preserve">- CI/CD Pipeline:</w:t>
      </w:r>
      <w:r>
        <w:t xml:space="preserve"> </w:t>
      </w:r>
      <w:r>
        <w:rPr>
          <w:i/>
          <w:iCs/>
        </w:rPr>
        <w:t xml:space="preserve">diagram_cicd_pipeline.png</w:t>
      </w:r>
      <w:r>
        <w:br/>
      </w:r>
      <w:r>
        <w:t xml:space="preserve">- See FRD for ingestion and RAG flow diagrams.</w:t>
      </w:r>
    </w:p>
    <w:p>
      <w:r>
        <w:pict>
          <v:rect style="width:0;height:1.5pt" o:hralign="center" o:hrstd="t" o:hr="t"/>
        </w:pict>
      </w:r>
    </w:p>
    <w:bookmarkEnd w:id="21"/>
    <w:bookmarkStart w:id="22" w:name="deployment-topology-aws"/>
    <w:p>
      <w:pPr>
        <w:pStyle w:val="Heading2"/>
      </w:pPr>
      <w:r>
        <w:t xml:space="preserve">3) Deployment Topology (AWS)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VPC</w:t>
      </w:r>
      <w:r>
        <w:t xml:space="preserve"> </w:t>
      </w:r>
      <w:r>
        <w:t xml:space="preserve">with public subnets (ALB), private app subnets (ECS tasks), private data subnets (vector nodes, DB).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ALB (HTTPS)</w:t>
      </w:r>
      <w:r>
        <w:t xml:space="preserve"> </w:t>
      </w:r>
      <w:r>
        <w:t xml:space="preserve">terminates TLS;</w:t>
      </w:r>
      <w:r>
        <w:t xml:space="preserve"> </w:t>
      </w:r>
      <w:r>
        <w:rPr>
          <w:b/>
          <w:bCs/>
        </w:rPr>
        <w:t xml:space="preserve">AWS WAF</w:t>
      </w:r>
      <w:r>
        <w:t xml:space="preserve"> </w:t>
      </w:r>
      <w:r>
        <w:t xml:space="preserve">applies managed + custom rules;</w:t>
      </w:r>
      <w:r>
        <w:t xml:space="preserve"> </w:t>
      </w:r>
      <w:r>
        <w:rPr>
          <w:b/>
          <w:bCs/>
        </w:rPr>
        <w:t xml:space="preserve">Route 53</w:t>
      </w:r>
      <w:r>
        <w:t xml:space="preserve"> </w:t>
      </w:r>
      <w:r>
        <w:t xml:space="preserve">hosts zone.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ECS on EC2</w:t>
      </w:r>
      <w:r>
        <w:t xml:space="preserve"> </w:t>
      </w:r>
      <w:r>
        <w:t xml:space="preserve">(capacity via Auto Scaling Groups) for stateful vector shards and compute‑heavy services.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Lambda</w:t>
      </w:r>
      <w:r>
        <w:t xml:space="preserve"> </w:t>
      </w:r>
      <w:r>
        <w:t xml:space="preserve">for event‑driven orchestration on S3 object puts.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S3</w:t>
      </w:r>
      <w:r>
        <w:t xml:space="preserve"> </w:t>
      </w:r>
      <w:r>
        <w:t xml:space="preserve">buckets:</w:t>
      </w:r>
      <w:r>
        <w:t xml:space="preserve"> </w:t>
      </w:r>
      <w:r>
        <w:rPr>
          <w:rStyle w:val="VerbatimChar"/>
        </w:rPr>
        <w:t xml:space="preserve">resumes-landing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resumes-curated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vector-snapshots</w:t>
      </w:r>
      <w:r>
        <w:t xml:space="preserve"> </w:t>
      </w:r>
      <w:r>
        <w:t xml:space="preserve">(SSE‑KMS).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DynamoDB</w:t>
      </w:r>
      <w:r>
        <w:t xml:space="preserve"> </w:t>
      </w:r>
      <w:r>
        <w:t xml:space="preserve">(on‑demand) or</w:t>
      </w:r>
      <w:r>
        <w:t xml:space="preserve"> </w:t>
      </w:r>
      <w:r>
        <w:rPr>
          <w:b/>
          <w:bCs/>
        </w:rPr>
        <w:t xml:space="preserve">RDS PostgreSQL</w:t>
      </w:r>
      <w:r>
        <w:t xml:space="preserve"> </w:t>
      </w:r>
      <w:r>
        <w:t xml:space="preserve">(Multi‑AZ) for system metadata.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Cognito</w:t>
      </w:r>
      <w:r>
        <w:t xml:space="preserve"> </w:t>
      </w:r>
      <w:r>
        <w:t xml:space="preserve">for SSO;</w:t>
      </w:r>
      <w:r>
        <w:t xml:space="preserve"> </w:t>
      </w:r>
      <w:r>
        <w:rPr>
          <w:b/>
          <w:bCs/>
        </w:rPr>
        <w:t xml:space="preserve">Secrets Manager/SSM</w:t>
      </w:r>
      <w:r>
        <w:t xml:space="preserve"> </w:t>
      </w:r>
      <w:r>
        <w:t xml:space="preserve">for secrets/params.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CloudWatch</w:t>
      </w:r>
      <w:r>
        <w:t xml:space="preserve"> </w:t>
      </w:r>
      <w:r>
        <w:t xml:space="preserve">for logs/metrics;</w:t>
      </w:r>
      <w:r>
        <w:t xml:space="preserve"> </w:t>
      </w:r>
      <w:r>
        <w:rPr>
          <w:b/>
          <w:bCs/>
        </w:rPr>
        <w:t xml:space="preserve">OpenTelemetry</w:t>
      </w:r>
      <w:r>
        <w:t xml:space="preserve"> </w:t>
      </w:r>
      <w:r>
        <w:t xml:space="preserve">traces.</w:t>
      </w:r>
    </w:p>
    <w:p>
      <w:r>
        <w:pict>
          <v:rect style="width:0;height:1.5pt" o:hralign="center" o:hrstd="t" o:hr="t"/>
        </w:pict>
      </w:r>
    </w:p>
    <w:bookmarkEnd w:id="22"/>
    <w:bookmarkStart w:id="30" w:name="component-design-responsibilities"/>
    <w:p>
      <w:pPr>
        <w:pStyle w:val="Heading2"/>
      </w:pPr>
      <w:r>
        <w:t xml:space="preserve">4) Component Design &amp; Responsibilities</w:t>
      </w:r>
    </w:p>
    <w:bookmarkStart w:id="23" w:name="web-app-reactnext.js"/>
    <w:p>
      <w:pPr>
        <w:pStyle w:val="Heading3"/>
      </w:pPr>
      <w:r>
        <w:t xml:space="preserve">4.1 Web App (React/Next.js)</w:t>
      </w:r>
    </w:p>
    <w:p>
      <w:pPr>
        <w:pStyle w:val="Compact"/>
        <w:numPr>
          <w:ilvl w:val="0"/>
          <w:numId w:val="1002"/>
        </w:numPr>
      </w:pPr>
      <w:r>
        <w:t xml:space="preserve">JD input (text/file), skill chip editor, filter drawer (must‑have, years, geo, auth, clearance, pay).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Results grid (Top‑20), evidence tooltips, fraud badge, download/report, comparison up to 5.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Uses</w:t>
      </w:r>
      <w:r>
        <w:t xml:space="preserve"> </w:t>
      </w:r>
      <w:r>
        <w:rPr>
          <w:b/>
          <w:bCs/>
        </w:rPr>
        <w:t xml:space="preserve">Cognito Hosted UI</w:t>
      </w:r>
      <w:r>
        <w:t xml:space="preserve"> </w:t>
      </w:r>
      <w:r>
        <w:t xml:space="preserve">→ retrieves JWT → calls FastAPI with bearer token.</w:t>
      </w:r>
    </w:p>
    <w:bookmarkEnd w:id="23"/>
    <w:bookmarkStart w:id="24" w:name="api-service-fastapi-on-ecs"/>
    <w:p>
      <w:pPr>
        <w:pStyle w:val="Heading3"/>
      </w:pPr>
      <w:r>
        <w:t xml:space="preserve">4.2 API Service (FastAPI on ECS)</w:t>
      </w:r>
    </w:p>
    <w:p>
      <w:pPr>
        <w:pStyle w:val="FirstParagraph"/>
      </w:pPr>
      <w:r>
        <w:rPr>
          <w:b/>
          <w:bCs/>
        </w:rPr>
        <w:t xml:space="preserve">Endpoints (excerpt):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/jd/parse</w:t>
      </w:r>
      <w:r>
        <w:t xml:space="preserve"> </w:t>
      </w:r>
      <w:r>
        <w:t xml:space="preserve">– extract skills/constraints from JD.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/search</w:t>
      </w:r>
      <w:r>
        <w:t xml:space="preserve"> </w:t>
      </w:r>
      <w:r>
        <w:t xml:space="preserve">– JD query → Top‑K → re‑rank → Top‑20 (scores + reasons).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/candidate/{id}</w:t>
      </w:r>
      <w:r>
        <w:t xml:space="preserve"> </w:t>
      </w:r>
      <w:r>
        <w:t xml:space="preserve">– candidate profile (PII‑masked).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/report</w:t>
      </w:r>
      <w:r>
        <w:t xml:space="preserve"> </w:t>
      </w:r>
      <w:r>
        <w:t xml:space="preserve">– generate HTML/PDF profile(s); return S3 pre‑signed URL.</w:t>
      </w:r>
      <w:r>
        <w:t xml:space="preserve"> </w:t>
      </w:r>
      <w:r>
        <w:t xml:space="preserve">- Admin:</w:t>
      </w:r>
      <w:r>
        <w:t xml:space="preserve"> </w:t>
      </w:r>
      <w:r>
        <w:rPr>
          <w:rStyle w:val="VerbatimChar"/>
        </w:rPr>
        <w:t xml:space="preserve">POST /weights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/taxonomy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/audit</w:t>
      </w:r>
      <w:r>
        <w:t xml:space="preserve">.</w:t>
      </w:r>
      <w:r>
        <w:t xml:space="preserve"> </w:t>
      </w:r>
      <w:r>
        <w:rPr>
          <w:b/>
          <w:bCs/>
        </w:rPr>
        <w:t xml:space="preserve">Cross‑cutting:</w:t>
      </w:r>
      <w:r>
        <w:t xml:space="preserve"> </w:t>
      </w:r>
      <w:r>
        <w:t xml:space="preserve">JWT validation (Cognito JWKs), request quotas, audit logging.</w:t>
      </w:r>
    </w:p>
    <w:bookmarkEnd w:id="24"/>
    <w:bookmarkStart w:id="25" w:name="rag-service"/>
    <w:p>
      <w:pPr>
        <w:pStyle w:val="Heading3"/>
      </w:pPr>
      <w:r>
        <w:t xml:space="preserve">4.3 RAG Service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Query Builder:</w:t>
      </w:r>
      <w:r>
        <w:t xml:space="preserve"> </w:t>
      </w:r>
      <w:r>
        <w:t xml:space="preserve">JD → normalized skills, years per skill, domain, constraints.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Retriever:</w:t>
      </w:r>
      <w:r>
        <w:t xml:space="preserve"> </w:t>
      </w:r>
      <w:r>
        <w:t xml:space="preserve">hybrid search (vector + BM25 keyword) across sub‑indexes (skills, experiences, summary).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Re‑Ranker:</w:t>
      </w:r>
      <w:r>
        <w:t xml:space="preserve"> </w:t>
      </w:r>
      <w:r>
        <w:t xml:space="preserve">weighted scoring (semantic similarity, exact skill matches, years, recency, domain, geo, auth – fraud penalty).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Explainer:</w:t>
      </w:r>
      <w:r>
        <w:t xml:space="preserve"> </w:t>
      </w:r>
      <w:r>
        <w:t xml:space="preserve">evidence snippets with offsets + missing‑skills list.</w:t>
      </w:r>
    </w:p>
    <w:bookmarkEnd w:id="25"/>
    <w:bookmarkStart w:id="26" w:name="vector-index-layer"/>
    <w:p>
      <w:pPr>
        <w:pStyle w:val="Heading3"/>
      </w:pPr>
      <w:r>
        <w:t xml:space="preserve">4.4 Vector Index Layer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Choice:</w:t>
      </w:r>
      <w:r>
        <w:t xml:space="preserve"> </w:t>
      </w:r>
      <w:r>
        <w:t xml:space="preserve">FAISS (HNSW/IVF‑PQ) or Chroma (for management features).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Sharding:</w:t>
      </w:r>
      <w:r>
        <w:t xml:space="preserve"> </w:t>
      </w:r>
      <w:r>
        <w:t xml:space="preserve">≤ 2M vectors per shard; shard by job family (e.g., data, cloud, backend) or hash.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Replication:</w:t>
      </w:r>
      <w:r>
        <w:t xml:space="preserve"> </w:t>
      </w:r>
      <w:r>
        <w:t xml:space="preserve">2× across AZs for HA; reader replicas for heavy query loads.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Snapshots:</w:t>
      </w:r>
      <w:r>
        <w:t xml:space="preserve"> </w:t>
      </w:r>
      <w:r>
        <w:t xml:space="preserve">Nightly shard dumps to S3; warm‑start on deploy.</w:t>
      </w:r>
    </w:p>
    <w:bookmarkEnd w:id="26"/>
    <w:bookmarkStart w:id="27" w:name="ingestion-pipeline"/>
    <w:p>
      <w:pPr>
        <w:pStyle w:val="Heading3"/>
      </w:pPr>
      <w:r>
        <w:t xml:space="preserve">4.5 Ingestion Pipeline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S3 Landing</w:t>
      </w:r>
      <w:r>
        <w:t xml:space="preserve"> </w:t>
      </w:r>
      <w:r>
        <w:t xml:space="preserve">→ S3 event →</w:t>
      </w:r>
      <w:r>
        <w:t xml:space="preserve"> </w:t>
      </w:r>
      <w:r>
        <w:rPr>
          <w:b/>
          <w:bCs/>
        </w:rPr>
        <w:t xml:space="preserve">Lambda Orchestrator</w:t>
      </w:r>
      <w:r>
        <w:t xml:space="preserve"> </w:t>
      </w:r>
      <w:r>
        <w:t xml:space="preserve">queues jobs.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Parser (ECS)</w:t>
      </w:r>
      <w:r>
        <w:t xml:space="preserve">: Textract/PyPDF/DOCX extraction; entity normalization (skills, titles).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Embedder (ECS/EC2)</w:t>
      </w:r>
      <w:r>
        <w:t xml:space="preserve">: batch/text chunk embeddings; store in index service; write curated JSON to S3.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(DynamoDB/RDS)</w:t>
      </w:r>
      <w:r>
        <w:t xml:space="preserve">: ingestion state, hashes, fraud signals.</w:t>
      </w:r>
    </w:p>
    <w:bookmarkEnd w:id="27"/>
    <w:bookmarkStart w:id="28" w:name="report-generator"/>
    <w:p>
      <w:pPr>
        <w:pStyle w:val="Heading3"/>
      </w:pPr>
      <w:r>
        <w:t xml:space="preserve">4.6 Report Generator</w:t>
      </w:r>
    </w:p>
    <w:p>
      <w:pPr>
        <w:pStyle w:val="Compact"/>
        <w:numPr>
          <w:ilvl w:val="0"/>
          <w:numId w:val="1006"/>
        </w:numPr>
      </w:pPr>
      <w:r>
        <w:t xml:space="preserve">Templated (Jinja/Handlebars) HTML; server‑side PDF (headless Chromium).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Includes match score, breakdown, skills timeline, evidence; outputs to S3 with short‑lived pre‑signed URLs.</w:t>
      </w:r>
    </w:p>
    <w:bookmarkEnd w:id="28"/>
    <w:bookmarkStart w:id="29" w:name="fraud-detection"/>
    <w:p>
      <w:pPr>
        <w:pStyle w:val="Heading3"/>
      </w:pPr>
      <w:r>
        <w:t xml:space="preserve">4.7 Fraud Detection</w:t>
      </w:r>
    </w:p>
    <w:p>
      <w:pPr>
        <w:pStyle w:val="Compact"/>
        <w:numPr>
          <w:ilvl w:val="0"/>
          <w:numId w:val="1007"/>
        </w:numPr>
      </w:pPr>
      <w:r>
        <w:t xml:space="preserve">Signals: date overlap checks, impossible seniority, clone detection via fuzzy hashes, LLM‑style verbosity ratio, geo inconsistencies, unverifiable employers.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Aggregated</w:t>
      </w:r>
      <w:r>
        <w:t xml:space="preserve"> </w:t>
      </w:r>
      <w:r>
        <w:rPr>
          <w:b/>
          <w:bCs/>
        </w:rPr>
        <w:t xml:space="preserve">Fraud Risk Score</w:t>
      </w:r>
      <w:r>
        <w:t xml:space="preserve"> </w:t>
      </w:r>
      <w:r>
        <w:t xml:space="preserve">used only for</w:t>
      </w:r>
      <w:r>
        <w:t xml:space="preserve"> </w:t>
      </w:r>
      <w:r>
        <w:rPr>
          <w:b/>
          <w:bCs/>
        </w:rPr>
        <w:t xml:space="preserve">re‑ranking</w:t>
      </w:r>
      <w:r>
        <w:t xml:space="preserve"> </w:t>
      </w:r>
      <w:r>
        <w:t xml:space="preserve">and UI flagging.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data-model-storage-mapping"/>
    <w:p>
      <w:pPr>
        <w:pStyle w:val="Heading2"/>
      </w:pPr>
      <w:r>
        <w:t xml:space="preserve">5) Data Model &amp; Storage Mapping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S3 (raw &amp; curated)</w:t>
      </w:r>
      <w:r>
        <w:t xml:space="preserve">: original files + parsed JSON; KMS, versioning, Object Lock for audit logs.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DynamoDB/RDS</w:t>
      </w:r>
      <w:r>
        <w:t xml:space="preserve">: Resume, Experience, Skill, JDQuery, MatchResult, Feedback.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Vector store</w:t>
      </w:r>
      <w:r>
        <w:t xml:space="preserve">: Embeddings per resume chunk and per skill/experience chunk; index metadata (version, shard) in DB.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Logs/metrics</w:t>
      </w:r>
      <w:r>
        <w:t xml:space="preserve">: CloudWatch; traces in X-Ray/OTel backend.</w:t>
      </w:r>
    </w:p>
    <w:p>
      <w:r>
        <w:pict>
          <v:rect style="width:0;height:1.5pt" o:hralign="center" o:hrstd="t" o:hr="t"/>
        </w:pict>
      </w:r>
    </w:p>
    <w:bookmarkEnd w:id="31"/>
    <w:bookmarkStart w:id="35" w:name="sequence-flows"/>
    <w:p>
      <w:pPr>
        <w:pStyle w:val="Heading2"/>
      </w:pPr>
      <w:r>
        <w:t xml:space="preserve">6) Sequence Flows</w:t>
      </w:r>
    </w:p>
    <w:bookmarkStart w:id="32" w:name="jd-search-top20"/>
    <w:p>
      <w:pPr>
        <w:pStyle w:val="Heading3"/>
      </w:pPr>
      <w:r>
        <w:t xml:space="preserve">6.1 JD → Search → Top‑20</w:t>
      </w:r>
    </w:p>
    <w:p>
      <w:pPr>
        <w:pStyle w:val="Compact"/>
        <w:numPr>
          <w:ilvl w:val="0"/>
          <w:numId w:val="1009"/>
        </w:numPr>
      </w:pPr>
      <w:r>
        <w:t xml:space="preserve">Recruiter logs in via Cognito; UI gets JWT.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UI</w:t>
      </w:r>
      <w:r>
        <w:t xml:space="preserve"> </w:t>
      </w:r>
      <w:r>
        <w:rPr>
          <w:rStyle w:val="VerbatimChar"/>
        </w:rPr>
        <w:t xml:space="preserve">POST /search</w:t>
      </w:r>
      <w:r>
        <w:t xml:space="preserve"> </w:t>
      </w:r>
      <w:r>
        <w:t xml:space="preserve">with JD and filters.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API validates JWT → calls RAG Service.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RAG builds query → vector Top‑K (e.g., 200) → keyword retrieval → merge/dedup.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Re‑ranker scores; Top‑20 returned with explanations + fraud flags.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API writes search event to audit; UI renders results.</w:t>
      </w:r>
    </w:p>
    <w:bookmarkEnd w:id="32"/>
    <w:bookmarkStart w:id="33" w:name="ingestion"/>
    <w:p>
      <w:pPr>
        <w:pStyle w:val="Heading3"/>
      </w:pPr>
      <w:r>
        <w:t xml:space="preserve">6.2 Ingestion</w:t>
      </w:r>
    </w:p>
    <w:p>
      <w:pPr>
        <w:pStyle w:val="Compact"/>
        <w:numPr>
          <w:ilvl w:val="0"/>
          <w:numId w:val="1010"/>
        </w:numPr>
      </w:pPr>
      <w:r>
        <w:t xml:space="preserve">Resume uploaded to S3 (UI/bulk).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S3 event triggers Lambda; job persisted to DB.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Parser extracts text/fields → Curated S3 + metadata.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Embedder computes embeddings → upserts vectors into FAISS/Chroma.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Index snapshot scheduled nightly; statuses updated.</w:t>
      </w:r>
    </w:p>
    <w:bookmarkEnd w:id="33"/>
    <w:bookmarkStart w:id="34" w:name="report-generation"/>
    <w:p>
      <w:pPr>
        <w:pStyle w:val="Heading3"/>
      </w:pPr>
      <w:r>
        <w:t xml:space="preserve">6.3 Report Generation</w:t>
      </w:r>
    </w:p>
    <w:p>
      <w:pPr>
        <w:pStyle w:val="Compact"/>
        <w:numPr>
          <w:ilvl w:val="0"/>
          <w:numId w:val="1011"/>
        </w:numPr>
      </w:pPr>
      <w:r>
        <w:t xml:space="preserve">UI selects candidates →</w:t>
      </w:r>
      <w:r>
        <w:t xml:space="preserve"> </w:t>
      </w:r>
      <w:r>
        <w:rPr>
          <w:rStyle w:val="VerbatimChar"/>
        </w:rPr>
        <w:t xml:space="preserve">POST /report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Service assembles context &amp; HTML → PDF → stores in S3.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API returns pre‑signed URL → auto‑expires.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security-architecture"/>
    <w:p>
      <w:pPr>
        <w:pStyle w:val="Heading2"/>
      </w:pPr>
      <w:r>
        <w:t xml:space="preserve">7) Security Architecture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Identity:</w:t>
      </w:r>
      <w:r>
        <w:t xml:space="preserve"> </w:t>
      </w:r>
      <w:r>
        <w:t xml:space="preserve">Cognito user pool; groups map to RBAC roles (Recruiter, Lead, Admin).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Private subnets for services; S3/DynamoDB via VPC endpoints; NAT for outbound.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Edge:</w:t>
      </w:r>
      <w:r>
        <w:t xml:space="preserve"> </w:t>
      </w:r>
      <w:r>
        <w:t xml:space="preserve">ALB + WAF (managed rules + custom patterns); TLS 1.2+; HSTS.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Encryption:</w:t>
      </w:r>
      <w:r>
        <w:t xml:space="preserve"> </w:t>
      </w:r>
      <w:r>
        <w:t xml:space="preserve">KMS‑CMKs for S3/EBS/RDS; TLS in transit.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Secrets:</w:t>
      </w:r>
      <w:r>
        <w:t xml:space="preserve"> </w:t>
      </w:r>
      <w:r>
        <w:t xml:space="preserve">SSM/Secrets Manager; rotation 90d; no long‑lived keys.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Audit:</w:t>
      </w:r>
      <w:r>
        <w:t xml:space="preserve"> </w:t>
      </w:r>
      <w:r>
        <w:t xml:space="preserve">CloudTrail + app audit tables; Object Lock for logs.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PII Controls:</w:t>
      </w:r>
      <w:r>
        <w:t xml:space="preserve"> </w:t>
      </w:r>
      <w:r>
        <w:t xml:space="preserve">Mask PII by default in UI exports; DSAR and deletion workflows.</w:t>
      </w:r>
    </w:p>
    <w:p>
      <w:r>
        <w:pict>
          <v:rect style="width:0;height:1.5pt" o:hralign="center" o:hrstd="t" o:hr="t"/>
        </w:pict>
      </w:r>
    </w:p>
    <w:bookmarkEnd w:id="36"/>
    <w:bookmarkStart w:id="37" w:name="observability-sre"/>
    <w:p>
      <w:pPr>
        <w:pStyle w:val="Heading2"/>
      </w:pPr>
      <w:r>
        <w:t xml:space="preserve">8) Observability &amp; SRE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Logging:</w:t>
      </w:r>
      <w:r>
        <w:t xml:space="preserve"> </w:t>
      </w:r>
      <w:r>
        <w:t xml:space="preserve">JSON logs, correlation IDs, request/response sizes.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Metrics:</w:t>
      </w:r>
      <w:r>
        <w:t xml:space="preserve"> </w:t>
      </w:r>
      <w:r>
        <w:t xml:space="preserve">API latency/throughput; vector query time; ingestion queue age; fraud signal rates; report latency.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Tracing:</w:t>
      </w:r>
      <w:r>
        <w:t xml:space="preserve"> </w:t>
      </w:r>
      <w:r>
        <w:t xml:space="preserve">OpenTelemetry across API → RAG → vector shards.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Dashboards:</w:t>
      </w:r>
      <w:r>
        <w:t xml:space="preserve"> </w:t>
      </w:r>
      <w:r>
        <w:t xml:space="preserve">per‑service plus business KPIs (Precision@K, Recall@K, nDCG).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Alerts:</w:t>
      </w:r>
      <w:r>
        <w:t xml:space="preserve"> </w:t>
      </w:r>
      <w:r>
        <w:t xml:space="preserve">P95 search &gt; 3s; error rate &gt; 1%; queue age &gt; 10m; shard memory &gt; 80%.</w:t>
      </w:r>
    </w:p>
    <w:p>
      <w:r>
        <w:pict>
          <v:rect style="width:0;height:1.5pt" o:hralign="center" o:hrstd="t" o:hr="t"/>
        </w:pict>
      </w:r>
    </w:p>
    <w:bookmarkEnd w:id="37"/>
    <w:bookmarkStart w:id="38" w:name="availability-resiliency-dr"/>
    <w:p>
      <w:pPr>
        <w:pStyle w:val="Heading2"/>
      </w:pPr>
      <w:r>
        <w:t xml:space="preserve">9) Availability, Resiliency &amp; DR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HA:</w:t>
      </w:r>
      <w:r>
        <w:t xml:space="preserve"> </w:t>
      </w:r>
      <w:r>
        <w:t xml:space="preserve">Multi‑AZ ECS &amp; RDS; vector shards spread across AZs with replicas.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Snapshots:</w:t>
      </w:r>
      <w:r>
        <w:t xml:space="preserve"> </w:t>
      </w:r>
      <w:r>
        <w:t xml:space="preserve">Nightly FAISS/Chroma dumps to S3; DB PITR.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Degradation:</w:t>
      </w:r>
      <w:r>
        <w:t xml:space="preserve"> </w:t>
      </w:r>
      <w:r>
        <w:t xml:space="preserve">If generator fails, still return Top‑20; if reports fail, CSV export fallback.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DR:</w:t>
      </w:r>
      <w:r>
        <w:t xml:space="preserve"> </w:t>
      </w:r>
      <w:r>
        <w:t xml:space="preserve">Warm standby in us‑east‑2; RTO ≤ 4h, RPO ≤ 24h.</w:t>
      </w:r>
    </w:p>
    <w:p>
      <w:r>
        <w:pict>
          <v:rect style="width:0;height:1.5pt" o:hralign="center" o:hrstd="t" o:hr="t"/>
        </w:pict>
      </w:r>
    </w:p>
    <w:bookmarkEnd w:id="38"/>
    <w:bookmarkStart w:id="39" w:name="performance-scalability-plan"/>
    <w:p>
      <w:pPr>
        <w:pStyle w:val="Heading2"/>
      </w:pPr>
      <w:r>
        <w:t xml:space="preserve">10) Performance &amp; Scalability Plan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Targets:</w:t>
      </w:r>
      <w:r>
        <w:t xml:space="preserve"> </w:t>
      </w:r>
      <w:r>
        <w:rPr>
          <w:rStyle w:val="VerbatimChar"/>
        </w:rPr>
        <w:t xml:space="preserve">/search</w:t>
      </w:r>
      <w:r>
        <w:t xml:space="preserve"> </w:t>
      </w:r>
      <w:r>
        <w:t xml:space="preserve">P95 ≤ 3s up to 5M resumes; ≤ 6s at 20M (roadmap).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Scaling:</w:t>
      </w:r>
      <w:r>
        <w:t xml:space="preserve"> </w:t>
      </w:r>
      <w:r>
        <w:t xml:space="preserve">Horizontal ECS scaling on CPU/latency; shard vector index by job family; cache hot results per JD for 10–30m.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Indexing:</w:t>
      </w:r>
      <w:r>
        <w:t xml:space="preserve"> </w:t>
      </w:r>
      <w:r>
        <w:t xml:space="preserve">IVF‑PQ or HNSW for recall vs. latency trade‑offs; offline recall tests.</w:t>
      </w:r>
    </w:p>
    <w:p>
      <w:r>
        <w:pict>
          <v:rect style="width:0;height:1.5pt" o:hralign="center" o:hrstd="t" o:hr="t"/>
        </w:pict>
      </w:r>
    </w:p>
    <w:bookmarkEnd w:id="39"/>
    <w:bookmarkStart w:id="40" w:name="technology-choices-rationale"/>
    <w:p>
      <w:pPr>
        <w:pStyle w:val="Heading2"/>
      </w:pPr>
      <w:r>
        <w:t xml:space="preserve">11) Technology Choices &amp; Rationale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FAISS vs Chroma:</w:t>
      </w:r>
      <w:r>
        <w:t xml:space="preserve"> </w:t>
      </w:r>
      <w:r>
        <w:t xml:space="preserve">FAISS for performance and control; Chroma if needing simpler ops/metadata.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DynamoDB vs RDS:</w:t>
      </w:r>
      <w:r>
        <w:t xml:space="preserve"> </w:t>
      </w:r>
      <w:r>
        <w:t xml:space="preserve">Start with DynamoDB (on‑demand, flexible); RDS if complex joins/analytics.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FastAPI:</w:t>
      </w:r>
      <w:r>
        <w:t xml:space="preserve"> </w:t>
      </w:r>
      <w:r>
        <w:t xml:space="preserve">async support, OpenAPI native; easier performance.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ECS on EC2:</w:t>
      </w:r>
      <w:r>
        <w:t xml:space="preserve"> </w:t>
      </w:r>
      <w:r>
        <w:t xml:space="preserve">control over instance families for memory‑heavy vector shards.</w:t>
      </w:r>
    </w:p>
    <w:p>
      <w:r>
        <w:pict>
          <v:rect style="width:0;height:1.5pt" o:hralign="center" o:hrstd="t" o:hr="t"/>
        </w:pict>
      </w:r>
    </w:p>
    <w:bookmarkEnd w:id="40"/>
    <w:bookmarkStart w:id="41" w:name="data-governance-privacy-mapping"/>
    <w:p>
      <w:pPr>
        <w:pStyle w:val="Heading2"/>
      </w:pPr>
      <w:r>
        <w:t xml:space="preserve">12) Data Governance &amp; Privacy (Mapping)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Classification:</w:t>
      </w:r>
      <w:r>
        <w:t xml:space="preserve"> </w:t>
      </w:r>
      <w:r>
        <w:t xml:space="preserve">PII vs operational data; tag resources.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Retention:</w:t>
      </w:r>
      <w:r>
        <w:t xml:space="preserve"> </w:t>
      </w:r>
      <w:r>
        <w:t xml:space="preserve">2 years inactive; configurable per client.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Deletion:</w:t>
      </w:r>
      <w:r>
        <w:t xml:space="preserve"> </w:t>
      </w:r>
      <w:r>
        <w:t xml:space="preserve">Propagate deletes to S3, DB, vector store (tombstones + re‑build).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Access Reviews:</w:t>
      </w:r>
      <w:r>
        <w:t xml:space="preserve"> </w:t>
      </w:r>
      <w:r>
        <w:t xml:space="preserve">Quarterly RBAC audits; least‑privilege IAM.</w:t>
      </w:r>
    </w:p>
    <w:p>
      <w:r>
        <w:pict>
          <v:rect style="width:0;height:1.5pt" o:hralign="center" o:hrstd="t" o:hr="t"/>
        </w:pict>
      </w:r>
    </w:p>
    <w:bookmarkEnd w:id="41"/>
    <w:bookmarkStart w:id="42" w:name="cicd-environments"/>
    <w:p>
      <w:pPr>
        <w:pStyle w:val="Heading2"/>
      </w:pPr>
      <w:r>
        <w:t xml:space="preserve">13) CI/CD &amp; Environments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Branches:</w:t>
      </w:r>
      <w:r>
        <w:t xml:space="preserve"> </w:t>
      </w:r>
      <w:r>
        <w:t xml:space="preserve">trunk‑based with feature flags.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CI:</w:t>
      </w:r>
      <w:r>
        <w:t xml:space="preserve"> </w:t>
      </w:r>
      <w:r>
        <w:t xml:space="preserve">GitHub Actions – lint, type‑check, unit tests, container build, vulnerability scan.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Artifact:</w:t>
      </w:r>
      <w:r>
        <w:t xml:space="preserve"> </w:t>
      </w:r>
      <w:r>
        <w:t xml:space="preserve">push to</w:t>
      </w:r>
      <w:r>
        <w:t xml:space="preserve"> </w:t>
      </w:r>
      <w:r>
        <w:rPr>
          <w:b/>
          <w:bCs/>
        </w:rPr>
        <w:t xml:space="preserve">ECR</w:t>
      </w:r>
      <w:r>
        <w:t xml:space="preserve">; SBOM published.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IaC:</w:t>
      </w:r>
      <w:r>
        <w:t xml:space="preserve"> </w:t>
      </w:r>
      <w:r>
        <w:t xml:space="preserve">Terraform/CDK plans; change sets reviewed.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CD:</w:t>
      </w:r>
      <w:r>
        <w:t xml:space="preserve"> </w:t>
      </w:r>
      <w:r>
        <w:t xml:space="preserve">ECS blue/green with ALB; canary 10%; automatic rollback on alarms.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Envs:</w:t>
      </w:r>
      <w:r>
        <w:t xml:space="preserve"> </w:t>
      </w:r>
      <w:r>
        <w:t xml:space="preserve">Dev → Staging → Prod (separate AWS accounts).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Diagram:</w:t>
      </w:r>
      <w:r>
        <w:t xml:space="preserve"> </w:t>
      </w:r>
      <w:r>
        <w:t xml:space="preserve">see</w:t>
      </w:r>
      <w:r>
        <w:t xml:space="preserve"> </w:t>
      </w:r>
      <w:r>
        <w:rPr>
          <w:i/>
          <w:iCs/>
        </w:rPr>
        <w:t xml:space="preserve">diagram_cicd_pipeline.png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2"/>
    <w:bookmarkStart w:id="43" w:name="capacity-planning-sizing-initial"/>
    <w:p>
      <w:pPr>
        <w:pStyle w:val="Heading2"/>
      </w:pPr>
      <w:r>
        <w:t xml:space="preserve">14) Capacity Planning &amp; Sizing (Initial)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Vector shards:</w:t>
      </w:r>
      <w:r>
        <w:t xml:space="preserve"> </w:t>
      </w:r>
      <w:r>
        <w:t xml:space="preserve">3 shards × 1 replica (≈ 6 nodes) for 5M vectors (IVF‑PQ), c7i.2xlarge (32 GB).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API/RAG:</w:t>
      </w:r>
      <w:r>
        <w:t xml:space="preserve"> </w:t>
      </w:r>
      <w:r>
        <w:t xml:space="preserve">3–6 tasks, c7g.large; autoscale on CPU 60% or P95 latency.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Parser/Embedder:</w:t>
      </w:r>
      <w:r>
        <w:t xml:space="preserve"> </w:t>
      </w:r>
      <w:r>
        <w:t xml:space="preserve">spot c7g.xlarge for batch; target 120 resumes/min/node.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RDS (if used):</w:t>
      </w:r>
      <w:r>
        <w:t xml:space="preserve"> </w:t>
      </w:r>
      <w:r>
        <w:t xml:space="preserve">db.r6g.large Multi‑AZ; or DynamoDB on‑demand with auto‑scaling.</w:t>
      </w:r>
    </w:p>
    <w:p>
      <w:r>
        <w:pict>
          <v:rect style="width:0;height:1.5pt" o:hralign="center" o:hrstd="t" o:hr="t"/>
        </w:pict>
      </w:r>
    </w:p>
    <w:bookmarkEnd w:id="43"/>
    <w:bookmarkStart w:id="44" w:name="integration-points"/>
    <w:p>
      <w:pPr>
        <w:pStyle w:val="Heading2"/>
      </w:pPr>
      <w:r>
        <w:t xml:space="preserve">15) Integration Points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Cognito</w:t>
      </w:r>
      <w:r>
        <w:t xml:space="preserve"> </w:t>
      </w:r>
      <w:r>
        <w:t xml:space="preserve">(Auth),</w:t>
      </w:r>
      <w:r>
        <w:t xml:space="preserve"> </w:t>
      </w:r>
      <w:r>
        <w:rPr>
          <w:b/>
          <w:bCs/>
        </w:rPr>
        <w:t xml:space="preserve">CloudWatch</w:t>
      </w:r>
      <w:r>
        <w:t xml:space="preserve"> </w:t>
      </w:r>
      <w:r>
        <w:t xml:space="preserve">(obs),</w:t>
      </w:r>
      <w:r>
        <w:t xml:space="preserve"> </w:t>
      </w:r>
      <w:r>
        <w:rPr>
          <w:b/>
          <w:bCs/>
        </w:rPr>
        <w:t xml:space="preserve">S3</w:t>
      </w:r>
      <w:r>
        <w:t xml:space="preserve"> </w:t>
      </w:r>
      <w:r>
        <w:t xml:space="preserve">(storage),</w:t>
      </w:r>
      <w:r>
        <w:t xml:space="preserve"> </w:t>
      </w:r>
      <w:r>
        <w:rPr>
          <w:b/>
          <w:bCs/>
        </w:rPr>
        <w:t xml:space="preserve">DynamoDB/RDS</w:t>
      </w:r>
      <w:r>
        <w:t xml:space="preserve"> </w:t>
      </w:r>
      <w:r>
        <w:t xml:space="preserve">(metadata),</w:t>
      </w:r>
      <w:r>
        <w:t xml:space="preserve"> </w:t>
      </w:r>
      <w:r>
        <w:rPr>
          <w:b/>
          <w:bCs/>
        </w:rPr>
        <w:t xml:space="preserve">ECR</w:t>
      </w:r>
      <w:r>
        <w:t xml:space="preserve"> </w:t>
      </w:r>
      <w:r>
        <w:t xml:space="preserve">(images),</w:t>
      </w:r>
      <w:r>
        <w:t xml:space="preserve"> </w:t>
      </w:r>
      <w:r>
        <w:rPr>
          <w:b/>
          <w:bCs/>
        </w:rPr>
        <w:t xml:space="preserve">Route53/WAF/ALB</w:t>
      </w:r>
      <w:r>
        <w:t xml:space="preserve"> </w:t>
      </w:r>
      <w:r>
        <w:t xml:space="preserve">(edge), optional</w:t>
      </w:r>
      <w:r>
        <w:t xml:space="preserve"> </w:t>
      </w:r>
      <w:r>
        <w:rPr>
          <w:b/>
          <w:bCs/>
        </w:rPr>
        <w:t xml:space="preserve">SQS</w:t>
      </w:r>
      <w:r>
        <w:t xml:space="preserve"> </w:t>
      </w:r>
      <w:r>
        <w:t xml:space="preserve">for ingestion queues.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Future: ATS (Greenhouse/Lever) via REST, Slack webhooks for share links.</w:t>
      </w:r>
    </w:p>
    <w:p>
      <w:r>
        <w:pict>
          <v:rect style="width:0;height:1.5pt" o:hralign="center" o:hrstd="t" o:hr="t"/>
        </w:pict>
      </w:r>
    </w:p>
    <w:bookmarkEnd w:id="44"/>
    <w:bookmarkStart w:id="45" w:name="risks-mitigations-architecture"/>
    <w:p>
      <w:pPr>
        <w:pStyle w:val="Heading2"/>
      </w:pPr>
      <w:r>
        <w:t xml:space="preserve">16) Risks &amp; Mitigations (Architecture)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Index drift / taxonomy changes:</w:t>
      </w:r>
      <w:r>
        <w:t xml:space="preserve"> </w:t>
      </w:r>
      <w:r>
        <w:t xml:space="preserve">versioned embeddings; rolling re‑index jobs.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Stateful vector nodes complexity:</w:t>
      </w:r>
      <w:r>
        <w:t xml:space="preserve"> </w:t>
      </w:r>
      <w:r>
        <w:t xml:space="preserve">automate snapshots &amp; restore; pre‑warm on deploy.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Cost spikes from embedding:</w:t>
      </w:r>
      <w:r>
        <w:t xml:space="preserve"> </w:t>
      </w:r>
      <w:r>
        <w:t xml:space="preserve">schedule windows, batch, and cache embeddings; use Spot for batch.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Fraud false positives:</w:t>
      </w:r>
      <w:r>
        <w:t xml:space="preserve"> </w:t>
      </w:r>
      <w:r>
        <w:t xml:space="preserve">keep as rank penalty; human confirmation required.</w:t>
      </w:r>
    </w:p>
    <w:p>
      <w:r>
        <w:pict>
          <v:rect style="width:0;height:1.5pt" o:hralign="center" o:hrstd="t" o:hr="t"/>
        </w:pict>
      </w:r>
    </w:p>
    <w:bookmarkEnd w:id="45"/>
    <w:bookmarkStart w:id="46" w:name="testing-strategy-techfacing"/>
    <w:p>
      <w:pPr>
        <w:pStyle w:val="Heading2"/>
      </w:pPr>
      <w:r>
        <w:t xml:space="preserve">17) Testing Strategy (Tech‑Facing)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Contract tests</w:t>
      </w:r>
      <w:r>
        <w:t xml:space="preserve"> </w:t>
      </w:r>
      <w:r>
        <w:t xml:space="preserve">for APIs;</w:t>
      </w:r>
      <w:r>
        <w:t xml:space="preserve"> </w:t>
      </w:r>
      <w:r>
        <w:rPr>
          <w:b/>
          <w:bCs/>
        </w:rPr>
        <w:t xml:space="preserve">IR eval</w:t>
      </w:r>
      <w:r>
        <w:t xml:space="preserve"> </w:t>
      </w:r>
      <w:r>
        <w:t xml:space="preserve">(Precision@K, Recall@K, nDCG).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Load tests:</w:t>
      </w:r>
      <w:r>
        <w:t xml:space="preserve"> </w:t>
      </w:r>
      <w:r>
        <w:t xml:space="preserve">k6 profiles with JD mixes; target P95 ≤ 3s.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Chaos drills:</w:t>
      </w:r>
      <w:r>
        <w:t xml:space="preserve"> </w:t>
      </w:r>
      <w:r>
        <w:t xml:space="preserve">kill a shard; confirm degraded yet functional search; restore from snapshot.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 tests:</w:t>
      </w:r>
      <w:r>
        <w:t xml:space="preserve"> </w:t>
      </w:r>
      <w:r>
        <w:t xml:space="preserve">IAM least privilege, WAF rules, file sanitization.</w:t>
      </w:r>
    </w:p>
    <w:p>
      <w:r>
        <w:pict>
          <v:rect style="width:0;height:1.5pt" o:hralign="center" o:hrstd="t" o:hr="t"/>
        </w:pict>
      </w:r>
    </w:p>
    <w:bookmarkEnd w:id="46"/>
    <w:bookmarkStart w:id="47" w:name="operational-runbooks"/>
    <w:p>
      <w:pPr>
        <w:pStyle w:val="Heading2"/>
      </w:pPr>
      <w:r>
        <w:t xml:space="preserve">18) Operational Runbooks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Deploy &amp; rollback</w:t>
      </w:r>
      <w:r>
        <w:t xml:space="preserve"> </w:t>
      </w:r>
      <w:r>
        <w:t xml:space="preserve">steps;</w:t>
      </w:r>
      <w:r>
        <w:t xml:space="preserve"> </w:t>
      </w:r>
      <w:r>
        <w:rPr>
          <w:b/>
          <w:bCs/>
        </w:rPr>
        <w:t xml:space="preserve">index restore</w:t>
      </w:r>
      <w:r>
        <w:t xml:space="preserve">;</w:t>
      </w:r>
      <w:r>
        <w:t xml:space="preserve"> </w:t>
      </w:r>
      <w:r>
        <w:rPr>
          <w:b/>
          <w:bCs/>
        </w:rPr>
        <w:t xml:space="preserve">PII purge</w:t>
      </w:r>
      <w:r>
        <w:t xml:space="preserve"> </w:t>
      </w:r>
      <w:r>
        <w:t xml:space="preserve">flows;</w:t>
      </w:r>
      <w:r>
        <w:t xml:space="preserve"> </w:t>
      </w:r>
      <w:r>
        <w:rPr>
          <w:b/>
          <w:bCs/>
        </w:rPr>
        <w:t xml:space="preserve">hotfix</w:t>
      </w:r>
      <w:r>
        <w:t xml:space="preserve"> </w:t>
      </w:r>
      <w:r>
        <w:t xml:space="preserve">protocol;</w:t>
      </w:r>
      <w:r>
        <w:t xml:space="preserve"> </w:t>
      </w:r>
      <w:r>
        <w:rPr>
          <w:b/>
          <w:bCs/>
        </w:rPr>
        <w:t xml:space="preserve">DR failover</w:t>
      </w:r>
      <w:r>
        <w:t xml:space="preserve"> </w:t>
      </w:r>
      <w:r>
        <w:t xml:space="preserve">checklist.</w:t>
      </w:r>
    </w:p>
    <w:p>
      <w:r>
        <w:pict>
          <v:rect style="width:0;height:1.5pt" o:hralign="center" o:hrstd="t" o:hr="t"/>
        </w:pict>
      </w:r>
    </w:p>
    <w:bookmarkEnd w:id="47"/>
    <w:bookmarkStart w:id="48" w:name="cost-model-initial-estimate"/>
    <w:p>
      <w:pPr>
        <w:pStyle w:val="Heading2"/>
      </w:pPr>
      <w:r>
        <w:t xml:space="preserve">19) Cost Model (Initial Estimate)</w:t>
      </w:r>
    </w:p>
    <w:p>
      <w:pPr>
        <w:pStyle w:val="Compact"/>
        <w:numPr>
          <w:ilvl w:val="0"/>
          <w:numId w:val="1024"/>
        </w:numPr>
      </w:pPr>
      <w:r>
        <w:t xml:space="preserve">Compute for ECS vector shards/API: baseline $2–4k/month.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S3 storage + data transfer: $200–600/month at 5M resumes.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DynamoDB/RDS: $200–500/month.</w:t>
      </w:r>
      <w:r>
        <w:br/>
      </w:r>
    </w:p>
    <w:p>
      <w:pPr>
        <w:pStyle w:val="Compact"/>
        <w:numPr>
          <w:ilvl w:val="0"/>
          <w:numId w:val="1024"/>
        </w:numPr>
      </w:pPr>
      <w:r>
        <w:t xml:space="preserve">Misc (WAF, NAT, CloudWatch, snapshots): $300–800/month.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Unit costs target:</w:t>
      </w:r>
      <w:r>
        <w:t xml:space="preserve"> </w:t>
      </w:r>
      <w:r>
        <w:t xml:space="preserve">≤ $0.05/resume ingest; ≤ $0.01/search at 5M scale.</w:t>
      </w:r>
    </w:p>
    <w:p>
      <w:r>
        <w:pict>
          <v:rect style="width:0;height:1.5pt" o:hralign="center" o:hrstd="t" o:hr="t"/>
        </w:pict>
      </w:r>
    </w:p>
    <w:bookmarkEnd w:id="48"/>
    <w:bookmarkStart w:id="50" w:name="acceptance-handover"/>
    <w:p>
      <w:pPr>
        <w:pStyle w:val="Heading2"/>
      </w:pPr>
      <w:r>
        <w:t xml:space="preserve">20) Acceptance &amp; Handover</w:t>
      </w:r>
    </w:p>
    <w:p>
      <w:pPr>
        <w:pStyle w:val="Compact"/>
        <w:numPr>
          <w:ilvl w:val="0"/>
          <w:numId w:val="1025"/>
        </w:numPr>
      </w:pPr>
      <w:r>
        <w:t xml:space="preserve">Architecture review sign‑off by Product/Engineering/SecOps.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Successful completion of load, chaos, and security tests.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Runbooks and dashboards handed to on‑call.</w:t>
      </w:r>
    </w:p>
    <w:p>
      <w:r>
        <w:pict>
          <v:rect style="width:0;height:1.5pt" o:hralign="center" o:hrstd="t" o:hr="t"/>
        </w:pict>
      </w:r>
    </w:p>
    <w:bookmarkStart w:id="49" w:name="appendix-a-diagrams"/>
    <w:p>
      <w:pPr>
        <w:pStyle w:val="Heading3"/>
      </w:pPr>
      <w:r>
        <w:t xml:space="preserve">Appendix A – Diagrams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VPC/Network Topology:</w:t>
      </w:r>
      <w:r>
        <w:t xml:space="preserve"> </w:t>
      </w:r>
      <w:r>
        <w:rPr>
          <w:i/>
          <w:iCs/>
        </w:rPr>
        <w:t xml:space="preserve">diagram_vpc_network_topology.png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CI/CD Pipeline:</w:t>
      </w:r>
      <w:r>
        <w:t xml:space="preserve"> </w:t>
      </w:r>
      <w:r>
        <w:rPr>
          <w:i/>
          <w:iCs/>
        </w:rPr>
        <w:t xml:space="preserve">diagram_cicd_pipeline.png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(From FRD)</w:t>
      </w:r>
      <w:r>
        <w:t xml:space="preserve"> </w:t>
      </w:r>
      <w:r>
        <w:t xml:space="preserve">High‑Level, Ingestion &amp; Indexing, Matching/RAG flows.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2025-08-22T21:58:22Z</dcterms:created>
  <dcterms:modified xsi:type="dcterms:W3CDTF">2025-08-22T21:58:22Z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