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576E8" w14:textId="77777777" w:rsidR="00961E85" w:rsidRDefault="005E66F9" w:rsidP="000161E0">
      <w:pPr>
        <w:pStyle w:val="Title"/>
      </w:pPr>
      <w:r>
        <w:t>4301 A, 2019</w:t>
      </w:r>
      <w:r w:rsidR="00A06195">
        <w:t xml:space="preserve"> </w:t>
      </w:r>
      <w:r>
        <w:t>Fall</w:t>
      </w:r>
      <w:r w:rsidR="00A06195">
        <w:t>, HW</w:t>
      </w:r>
      <w:r w:rsidR="00DF284B">
        <w:t xml:space="preserve"> </w:t>
      </w:r>
      <w:r w:rsidR="007753A9">
        <w:t>2, Due: 9/3</w:t>
      </w:r>
    </w:p>
    <w:p w14:paraId="065F61F9" w14:textId="77777777" w:rsidR="007753A9" w:rsidRDefault="00790BAF" w:rsidP="003079BF">
      <w:pPr>
        <w:pStyle w:val="ListParagraph"/>
        <w:numPr>
          <w:ilvl w:val="0"/>
          <w:numId w:val="1"/>
        </w:numPr>
        <w:rPr>
          <w:sz w:val="24"/>
          <w:szCs w:val="24"/>
        </w:rPr>
      </w:pPr>
      <w:r>
        <w:rPr>
          <w:sz w:val="24"/>
          <w:szCs w:val="24"/>
        </w:rPr>
        <w:t>(5</w:t>
      </w:r>
      <w:r w:rsidR="007753A9">
        <w:rPr>
          <w:sz w:val="24"/>
          <w:szCs w:val="24"/>
        </w:rPr>
        <w:t>) What are the characteristics of certain sectors in the information technology, such as in Games, popular consumer software, phone apps? Based on the economies of scale, what tends to be the consequences?</w:t>
      </w:r>
    </w:p>
    <w:p w14:paraId="143E5012" w14:textId="77777777" w:rsidR="00D56F31" w:rsidRPr="00D56F31" w:rsidRDefault="00D56F31" w:rsidP="00D56F31">
      <w:pPr>
        <w:pStyle w:val="ListParagraph"/>
        <w:ind w:left="360"/>
        <w:rPr>
          <w:color w:val="FF0000"/>
          <w:sz w:val="24"/>
          <w:szCs w:val="24"/>
        </w:rPr>
      </w:pPr>
      <w:r>
        <w:rPr>
          <w:color w:val="FF0000"/>
          <w:sz w:val="24"/>
          <w:szCs w:val="24"/>
        </w:rPr>
        <w:t xml:space="preserve">This types of products have high initial cost but very low marginal cost. In fact, the marginal cost is near zero. As a result, winner take it all. One product or company often dominate the market, reach to monopoly, or very tight oligopoly. </w:t>
      </w:r>
    </w:p>
    <w:p w14:paraId="35928860" w14:textId="77777777" w:rsidR="00D56F31" w:rsidRDefault="00D56F31" w:rsidP="00D56F31">
      <w:pPr>
        <w:pStyle w:val="ListParagraph"/>
        <w:ind w:left="360"/>
        <w:rPr>
          <w:sz w:val="24"/>
          <w:szCs w:val="24"/>
        </w:rPr>
      </w:pPr>
    </w:p>
    <w:p w14:paraId="51868970" w14:textId="77777777" w:rsidR="007753A9" w:rsidRDefault="00790BAF" w:rsidP="003079BF">
      <w:pPr>
        <w:pStyle w:val="ListParagraph"/>
        <w:numPr>
          <w:ilvl w:val="0"/>
          <w:numId w:val="1"/>
        </w:numPr>
        <w:rPr>
          <w:sz w:val="24"/>
          <w:szCs w:val="24"/>
        </w:rPr>
      </w:pPr>
      <w:r>
        <w:rPr>
          <w:sz w:val="24"/>
          <w:szCs w:val="24"/>
        </w:rPr>
        <w:t>(5</w:t>
      </w:r>
      <w:r w:rsidR="007753A9">
        <w:rPr>
          <w:sz w:val="24"/>
          <w:szCs w:val="24"/>
        </w:rPr>
        <w:t>) Please give a concrete example of diseconomies of scale.</w:t>
      </w:r>
    </w:p>
    <w:p w14:paraId="3153813A" w14:textId="77777777" w:rsidR="00D56F31" w:rsidRPr="00D56F31" w:rsidRDefault="00D56F31" w:rsidP="00D56F31">
      <w:pPr>
        <w:pStyle w:val="ListParagraph"/>
        <w:ind w:left="360"/>
        <w:rPr>
          <w:color w:val="FF0000"/>
          <w:sz w:val="24"/>
          <w:szCs w:val="24"/>
        </w:rPr>
      </w:pPr>
      <w:r>
        <w:rPr>
          <w:color w:val="FF0000"/>
          <w:sz w:val="24"/>
          <w:szCs w:val="24"/>
        </w:rPr>
        <w:t xml:space="preserve">New demand is far away. The initial cost is only a small portion of the average cost, or marginal cost is high, and is difficult to manage. The marginal cost in managing larger operations outpace the marginal cost for each unit. </w:t>
      </w:r>
      <w:r w:rsidR="009B27D3">
        <w:rPr>
          <w:color w:val="FF0000"/>
          <w:sz w:val="24"/>
          <w:szCs w:val="24"/>
        </w:rPr>
        <w:t xml:space="preserve">One example is repair business. Most of the costs are the incremental cost that does not go down with volume. Salons, </w:t>
      </w:r>
      <w:proofErr w:type="spellStart"/>
      <w:r w:rsidR="009B27D3">
        <w:rPr>
          <w:color w:val="FF0000"/>
          <w:sz w:val="24"/>
          <w:szCs w:val="24"/>
        </w:rPr>
        <w:t>speicialty</w:t>
      </w:r>
      <w:proofErr w:type="spellEnd"/>
      <w:r w:rsidR="009B27D3">
        <w:rPr>
          <w:color w:val="FF0000"/>
          <w:sz w:val="24"/>
          <w:szCs w:val="24"/>
        </w:rPr>
        <w:t xml:space="preserve"> restaurants, niche travel agents, are other examples. </w:t>
      </w:r>
    </w:p>
    <w:p w14:paraId="6B916B5B" w14:textId="77777777" w:rsidR="00D56F31" w:rsidRDefault="00D56F31" w:rsidP="00D56F31">
      <w:pPr>
        <w:pStyle w:val="ListParagraph"/>
        <w:ind w:left="360"/>
        <w:rPr>
          <w:sz w:val="24"/>
          <w:szCs w:val="24"/>
        </w:rPr>
      </w:pPr>
    </w:p>
    <w:p w14:paraId="44D0615E" w14:textId="77777777" w:rsidR="007753A9" w:rsidRDefault="00A95E23" w:rsidP="00534DFA">
      <w:pPr>
        <w:pStyle w:val="ListParagraph"/>
        <w:numPr>
          <w:ilvl w:val="0"/>
          <w:numId w:val="1"/>
        </w:numPr>
        <w:rPr>
          <w:sz w:val="24"/>
          <w:szCs w:val="24"/>
        </w:rPr>
      </w:pPr>
      <w:r>
        <w:rPr>
          <w:sz w:val="24"/>
          <w:szCs w:val="24"/>
        </w:rPr>
        <w:t>(5</w:t>
      </w:r>
      <w:r w:rsidR="007753A9" w:rsidRPr="007753A9">
        <w:rPr>
          <w:sz w:val="24"/>
          <w:szCs w:val="24"/>
        </w:rPr>
        <w:t xml:space="preserve">) Please list a major benefits of economies of scale at macro level and </w:t>
      </w:r>
      <w:r w:rsidR="007753A9">
        <w:rPr>
          <w:sz w:val="24"/>
          <w:szCs w:val="24"/>
        </w:rPr>
        <w:t>a</w:t>
      </w:r>
      <w:r w:rsidR="007753A9" w:rsidRPr="007753A9">
        <w:rPr>
          <w:sz w:val="24"/>
          <w:szCs w:val="24"/>
        </w:rPr>
        <w:t xml:space="preserve"> major drawbacks of economies of scale at the macro level?</w:t>
      </w:r>
    </w:p>
    <w:p w14:paraId="09342ECA" w14:textId="77777777" w:rsidR="00A95E23" w:rsidRDefault="009B27D3" w:rsidP="00A95E23">
      <w:pPr>
        <w:pStyle w:val="ListParagraph"/>
        <w:ind w:left="360"/>
        <w:rPr>
          <w:color w:val="FF0000"/>
          <w:sz w:val="24"/>
          <w:szCs w:val="24"/>
        </w:rPr>
      </w:pPr>
      <w:r>
        <w:rPr>
          <w:color w:val="FF0000"/>
          <w:sz w:val="24"/>
          <w:szCs w:val="24"/>
        </w:rPr>
        <w:t xml:space="preserve">At macro level, the volume increase from consolidation, specialization cut the unit cost so that basic needs for more people, even the economically disadvantaged, are met. More in the notes, and I hope you can come up with others. </w:t>
      </w:r>
    </w:p>
    <w:p w14:paraId="31F3B47B" w14:textId="77777777" w:rsidR="009B27D3" w:rsidRDefault="009B27D3" w:rsidP="00A95E23">
      <w:pPr>
        <w:pStyle w:val="ListParagraph"/>
        <w:ind w:left="360"/>
        <w:rPr>
          <w:color w:val="FF0000"/>
          <w:sz w:val="24"/>
          <w:szCs w:val="24"/>
        </w:rPr>
      </w:pPr>
      <w:r>
        <w:rPr>
          <w:color w:val="FF0000"/>
          <w:sz w:val="24"/>
          <w:szCs w:val="24"/>
        </w:rPr>
        <w:t xml:space="preserve">Draw backs includes the reduction of variety, reduced personal services, higher barrier for new business that serve human needs better to enter, such as more healthy food business or better health services. More in the notes. </w:t>
      </w:r>
    </w:p>
    <w:p w14:paraId="6D5F95E4" w14:textId="77777777" w:rsidR="00A95E23" w:rsidRDefault="00A95E23" w:rsidP="00A95E23">
      <w:pPr>
        <w:pStyle w:val="ListParagraph"/>
        <w:ind w:left="360"/>
        <w:rPr>
          <w:sz w:val="24"/>
          <w:szCs w:val="24"/>
        </w:rPr>
      </w:pPr>
    </w:p>
    <w:p w14:paraId="07064969" w14:textId="77777777" w:rsidR="00A95E23" w:rsidRDefault="00A95E23" w:rsidP="00534DFA">
      <w:pPr>
        <w:pStyle w:val="ListParagraph"/>
        <w:numPr>
          <w:ilvl w:val="0"/>
          <w:numId w:val="1"/>
        </w:numPr>
        <w:rPr>
          <w:sz w:val="24"/>
          <w:szCs w:val="24"/>
        </w:rPr>
      </w:pPr>
      <w:r>
        <w:rPr>
          <w:sz w:val="24"/>
          <w:szCs w:val="24"/>
        </w:rPr>
        <w:t xml:space="preserve">(5) Please give an example of deterministic economic uniformity. </w:t>
      </w:r>
    </w:p>
    <w:p w14:paraId="173B051B" w14:textId="77777777" w:rsidR="00D56F31" w:rsidRPr="00D56F31" w:rsidRDefault="009B27D3" w:rsidP="00D56F31">
      <w:pPr>
        <w:pStyle w:val="ListParagraph"/>
        <w:ind w:left="360"/>
        <w:rPr>
          <w:color w:val="FF0000"/>
          <w:sz w:val="24"/>
          <w:szCs w:val="24"/>
        </w:rPr>
      </w:pPr>
      <w:r>
        <w:rPr>
          <w:color w:val="FF0000"/>
          <w:sz w:val="24"/>
          <w:szCs w:val="24"/>
        </w:rPr>
        <w:t xml:space="preserve">Not having honors program in BSIE reduces the cost of offering courses. Less options of products reduces the changeover cost, inventory costs, </w:t>
      </w:r>
      <w:r w:rsidR="00523560">
        <w:rPr>
          <w:color w:val="FF0000"/>
          <w:sz w:val="24"/>
          <w:szCs w:val="24"/>
        </w:rPr>
        <w:t xml:space="preserve">and management costs. Less variety of classroom podium reduces the cost of installation and maintenance. </w:t>
      </w:r>
    </w:p>
    <w:p w14:paraId="4E3FACFB" w14:textId="77777777" w:rsidR="005E3587" w:rsidRDefault="005E3587" w:rsidP="00D56F31">
      <w:pPr>
        <w:pStyle w:val="ListParagraph"/>
        <w:ind w:left="360"/>
        <w:rPr>
          <w:sz w:val="24"/>
          <w:szCs w:val="24"/>
        </w:rPr>
      </w:pPr>
    </w:p>
    <w:p w14:paraId="7BDC00A8" w14:textId="77777777" w:rsidR="007753A9" w:rsidRDefault="009C480A" w:rsidP="00534DFA">
      <w:pPr>
        <w:pStyle w:val="ListParagraph"/>
        <w:numPr>
          <w:ilvl w:val="0"/>
          <w:numId w:val="1"/>
        </w:numPr>
        <w:rPr>
          <w:sz w:val="24"/>
          <w:szCs w:val="24"/>
        </w:rPr>
      </w:pPr>
      <w:r>
        <w:rPr>
          <w:sz w:val="24"/>
          <w:szCs w:val="24"/>
        </w:rPr>
        <w:t>(4</w:t>
      </w:r>
      <w:r w:rsidR="007753A9">
        <w:rPr>
          <w:sz w:val="24"/>
          <w:szCs w:val="24"/>
        </w:rPr>
        <w:t xml:space="preserve">0) If the demand for raw materials </w:t>
      </w:r>
      <w:r w:rsidR="00AD2174">
        <w:rPr>
          <w:sz w:val="24"/>
          <w:szCs w:val="24"/>
        </w:rPr>
        <w:t>is 6</w:t>
      </w:r>
      <w:r w:rsidR="007753A9">
        <w:rPr>
          <w:sz w:val="24"/>
          <w:szCs w:val="24"/>
        </w:rPr>
        <w:t xml:space="preserve">0 pallets/week. The cost is $100/pallet. The holding cost for the product is $1 per pallet per week. The ordering cost is $200 per order. </w:t>
      </w:r>
    </w:p>
    <w:p w14:paraId="42122750" w14:textId="77777777" w:rsidR="007753A9" w:rsidRDefault="007753A9" w:rsidP="007753A9">
      <w:pPr>
        <w:pStyle w:val="ListParagraph"/>
        <w:numPr>
          <w:ilvl w:val="1"/>
          <w:numId w:val="1"/>
        </w:numPr>
        <w:rPr>
          <w:sz w:val="24"/>
          <w:szCs w:val="24"/>
        </w:rPr>
      </w:pPr>
      <w:r>
        <w:rPr>
          <w:sz w:val="24"/>
          <w:szCs w:val="24"/>
        </w:rPr>
        <w:t>What</w:t>
      </w:r>
      <w:r w:rsidR="005E3587">
        <w:rPr>
          <w:sz w:val="24"/>
          <w:szCs w:val="24"/>
        </w:rPr>
        <w:t xml:space="preserve"> is the economic order quantity and its associated inventory related cost.</w:t>
      </w:r>
    </w:p>
    <w:p w14:paraId="4D7B12AF" w14:textId="77777777" w:rsidR="005E3587" w:rsidRPr="00AD2174" w:rsidRDefault="005E3587" w:rsidP="005E3587">
      <w:pPr>
        <w:pStyle w:val="ListParagraph"/>
        <w:ind w:left="792"/>
        <w:rPr>
          <w:color w:val="FF0000"/>
          <w:sz w:val="24"/>
          <w:szCs w:val="24"/>
        </w:rPr>
      </w:pPr>
      <m:oMathPara>
        <m:oMath>
          <m:r>
            <w:rPr>
              <w:rFonts w:ascii="Cambria Math" w:hAnsi="Cambria Math"/>
              <w:color w:val="FF0000"/>
              <w:sz w:val="24"/>
              <w:szCs w:val="24"/>
            </w:rPr>
            <m:t>EOQ=</m:t>
          </m:r>
          <m:rad>
            <m:radPr>
              <m:degHide m:val="1"/>
              <m:ctrlPr>
                <w:rPr>
                  <w:rFonts w:ascii="Cambria Math" w:hAnsi="Cambria Math"/>
                  <w:i/>
                  <w:color w:val="FF0000"/>
                  <w:sz w:val="24"/>
                  <w:szCs w:val="24"/>
                </w:rPr>
              </m:ctrlPr>
            </m:radPr>
            <m:deg/>
            <m:e>
              <m:f>
                <m:fPr>
                  <m:ctrlPr>
                    <w:rPr>
                      <w:rFonts w:ascii="Cambria Math" w:hAnsi="Cambria Math"/>
                      <w:i/>
                      <w:color w:val="FF0000"/>
                      <w:sz w:val="24"/>
                      <w:szCs w:val="24"/>
                    </w:rPr>
                  </m:ctrlPr>
                </m:fPr>
                <m:num>
                  <m:r>
                    <w:rPr>
                      <w:rFonts w:ascii="Cambria Math" w:hAnsi="Cambria Math"/>
                      <w:color w:val="FF0000"/>
                      <w:sz w:val="24"/>
                      <w:szCs w:val="24"/>
                    </w:rPr>
                    <m:t>2*200*60</m:t>
                  </m:r>
                </m:num>
                <m:den>
                  <m:r>
                    <w:rPr>
                      <w:rFonts w:ascii="Cambria Math" w:hAnsi="Cambria Math"/>
                      <w:color w:val="FF0000"/>
                      <w:sz w:val="24"/>
                      <w:szCs w:val="24"/>
                    </w:rPr>
                    <m:t>1</m:t>
                  </m:r>
                </m:den>
              </m:f>
            </m:e>
          </m:rad>
          <m:r>
            <w:rPr>
              <w:rFonts w:ascii="Cambria Math" w:hAnsi="Cambria Math"/>
              <w:color w:val="FF0000"/>
              <w:sz w:val="24"/>
              <w:szCs w:val="24"/>
            </w:rPr>
            <m:t>=154.9</m:t>
          </m:r>
        </m:oMath>
      </m:oMathPara>
    </w:p>
    <w:p w14:paraId="0588AFA0" w14:textId="77777777" w:rsidR="00AD2174" w:rsidRPr="005E3587" w:rsidRDefault="00AD2174" w:rsidP="005E3587">
      <w:pPr>
        <w:pStyle w:val="ListParagraph"/>
        <w:ind w:left="792"/>
        <w:rPr>
          <w:color w:val="FF0000"/>
          <w:sz w:val="24"/>
          <w:szCs w:val="24"/>
        </w:rPr>
      </w:pPr>
    </w:p>
    <w:p w14:paraId="67C63DC0" w14:textId="77777777" w:rsidR="005E3587" w:rsidRDefault="00AD2174" w:rsidP="00AD2174">
      <w:pPr>
        <w:pStyle w:val="ListParagraph"/>
        <w:ind w:left="792"/>
        <w:jc w:val="center"/>
        <w:rPr>
          <w:color w:val="FF0000"/>
          <w:sz w:val="24"/>
          <w:szCs w:val="24"/>
        </w:rPr>
      </w:pPr>
      <m:oMath>
        <m:r>
          <w:rPr>
            <w:rFonts w:ascii="Cambria Math" w:hAnsi="Cambria Math"/>
            <w:color w:val="FF0000"/>
            <w:sz w:val="24"/>
            <w:szCs w:val="24"/>
          </w:rPr>
          <m:t>C</m:t>
        </m:r>
        <m:d>
          <m:dPr>
            <m:ctrlPr>
              <w:rPr>
                <w:rFonts w:ascii="Cambria Math" w:hAnsi="Cambria Math"/>
                <w:i/>
                <w:color w:val="FF0000"/>
                <w:sz w:val="24"/>
                <w:szCs w:val="24"/>
              </w:rPr>
            </m:ctrlPr>
          </m:dPr>
          <m:e>
            <m:r>
              <w:rPr>
                <w:rFonts w:ascii="Cambria Math" w:hAnsi="Cambria Math"/>
                <w:color w:val="FF0000"/>
                <w:sz w:val="24"/>
                <w:szCs w:val="24"/>
              </w:rPr>
              <m:t>EOQ</m:t>
            </m:r>
          </m:e>
        </m:d>
        <m:r>
          <w:rPr>
            <w:rFonts w:ascii="Cambria Math" w:hAnsi="Cambria Math"/>
            <w:color w:val="FF0000"/>
            <w:sz w:val="24"/>
            <w:szCs w:val="24"/>
          </w:rPr>
          <m:t>=</m:t>
        </m:r>
        <m:rad>
          <m:radPr>
            <m:degHide m:val="1"/>
            <m:ctrlPr>
              <w:rPr>
                <w:rFonts w:ascii="Cambria Math" w:hAnsi="Cambria Math"/>
                <w:i/>
                <w:color w:val="FF0000"/>
                <w:sz w:val="24"/>
                <w:szCs w:val="24"/>
              </w:rPr>
            </m:ctrlPr>
          </m:radPr>
          <m:deg/>
          <m:e>
            <m:r>
              <w:rPr>
                <w:rFonts w:ascii="Cambria Math" w:hAnsi="Cambria Math"/>
                <w:color w:val="FF0000"/>
                <w:sz w:val="24"/>
                <w:szCs w:val="24"/>
              </w:rPr>
              <m:t>2*200*60*1</m:t>
            </m:r>
          </m:e>
        </m:rad>
        <m:r>
          <w:rPr>
            <w:rFonts w:ascii="Cambria Math" w:hAnsi="Cambria Math"/>
            <w:color w:val="FF0000"/>
            <w:sz w:val="24"/>
            <w:szCs w:val="24"/>
          </w:rPr>
          <m:t>=154.9</m:t>
        </m:r>
      </m:oMath>
      <w:r>
        <w:rPr>
          <w:color w:val="FF0000"/>
          <w:sz w:val="24"/>
          <w:szCs w:val="24"/>
        </w:rPr>
        <w:t xml:space="preserve"> per week</w:t>
      </w:r>
    </w:p>
    <w:p w14:paraId="3B3BEA88" w14:textId="77777777" w:rsidR="00AD2174" w:rsidRDefault="00AD2174" w:rsidP="00AD2174">
      <w:pPr>
        <w:pStyle w:val="ListParagraph"/>
        <w:ind w:left="792"/>
        <w:jc w:val="center"/>
        <w:rPr>
          <w:sz w:val="24"/>
          <w:szCs w:val="24"/>
        </w:rPr>
      </w:pPr>
      <m:oMathPara>
        <m:oMath>
          <m:r>
            <w:rPr>
              <w:rFonts w:ascii="Cambria Math" w:hAnsi="Cambria Math"/>
              <w:color w:val="FF0000"/>
              <w:sz w:val="24"/>
              <w:szCs w:val="24"/>
            </w:rPr>
            <m:t>C</m:t>
          </m:r>
          <m:d>
            <m:dPr>
              <m:ctrlPr>
                <w:rPr>
                  <w:rFonts w:ascii="Cambria Math" w:hAnsi="Cambria Math"/>
                  <w:i/>
                  <w:color w:val="FF0000"/>
                  <w:sz w:val="24"/>
                  <w:szCs w:val="24"/>
                </w:rPr>
              </m:ctrlPr>
            </m:dPr>
            <m:e>
              <m:r>
                <w:rPr>
                  <w:rFonts w:ascii="Cambria Math" w:hAnsi="Cambria Math"/>
                  <w:color w:val="FF0000"/>
                  <w:sz w:val="24"/>
                  <w:szCs w:val="24"/>
                </w:rPr>
                <m:t>EOQ</m:t>
              </m:r>
            </m:e>
          </m:d>
          <m:r>
            <w:rPr>
              <w:rFonts w:ascii="Cambria Math" w:hAnsi="Cambria Math"/>
              <w:color w:val="FF0000"/>
              <w:sz w:val="24"/>
              <w:szCs w:val="24"/>
            </w:rPr>
            <m:t>=200</m:t>
          </m:r>
          <m:f>
            <m:fPr>
              <m:ctrlPr>
                <w:rPr>
                  <w:rFonts w:ascii="Cambria Math" w:hAnsi="Cambria Math"/>
                  <w:i/>
                  <w:color w:val="FF0000"/>
                  <w:sz w:val="24"/>
                  <w:szCs w:val="24"/>
                </w:rPr>
              </m:ctrlPr>
            </m:fPr>
            <m:num>
              <m:r>
                <w:rPr>
                  <w:rFonts w:ascii="Cambria Math" w:hAnsi="Cambria Math"/>
                  <w:color w:val="FF0000"/>
                  <w:sz w:val="24"/>
                  <w:szCs w:val="24"/>
                </w:rPr>
                <m:t>60</m:t>
              </m:r>
            </m:num>
            <m:den>
              <m:r>
                <w:rPr>
                  <w:rFonts w:ascii="Cambria Math" w:hAnsi="Cambria Math"/>
                  <w:color w:val="FF0000"/>
                  <w:sz w:val="24"/>
                  <w:szCs w:val="24"/>
                </w:rPr>
                <m:t>154.9</m:t>
              </m:r>
            </m:den>
          </m:f>
          <m:r>
            <w:rPr>
              <w:rFonts w:ascii="Cambria Math" w:hAnsi="Cambria Math"/>
              <w:color w:val="FF0000"/>
              <w:sz w:val="24"/>
              <w:szCs w:val="24"/>
            </w:rPr>
            <m:t>+1</m:t>
          </m:r>
          <m:f>
            <m:fPr>
              <m:ctrlPr>
                <w:rPr>
                  <w:rFonts w:ascii="Cambria Math" w:hAnsi="Cambria Math"/>
                  <w:i/>
                  <w:color w:val="FF0000"/>
                  <w:sz w:val="24"/>
                  <w:szCs w:val="24"/>
                </w:rPr>
              </m:ctrlPr>
            </m:fPr>
            <m:num>
              <m:r>
                <w:rPr>
                  <w:rFonts w:ascii="Cambria Math" w:hAnsi="Cambria Math"/>
                  <w:color w:val="FF0000"/>
                  <w:sz w:val="24"/>
                  <w:szCs w:val="24"/>
                </w:rPr>
                <m:t>154.9</m:t>
              </m:r>
            </m:num>
            <m:den>
              <m:r>
                <w:rPr>
                  <w:rFonts w:ascii="Cambria Math" w:hAnsi="Cambria Math"/>
                  <w:color w:val="FF0000"/>
                  <w:sz w:val="24"/>
                  <w:szCs w:val="24"/>
                </w:rPr>
                <m:t>2</m:t>
              </m:r>
            </m:den>
          </m:f>
          <m:r>
            <w:rPr>
              <w:rFonts w:ascii="Cambria Math" w:hAnsi="Cambria Math"/>
              <w:color w:val="FF0000"/>
              <w:sz w:val="24"/>
              <w:szCs w:val="24"/>
            </w:rPr>
            <m:t>=154.9</m:t>
          </m:r>
        </m:oMath>
      </m:oMathPara>
    </w:p>
    <w:p w14:paraId="04A13FF2" w14:textId="77777777" w:rsidR="00AD2174" w:rsidRDefault="00AD2174" w:rsidP="00AD2174">
      <w:pPr>
        <w:pStyle w:val="ListParagraph"/>
        <w:ind w:left="792"/>
        <w:jc w:val="center"/>
        <w:rPr>
          <w:sz w:val="24"/>
          <w:szCs w:val="24"/>
        </w:rPr>
      </w:pPr>
    </w:p>
    <w:p w14:paraId="391EE6E7" w14:textId="77777777" w:rsidR="005E3587" w:rsidRDefault="005E3587" w:rsidP="007753A9">
      <w:pPr>
        <w:pStyle w:val="ListParagraph"/>
        <w:numPr>
          <w:ilvl w:val="1"/>
          <w:numId w:val="1"/>
        </w:numPr>
        <w:rPr>
          <w:sz w:val="24"/>
          <w:szCs w:val="24"/>
        </w:rPr>
      </w:pPr>
      <w:r>
        <w:rPr>
          <w:sz w:val="24"/>
          <w:szCs w:val="24"/>
        </w:rPr>
        <w:t xml:space="preserve">If you round the order quantity to the nearest 100s, what is the order quantity and its associated cost? </w:t>
      </w:r>
    </w:p>
    <w:p w14:paraId="718D0A66" w14:textId="77777777" w:rsidR="00AD2174" w:rsidRPr="009C480A" w:rsidRDefault="00AD2174" w:rsidP="00AD2174">
      <w:pPr>
        <w:pStyle w:val="ListParagraph"/>
        <w:ind w:left="792"/>
        <w:rPr>
          <w:color w:val="FF0000"/>
          <w:sz w:val="24"/>
          <w:szCs w:val="24"/>
        </w:rPr>
      </w:pPr>
      <w:r>
        <w:rPr>
          <w:color w:val="FF0000"/>
          <w:sz w:val="24"/>
          <w:szCs w:val="24"/>
        </w:rPr>
        <w:t xml:space="preserve">Here, we just do the rounding, or 150. </w:t>
      </w:r>
      <m:oMath>
        <m:r>
          <m:rPr>
            <m:sty m:val="p"/>
          </m:rPr>
          <w:rPr>
            <w:rFonts w:ascii="Cambria Math" w:hAnsi="Cambria Math"/>
            <w:color w:val="FF0000"/>
            <w:sz w:val="24"/>
            <w:szCs w:val="24"/>
          </w:rPr>
          <w:br/>
        </m:r>
      </m:oMath>
      <m:oMathPara>
        <m:oMath>
          <m:r>
            <w:rPr>
              <w:rFonts w:ascii="Cambria Math" w:hAnsi="Cambria Math"/>
              <w:color w:val="FF0000"/>
              <w:sz w:val="24"/>
              <w:szCs w:val="24"/>
            </w:rPr>
            <m:t>C</m:t>
          </m:r>
          <m:d>
            <m:dPr>
              <m:ctrlPr>
                <w:rPr>
                  <w:rFonts w:ascii="Cambria Math" w:hAnsi="Cambria Math"/>
                  <w:i/>
                  <w:color w:val="FF0000"/>
                  <w:sz w:val="24"/>
                  <w:szCs w:val="24"/>
                </w:rPr>
              </m:ctrlPr>
            </m:dPr>
            <m:e>
              <m:r>
                <w:rPr>
                  <w:rFonts w:ascii="Cambria Math" w:hAnsi="Cambria Math"/>
                  <w:color w:val="FF0000"/>
                  <w:sz w:val="24"/>
                  <w:szCs w:val="24"/>
                </w:rPr>
                <m:t>200</m:t>
              </m:r>
            </m:e>
          </m:d>
          <m:r>
            <w:rPr>
              <w:rFonts w:ascii="Cambria Math" w:hAnsi="Cambria Math"/>
              <w:color w:val="FF0000"/>
              <w:sz w:val="24"/>
              <w:szCs w:val="24"/>
            </w:rPr>
            <m:t>=200</m:t>
          </m:r>
          <m:f>
            <m:fPr>
              <m:ctrlPr>
                <w:rPr>
                  <w:rFonts w:ascii="Cambria Math" w:hAnsi="Cambria Math"/>
                  <w:i/>
                  <w:color w:val="FF0000"/>
                  <w:sz w:val="24"/>
                  <w:szCs w:val="24"/>
                </w:rPr>
              </m:ctrlPr>
            </m:fPr>
            <m:num>
              <m:r>
                <w:rPr>
                  <w:rFonts w:ascii="Cambria Math" w:hAnsi="Cambria Math"/>
                  <w:color w:val="FF0000"/>
                  <w:sz w:val="24"/>
                  <w:szCs w:val="24"/>
                </w:rPr>
                <m:t>60</m:t>
              </m:r>
            </m:num>
            <m:den>
              <m:r>
                <w:rPr>
                  <w:rFonts w:ascii="Cambria Math" w:hAnsi="Cambria Math"/>
                  <w:color w:val="FF0000"/>
                  <w:sz w:val="24"/>
                  <w:szCs w:val="24"/>
                </w:rPr>
                <m:t>200</m:t>
              </m:r>
            </m:den>
          </m:f>
          <m:r>
            <w:rPr>
              <w:rFonts w:ascii="Cambria Math" w:hAnsi="Cambria Math"/>
              <w:color w:val="FF0000"/>
              <w:sz w:val="24"/>
              <w:szCs w:val="24"/>
            </w:rPr>
            <m:t>+1</m:t>
          </m:r>
          <m:f>
            <m:fPr>
              <m:ctrlPr>
                <w:rPr>
                  <w:rFonts w:ascii="Cambria Math" w:hAnsi="Cambria Math"/>
                  <w:i/>
                  <w:color w:val="FF0000"/>
                  <w:sz w:val="24"/>
                  <w:szCs w:val="24"/>
                </w:rPr>
              </m:ctrlPr>
            </m:fPr>
            <m:num>
              <m:r>
                <w:rPr>
                  <w:rFonts w:ascii="Cambria Math" w:hAnsi="Cambria Math"/>
                  <w:color w:val="FF0000"/>
                  <w:sz w:val="24"/>
                  <w:szCs w:val="24"/>
                </w:rPr>
                <m:t>200</m:t>
              </m:r>
            </m:num>
            <m:den>
              <m:r>
                <w:rPr>
                  <w:rFonts w:ascii="Cambria Math" w:hAnsi="Cambria Math"/>
                  <w:color w:val="FF0000"/>
                  <w:sz w:val="24"/>
                  <w:szCs w:val="24"/>
                </w:rPr>
                <m:t>2</m:t>
              </m:r>
            </m:den>
          </m:f>
          <m:r>
            <w:rPr>
              <w:rFonts w:ascii="Cambria Math" w:hAnsi="Cambria Math"/>
              <w:color w:val="FF0000"/>
              <w:sz w:val="24"/>
              <w:szCs w:val="24"/>
            </w:rPr>
            <m:t>=60+100=160</m:t>
          </m:r>
        </m:oMath>
      </m:oMathPara>
    </w:p>
    <w:p w14:paraId="4AD4ED21" w14:textId="77777777" w:rsidR="00AE0521" w:rsidRDefault="00AE0521" w:rsidP="00AD2174">
      <w:pPr>
        <w:pStyle w:val="ListParagraph"/>
        <w:ind w:left="792"/>
        <w:rPr>
          <w:color w:val="FF0000"/>
          <w:sz w:val="24"/>
          <w:szCs w:val="24"/>
        </w:rPr>
      </w:pPr>
      <w:r>
        <w:rPr>
          <w:color w:val="FF0000"/>
          <w:sz w:val="24"/>
          <w:szCs w:val="24"/>
        </w:rPr>
        <w:t xml:space="preserve">Only 3.3% higher. Since the assumptions are often not accurate. You can consider other factors before you fix the quantity, such as unit load, convenience, or order 180 for every 3 weeks. </w:t>
      </w:r>
    </w:p>
    <w:p w14:paraId="6599F16A" w14:textId="77777777" w:rsidR="009C480A" w:rsidRDefault="009C480A" w:rsidP="00AD2174">
      <w:pPr>
        <w:pStyle w:val="ListParagraph"/>
        <w:ind w:left="792"/>
        <w:rPr>
          <w:color w:val="FF0000"/>
          <w:sz w:val="24"/>
          <w:szCs w:val="24"/>
        </w:rPr>
      </w:pPr>
      <w:r>
        <w:rPr>
          <w:color w:val="FF0000"/>
          <w:sz w:val="24"/>
          <w:szCs w:val="24"/>
        </w:rPr>
        <w:t>If you</w:t>
      </w:r>
      <w:r w:rsidR="00AE0521">
        <w:rPr>
          <w:color w:val="FF0000"/>
          <w:sz w:val="24"/>
          <w:szCs w:val="24"/>
        </w:rPr>
        <w:t xml:space="preserve"> try10</w:t>
      </w:r>
      <w:r>
        <w:rPr>
          <w:color w:val="FF0000"/>
          <w:sz w:val="24"/>
          <w:szCs w:val="24"/>
        </w:rPr>
        <w:t>0, you will find the cost is about the same.</w:t>
      </w:r>
      <w:r w:rsidR="00AE0521">
        <w:rPr>
          <w:color w:val="FF0000"/>
          <w:sz w:val="24"/>
          <w:szCs w:val="24"/>
        </w:rPr>
        <w:t xml:space="preserve"> </w:t>
      </w:r>
    </w:p>
    <w:p w14:paraId="5DCF54F6" w14:textId="77777777" w:rsidR="009C480A" w:rsidRPr="00AD2174" w:rsidRDefault="009C480A" w:rsidP="00AD2174">
      <w:pPr>
        <w:pStyle w:val="ListParagraph"/>
        <w:ind w:left="792"/>
        <w:rPr>
          <w:color w:val="FF0000"/>
          <w:sz w:val="24"/>
          <w:szCs w:val="24"/>
        </w:rPr>
      </w:pPr>
      <w:r>
        <w:rPr>
          <w:color w:val="FF0000"/>
          <w:sz w:val="24"/>
          <w:szCs w:val="24"/>
        </w:rPr>
        <w:t xml:space="preserve">The inventory cost is not sensitive near EOQ. </w:t>
      </w:r>
    </w:p>
    <w:p w14:paraId="75FB38F5" w14:textId="77777777" w:rsidR="00AD2174" w:rsidRDefault="00AD2174" w:rsidP="00AD2174">
      <w:pPr>
        <w:pStyle w:val="ListParagraph"/>
        <w:ind w:left="792"/>
        <w:rPr>
          <w:sz w:val="24"/>
          <w:szCs w:val="24"/>
        </w:rPr>
      </w:pPr>
    </w:p>
    <w:p w14:paraId="41C4F5CE" w14:textId="77777777" w:rsidR="005E3587" w:rsidRDefault="005E3587" w:rsidP="007753A9">
      <w:pPr>
        <w:pStyle w:val="ListParagraph"/>
        <w:numPr>
          <w:ilvl w:val="1"/>
          <w:numId w:val="1"/>
        </w:numPr>
        <w:rPr>
          <w:sz w:val="24"/>
          <w:szCs w:val="24"/>
        </w:rPr>
      </w:pPr>
      <w:r>
        <w:rPr>
          <w:sz w:val="24"/>
          <w:szCs w:val="24"/>
        </w:rPr>
        <w:t>What is the inventory r</w:t>
      </w:r>
      <w:r w:rsidR="009C480A">
        <w:rPr>
          <w:sz w:val="24"/>
          <w:szCs w:val="24"/>
        </w:rPr>
        <w:t>elated cost per unit of demand at EOQ?</w:t>
      </w:r>
    </w:p>
    <w:p w14:paraId="3C16C1C5" w14:textId="77777777" w:rsidR="009C480A" w:rsidRDefault="009C480A" w:rsidP="009C480A">
      <w:pPr>
        <w:pStyle w:val="ListParagraph"/>
        <w:ind w:left="792"/>
        <w:rPr>
          <w:color w:val="FF0000"/>
          <w:sz w:val="24"/>
          <w:szCs w:val="24"/>
        </w:rPr>
      </w:pPr>
      <w:r>
        <w:rPr>
          <w:color w:val="FF0000"/>
          <w:sz w:val="24"/>
          <w:szCs w:val="24"/>
        </w:rPr>
        <w:t>The inventory related cost at EOQ per unit of demand is</w:t>
      </w:r>
    </w:p>
    <w:p w14:paraId="5014658D" w14:textId="77777777" w:rsidR="009C480A" w:rsidRPr="009C480A" w:rsidRDefault="00052B0D" w:rsidP="009C480A">
      <w:pPr>
        <w:pStyle w:val="ListParagraph"/>
        <w:ind w:left="792"/>
        <w:rPr>
          <w:color w:val="FF0000"/>
          <w:sz w:val="24"/>
          <w:szCs w:val="24"/>
        </w:rPr>
      </w:pPr>
      <m:oMathPara>
        <m:oMath>
          <m:f>
            <m:fPr>
              <m:ctrlPr>
                <w:rPr>
                  <w:rFonts w:ascii="Cambria Math" w:hAnsi="Cambria Math"/>
                  <w:i/>
                  <w:color w:val="FF0000"/>
                  <w:sz w:val="24"/>
                  <w:szCs w:val="24"/>
                </w:rPr>
              </m:ctrlPr>
            </m:fPr>
            <m:num>
              <m:r>
                <w:rPr>
                  <w:rFonts w:ascii="Cambria Math" w:hAnsi="Cambria Math"/>
                  <w:color w:val="FF0000"/>
                  <w:sz w:val="24"/>
                  <w:szCs w:val="24"/>
                </w:rPr>
                <m:t>154.9 $/week</m:t>
              </m:r>
            </m:num>
            <m:den>
              <m:r>
                <w:rPr>
                  <w:rFonts w:ascii="Cambria Math" w:hAnsi="Cambria Math"/>
                  <w:color w:val="FF0000"/>
                  <w:sz w:val="24"/>
                  <w:szCs w:val="24"/>
                </w:rPr>
                <m:t>60 pallet/week</m:t>
              </m:r>
            </m:den>
          </m:f>
          <m:r>
            <w:rPr>
              <w:rFonts w:ascii="Cambria Math" w:hAnsi="Cambria Math"/>
              <w:color w:val="FF0000"/>
              <w:sz w:val="24"/>
              <w:szCs w:val="24"/>
            </w:rPr>
            <m:t>=$2.58 pallet</m:t>
          </m:r>
        </m:oMath>
      </m:oMathPara>
    </w:p>
    <w:p w14:paraId="3988BAE6" w14:textId="77777777" w:rsidR="009C480A" w:rsidRDefault="009C480A" w:rsidP="009C480A">
      <w:pPr>
        <w:pStyle w:val="ListParagraph"/>
        <w:ind w:left="792"/>
        <w:rPr>
          <w:sz w:val="24"/>
          <w:szCs w:val="24"/>
        </w:rPr>
      </w:pPr>
    </w:p>
    <w:p w14:paraId="4D76D9E1" w14:textId="77777777" w:rsidR="005E3587" w:rsidRDefault="005E3587" w:rsidP="007753A9">
      <w:pPr>
        <w:pStyle w:val="ListParagraph"/>
        <w:numPr>
          <w:ilvl w:val="1"/>
          <w:numId w:val="1"/>
        </w:numPr>
        <w:rPr>
          <w:sz w:val="24"/>
          <w:szCs w:val="24"/>
        </w:rPr>
      </w:pPr>
      <w:r>
        <w:rPr>
          <w:sz w:val="24"/>
          <w:szCs w:val="24"/>
        </w:rPr>
        <w:t xml:space="preserve">If someone </w:t>
      </w:r>
      <w:r w:rsidR="009C480A">
        <w:rPr>
          <w:sz w:val="24"/>
          <w:szCs w:val="24"/>
        </w:rPr>
        <w:t xml:space="preserve">can double the demand, and all other parameters stay the same, </w:t>
      </w:r>
      <w:r>
        <w:rPr>
          <w:sz w:val="24"/>
          <w:szCs w:val="24"/>
        </w:rPr>
        <w:t>what is the inventory related cost per unit of demand?</w:t>
      </w:r>
    </w:p>
    <w:p w14:paraId="63915BC9" w14:textId="77777777" w:rsidR="009C480A" w:rsidRDefault="009C480A" w:rsidP="009C480A">
      <w:pPr>
        <w:pStyle w:val="ListParagraph"/>
        <w:ind w:left="792"/>
        <w:rPr>
          <w:color w:val="FF0000"/>
          <w:sz w:val="24"/>
          <w:szCs w:val="24"/>
        </w:rPr>
      </w:pPr>
      <w:r>
        <w:rPr>
          <w:color w:val="FF0000"/>
          <w:sz w:val="24"/>
          <w:szCs w:val="24"/>
        </w:rPr>
        <w:t xml:space="preserve">If demand doubles, the inventory cost will be </w:t>
      </w:r>
    </w:p>
    <w:p w14:paraId="5A7B200F" w14:textId="77777777" w:rsidR="009C480A" w:rsidRPr="009C480A" w:rsidRDefault="009C480A" w:rsidP="009C480A">
      <w:pPr>
        <w:pStyle w:val="ListParagraph"/>
        <w:ind w:left="792"/>
        <w:rPr>
          <w:color w:val="FF0000"/>
          <w:sz w:val="24"/>
          <w:szCs w:val="24"/>
        </w:rPr>
      </w:pPr>
      <m:oMathPara>
        <m:oMath>
          <m:r>
            <w:rPr>
              <w:rFonts w:ascii="Cambria Math" w:hAnsi="Cambria Math"/>
              <w:color w:val="FF0000"/>
              <w:sz w:val="24"/>
              <w:szCs w:val="24"/>
            </w:rPr>
            <m:t>C</m:t>
          </m:r>
          <m:d>
            <m:dPr>
              <m:ctrlPr>
                <w:rPr>
                  <w:rFonts w:ascii="Cambria Math" w:hAnsi="Cambria Math"/>
                  <w:i/>
                  <w:color w:val="FF0000"/>
                  <w:sz w:val="24"/>
                  <w:szCs w:val="24"/>
                </w:rPr>
              </m:ctrlPr>
            </m:dPr>
            <m:e>
              <m:r>
                <w:rPr>
                  <w:rFonts w:ascii="Cambria Math" w:hAnsi="Cambria Math"/>
                  <w:color w:val="FF0000"/>
                  <w:sz w:val="24"/>
                  <w:szCs w:val="24"/>
                </w:rPr>
                <m:t>EOQ</m:t>
              </m:r>
            </m:e>
          </m:d>
          <m:r>
            <w:rPr>
              <w:rFonts w:ascii="Cambria Math" w:hAnsi="Cambria Math"/>
              <w:color w:val="FF0000"/>
              <w:sz w:val="24"/>
              <w:szCs w:val="24"/>
            </w:rPr>
            <m:t>=</m:t>
          </m:r>
          <m:rad>
            <m:radPr>
              <m:degHide m:val="1"/>
              <m:ctrlPr>
                <w:rPr>
                  <w:rFonts w:ascii="Cambria Math" w:hAnsi="Cambria Math"/>
                  <w:i/>
                  <w:color w:val="FF0000"/>
                  <w:sz w:val="24"/>
                  <w:szCs w:val="24"/>
                </w:rPr>
              </m:ctrlPr>
            </m:radPr>
            <m:deg/>
            <m:e>
              <m:r>
                <w:rPr>
                  <w:rFonts w:ascii="Cambria Math" w:hAnsi="Cambria Math"/>
                  <w:color w:val="FF0000"/>
                  <w:sz w:val="24"/>
                  <w:szCs w:val="24"/>
                </w:rPr>
                <m:t>2*200*60*2*1</m:t>
              </m:r>
            </m:e>
          </m:rad>
          <m:r>
            <w:rPr>
              <w:rFonts w:ascii="Cambria Math" w:hAnsi="Cambria Math"/>
              <w:color w:val="FF0000"/>
              <w:sz w:val="24"/>
              <w:szCs w:val="24"/>
            </w:rPr>
            <m:t>=219.1</m:t>
          </m:r>
        </m:oMath>
      </m:oMathPara>
    </w:p>
    <w:p w14:paraId="4089CAD2" w14:textId="77777777" w:rsidR="009C480A" w:rsidRPr="009C480A" w:rsidRDefault="009C480A" w:rsidP="009C480A">
      <w:pPr>
        <w:pStyle w:val="ListParagraph"/>
        <w:ind w:left="792"/>
        <w:rPr>
          <w:color w:val="FF0000"/>
          <w:sz w:val="24"/>
          <w:szCs w:val="24"/>
        </w:rPr>
      </w:pPr>
      <w:r>
        <w:rPr>
          <w:color w:val="FF0000"/>
          <w:sz w:val="24"/>
          <w:szCs w:val="24"/>
        </w:rPr>
        <w:t xml:space="preserve">The inventory related cost per pallet will be 219.1/60 = $1.83 per pallet. It is reduced. This is due to more pallets now shares the setup cost and inventory cost. </w:t>
      </w:r>
    </w:p>
    <w:p w14:paraId="0136BF4C" w14:textId="77777777" w:rsidR="005E3587" w:rsidRDefault="005E3587" w:rsidP="005E3587">
      <w:pPr>
        <w:pStyle w:val="ListParagraph"/>
        <w:ind w:left="792"/>
        <w:rPr>
          <w:sz w:val="24"/>
          <w:szCs w:val="24"/>
        </w:rPr>
      </w:pPr>
    </w:p>
    <w:p w14:paraId="2C557464" w14:textId="77777777" w:rsidR="000D72E1" w:rsidRDefault="002409AB" w:rsidP="00D74ADA">
      <w:pPr>
        <w:pStyle w:val="ListParagraph"/>
        <w:numPr>
          <w:ilvl w:val="0"/>
          <w:numId w:val="1"/>
        </w:numPr>
        <w:rPr>
          <w:sz w:val="24"/>
          <w:szCs w:val="24"/>
        </w:rPr>
      </w:pPr>
      <w:r>
        <w:rPr>
          <w:sz w:val="24"/>
          <w:szCs w:val="24"/>
        </w:rPr>
        <w:t>(4</w:t>
      </w:r>
      <w:r w:rsidR="00602706">
        <w:rPr>
          <w:sz w:val="24"/>
          <w:szCs w:val="24"/>
        </w:rPr>
        <w:t>0</w:t>
      </w:r>
      <w:r w:rsidR="00D74ADA">
        <w:rPr>
          <w:sz w:val="24"/>
          <w:szCs w:val="24"/>
        </w:rPr>
        <w:t xml:space="preserve">) </w:t>
      </w:r>
      <w:r w:rsidR="00DA6538">
        <w:rPr>
          <w:sz w:val="24"/>
          <w:szCs w:val="24"/>
        </w:rPr>
        <w:t>A car assembly plant receive weekly deliveries of engines from a supplier in Europe. The</w:t>
      </w:r>
      <w:r w:rsidR="000D72E1">
        <w:rPr>
          <w:sz w:val="24"/>
          <w:szCs w:val="24"/>
        </w:rPr>
        <w:t xml:space="preserve"> order leadtime plus</w:t>
      </w:r>
      <w:r w:rsidR="00DA6538">
        <w:rPr>
          <w:sz w:val="24"/>
          <w:szCs w:val="24"/>
        </w:rPr>
        <w:t xml:space="preserve"> transient time is 1 week. The </w:t>
      </w:r>
      <w:r w:rsidR="000D72E1">
        <w:rPr>
          <w:sz w:val="24"/>
          <w:szCs w:val="24"/>
        </w:rPr>
        <w:t xml:space="preserve">weekly </w:t>
      </w:r>
      <w:r w:rsidR="00DA6538">
        <w:rPr>
          <w:sz w:val="24"/>
          <w:szCs w:val="24"/>
        </w:rPr>
        <w:t xml:space="preserve">demand distribution for one model can be approximated by </w:t>
      </w:r>
      <m:oMath>
        <m:r>
          <w:rPr>
            <w:rFonts w:ascii="Cambria Math" w:hAnsi="Cambria Math"/>
            <w:sz w:val="24"/>
            <w:szCs w:val="24"/>
          </w:rPr>
          <m:t xml:space="preserve">N(1000, </m:t>
        </m:r>
        <m:sSup>
          <m:sSupPr>
            <m:ctrlPr>
              <w:rPr>
                <w:rFonts w:ascii="Cambria Math" w:hAnsi="Cambria Math"/>
                <w:i/>
                <w:sz w:val="24"/>
                <w:szCs w:val="24"/>
              </w:rPr>
            </m:ctrlPr>
          </m:sSupPr>
          <m:e>
            <m:r>
              <w:rPr>
                <w:rFonts w:ascii="Cambria Math" w:hAnsi="Cambria Math"/>
                <w:sz w:val="24"/>
                <w:szCs w:val="24"/>
              </w:rPr>
              <m:t>400</m:t>
            </m:r>
          </m:e>
          <m:sup>
            <m:r>
              <w:rPr>
                <w:rFonts w:ascii="Cambria Math" w:hAnsi="Cambria Math"/>
                <w:sz w:val="24"/>
                <w:szCs w:val="24"/>
              </w:rPr>
              <m:t>2</m:t>
            </m:r>
          </m:sup>
        </m:sSup>
        <m:r>
          <w:rPr>
            <w:rFonts w:ascii="Cambria Math" w:hAnsi="Cambria Math"/>
            <w:sz w:val="24"/>
            <w:szCs w:val="24"/>
          </w:rPr>
          <m:t>)</m:t>
        </m:r>
      </m:oMath>
      <w:r w:rsidR="00DA6538">
        <w:rPr>
          <w:sz w:val="24"/>
          <w:szCs w:val="24"/>
        </w:rPr>
        <w:t xml:space="preserve">. When short, the engine will be air lifted </w:t>
      </w:r>
      <w:r w:rsidR="000D72E1">
        <w:rPr>
          <w:sz w:val="24"/>
          <w:szCs w:val="24"/>
        </w:rPr>
        <w:t>at an extra cost of $100 each engine. The cost of holding one engine for one week is $1</w:t>
      </w:r>
      <w:r w:rsidR="00B4104A">
        <w:rPr>
          <w:sz w:val="24"/>
          <w:szCs w:val="24"/>
        </w:rPr>
        <w:t>5</w:t>
      </w:r>
      <w:r w:rsidR="000D72E1">
        <w:rPr>
          <w:sz w:val="24"/>
          <w:szCs w:val="24"/>
        </w:rPr>
        <w:t xml:space="preserve">. </w:t>
      </w:r>
    </w:p>
    <w:p w14:paraId="655EF97E" w14:textId="77777777" w:rsidR="000D72E1" w:rsidRDefault="000D72E1" w:rsidP="000D72E1">
      <w:pPr>
        <w:pStyle w:val="ListParagraph"/>
        <w:numPr>
          <w:ilvl w:val="1"/>
          <w:numId w:val="1"/>
        </w:numPr>
        <w:rPr>
          <w:sz w:val="24"/>
          <w:szCs w:val="24"/>
        </w:rPr>
      </w:pPr>
      <w:r>
        <w:rPr>
          <w:sz w:val="24"/>
          <w:szCs w:val="24"/>
        </w:rPr>
        <w:t xml:space="preserve">Please find the </w:t>
      </w:r>
      <w:r w:rsidR="00D71377">
        <w:rPr>
          <w:sz w:val="24"/>
          <w:szCs w:val="24"/>
        </w:rPr>
        <w:t>safety stock level</w:t>
      </w:r>
      <w:r>
        <w:rPr>
          <w:sz w:val="24"/>
          <w:szCs w:val="24"/>
        </w:rPr>
        <w:t xml:space="preserve"> and its associated number of overage, underage and total cost. </w:t>
      </w:r>
    </w:p>
    <w:p w14:paraId="079641F6" w14:textId="77777777" w:rsidR="000D72E1" w:rsidRPr="00B4104A" w:rsidRDefault="00052B0D" w:rsidP="000D72E1">
      <w:pPr>
        <w:pStyle w:val="ListParagraph"/>
        <w:ind w:left="792"/>
        <w:rPr>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u</m:t>
            </m:r>
          </m:sub>
        </m:sSub>
        <m:r>
          <w:rPr>
            <w:rFonts w:ascii="Cambria Math" w:hAnsi="Cambria Math"/>
            <w:color w:val="FF0000"/>
            <w:sz w:val="24"/>
            <w:szCs w:val="24"/>
          </w:rPr>
          <m:t>=100</m:t>
        </m:r>
      </m:oMath>
      <w:r w:rsidR="00B4104A" w:rsidRPr="00B4104A">
        <w:rPr>
          <w:color w:val="FF0000"/>
          <w:sz w:val="24"/>
          <w:szCs w:val="24"/>
        </w:rPr>
        <w:t xml:space="preserve">, </w:t>
      </w:r>
      <m:oMath>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0</m:t>
            </m:r>
          </m:sub>
        </m:sSub>
        <m:r>
          <w:rPr>
            <w:rFonts w:ascii="Cambria Math" w:hAnsi="Cambria Math"/>
            <w:color w:val="FF0000"/>
            <w:sz w:val="24"/>
            <w:szCs w:val="24"/>
          </w:rPr>
          <m:t>=15</m:t>
        </m:r>
      </m:oMath>
      <w:r w:rsidR="00B4104A" w:rsidRPr="00B4104A">
        <w:rPr>
          <w:color w:val="FF0000"/>
          <w:sz w:val="24"/>
          <w:szCs w:val="24"/>
        </w:rPr>
        <w:t xml:space="preserve">. </w:t>
      </w:r>
    </w:p>
    <w:p w14:paraId="2A6D3ACF" w14:textId="77777777" w:rsidR="000D72E1" w:rsidRPr="002B520B" w:rsidRDefault="00B4104A" w:rsidP="000D72E1">
      <w:pPr>
        <w:pStyle w:val="ListParagraph"/>
        <w:ind w:left="792"/>
        <w:rPr>
          <w:color w:val="FF0000"/>
          <w:sz w:val="24"/>
          <w:szCs w:val="24"/>
        </w:rPr>
      </w:pPr>
      <m:oMath>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Q</m:t>
            </m:r>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100</m:t>
            </m:r>
          </m:num>
          <m:den>
            <m:r>
              <w:rPr>
                <w:rFonts w:ascii="Cambria Math" w:hAnsi="Cambria Math"/>
                <w:color w:val="FF0000"/>
                <w:sz w:val="24"/>
                <w:szCs w:val="24"/>
              </w:rPr>
              <m:t>100+15</m:t>
            </m:r>
          </m:den>
        </m:f>
        <m:r>
          <w:rPr>
            <w:rFonts w:ascii="Cambria Math" w:hAnsi="Cambria Math"/>
            <w:color w:val="FF0000"/>
            <w:sz w:val="24"/>
            <w:szCs w:val="24"/>
          </w:rPr>
          <m:t>=0.87</m:t>
        </m:r>
      </m:oMath>
      <w:r w:rsidRPr="002B520B">
        <w:rPr>
          <w:color w:val="FF0000"/>
          <w:sz w:val="24"/>
          <w:szCs w:val="24"/>
        </w:rPr>
        <w:t xml:space="preserve">. </w:t>
      </w:r>
      <m:oMath>
        <m:r>
          <w:rPr>
            <w:rFonts w:ascii="Cambria Math" w:hAnsi="Cambria Math"/>
            <w:color w:val="FF0000"/>
            <w:sz w:val="24"/>
            <w:szCs w:val="24"/>
          </w:rPr>
          <m:t>z=1.12, ϕ</m:t>
        </m:r>
        <m:d>
          <m:dPr>
            <m:ctrlPr>
              <w:rPr>
                <w:rFonts w:ascii="Cambria Math" w:hAnsi="Cambria Math"/>
                <w:i/>
                <w:color w:val="FF0000"/>
                <w:sz w:val="24"/>
                <w:szCs w:val="24"/>
              </w:rPr>
            </m:ctrlPr>
          </m:dPr>
          <m:e>
            <m:r>
              <w:rPr>
                <w:rFonts w:ascii="Cambria Math" w:hAnsi="Cambria Math"/>
                <w:color w:val="FF0000"/>
                <w:sz w:val="24"/>
                <w:szCs w:val="24"/>
              </w:rPr>
              <m:t>z</m:t>
            </m:r>
          </m:e>
        </m:d>
        <m:r>
          <w:rPr>
            <w:rFonts w:ascii="Cambria Math" w:hAnsi="Cambria Math"/>
            <w:color w:val="FF0000"/>
            <w:sz w:val="24"/>
            <w:szCs w:val="24"/>
          </w:rPr>
          <m:t>=0.213, Q=1000+400*1.12=1,448</m:t>
        </m:r>
      </m:oMath>
      <w:r w:rsidR="002B520B" w:rsidRPr="002B520B">
        <w:rPr>
          <w:color w:val="FF0000"/>
          <w:sz w:val="24"/>
          <w:szCs w:val="24"/>
        </w:rPr>
        <w:t xml:space="preserve">. This is order up to level. </w:t>
      </w:r>
    </w:p>
    <w:p w14:paraId="3B75D2C5" w14:textId="77777777" w:rsidR="00D71377" w:rsidRPr="002B520B" w:rsidRDefault="00D71377" w:rsidP="000D72E1">
      <w:pPr>
        <w:pStyle w:val="ListParagraph"/>
        <w:ind w:left="792"/>
        <w:rPr>
          <w:color w:val="FF0000"/>
          <w:sz w:val="24"/>
          <w:szCs w:val="24"/>
        </w:rPr>
      </w:pPr>
      <w:r w:rsidRPr="002B520B">
        <w:rPr>
          <w:color w:val="FF0000"/>
          <w:sz w:val="24"/>
          <w:szCs w:val="24"/>
        </w:rPr>
        <w:t>The</w:t>
      </w:r>
      <w:r w:rsidR="002B520B" w:rsidRPr="002B520B">
        <w:rPr>
          <w:color w:val="FF0000"/>
          <w:sz w:val="24"/>
          <w:szCs w:val="24"/>
        </w:rPr>
        <w:t xml:space="preserve"> expected</w:t>
      </w:r>
      <w:r w:rsidRPr="002B520B">
        <w:rPr>
          <w:color w:val="FF0000"/>
          <w:sz w:val="24"/>
          <w:szCs w:val="24"/>
        </w:rPr>
        <w:t xml:space="preserve"> number of underage is -</w:t>
      </w:r>
      <m:oMath>
        <m:r>
          <w:rPr>
            <w:rFonts w:ascii="Cambria Math" w:hAnsi="Cambria Math"/>
            <w:color w:val="FF0000"/>
            <w:sz w:val="24"/>
            <w:szCs w:val="24"/>
          </w:rPr>
          <m:t>448(1-0.87)+400*0.213=26.96</m:t>
        </m:r>
      </m:oMath>
    </w:p>
    <w:p w14:paraId="3223928E" w14:textId="77777777" w:rsidR="00D71377" w:rsidRPr="002B520B" w:rsidRDefault="00D71377" w:rsidP="000D72E1">
      <w:pPr>
        <w:pStyle w:val="ListParagraph"/>
        <w:ind w:left="792"/>
        <w:rPr>
          <w:color w:val="FF0000"/>
          <w:sz w:val="24"/>
          <w:szCs w:val="24"/>
        </w:rPr>
      </w:pPr>
      <w:r w:rsidRPr="002B520B">
        <w:rPr>
          <w:color w:val="FF0000"/>
          <w:sz w:val="24"/>
          <w:szCs w:val="24"/>
        </w:rPr>
        <w:t>The</w:t>
      </w:r>
      <w:r w:rsidR="002B520B" w:rsidRPr="002B520B">
        <w:rPr>
          <w:color w:val="FF0000"/>
          <w:sz w:val="24"/>
          <w:szCs w:val="24"/>
        </w:rPr>
        <w:t xml:space="preserve"> expected</w:t>
      </w:r>
      <w:r w:rsidRPr="002B520B">
        <w:rPr>
          <w:color w:val="FF0000"/>
          <w:sz w:val="24"/>
          <w:szCs w:val="24"/>
        </w:rPr>
        <w:t xml:space="preserve"> number of overage is </w:t>
      </w:r>
      <m:oMath>
        <m:r>
          <w:rPr>
            <w:rFonts w:ascii="Cambria Math" w:hAnsi="Cambria Math"/>
            <w:color w:val="FF0000"/>
            <w:sz w:val="24"/>
            <w:szCs w:val="24"/>
          </w:rPr>
          <m:t>448*0.87+400*0.213=475.0</m:t>
        </m:r>
      </m:oMath>
    </w:p>
    <w:p w14:paraId="19BA13E6" w14:textId="77777777" w:rsidR="000D72E1" w:rsidRPr="002B520B" w:rsidRDefault="002B520B" w:rsidP="000D72E1">
      <w:pPr>
        <w:pStyle w:val="ListParagraph"/>
        <w:ind w:left="792"/>
        <w:rPr>
          <w:color w:val="FF0000"/>
          <w:sz w:val="24"/>
          <w:szCs w:val="24"/>
        </w:rPr>
      </w:pPr>
      <w:r w:rsidRPr="002B520B">
        <w:rPr>
          <w:color w:val="FF0000"/>
          <w:sz w:val="24"/>
          <w:szCs w:val="24"/>
        </w:rPr>
        <w:t xml:space="preserve">The total cost is </w:t>
      </w:r>
      <m:oMath>
        <m:r>
          <w:rPr>
            <w:rFonts w:ascii="Cambria Math" w:hAnsi="Cambria Math"/>
            <w:color w:val="FF0000"/>
            <w:sz w:val="24"/>
            <w:szCs w:val="24"/>
          </w:rPr>
          <m:t xml:space="preserve">100 * 26.96+15*475.0 =$9,821 per week </m:t>
        </m:r>
      </m:oMath>
    </w:p>
    <w:p w14:paraId="129A2EE2" w14:textId="77777777" w:rsidR="002B520B" w:rsidRDefault="002B520B" w:rsidP="000D72E1">
      <w:pPr>
        <w:pStyle w:val="ListParagraph"/>
        <w:ind w:left="792"/>
        <w:rPr>
          <w:sz w:val="24"/>
          <w:szCs w:val="24"/>
        </w:rPr>
      </w:pPr>
    </w:p>
    <w:p w14:paraId="40053CCA" w14:textId="77777777" w:rsidR="00D74ADA" w:rsidRDefault="000D72E1" w:rsidP="000D72E1">
      <w:pPr>
        <w:pStyle w:val="ListParagraph"/>
        <w:numPr>
          <w:ilvl w:val="1"/>
          <w:numId w:val="1"/>
        </w:numPr>
        <w:rPr>
          <w:sz w:val="24"/>
          <w:szCs w:val="24"/>
        </w:rPr>
      </w:pPr>
      <w:r>
        <w:rPr>
          <w:sz w:val="24"/>
          <w:szCs w:val="24"/>
        </w:rPr>
        <w:t xml:space="preserve">A smart IE applied demand management via incentives, model consolidation, mass customization to reduce the weekly demand variations. The new demand follows </w:t>
      </w:r>
      <m:oMath>
        <m:r>
          <w:rPr>
            <w:rFonts w:ascii="Cambria Math" w:hAnsi="Cambria Math"/>
            <w:sz w:val="24"/>
            <w:szCs w:val="24"/>
          </w:rPr>
          <m:t xml:space="preserve">N(1000, </m:t>
        </m:r>
        <m:sSup>
          <m:sSupPr>
            <m:ctrlPr>
              <w:rPr>
                <w:rFonts w:ascii="Cambria Math" w:hAnsi="Cambria Math"/>
                <w:i/>
                <w:sz w:val="24"/>
                <w:szCs w:val="24"/>
                <w:highlight w:val="yellow"/>
              </w:rPr>
            </m:ctrlPr>
          </m:sSupPr>
          <m:e>
            <m:r>
              <w:rPr>
                <w:rFonts w:ascii="Cambria Math" w:hAnsi="Cambria Math"/>
                <w:sz w:val="24"/>
                <w:szCs w:val="24"/>
                <w:highlight w:val="yellow"/>
              </w:rPr>
              <m:t>200</m:t>
            </m:r>
          </m:e>
          <m:sup>
            <m:r>
              <w:rPr>
                <w:rFonts w:ascii="Cambria Math" w:hAnsi="Cambria Math"/>
                <w:sz w:val="24"/>
                <w:szCs w:val="24"/>
                <w:highlight w:val="yellow"/>
              </w:rPr>
              <m:t>2</m:t>
            </m:r>
          </m:sup>
        </m:sSup>
        <m:r>
          <w:rPr>
            <w:rFonts w:ascii="Cambria Math" w:hAnsi="Cambria Math"/>
            <w:sz w:val="24"/>
            <w:szCs w:val="24"/>
          </w:rPr>
          <m:t>)</m:t>
        </m:r>
      </m:oMath>
      <w:r>
        <w:rPr>
          <w:sz w:val="24"/>
          <w:szCs w:val="24"/>
        </w:rPr>
        <w:t>. Please repeat last part.</w:t>
      </w:r>
      <w:r w:rsidR="00602706" w:rsidRPr="000D72E1">
        <w:rPr>
          <w:sz w:val="24"/>
          <w:szCs w:val="24"/>
        </w:rPr>
        <w:t xml:space="preserve"> </w:t>
      </w:r>
    </w:p>
    <w:p w14:paraId="23F9DD10" w14:textId="77777777" w:rsidR="002B520B" w:rsidRPr="002B520B" w:rsidRDefault="002B520B" w:rsidP="002B520B">
      <w:pPr>
        <w:pStyle w:val="ListParagraph"/>
        <w:ind w:left="792"/>
        <w:rPr>
          <w:color w:val="FF0000"/>
          <w:sz w:val="24"/>
          <w:szCs w:val="24"/>
        </w:rPr>
      </w:pPr>
      <m:oMath>
        <m:r>
          <w:rPr>
            <w:rFonts w:ascii="Cambria Math" w:hAnsi="Cambria Math"/>
            <w:color w:val="FF0000"/>
            <w:sz w:val="24"/>
            <w:szCs w:val="24"/>
          </w:rPr>
          <w:lastRenderedPageBreak/>
          <m:t>Q</m:t>
        </m:r>
        <m:r>
          <w:rPr>
            <w:rFonts w:ascii="Cambria Math" w:hAnsi="Cambria Math"/>
            <w:color w:val="FF0000"/>
            <w:sz w:val="24"/>
            <w:szCs w:val="24"/>
          </w:rPr>
          <m:t>=1000+</m:t>
        </m:r>
        <m:r>
          <w:rPr>
            <w:rFonts w:ascii="Cambria Math" w:hAnsi="Cambria Math"/>
            <w:color w:val="FF0000"/>
            <w:sz w:val="24"/>
            <w:szCs w:val="24"/>
            <w:highlight w:val="yellow"/>
          </w:rPr>
          <m:t>2</m:t>
        </m:r>
        <m:r>
          <w:rPr>
            <w:rFonts w:ascii="Cambria Math" w:hAnsi="Cambria Math"/>
            <w:color w:val="FF0000"/>
            <w:sz w:val="24"/>
            <w:szCs w:val="24"/>
            <w:highlight w:val="yellow"/>
          </w:rPr>
          <m:t>00</m:t>
        </m:r>
        <m:r>
          <w:rPr>
            <w:rFonts w:ascii="Cambria Math" w:hAnsi="Cambria Math"/>
            <w:color w:val="FF0000"/>
            <w:sz w:val="24"/>
            <w:szCs w:val="24"/>
          </w:rPr>
          <m:t>*</m:t>
        </m:r>
        <m:r>
          <w:rPr>
            <w:rFonts w:ascii="Cambria Math" w:hAnsi="Cambria Math"/>
            <w:color w:val="FF0000"/>
            <w:sz w:val="24"/>
            <w:szCs w:val="24"/>
          </w:rPr>
          <m:t>1.12=</m:t>
        </m:r>
        <m:r>
          <w:rPr>
            <w:rFonts w:ascii="Cambria Math" w:hAnsi="Cambria Math"/>
            <w:color w:val="FF0000"/>
            <w:sz w:val="24"/>
            <w:szCs w:val="24"/>
            <w:highlight w:val="yellow"/>
          </w:rPr>
          <m:t>1,224</m:t>
        </m:r>
      </m:oMath>
      <w:r w:rsidRPr="002B520B">
        <w:rPr>
          <w:color w:val="FF0000"/>
          <w:sz w:val="24"/>
          <w:szCs w:val="24"/>
        </w:rPr>
        <w:t xml:space="preserve">. This is order up to level. </w:t>
      </w:r>
      <w:bookmarkStart w:id="0" w:name="_GoBack"/>
      <w:bookmarkEnd w:id="0"/>
    </w:p>
    <w:p w14:paraId="43A273D2" w14:textId="67D8DBB0" w:rsidR="002B520B" w:rsidRPr="002B520B" w:rsidRDefault="002B520B" w:rsidP="002B520B">
      <w:pPr>
        <w:pStyle w:val="ListParagraph"/>
        <w:ind w:left="792"/>
        <w:rPr>
          <w:color w:val="FF0000"/>
          <w:sz w:val="24"/>
          <w:szCs w:val="24"/>
        </w:rPr>
      </w:pPr>
      <w:r w:rsidRPr="002B520B">
        <w:rPr>
          <w:color w:val="FF0000"/>
          <w:sz w:val="24"/>
          <w:szCs w:val="24"/>
        </w:rPr>
        <w:t xml:space="preserve">The expected number of underage is </w:t>
      </w:r>
      <w:r w:rsidRPr="00123C7E">
        <w:rPr>
          <w:color w:val="FF0000"/>
          <w:sz w:val="24"/>
          <w:szCs w:val="24"/>
          <w:highlight w:val="yellow"/>
        </w:rPr>
        <w:t>-</w:t>
      </w:r>
      <m:oMath>
        <m:r>
          <w:rPr>
            <w:rFonts w:ascii="Cambria Math" w:hAnsi="Cambria Math"/>
            <w:color w:val="FF0000"/>
            <w:sz w:val="24"/>
            <w:szCs w:val="24"/>
            <w:highlight w:val="yellow"/>
          </w:rPr>
          <m:t>2</m:t>
        </m:r>
        <m:r>
          <w:rPr>
            <w:rFonts w:ascii="Cambria Math" w:hAnsi="Cambria Math"/>
            <w:color w:val="FF0000"/>
            <w:sz w:val="24"/>
            <w:szCs w:val="24"/>
            <w:highlight w:val="yellow"/>
          </w:rPr>
          <m:t>24</m:t>
        </m:r>
        <m:r>
          <w:rPr>
            <w:rFonts w:ascii="Cambria Math" w:hAnsi="Cambria Math"/>
            <w:color w:val="FF0000"/>
            <w:sz w:val="24"/>
            <w:szCs w:val="24"/>
          </w:rPr>
          <m:t>(1-0.</m:t>
        </m:r>
        <w:proofErr w:type="gramStart"/>
        <m:r>
          <w:rPr>
            <w:rFonts w:ascii="Cambria Math" w:hAnsi="Cambria Math"/>
            <w:color w:val="FF0000"/>
            <w:sz w:val="24"/>
            <w:szCs w:val="24"/>
          </w:rPr>
          <m:t>87)+</m:t>
        </m:r>
        <w:proofErr w:type="gramEnd"/>
        <m:r>
          <w:rPr>
            <w:rFonts w:ascii="Cambria Math" w:hAnsi="Cambria Math"/>
            <w:color w:val="FF0000"/>
            <w:sz w:val="24"/>
            <w:szCs w:val="24"/>
          </w:rPr>
          <m:t>2</m:t>
        </m:r>
        <m:r>
          <w:rPr>
            <w:rFonts w:ascii="Cambria Math" w:hAnsi="Cambria Math"/>
            <w:color w:val="FF0000"/>
            <w:sz w:val="24"/>
            <w:szCs w:val="24"/>
          </w:rPr>
          <m:t>00*0.213=</m:t>
        </m:r>
        <m:r>
          <w:rPr>
            <w:rFonts w:ascii="Cambria Math" w:hAnsi="Cambria Math"/>
            <w:color w:val="FF0000"/>
            <w:sz w:val="24"/>
            <w:szCs w:val="24"/>
          </w:rPr>
          <m:t>13.48</m:t>
        </m:r>
      </m:oMath>
    </w:p>
    <w:p w14:paraId="4A42244B" w14:textId="013C50FF" w:rsidR="002B520B" w:rsidRPr="002B520B" w:rsidRDefault="002B520B" w:rsidP="002B520B">
      <w:pPr>
        <w:pStyle w:val="ListParagraph"/>
        <w:ind w:left="792"/>
        <w:rPr>
          <w:color w:val="FF0000"/>
          <w:sz w:val="24"/>
          <w:szCs w:val="24"/>
        </w:rPr>
      </w:pPr>
      <w:r w:rsidRPr="002B520B">
        <w:rPr>
          <w:color w:val="FF0000"/>
          <w:sz w:val="24"/>
          <w:szCs w:val="24"/>
        </w:rPr>
        <w:t xml:space="preserve">The expected number of overage is </w:t>
      </w:r>
      <m:oMath>
        <m:r>
          <w:rPr>
            <w:rFonts w:ascii="Cambria Math" w:hAnsi="Cambria Math"/>
            <w:color w:val="FF0000"/>
            <w:sz w:val="24"/>
            <w:szCs w:val="24"/>
            <w:highlight w:val="yellow"/>
          </w:rPr>
          <m:t>224</m:t>
        </m:r>
        <m:r>
          <w:rPr>
            <w:rFonts w:ascii="Cambria Math" w:hAnsi="Cambria Math"/>
            <w:color w:val="FF0000"/>
            <w:sz w:val="24"/>
            <w:szCs w:val="24"/>
            <w:highlight w:val="yellow"/>
          </w:rPr>
          <m:t>*</m:t>
        </m:r>
        <m:r>
          <w:rPr>
            <w:rFonts w:ascii="Cambria Math" w:hAnsi="Cambria Math"/>
            <w:color w:val="FF0000"/>
            <w:sz w:val="24"/>
            <w:szCs w:val="24"/>
            <w:highlight w:val="yellow"/>
          </w:rPr>
          <m:t>0.87+2</m:t>
        </m:r>
        <m:r>
          <w:rPr>
            <w:rFonts w:ascii="Cambria Math" w:hAnsi="Cambria Math"/>
            <w:color w:val="FF0000"/>
            <w:sz w:val="24"/>
            <w:szCs w:val="24"/>
            <w:highlight w:val="yellow"/>
          </w:rPr>
          <m:t>00*0.213=</m:t>
        </m:r>
        <m:r>
          <w:rPr>
            <w:rFonts w:ascii="Cambria Math" w:hAnsi="Cambria Math"/>
            <w:color w:val="FF0000"/>
            <w:sz w:val="24"/>
            <w:szCs w:val="24"/>
          </w:rPr>
          <m:t>2</m:t>
        </m:r>
        <m:r>
          <w:rPr>
            <w:rFonts w:ascii="Cambria Math" w:hAnsi="Cambria Math"/>
            <w:color w:val="FF0000"/>
            <w:sz w:val="24"/>
            <w:szCs w:val="24"/>
          </w:rPr>
          <m:t>37.48</m:t>
        </m:r>
      </m:oMath>
    </w:p>
    <w:p w14:paraId="66772563" w14:textId="0FBDD5A5" w:rsidR="002B520B" w:rsidRPr="002B520B" w:rsidRDefault="002B520B" w:rsidP="002B520B">
      <w:pPr>
        <w:pStyle w:val="ListParagraph"/>
        <w:ind w:left="792"/>
        <w:rPr>
          <w:color w:val="FF0000"/>
          <w:sz w:val="24"/>
          <w:szCs w:val="24"/>
        </w:rPr>
      </w:pPr>
      <w:r w:rsidRPr="002B520B">
        <w:rPr>
          <w:color w:val="FF0000"/>
          <w:sz w:val="24"/>
          <w:szCs w:val="24"/>
        </w:rPr>
        <w:t xml:space="preserve">The total cost is </w:t>
      </w:r>
      <m:oMath>
        <m:r>
          <w:rPr>
            <w:rFonts w:ascii="Cambria Math" w:hAnsi="Cambria Math"/>
            <w:color w:val="FF0000"/>
            <w:sz w:val="24"/>
            <w:szCs w:val="24"/>
            <w:highlight w:val="yellow"/>
          </w:rPr>
          <m:t xml:space="preserve">100*13.48+15*237.48=$4910.2 </m:t>
        </m:r>
        <m:r>
          <w:rPr>
            <w:rFonts w:ascii="Cambria Math" w:hAnsi="Cambria Math"/>
            <w:color w:val="FF0000"/>
            <w:sz w:val="24"/>
            <w:szCs w:val="24"/>
            <w:highlight w:val="yellow"/>
          </w:rPr>
          <m:t>per week</m:t>
        </m:r>
        <m:r>
          <w:rPr>
            <w:rFonts w:ascii="Cambria Math" w:hAnsi="Cambria Math"/>
            <w:color w:val="FF0000"/>
            <w:sz w:val="24"/>
            <w:szCs w:val="24"/>
          </w:rPr>
          <m:t xml:space="preserve"> </m:t>
        </m:r>
      </m:oMath>
    </w:p>
    <w:p w14:paraId="03E2467F" w14:textId="5F8FA044" w:rsidR="002B520B" w:rsidRPr="008818DB" w:rsidRDefault="00790BAF" w:rsidP="008818DB">
      <w:pPr>
        <w:pStyle w:val="ListParagraph"/>
        <w:ind w:left="792"/>
        <w:rPr>
          <w:color w:val="FF0000"/>
          <w:sz w:val="24"/>
          <w:szCs w:val="24"/>
        </w:rPr>
      </w:pPr>
      <w:r w:rsidRPr="00790BAF">
        <w:rPr>
          <w:color w:val="FF0000"/>
          <w:sz w:val="24"/>
          <w:szCs w:val="24"/>
        </w:rPr>
        <w:t>This is basically</w:t>
      </w:r>
      <w:r w:rsidR="00052B0D">
        <w:rPr>
          <w:color w:val="FF0000"/>
          <w:sz w:val="24"/>
          <w:szCs w:val="24"/>
        </w:rPr>
        <w:t xml:space="preserve"> one half</w:t>
      </w:r>
      <w:r w:rsidRPr="00790BAF">
        <w:rPr>
          <w:color w:val="FF0000"/>
          <w:sz w:val="24"/>
          <w:szCs w:val="24"/>
        </w:rPr>
        <w:t xml:space="preserve"> of the cost as before!</w:t>
      </w:r>
    </w:p>
    <w:sectPr w:rsidR="002B520B" w:rsidRPr="008818DB" w:rsidSect="00961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5299D"/>
    <w:multiLevelType w:val="multilevel"/>
    <w:tmpl w:val="F202F8B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5B603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906B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E0"/>
    <w:rsid w:val="00006394"/>
    <w:rsid w:val="00007249"/>
    <w:rsid w:val="00007336"/>
    <w:rsid w:val="000161E0"/>
    <w:rsid w:val="00036C44"/>
    <w:rsid w:val="00040D35"/>
    <w:rsid w:val="00045CC6"/>
    <w:rsid w:val="00050CC3"/>
    <w:rsid w:val="0005208F"/>
    <w:rsid w:val="00052B0D"/>
    <w:rsid w:val="00054A91"/>
    <w:rsid w:val="00067475"/>
    <w:rsid w:val="00073EC9"/>
    <w:rsid w:val="000807F7"/>
    <w:rsid w:val="000817B8"/>
    <w:rsid w:val="00092407"/>
    <w:rsid w:val="00094101"/>
    <w:rsid w:val="0009564D"/>
    <w:rsid w:val="000A1AAF"/>
    <w:rsid w:val="000B703A"/>
    <w:rsid w:val="000C17F1"/>
    <w:rsid w:val="000C3596"/>
    <w:rsid w:val="000D0AF9"/>
    <w:rsid w:val="000D438E"/>
    <w:rsid w:val="000D578A"/>
    <w:rsid w:val="000D5C5E"/>
    <w:rsid w:val="000D72E1"/>
    <w:rsid w:val="000E593B"/>
    <w:rsid w:val="000F371B"/>
    <w:rsid w:val="000F39E1"/>
    <w:rsid w:val="00111A5C"/>
    <w:rsid w:val="00114251"/>
    <w:rsid w:val="00123C7E"/>
    <w:rsid w:val="00125417"/>
    <w:rsid w:val="00125A41"/>
    <w:rsid w:val="00135020"/>
    <w:rsid w:val="00137971"/>
    <w:rsid w:val="00145975"/>
    <w:rsid w:val="00146ED6"/>
    <w:rsid w:val="001473F2"/>
    <w:rsid w:val="001507E2"/>
    <w:rsid w:val="00162FB2"/>
    <w:rsid w:val="001866DF"/>
    <w:rsid w:val="001945FE"/>
    <w:rsid w:val="00194840"/>
    <w:rsid w:val="001A123A"/>
    <w:rsid w:val="001A3D21"/>
    <w:rsid w:val="001B4BFD"/>
    <w:rsid w:val="001B4DBF"/>
    <w:rsid w:val="001B6B08"/>
    <w:rsid w:val="001C1EFD"/>
    <w:rsid w:val="001C7151"/>
    <w:rsid w:val="001D055C"/>
    <w:rsid w:val="001D7600"/>
    <w:rsid w:val="001D7D54"/>
    <w:rsid w:val="001E4C5A"/>
    <w:rsid w:val="001F3377"/>
    <w:rsid w:val="001F57E5"/>
    <w:rsid w:val="0020439A"/>
    <w:rsid w:val="00234088"/>
    <w:rsid w:val="002409AB"/>
    <w:rsid w:val="00250698"/>
    <w:rsid w:val="00253321"/>
    <w:rsid w:val="0025338C"/>
    <w:rsid w:val="00261463"/>
    <w:rsid w:val="00265FF7"/>
    <w:rsid w:val="00280472"/>
    <w:rsid w:val="00284749"/>
    <w:rsid w:val="00295F85"/>
    <w:rsid w:val="0029788A"/>
    <w:rsid w:val="002B520B"/>
    <w:rsid w:val="002B536D"/>
    <w:rsid w:val="002B7AB2"/>
    <w:rsid w:val="002C0721"/>
    <w:rsid w:val="002C3D54"/>
    <w:rsid w:val="002C5DDB"/>
    <w:rsid w:val="002D178F"/>
    <w:rsid w:val="002D4DD5"/>
    <w:rsid w:val="002E4D55"/>
    <w:rsid w:val="00304936"/>
    <w:rsid w:val="00305FE4"/>
    <w:rsid w:val="003079BF"/>
    <w:rsid w:val="00310FC1"/>
    <w:rsid w:val="003227A3"/>
    <w:rsid w:val="0033504A"/>
    <w:rsid w:val="00335ED9"/>
    <w:rsid w:val="00341AA8"/>
    <w:rsid w:val="00353D9E"/>
    <w:rsid w:val="00362F6F"/>
    <w:rsid w:val="00363B55"/>
    <w:rsid w:val="0036753E"/>
    <w:rsid w:val="0037217B"/>
    <w:rsid w:val="00374F0E"/>
    <w:rsid w:val="00377218"/>
    <w:rsid w:val="00384F10"/>
    <w:rsid w:val="00393342"/>
    <w:rsid w:val="003A438A"/>
    <w:rsid w:val="003B0ABE"/>
    <w:rsid w:val="003B5C8F"/>
    <w:rsid w:val="003C1557"/>
    <w:rsid w:val="003D38A0"/>
    <w:rsid w:val="003D42C4"/>
    <w:rsid w:val="003E3D13"/>
    <w:rsid w:val="003E5372"/>
    <w:rsid w:val="003F444C"/>
    <w:rsid w:val="0040088E"/>
    <w:rsid w:val="00423C33"/>
    <w:rsid w:val="00423E71"/>
    <w:rsid w:val="00424836"/>
    <w:rsid w:val="004266BC"/>
    <w:rsid w:val="0043259B"/>
    <w:rsid w:val="00433E34"/>
    <w:rsid w:val="00443320"/>
    <w:rsid w:val="00453F33"/>
    <w:rsid w:val="00463E40"/>
    <w:rsid w:val="00470360"/>
    <w:rsid w:val="00477197"/>
    <w:rsid w:val="004804A9"/>
    <w:rsid w:val="004920A6"/>
    <w:rsid w:val="00497C59"/>
    <w:rsid w:val="004B1922"/>
    <w:rsid w:val="004C0BAA"/>
    <w:rsid w:val="004C38E2"/>
    <w:rsid w:val="004C6561"/>
    <w:rsid w:val="004D37A1"/>
    <w:rsid w:val="004E529E"/>
    <w:rsid w:val="004F30A2"/>
    <w:rsid w:val="004F6FDC"/>
    <w:rsid w:val="00503B56"/>
    <w:rsid w:val="00512D0A"/>
    <w:rsid w:val="0051444E"/>
    <w:rsid w:val="00517BB4"/>
    <w:rsid w:val="00523560"/>
    <w:rsid w:val="00531DB2"/>
    <w:rsid w:val="005348B5"/>
    <w:rsid w:val="005532FF"/>
    <w:rsid w:val="00553BD6"/>
    <w:rsid w:val="00556042"/>
    <w:rsid w:val="005759C4"/>
    <w:rsid w:val="00576007"/>
    <w:rsid w:val="00595A28"/>
    <w:rsid w:val="005A2AD0"/>
    <w:rsid w:val="005A589B"/>
    <w:rsid w:val="005A6E89"/>
    <w:rsid w:val="005A6F24"/>
    <w:rsid w:val="005C53A7"/>
    <w:rsid w:val="005C68A5"/>
    <w:rsid w:val="005C7FCF"/>
    <w:rsid w:val="005D5CEC"/>
    <w:rsid w:val="005D6F0A"/>
    <w:rsid w:val="005D703F"/>
    <w:rsid w:val="005E3587"/>
    <w:rsid w:val="005E66F9"/>
    <w:rsid w:val="00602706"/>
    <w:rsid w:val="006068D0"/>
    <w:rsid w:val="006071C8"/>
    <w:rsid w:val="006239C8"/>
    <w:rsid w:val="0063470A"/>
    <w:rsid w:val="006510C1"/>
    <w:rsid w:val="00684854"/>
    <w:rsid w:val="00695B48"/>
    <w:rsid w:val="006A01B6"/>
    <w:rsid w:val="006B616A"/>
    <w:rsid w:val="006C0674"/>
    <w:rsid w:val="006C1F79"/>
    <w:rsid w:val="007105B4"/>
    <w:rsid w:val="00716BE6"/>
    <w:rsid w:val="00727B23"/>
    <w:rsid w:val="00734FA3"/>
    <w:rsid w:val="00740EE6"/>
    <w:rsid w:val="007441CC"/>
    <w:rsid w:val="00760E00"/>
    <w:rsid w:val="00774F8C"/>
    <w:rsid w:val="00775307"/>
    <w:rsid w:val="007753A9"/>
    <w:rsid w:val="00780BD8"/>
    <w:rsid w:val="007825E9"/>
    <w:rsid w:val="007828EA"/>
    <w:rsid w:val="00786331"/>
    <w:rsid w:val="00790BAF"/>
    <w:rsid w:val="007913E3"/>
    <w:rsid w:val="007B2A7B"/>
    <w:rsid w:val="007B3F86"/>
    <w:rsid w:val="007B46D5"/>
    <w:rsid w:val="007B7421"/>
    <w:rsid w:val="007C5A25"/>
    <w:rsid w:val="007D048C"/>
    <w:rsid w:val="007D1EC9"/>
    <w:rsid w:val="007D5A2D"/>
    <w:rsid w:val="007F2A43"/>
    <w:rsid w:val="00816828"/>
    <w:rsid w:val="00826833"/>
    <w:rsid w:val="00826D59"/>
    <w:rsid w:val="00842F85"/>
    <w:rsid w:val="00845921"/>
    <w:rsid w:val="00846ED6"/>
    <w:rsid w:val="00864496"/>
    <w:rsid w:val="008763B3"/>
    <w:rsid w:val="00880A3D"/>
    <w:rsid w:val="00880F91"/>
    <w:rsid w:val="008818DB"/>
    <w:rsid w:val="00890103"/>
    <w:rsid w:val="008906D9"/>
    <w:rsid w:val="00892037"/>
    <w:rsid w:val="00895080"/>
    <w:rsid w:val="008954C2"/>
    <w:rsid w:val="00896566"/>
    <w:rsid w:val="00896ECF"/>
    <w:rsid w:val="008B213E"/>
    <w:rsid w:val="008D2A28"/>
    <w:rsid w:val="008E262E"/>
    <w:rsid w:val="008E50BB"/>
    <w:rsid w:val="008E6DB2"/>
    <w:rsid w:val="008E768E"/>
    <w:rsid w:val="0093130A"/>
    <w:rsid w:val="00932BAE"/>
    <w:rsid w:val="00937D51"/>
    <w:rsid w:val="00952414"/>
    <w:rsid w:val="00960387"/>
    <w:rsid w:val="00961E85"/>
    <w:rsid w:val="00964626"/>
    <w:rsid w:val="00966A80"/>
    <w:rsid w:val="00984305"/>
    <w:rsid w:val="00994469"/>
    <w:rsid w:val="009B27D3"/>
    <w:rsid w:val="009B6D04"/>
    <w:rsid w:val="009B7BF8"/>
    <w:rsid w:val="009C1BAD"/>
    <w:rsid w:val="009C480A"/>
    <w:rsid w:val="009C7FAE"/>
    <w:rsid w:val="009E71C2"/>
    <w:rsid w:val="009F3C31"/>
    <w:rsid w:val="00A06195"/>
    <w:rsid w:val="00A305AB"/>
    <w:rsid w:val="00A3102E"/>
    <w:rsid w:val="00A34CC6"/>
    <w:rsid w:val="00A45A10"/>
    <w:rsid w:val="00A64BC3"/>
    <w:rsid w:val="00A6524A"/>
    <w:rsid w:val="00A80DCD"/>
    <w:rsid w:val="00A82E22"/>
    <w:rsid w:val="00A8441B"/>
    <w:rsid w:val="00A84A50"/>
    <w:rsid w:val="00A856F1"/>
    <w:rsid w:val="00A95E23"/>
    <w:rsid w:val="00AA7A78"/>
    <w:rsid w:val="00AD2174"/>
    <w:rsid w:val="00AD60EA"/>
    <w:rsid w:val="00AE0521"/>
    <w:rsid w:val="00AF5432"/>
    <w:rsid w:val="00B00B68"/>
    <w:rsid w:val="00B0605E"/>
    <w:rsid w:val="00B14621"/>
    <w:rsid w:val="00B220D6"/>
    <w:rsid w:val="00B4104A"/>
    <w:rsid w:val="00B50C36"/>
    <w:rsid w:val="00B608FE"/>
    <w:rsid w:val="00B61B64"/>
    <w:rsid w:val="00B627C2"/>
    <w:rsid w:val="00B70FF2"/>
    <w:rsid w:val="00B72379"/>
    <w:rsid w:val="00B72E81"/>
    <w:rsid w:val="00B73E85"/>
    <w:rsid w:val="00B9174E"/>
    <w:rsid w:val="00B952D0"/>
    <w:rsid w:val="00BA7CEB"/>
    <w:rsid w:val="00BB2CF7"/>
    <w:rsid w:val="00BB62E8"/>
    <w:rsid w:val="00BC3A9C"/>
    <w:rsid w:val="00BC5DEE"/>
    <w:rsid w:val="00BD5D5F"/>
    <w:rsid w:val="00BE05F2"/>
    <w:rsid w:val="00BE2239"/>
    <w:rsid w:val="00BE25CF"/>
    <w:rsid w:val="00BE27D9"/>
    <w:rsid w:val="00BF31CE"/>
    <w:rsid w:val="00C2015C"/>
    <w:rsid w:val="00C25345"/>
    <w:rsid w:val="00C27181"/>
    <w:rsid w:val="00C35255"/>
    <w:rsid w:val="00C40C64"/>
    <w:rsid w:val="00C47BAD"/>
    <w:rsid w:val="00C5276E"/>
    <w:rsid w:val="00C61239"/>
    <w:rsid w:val="00C62D08"/>
    <w:rsid w:val="00C97E6A"/>
    <w:rsid w:val="00CA791F"/>
    <w:rsid w:val="00CA7B53"/>
    <w:rsid w:val="00CB0E7C"/>
    <w:rsid w:val="00CC0F32"/>
    <w:rsid w:val="00CC4760"/>
    <w:rsid w:val="00CE0D22"/>
    <w:rsid w:val="00CF2CD5"/>
    <w:rsid w:val="00D03068"/>
    <w:rsid w:val="00D14438"/>
    <w:rsid w:val="00D178AD"/>
    <w:rsid w:val="00D242B8"/>
    <w:rsid w:val="00D32A2D"/>
    <w:rsid w:val="00D36C61"/>
    <w:rsid w:val="00D47C96"/>
    <w:rsid w:val="00D52627"/>
    <w:rsid w:val="00D56F31"/>
    <w:rsid w:val="00D66B83"/>
    <w:rsid w:val="00D705B4"/>
    <w:rsid w:val="00D71377"/>
    <w:rsid w:val="00D74ADA"/>
    <w:rsid w:val="00D81A68"/>
    <w:rsid w:val="00D86B70"/>
    <w:rsid w:val="00D93EDE"/>
    <w:rsid w:val="00DA2F1F"/>
    <w:rsid w:val="00DA6538"/>
    <w:rsid w:val="00DB3B3B"/>
    <w:rsid w:val="00DC6861"/>
    <w:rsid w:val="00DD2688"/>
    <w:rsid w:val="00DE18BB"/>
    <w:rsid w:val="00DF2324"/>
    <w:rsid w:val="00DF2737"/>
    <w:rsid w:val="00DF284B"/>
    <w:rsid w:val="00DF4DE2"/>
    <w:rsid w:val="00DF7367"/>
    <w:rsid w:val="00E029B7"/>
    <w:rsid w:val="00E158F5"/>
    <w:rsid w:val="00E15CFA"/>
    <w:rsid w:val="00E16768"/>
    <w:rsid w:val="00E16F26"/>
    <w:rsid w:val="00E2122C"/>
    <w:rsid w:val="00E32238"/>
    <w:rsid w:val="00E33ACC"/>
    <w:rsid w:val="00E40ADE"/>
    <w:rsid w:val="00E423B1"/>
    <w:rsid w:val="00E516B8"/>
    <w:rsid w:val="00E527E7"/>
    <w:rsid w:val="00E65131"/>
    <w:rsid w:val="00E67EDD"/>
    <w:rsid w:val="00EA5459"/>
    <w:rsid w:val="00EB4182"/>
    <w:rsid w:val="00EC59E6"/>
    <w:rsid w:val="00EC736E"/>
    <w:rsid w:val="00EE6D9B"/>
    <w:rsid w:val="00F11DAE"/>
    <w:rsid w:val="00F1267E"/>
    <w:rsid w:val="00F155C9"/>
    <w:rsid w:val="00F360CB"/>
    <w:rsid w:val="00F44206"/>
    <w:rsid w:val="00F46902"/>
    <w:rsid w:val="00F564C4"/>
    <w:rsid w:val="00F70C74"/>
    <w:rsid w:val="00F72C27"/>
    <w:rsid w:val="00F90743"/>
    <w:rsid w:val="00FA50D7"/>
    <w:rsid w:val="00FC29E8"/>
    <w:rsid w:val="00FC3FA0"/>
    <w:rsid w:val="00FC5D8B"/>
    <w:rsid w:val="00FC6C02"/>
    <w:rsid w:val="00FC7306"/>
    <w:rsid w:val="00FD04D3"/>
    <w:rsid w:val="00FD431A"/>
    <w:rsid w:val="00FD4A42"/>
    <w:rsid w:val="00FE1E68"/>
    <w:rsid w:val="00FF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659E"/>
  <w15:docId w15:val="{04AEA5FB-1DFB-4E3F-BCC6-2FB2DF52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2A2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3079BF"/>
    <w:rPr>
      <w:rFonts w:asciiTheme="majorHAnsi" w:eastAsiaTheme="majorEastAsia" w:hAnsiTheme="majorHAnsi" w:cstheme="majorBidi"/>
      <w:color w:val="17365D" w:themeColor="text2" w:themeShade="BF"/>
      <w:spacing w:val="5"/>
      <w:kern w:val="28"/>
      <w:sz w:val="44"/>
      <w:szCs w:val="52"/>
    </w:rPr>
  </w:style>
  <w:style w:type="paragraph" w:styleId="ListParagraph">
    <w:name w:val="List Paragraph"/>
    <w:basedOn w:val="Normal"/>
    <w:uiPriority w:val="34"/>
    <w:qFormat/>
    <w:rsid w:val="000161E0"/>
    <w:pPr>
      <w:ind w:left="720"/>
      <w:contextualSpacing/>
    </w:pPr>
  </w:style>
  <w:style w:type="character" w:styleId="Hyperlink">
    <w:name w:val="Hyperlink"/>
    <w:basedOn w:val="DefaultParagraphFont"/>
    <w:uiPriority w:val="99"/>
    <w:unhideWhenUsed/>
    <w:rsid w:val="00D66B83"/>
    <w:rPr>
      <w:color w:val="0000FF" w:themeColor="hyperlink"/>
      <w:u w:val="single"/>
    </w:rPr>
  </w:style>
  <w:style w:type="character" w:styleId="FollowedHyperlink">
    <w:name w:val="FollowedHyperlink"/>
    <w:basedOn w:val="DefaultParagraphFont"/>
    <w:uiPriority w:val="99"/>
    <w:semiHidden/>
    <w:unhideWhenUsed/>
    <w:rsid w:val="00054A91"/>
    <w:rPr>
      <w:color w:val="800080" w:themeColor="followedHyperlink"/>
      <w:u w:val="single"/>
    </w:rPr>
  </w:style>
  <w:style w:type="character" w:styleId="PlaceholderText">
    <w:name w:val="Placeholder Text"/>
    <w:basedOn w:val="DefaultParagraphFont"/>
    <w:uiPriority w:val="99"/>
    <w:semiHidden/>
    <w:rsid w:val="00826D59"/>
    <w:rPr>
      <w:color w:val="808080"/>
    </w:rPr>
  </w:style>
  <w:style w:type="paragraph" w:styleId="BalloonText">
    <w:name w:val="Balloon Text"/>
    <w:basedOn w:val="Normal"/>
    <w:link w:val="BalloonTextChar"/>
    <w:uiPriority w:val="99"/>
    <w:semiHidden/>
    <w:unhideWhenUsed/>
    <w:rsid w:val="0082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59"/>
    <w:rPr>
      <w:rFonts w:ascii="Tahoma" w:hAnsi="Tahoma" w:cs="Tahoma"/>
      <w:sz w:val="16"/>
      <w:szCs w:val="16"/>
    </w:rPr>
  </w:style>
  <w:style w:type="table" w:styleId="TableGrid">
    <w:name w:val="Table Grid"/>
    <w:basedOn w:val="TableNormal"/>
    <w:uiPriority w:val="59"/>
    <w:rsid w:val="00B9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basedOn w:val="Normal"/>
    <w:rsid w:val="00C5276E"/>
    <w:pPr>
      <w:autoSpaceDE w:val="0"/>
      <w:autoSpaceDN w:val="0"/>
      <w:adjustRightInd w:val="0"/>
      <w:spacing w:beforeLines="100" w:before="100" w:after="0" w:line="240" w:lineRule="auto"/>
    </w:pPr>
    <w:rPr>
      <w:rFonts w:eastAsia="宋体"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7607">
      <w:bodyDiv w:val="1"/>
      <w:marLeft w:val="0"/>
      <w:marRight w:val="0"/>
      <w:marTop w:val="0"/>
      <w:marBottom w:val="0"/>
      <w:divBdr>
        <w:top w:val="none" w:sz="0" w:space="0" w:color="auto"/>
        <w:left w:val="none" w:sz="0" w:space="0" w:color="auto"/>
        <w:bottom w:val="none" w:sz="0" w:space="0" w:color="auto"/>
        <w:right w:val="none" w:sz="0" w:space="0" w:color="auto"/>
      </w:divBdr>
    </w:div>
    <w:div w:id="191503484">
      <w:bodyDiv w:val="1"/>
      <w:marLeft w:val="0"/>
      <w:marRight w:val="0"/>
      <w:marTop w:val="0"/>
      <w:marBottom w:val="0"/>
      <w:divBdr>
        <w:top w:val="none" w:sz="0" w:space="0" w:color="auto"/>
        <w:left w:val="none" w:sz="0" w:space="0" w:color="auto"/>
        <w:bottom w:val="none" w:sz="0" w:space="0" w:color="auto"/>
        <w:right w:val="none" w:sz="0" w:space="0" w:color="auto"/>
      </w:divBdr>
    </w:div>
    <w:div w:id="357774907">
      <w:bodyDiv w:val="1"/>
      <w:marLeft w:val="0"/>
      <w:marRight w:val="0"/>
      <w:marTop w:val="0"/>
      <w:marBottom w:val="0"/>
      <w:divBdr>
        <w:top w:val="none" w:sz="0" w:space="0" w:color="auto"/>
        <w:left w:val="none" w:sz="0" w:space="0" w:color="auto"/>
        <w:bottom w:val="none" w:sz="0" w:space="0" w:color="auto"/>
        <w:right w:val="none" w:sz="0" w:space="0" w:color="auto"/>
      </w:divBdr>
    </w:div>
    <w:div w:id="701318783">
      <w:bodyDiv w:val="1"/>
      <w:marLeft w:val="0"/>
      <w:marRight w:val="0"/>
      <w:marTop w:val="0"/>
      <w:marBottom w:val="0"/>
      <w:divBdr>
        <w:top w:val="none" w:sz="0" w:space="0" w:color="auto"/>
        <w:left w:val="none" w:sz="0" w:space="0" w:color="auto"/>
        <w:bottom w:val="none" w:sz="0" w:space="0" w:color="auto"/>
        <w:right w:val="none" w:sz="0" w:space="0" w:color="auto"/>
      </w:divBdr>
    </w:div>
    <w:div w:id="1347438121">
      <w:bodyDiv w:val="1"/>
      <w:marLeft w:val="0"/>
      <w:marRight w:val="0"/>
      <w:marTop w:val="0"/>
      <w:marBottom w:val="0"/>
      <w:divBdr>
        <w:top w:val="none" w:sz="0" w:space="0" w:color="auto"/>
        <w:left w:val="none" w:sz="0" w:space="0" w:color="auto"/>
        <w:bottom w:val="none" w:sz="0" w:space="0" w:color="auto"/>
        <w:right w:val="none" w:sz="0" w:space="0" w:color="auto"/>
      </w:divBdr>
    </w:div>
    <w:div w:id="1527209969">
      <w:bodyDiv w:val="1"/>
      <w:marLeft w:val="0"/>
      <w:marRight w:val="0"/>
      <w:marTop w:val="0"/>
      <w:marBottom w:val="0"/>
      <w:divBdr>
        <w:top w:val="none" w:sz="0" w:space="0" w:color="auto"/>
        <w:left w:val="none" w:sz="0" w:space="0" w:color="auto"/>
        <w:bottom w:val="none" w:sz="0" w:space="0" w:color="auto"/>
        <w:right w:val="none" w:sz="0" w:space="0" w:color="auto"/>
      </w:divBdr>
    </w:div>
    <w:div w:id="1544946869">
      <w:bodyDiv w:val="1"/>
      <w:marLeft w:val="0"/>
      <w:marRight w:val="0"/>
      <w:marTop w:val="0"/>
      <w:marBottom w:val="0"/>
      <w:divBdr>
        <w:top w:val="none" w:sz="0" w:space="0" w:color="auto"/>
        <w:left w:val="none" w:sz="0" w:space="0" w:color="auto"/>
        <w:bottom w:val="none" w:sz="0" w:space="0" w:color="auto"/>
        <w:right w:val="none" w:sz="0" w:space="0" w:color="auto"/>
      </w:divBdr>
    </w:div>
    <w:div w:id="17745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678</Words>
  <Characters>3866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czhou</dc:creator>
  <cp:lastModifiedBy>Microsoft Office User</cp:lastModifiedBy>
  <cp:revision>3</cp:revision>
  <dcterms:created xsi:type="dcterms:W3CDTF">2019-09-04T22:50:00Z</dcterms:created>
  <dcterms:modified xsi:type="dcterms:W3CDTF">2019-09-04T23:00:00Z</dcterms:modified>
</cp:coreProperties>
</file>