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7F" w:rsidRPr="0069197F" w:rsidRDefault="0069197F" w:rsidP="0069197F">
      <w:pPr>
        <w:pStyle w:val="Title"/>
        <w:rPr>
          <w:sz w:val="24"/>
          <w:szCs w:val="24"/>
        </w:rPr>
      </w:pPr>
      <w:r>
        <w:rPr>
          <w:sz w:val="24"/>
          <w:szCs w:val="24"/>
        </w:rPr>
        <w:t>Gavin Hudnall</w:t>
      </w:r>
    </w:p>
    <w:p w:rsidR="00961E85" w:rsidRPr="0069197F" w:rsidRDefault="005E66F9" w:rsidP="000161E0">
      <w:pPr>
        <w:pStyle w:val="Title"/>
        <w:rPr>
          <w:sz w:val="24"/>
          <w:szCs w:val="24"/>
        </w:rPr>
      </w:pPr>
      <w:r w:rsidRPr="0069197F">
        <w:rPr>
          <w:sz w:val="24"/>
          <w:szCs w:val="24"/>
        </w:rPr>
        <w:t>4301 A, 2019</w:t>
      </w:r>
      <w:r w:rsidR="00A06195" w:rsidRPr="0069197F">
        <w:rPr>
          <w:sz w:val="24"/>
          <w:szCs w:val="24"/>
        </w:rPr>
        <w:t xml:space="preserve"> </w:t>
      </w:r>
      <w:proofErr w:type="gramStart"/>
      <w:r w:rsidRPr="0069197F">
        <w:rPr>
          <w:sz w:val="24"/>
          <w:szCs w:val="24"/>
        </w:rPr>
        <w:t>Fall</w:t>
      </w:r>
      <w:proofErr w:type="gramEnd"/>
      <w:r w:rsidR="00A06195" w:rsidRPr="0069197F">
        <w:rPr>
          <w:sz w:val="24"/>
          <w:szCs w:val="24"/>
        </w:rPr>
        <w:t>, HW</w:t>
      </w:r>
      <w:r w:rsidR="00DF284B" w:rsidRPr="0069197F">
        <w:rPr>
          <w:sz w:val="24"/>
          <w:szCs w:val="24"/>
        </w:rPr>
        <w:t xml:space="preserve"> </w:t>
      </w:r>
      <w:r w:rsidR="007753A9" w:rsidRPr="0069197F">
        <w:rPr>
          <w:sz w:val="24"/>
          <w:szCs w:val="24"/>
        </w:rPr>
        <w:t>2, Due: 9/3</w:t>
      </w:r>
    </w:p>
    <w:p w:rsidR="007753A9" w:rsidRDefault="00790BAF" w:rsidP="003079BF">
      <w:pPr>
        <w:pStyle w:val="ListParagraph"/>
        <w:numPr>
          <w:ilvl w:val="0"/>
          <w:numId w:val="1"/>
        </w:numPr>
        <w:rPr>
          <w:b/>
          <w:sz w:val="24"/>
          <w:szCs w:val="24"/>
        </w:rPr>
      </w:pPr>
      <w:r w:rsidRPr="00FD0EDC">
        <w:rPr>
          <w:b/>
          <w:sz w:val="24"/>
          <w:szCs w:val="24"/>
        </w:rPr>
        <w:t>(5</w:t>
      </w:r>
      <w:r w:rsidR="007753A9" w:rsidRPr="00FD0EDC">
        <w:rPr>
          <w:b/>
          <w:sz w:val="24"/>
          <w:szCs w:val="24"/>
        </w:rPr>
        <w:t>) What are the characteristics of certain sectors in the information technology, such as in Games, popular consumer software, phone apps? Based on the economies of scale, what tends to be the consequences?</w:t>
      </w:r>
    </w:p>
    <w:p w:rsidR="00D56F31" w:rsidRDefault="00391E97" w:rsidP="00391E97">
      <w:pPr>
        <w:ind w:left="360"/>
        <w:rPr>
          <w:sz w:val="24"/>
          <w:szCs w:val="24"/>
        </w:rPr>
      </w:pPr>
      <w:r>
        <w:rPr>
          <w:sz w:val="24"/>
          <w:szCs w:val="24"/>
        </w:rPr>
        <w:t>These sectors tend to have high development and entry cost, but low marginal costs. In an economy of scale, this tends to allow the largest companies with the most capacity to excel while smaller firms will have a more difficult time to enter the market.</w:t>
      </w:r>
    </w:p>
    <w:p w:rsidR="007753A9" w:rsidRPr="00FD0EDC" w:rsidRDefault="00790BAF" w:rsidP="003079BF">
      <w:pPr>
        <w:pStyle w:val="ListParagraph"/>
        <w:numPr>
          <w:ilvl w:val="0"/>
          <w:numId w:val="1"/>
        </w:numPr>
        <w:rPr>
          <w:b/>
          <w:sz w:val="24"/>
          <w:szCs w:val="24"/>
        </w:rPr>
      </w:pPr>
      <w:r w:rsidRPr="00FD0EDC">
        <w:rPr>
          <w:b/>
          <w:sz w:val="24"/>
          <w:szCs w:val="24"/>
        </w:rPr>
        <w:t>(5</w:t>
      </w:r>
      <w:r w:rsidR="007753A9" w:rsidRPr="00FD0EDC">
        <w:rPr>
          <w:b/>
          <w:sz w:val="24"/>
          <w:szCs w:val="24"/>
        </w:rPr>
        <w:t>) Please give a concrete example of diseconomies of scale.</w:t>
      </w:r>
    </w:p>
    <w:p w:rsidR="00FD0EDC" w:rsidRPr="00FD0EDC" w:rsidRDefault="00FD0EDC" w:rsidP="00EE1099">
      <w:pPr>
        <w:ind w:left="360"/>
        <w:rPr>
          <w:sz w:val="24"/>
          <w:szCs w:val="24"/>
        </w:rPr>
      </w:pPr>
      <w:r>
        <w:rPr>
          <w:sz w:val="24"/>
          <w:szCs w:val="24"/>
        </w:rPr>
        <w:t xml:space="preserve">An example of diseconomies of scale is a large company that loses coordination and organization the larger the company becomes. </w:t>
      </w:r>
      <w:r w:rsidR="00EE1099">
        <w:rPr>
          <w:sz w:val="24"/>
          <w:szCs w:val="24"/>
        </w:rPr>
        <w:t xml:space="preserve">This often results in duplicate work being done and a resistance to progress and innovation. </w:t>
      </w:r>
    </w:p>
    <w:p w:rsidR="00D56F31" w:rsidRDefault="00D56F31" w:rsidP="00D56F31">
      <w:pPr>
        <w:pStyle w:val="ListParagraph"/>
        <w:ind w:left="360"/>
        <w:rPr>
          <w:sz w:val="24"/>
          <w:szCs w:val="24"/>
        </w:rPr>
      </w:pPr>
    </w:p>
    <w:p w:rsidR="007753A9" w:rsidRPr="00FD0EDC" w:rsidRDefault="00A95E23" w:rsidP="00534DFA">
      <w:pPr>
        <w:pStyle w:val="ListParagraph"/>
        <w:numPr>
          <w:ilvl w:val="0"/>
          <w:numId w:val="1"/>
        </w:numPr>
        <w:rPr>
          <w:b/>
          <w:sz w:val="24"/>
          <w:szCs w:val="24"/>
        </w:rPr>
      </w:pPr>
      <w:r w:rsidRPr="00FD0EDC">
        <w:rPr>
          <w:b/>
          <w:sz w:val="24"/>
          <w:szCs w:val="24"/>
        </w:rPr>
        <w:t>(5</w:t>
      </w:r>
      <w:r w:rsidR="007753A9" w:rsidRPr="00FD0EDC">
        <w:rPr>
          <w:b/>
          <w:sz w:val="24"/>
          <w:szCs w:val="24"/>
        </w:rPr>
        <w:t>) Please list a major benefits of economies of scale at macro level and a major drawbacks of economies of scale at the macro level?</w:t>
      </w:r>
    </w:p>
    <w:p w:rsidR="00FD0EDC" w:rsidRPr="00FD0EDC" w:rsidRDefault="00FD0EDC" w:rsidP="00FD0EDC">
      <w:pPr>
        <w:ind w:left="360"/>
        <w:rPr>
          <w:sz w:val="24"/>
          <w:szCs w:val="24"/>
        </w:rPr>
      </w:pPr>
      <w:r>
        <w:rPr>
          <w:sz w:val="24"/>
          <w:szCs w:val="24"/>
        </w:rPr>
        <w:t xml:space="preserve">Some of the major benefits of economies of scale are lower prices for the consumer, a wider range of products, and accessibility to greater benefits for people in a lower socio-economic strata. </w:t>
      </w:r>
    </w:p>
    <w:p w:rsidR="00FD0EDC" w:rsidRDefault="00FD0EDC" w:rsidP="00FD0EDC">
      <w:pPr>
        <w:pStyle w:val="ListParagraph"/>
        <w:ind w:left="360"/>
        <w:rPr>
          <w:sz w:val="24"/>
          <w:szCs w:val="24"/>
        </w:rPr>
      </w:pPr>
      <w:r>
        <w:rPr>
          <w:sz w:val="24"/>
          <w:szCs w:val="24"/>
        </w:rPr>
        <w:t>Some of the major drawbacks of economies of scale are that because a large company must operate at such a high capacity in order to realize economies of scale, there can often be an over-supply of goods/services in the market. It also creates a barrier to entry for smaller firms trying to enter the market, because they will have a lower capacity and will not be able to operate at the lower costs of the large firms.</w:t>
      </w:r>
    </w:p>
    <w:p w:rsidR="00A95E23" w:rsidRDefault="00A95E23" w:rsidP="00A95E23">
      <w:pPr>
        <w:pStyle w:val="ListParagraph"/>
        <w:ind w:left="360"/>
        <w:rPr>
          <w:sz w:val="24"/>
          <w:szCs w:val="24"/>
        </w:rPr>
      </w:pPr>
    </w:p>
    <w:p w:rsidR="00A95E23" w:rsidRPr="00FD0EDC" w:rsidRDefault="00A95E23" w:rsidP="00534DFA">
      <w:pPr>
        <w:pStyle w:val="ListParagraph"/>
        <w:numPr>
          <w:ilvl w:val="0"/>
          <w:numId w:val="1"/>
        </w:numPr>
        <w:rPr>
          <w:b/>
          <w:sz w:val="24"/>
          <w:szCs w:val="24"/>
        </w:rPr>
      </w:pPr>
      <w:r w:rsidRPr="00FD0EDC">
        <w:rPr>
          <w:b/>
          <w:sz w:val="24"/>
          <w:szCs w:val="24"/>
        </w:rPr>
        <w:t xml:space="preserve">(5) Please give an example of deterministic economic uniformity. </w:t>
      </w:r>
    </w:p>
    <w:p w:rsidR="005E3587" w:rsidRDefault="006B4497" w:rsidP="00D56F31">
      <w:pPr>
        <w:pStyle w:val="ListParagraph"/>
        <w:ind w:left="360"/>
        <w:rPr>
          <w:sz w:val="24"/>
          <w:szCs w:val="24"/>
        </w:rPr>
      </w:pPr>
      <w:r>
        <w:rPr>
          <w:sz w:val="24"/>
          <w:szCs w:val="24"/>
        </w:rPr>
        <w:t xml:space="preserve">An example of deterministic economic uniformity is </w:t>
      </w:r>
      <w:r w:rsidR="00BF3CE7">
        <w:rPr>
          <w:sz w:val="24"/>
          <w:szCs w:val="24"/>
        </w:rPr>
        <w:t>cargo loading in commercial airplanes. In a smaller aircraft, luggage and cargo are all loaded into the cargo bay individually, which makes it much more complicated for the agents to organize the load and to calculate the weight and balance. In larger aircraft, the bags and cargo are all loaded into unit load devices (ULDs), which are all loaded to a similar weight, and then loaded into the airplane by a machine. Utilizing ULDs in larger aircraft makes the system much more uniform, and takes away the variability in size, distribution, and weight of the cargo, and also makes it easier for the agents to plan the load to achieve a safe weight and balance.</w:t>
      </w:r>
    </w:p>
    <w:p w:rsidR="00BF3CE7" w:rsidRPr="00BF3CE7" w:rsidRDefault="00BF3CE7" w:rsidP="00D56F31">
      <w:pPr>
        <w:pStyle w:val="ListParagraph"/>
        <w:ind w:left="360"/>
        <w:rPr>
          <w:sz w:val="24"/>
          <w:szCs w:val="24"/>
          <w:vertAlign w:val="subscript"/>
        </w:rPr>
      </w:pPr>
    </w:p>
    <w:p w:rsidR="007753A9" w:rsidRPr="00FD0EDC" w:rsidRDefault="009C480A" w:rsidP="00534DFA">
      <w:pPr>
        <w:pStyle w:val="ListParagraph"/>
        <w:numPr>
          <w:ilvl w:val="0"/>
          <w:numId w:val="1"/>
        </w:numPr>
        <w:rPr>
          <w:b/>
          <w:sz w:val="24"/>
          <w:szCs w:val="24"/>
        </w:rPr>
      </w:pPr>
      <w:r w:rsidRPr="00FD0EDC">
        <w:rPr>
          <w:b/>
          <w:sz w:val="24"/>
          <w:szCs w:val="24"/>
        </w:rPr>
        <w:lastRenderedPageBreak/>
        <w:t>(4</w:t>
      </w:r>
      <w:r w:rsidR="007753A9" w:rsidRPr="00FD0EDC">
        <w:rPr>
          <w:b/>
          <w:sz w:val="24"/>
          <w:szCs w:val="24"/>
        </w:rPr>
        <w:t xml:space="preserve">0) If the demand for raw materials </w:t>
      </w:r>
      <w:r w:rsidR="00AD2174" w:rsidRPr="00FD0EDC">
        <w:rPr>
          <w:b/>
          <w:sz w:val="24"/>
          <w:szCs w:val="24"/>
        </w:rPr>
        <w:t>is 6</w:t>
      </w:r>
      <w:r w:rsidR="007753A9" w:rsidRPr="00FD0EDC">
        <w:rPr>
          <w:b/>
          <w:sz w:val="24"/>
          <w:szCs w:val="24"/>
        </w:rPr>
        <w:t xml:space="preserve">0 pallets/week. The cost is $100/pallet. The holding cost for the product is $1 per pallet per week. The ordering cost is $200 per order. </w:t>
      </w:r>
    </w:p>
    <w:p w:rsidR="007753A9" w:rsidRDefault="007753A9" w:rsidP="007753A9">
      <w:pPr>
        <w:pStyle w:val="ListParagraph"/>
        <w:numPr>
          <w:ilvl w:val="1"/>
          <w:numId w:val="1"/>
        </w:numPr>
        <w:rPr>
          <w:b/>
          <w:sz w:val="24"/>
          <w:szCs w:val="24"/>
        </w:rPr>
      </w:pPr>
      <w:r w:rsidRPr="00FD0EDC">
        <w:rPr>
          <w:b/>
          <w:sz w:val="24"/>
          <w:szCs w:val="24"/>
        </w:rPr>
        <w:t>What</w:t>
      </w:r>
      <w:r w:rsidR="005E3587" w:rsidRPr="00FD0EDC">
        <w:rPr>
          <w:b/>
          <w:sz w:val="24"/>
          <w:szCs w:val="24"/>
        </w:rPr>
        <w:t xml:space="preserve"> is the economic order quantity and its associated inventory related cost.</w:t>
      </w:r>
    </w:p>
    <w:p w:rsidR="007A366F" w:rsidRDefault="007A366F" w:rsidP="007A366F">
      <w:pPr>
        <w:pStyle w:val="ListParagraph"/>
        <w:ind w:left="792"/>
        <w:rPr>
          <w:b/>
          <w:sz w:val="24"/>
          <w:szCs w:val="24"/>
        </w:rPr>
      </w:pPr>
    </w:p>
    <w:p w:rsidR="00F4487E" w:rsidRDefault="007A366F" w:rsidP="007A366F">
      <w:pPr>
        <w:pStyle w:val="ListParagraph"/>
        <w:ind w:left="792"/>
        <w:rPr>
          <w:sz w:val="24"/>
          <w:szCs w:val="24"/>
        </w:rPr>
      </w:pPr>
      <w:r w:rsidRPr="007A366F">
        <w:rPr>
          <w:sz w:val="24"/>
          <w:szCs w:val="24"/>
        </w:rPr>
        <w:t xml:space="preserve">EOQ = </w:t>
      </w:r>
      <m:oMath>
        <m:rad>
          <m:radPr>
            <m:degHide m:val="1"/>
            <m:ctrlPr>
              <w:rPr>
                <w:rFonts w:ascii="Cambria Math" w:hAnsi="Cambria Math"/>
                <w:i/>
                <w:sz w:val="24"/>
                <w:szCs w:val="24"/>
                <w:lang w:val="es-MX"/>
              </w:rPr>
            </m:ctrlPr>
          </m:radPr>
          <m:deg/>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s-MX"/>
                  </w:rPr>
                  <m:t>kD</m:t>
                </m:r>
                <m:ctrlPr>
                  <w:rPr>
                    <w:rFonts w:ascii="Cambria Math" w:hAnsi="Cambria Math"/>
                    <w:i/>
                    <w:sz w:val="24"/>
                    <w:szCs w:val="24"/>
                    <w:lang w:val="es-MX"/>
                  </w:rPr>
                </m:ctrlPr>
              </m:num>
              <m:den>
                <m:r>
                  <w:rPr>
                    <w:rFonts w:ascii="Cambria Math" w:hAnsi="Cambria Math"/>
                    <w:sz w:val="24"/>
                    <w:szCs w:val="24"/>
                  </w:rPr>
                  <m:t>h</m:t>
                </m:r>
              </m:den>
            </m:f>
            <m:r>
              <w:rPr>
                <w:rFonts w:ascii="Cambria Math" w:hAnsi="Cambria Math"/>
                <w:sz w:val="24"/>
                <w:szCs w:val="24"/>
              </w:rPr>
              <m:t xml:space="preserve"> </m:t>
            </m:r>
          </m:e>
        </m:rad>
        <m:r>
          <w:rPr>
            <w:rFonts w:ascii="Cambria Math" w:hAnsi="Cambria Math"/>
            <w:sz w:val="24"/>
            <w:szCs w:val="24"/>
          </w:rPr>
          <m:t>=</m:t>
        </m:r>
        <m:rad>
          <m:radPr>
            <m:degHide m:val="1"/>
            <m:ctrlPr>
              <w:rPr>
                <w:rFonts w:ascii="Cambria Math" w:hAnsi="Cambria Math"/>
                <w:i/>
                <w:sz w:val="24"/>
                <w:szCs w:val="24"/>
                <w:lang w:val="es-MX"/>
              </w:rPr>
            </m:ctrlPr>
          </m:radPr>
          <m:deg/>
          <m:e>
            <m:f>
              <m:fPr>
                <m:ctrlPr>
                  <w:rPr>
                    <w:rFonts w:ascii="Cambria Math" w:hAnsi="Cambria Math"/>
                    <w:i/>
                    <w:sz w:val="24"/>
                    <w:szCs w:val="24"/>
                  </w:rPr>
                </m:ctrlPr>
              </m:fPr>
              <m:num>
                <m:r>
                  <w:rPr>
                    <w:rFonts w:ascii="Cambria Math" w:hAnsi="Cambria Math"/>
                    <w:sz w:val="24"/>
                    <w:szCs w:val="24"/>
                  </w:rPr>
                  <m:t>2*200*60</m:t>
                </m:r>
                <m:ctrlPr>
                  <w:rPr>
                    <w:rFonts w:ascii="Cambria Math" w:hAnsi="Cambria Math"/>
                    <w:i/>
                    <w:sz w:val="24"/>
                    <w:szCs w:val="24"/>
                    <w:lang w:val="es-MX"/>
                  </w:rPr>
                </m:ctrlPr>
              </m:num>
              <m:den>
                <m:r>
                  <w:rPr>
                    <w:rFonts w:ascii="Cambria Math" w:hAnsi="Cambria Math"/>
                    <w:sz w:val="24"/>
                    <w:szCs w:val="24"/>
                  </w:rPr>
                  <m:t>1</m:t>
                </m:r>
              </m:den>
            </m:f>
            <m:r>
              <w:rPr>
                <w:rFonts w:ascii="Cambria Math" w:hAnsi="Cambria Math"/>
                <w:sz w:val="24"/>
                <w:szCs w:val="24"/>
              </w:rPr>
              <m:t xml:space="preserve"> </m:t>
            </m:r>
          </m:e>
        </m:rad>
      </m:oMath>
      <w:r w:rsidRPr="007A366F">
        <w:rPr>
          <w:sz w:val="24"/>
          <w:szCs w:val="24"/>
        </w:rPr>
        <w:t xml:space="preserve"> =</w:t>
      </w:r>
      <w:r w:rsidR="0069197F">
        <w:rPr>
          <w:sz w:val="24"/>
          <w:szCs w:val="24"/>
        </w:rPr>
        <w:t xml:space="preserve"> 154.91</w:t>
      </w:r>
    </w:p>
    <w:p w:rsidR="0069197F" w:rsidRDefault="0069197F" w:rsidP="007A366F">
      <w:pPr>
        <w:pStyle w:val="ListParagraph"/>
        <w:ind w:left="792"/>
        <w:rPr>
          <w:sz w:val="24"/>
          <w:szCs w:val="24"/>
        </w:rPr>
      </w:pPr>
    </w:p>
    <w:p w:rsidR="00F4487E" w:rsidRDefault="00F4487E" w:rsidP="007A366F">
      <w:pPr>
        <w:pStyle w:val="ListParagraph"/>
        <w:ind w:left="792"/>
        <w:rPr>
          <w:sz w:val="24"/>
          <w:szCs w:val="24"/>
        </w:rPr>
      </w:pPr>
      <w:r>
        <w:rPr>
          <w:sz w:val="24"/>
          <w:szCs w:val="24"/>
        </w:rPr>
        <w:t xml:space="preserve">Inventory related cost = </w:t>
      </w:r>
      <w:r w:rsidR="004C77AD">
        <w:rPr>
          <w:sz w:val="24"/>
          <w:szCs w:val="24"/>
        </w:rPr>
        <w:t>k * D/</w:t>
      </w:r>
      <w:proofErr w:type="gramStart"/>
      <w:r w:rsidR="004C77AD">
        <w:rPr>
          <w:sz w:val="24"/>
          <w:szCs w:val="24"/>
        </w:rPr>
        <w:t>Q  +</w:t>
      </w:r>
      <w:proofErr w:type="gramEnd"/>
      <w:r w:rsidR="004C77AD">
        <w:rPr>
          <w:sz w:val="24"/>
          <w:szCs w:val="24"/>
        </w:rPr>
        <w:t xml:space="preserve"> h*Q/2 </w:t>
      </w:r>
    </w:p>
    <w:p w:rsidR="004C77AD" w:rsidRPr="004C77AD" w:rsidRDefault="007A366F" w:rsidP="004C77AD">
      <w:pPr>
        <w:pStyle w:val="ListParagraph"/>
        <w:ind w:left="2232" w:firstLine="648"/>
        <w:rPr>
          <w:sz w:val="24"/>
          <w:szCs w:val="24"/>
        </w:rPr>
      </w:pPr>
      <w:r w:rsidRPr="007A366F">
        <w:rPr>
          <w:sz w:val="24"/>
          <w:szCs w:val="24"/>
        </w:rPr>
        <w:t xml:space="preserve">= </w:t>
      </w:r>
      <w:r w:rsidR="004C77AD">
        <w:rPr>
          <w:sz w:val="24"/>
          <w:szCs w:val="24"/>
        </w:rPr>
        <w:t xml:space="preserve">200 * 60/154.91 + 1 * 154.91/2  </w:t>
      </w:r>
    </w:p>
    <w:p w:rsidR="00F4487E" w:rsidRPr="007A366F" w:rsidRDefault="00F4487E" w:rsidP="00F4487E">
      <w:pPr>
        <w:pStyle w:val="ListParagraph"/>
        <w:ind w:left="2232" w:firstLine="648"/>
        <w:rPr>
          <w:sz w:val="24"/>
          <w:szCs w:val="24"/>
        </w:rPr>
      </w:pPr>
      <w:r>
        <w:rPr>
          <w:sz w:val="24"/>
          <w:szCs w:val="24"/>
        </w:rPr>
        <w:t>=</w:t>
      </w:r>
      <w:r w:rsidR="004C77AD">
        <w:rPr>
          <w:sz w:val="24"/>
          <w:szCs w:val="24"/>
        </w:rPr>
        <w:t xml:space="preserve"> $154.91</w:t>
      </w:r>
    </w:p>
    <w:p w:rsidR="00AD2174" w:rsidRPr="007A366F" w:rsidRDefault="00AD2174" w:rsidP="00AD2174">
      <w:pPr>
        <w:pStyle w:val="ListParagraph"/>
        <w:ind w:left="792"/>
        <w:jc w:val="center"/>
        <w:rPr>
          <w:sz w:val="24"/>
          <w:szCs w:val="24"/>
        </w:rPr>
      </w:pPr>
    </w:p>
    <w:p w:rsidR="005E3587" w:rsidRDefault="005E3587" w:rsidP="007753A9">
      <w:pPr>
        <w:pStyle w:val="ListParagraph"/>
        <w:numPr>
          <w:ilvl w:val="1"/>
          <w:numId w:val="1"/>
        </w:numPr>
        <w:rPr>
          <w:b/>
          <w:sz w:val="24"/>
          <w:szCs w:val="24"/>
        </w:rPr>
      </w:pPr>
      <w:r w:rsidRPr="00FD0EDC">
        <w:rPr>
          <w:b/>
          <w:sz w:val="24"/>
          <w:szCs w:val="24"/>
        </w:rPr>
        <w:t xml:space="preserve">If you round the order quantity to the nearest 100s, what is the order quantity and its associated cost? </w:t>
      </w:r>
    </w:p>
    <w:p w:rsidR="007A366F" w:rsidRDefault="007A366F" w:rsidP="007A366F">
      <w:pPr>
        <w:pStyle w:val="ListParagraph"/>
        <w:ind w:left="792"/>
        <w:rPr>
          <w:sz w:val="24"/>
          <w:szCs w:val="24"/>
        </w:rPr>
      </w:pPr>
      <w:r>
        <w:rPr>
          <w:sz w:val="24"/>
          <w:szCs w:val="24"/>
        </w:rPr>
        <w:t xml:space="preserve">EOQ </w:t>
      </w:r>
      <w:r w:rsidRPr="007A366F">
        <w:rPr>
          <w:sz w:val="24"/>
          <w:szCs w:val="24"/>
        </w:rPr>
        <w:sym w:font="Wingdings" w:char="F0E0"/>
      </w:r>
      <w:r w:rsidR="00F4487E">
        <w:rPr>
          <w:sz w:val="24"/>
          <w:szCs w:val="24"/>
        </w:rPr>
        <w:t xml:space="preserve"> 2</w:t>
      </w:r>
      <w:r>
        <w:rPr>
          <w:sz w:val="24"/>
          <w:szCs w:val="24"/>
        </w:rPr>
        <w:t>00 pallets</w:t>
      </w:r>
    </w:p>
    <w:p w:rsidR="000C1AEC" w:rsidRDefault="000C1AEC" w:rsidP="007A366F">
      <w:pPr>
        <w:pStyle w:val="ListParagraph"/>
        <w:ind w:left="792"/>
        <w:rPr>
          <w:sz w:val="24"/>
          <w:szCs w:val="24"/>
        </w:rPr>
      </w:pPr>
    </w:p>
    <w:p w:rsidR="00F4487E" w:rsidRDefault="00F4487E" w:rsidP="007A366F">
      <w:pPr>
        <w:pStyle w:val="ListParagraph"/>
        <w:ind w:left="792"/>
        <w:rPr>
          <w:sz w:val="24"/>
          <w:szCs w:val="24"/>
        </w:rPr>
      </w:pPr>
      <w:proofErr w:type="gramStart"/>
      <w:r>
        <w:rPr>
          <w:sz w:val="24"/>
          <w:szCs w:val="24"/>
        </w:rPr>
        <w:t>TC(</w:t>
      </w:r>
      <w:proofErr w:type="gramEnd"/>
      <w:r>
        <w:rPr>
          <w:sz w:val="24"/>
          <w:szCs w:val="24"/>
        </w:rPr>
        <w:t xml:space="preserve">Q) = </w:t>
      </w:r>
      <w:proofErr w:type="spellStart"/>
      <w:r>
        <w:rPr>
          <w:sz w:val="24"/>
          <w:szCs w:val="24"/>
        </w:rPr>
        <w:t>cD</w:t>
      </w:r>
      <w:proofErr w:type="spellEnd"/>
      <w:r>
        <w:rPr>
          <w:sz w:val="24"/>
          <w:szCs w:val="24"/>
        </w:rPr>
        <w:t xml:space="preserve"> + DF/Q + h/2 * Q</w:t>
      </w:r>
    </w:p>
    <w:p w:rsidR="00F4487E" w:rsidRDefault="00F4487E" w:rsidP="007A366F">
      <w:pPr>
        <w:pStyle w:val="ListParagraph"/>
        <w:ind w:left="792"/>
        <w:rPr>
          <w:sz w:val="24"/>
          <w:szCs w:val="24"/>
        </w:rPr>
      </w:pPr>
      <w:r>
        <w:rPr>
          <w:sz w:val="24"/>
          <w:szCs w:val="24"/>
        </w:rPr>
        <w:t>= 100*60 + 60*200/200 + 1/2 * 200</w:t>
      </w:r>
    </w:p>
    <w:p w:rsidR="00F4487E" w:rsidRDefault="00F4487E" w:rsidP="007A366F">
      <w:pPr>
        <w:pStyle w:val="ListParagraph"/>
        <w:ind w:left="792"/>
        <w:rPr>
          <w:sz w:val="24"/>
          <w:szCs w:val="24"/>
        </w:rPr>
      </w:pPr>
      <w:r>
        <w:rPr>
          <w:sz w:val="24"/>
          <w:szCs w:val="24"/>
        </w:rPr>
        <w:t xml:space="preserve"> = 6000 + 60 + 100 </w:t>
      </w:r>
    </w:p>
    <w:p w:rsidR="00F4487E" w:rsidRPr="007A366F" w:rsidRDefault="00F4487E" w:rsidP="007A366F">
      <w:pPr>
        <w:pStyle w:val="ListParagraph"/>
        <w:ind w:left="792"/>
        <w:rPr>
          <w:sz w:val="24"/>
          <w:szCs w:val="24"/>
        </w:rPr>
      </w:pPr>
      <w:r>
        <w:rPr>
          <w:sz w:val="24"/>
          <w:szCs w:val="24"/>
        </w:rPr>
        <w:t>= $6160</w:t>
      </w:r>
    </w:p>
    <w:p w:rsidR="00AD2174" w:rsidRDefault="00AD2174" w:rsidP="00AD2174">
      <w:pPr>
        <w:pStyle w:val="ListParagraph"/>
        <w:ind w:left="792"/>
        <w:rPr>
          <w:sz w:val="24"/>
          <w:szCs w:val="24"/>
        </w:rPr>
      </w:pPr>
    </w:p>
    <w:p w:rsidR="00391E97" w:rsidRDefault="005E3587" w:rsidP="00391E97">
      <w:pPr>
        <w:pStyle w:val="ListParagraph"/>
        <w:numPr>
          <w:ilvl w:val="1"/>
          <w:numId w:val="1"/>
        </w:numPr>
        <w:rPr>
          <w:b/>
          <w:sz w:val="24"/>
          <w:szCs w:val="24"/>
        </w:rPr>
      </w:pPr>
      <w:r w:rsidRPr="00FD0EDC">
        <w:rPr>
          <w:b/>
          <w:sz w:val="24"/>
          <w:szCs w:val="24"/>
        </w:rPr>
        <w:t>What is the inventory r</w:t>
      </w:r>
      <w:r w:rsidR="009C480A" w:rsidRPr="00FD0EDC">
        <w:rPr>
          <w:b/>
          <w:sz w:val="24"/>
          <w:szCs w:val="24"/>
        </w:rPr>
        <w:t>elated cost per unit of demand at EOQ?</w:t>
      </w:r>
    </w:p>
    <w:p w:rsidR="00F4487E" w:rsidRDefault="00F4487E" w:rsidP="00391E97">
      <w:pPr>
        <w:ind w:left="720"/>
        <w:rPr>
          <w:sz w:val="24"/>
          <w:szCs w:val="24"/>
        </w:rPr>
      </w:pPr>
      <w:r>
        <w:rPr>
          <w:sz w:val="24"/>
          <w:szCs w:val="24"/>
        </w:rPr>
        <w:t xml:space="preserve">Inventory related cost / unit of demand (EOQ) = </w:t>
      </w:r>
      <w:r w:rsidR="004C77AD">
        <w:rPr>
          <w:sz w:val="24"/>
          <w:szCs w:val="24"/>
        </w:rPr>
        <w:t>154.91</w:t>
      </w:r>
      <w:r>
        <w:rPr>
          <w:sz w:val="24"/>
          <w:szCs w:val="24"/>
        </w:rPr>
        <w:t xml:space="preserve"> / 60 </w:t>
      </w:r>
    </w:p>
    <w:p w:rsidR="009C480A" w:rsidRDefault="004C77AD" w:rsidP="00151D12">
      <w:pPr>
        <w:ind w:left="720"/>
        <w:rPr>
          <w:sz w:val="24"/>
          <w:szCs w:val="24"/>
        </w:rPr>
      </w:pPr>
      <w:r>
        <w:rPr>
          <w:sz w:val="24"/>
          <w:szCs w:val="24"/>
        </w:rPr>
        <w:t>= $2.58</w:t>
      </w:r>
      <w:r w:rsidR="00F4487E">
        <w:rPr>
          <w:sz w:val="24"/>
          <w:szCs w:val="24"/>
        </w:rPr>
        <w:t xml:space="preserve"> / unit</w:t>
      </w:r>
      <w:r>
        <w:rPr>
          <w:sz w:val="24"/>
          <w:szCs w:val="24"/>
        </w:rPr>
        <w:t xml:space="preserve"> demand</w:t>
      </w:r>
    </w:p>
    <w:p w:rsidR="005E3587" w:rsidRPr="00FD0EDC" w:rsidRDefault="005E3587" w:rsidP="007753A9">
      <w:pPr>
        <w:pStyle w:val="ListParagraph"/>
        <w:numPr>
          <w:ilvl w:val="1"/>
          <w:numId w:val="1"/>
        </w:numPr>
        <w:rPr>
          <w:b/>
          <w:sz w:val="24"/>
          <w:szCs w:val="24"/>
        </w:rPr>
      </w:pPr>
      <w:r w:rsidRPr="00FD0EDC">
        <w:rPr>
          <w:b/>
          <w:sz w:val="24"/>
          <w:szCs w:val="24"/>
        </w:rPr>
        <w:t xml:space="preserve">If someone </w:t>
      </w:r>
      <w:r w:rsidR="009C480A" w:rsidRPr="00FD0EDC">
        <w:rPr>
          <w:b/>
          <w:sz w:val="24"/>
          <w:szCs w:val="24"/>
        </w:rPr>
        <w:t xml:space="preserve">can double the demand, and all other parameters stay the same, </w:t>
      </w:r>
      <w:r w:rsidRPr="00FD0EDC">
        <w:rPr>
          <w:b/>
          <w:sz w:val="24"/>
          <w:szCs w:val="24"/>
        </w:rPr>
        <w:t>what is the inventory related cost per unit of demand?</w:t>
      </w:r>
    </w:p>
    <w:p w:rsidR="00E05F12" w:rsidRDefault="00E05F12" w:rsidP="00E05F12">
      <w:pPr>
        <w:pStyle w:val="ListParagraph"/>
        <w:ind w:left="792"/>
        <w:rPr>
          <w:sz w:val="24"/>
          <w:szCs w:val="24"/>
        </w:rPr>
      </w:pPr>
      <w:r w:rsidRPr="007A366F">
        <w:rPr>
          <w:sz w:val="24"/>
          <w:szCs w:val="24"/>
        </w:rPr>
        <w:t xml:space="preserve">EOQ = </w:t>
      </w:r>
      <m:oMath>
        <m:rad>
          <m:radPr>
            <m:degHide m:val="1"/>
            <m:ctrlPr>
              <w:rPr>
                <w:rFonts w:ascii="Cambria Math" w:hAnsi="Cambria Math"/>
                <w:i/>
                <w:sz w:val="24"/>
                <w:szCs w:val="24"/>
                <w:lang w:val="es-MX"/>
              </w:rPr>
            </m:ctrlPr>
          </m:radPr>
          <m:deg/>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s-MX"/>
                  </w:rPr>
                  <m:t>kD</m:t>
                </m:r>
                <m:ctrlPr>
                  <w:rPr>
                    <w:rFonts w:ascii="Cambria Math" w:hAnsi="Cambria Math"/>
                    <w:i/>
                    <w:sz w:val="24"/>
                    <w:szCs w:val="24"/>
                    <w:lang w:val="es-MX"/>
                  </w:rPr>
                </m:ctrlPr>
              </m:num>
              <m:den>
                <m:r>
                  <w:rPr>
                    <w:rFonts w:ascii="Cambria Math" w:hAnsi="Cambria Math"/>
                    <w:sz w:val="24"/>
                    <w:szCs w:val="24"/>
                  </w:rPr>
                  <m:t>h</m:t>
                </m:r>
              </m:den>
            </m:f>
            <m:r>
              <w:rPr>
                <w:rFonts w:ascii="Cambria Math" w:hAnsi="Cambria Math"/>
                <w:sz w:val="24"/>
                <w:szCs w:val="24"/>
              </w:rPr>
              <m:t xml:space="preserve"> </m:t>
            </m:r>
          </m:e>
        </m:rad>
        <m:r>
          <w:rPr>
            <w:rFonts w:ascii="Cambria Math" w:hAnsi="Cambria Math"/>
            <w:sz w:val="24"/>
            <w:szCs w:val="24"/>
          </w:rPr>
          <m:t>=</m:t>
        </m:r>
        <m:rad>
          <m:radPr>
            <m:degHide m:val="1"/>
            <m:ctrlPr>
              <w:rPr>
                <w:rFonts w:ascii="Cambria Math" w:hAnsi="Cambria Math"/>
                <w:i/>
                <w:sz w:val="24"/>
                <w:szCs w:val="24"/>
                <w:lang w:val="es-MX"/>
              </w:rPr>
            </m:ctrlPr>
          </m:radPr>
          <m:deg/>
          <m:e>
            <m:f>
              <m:fPr>
                <m:ctrlPr>
                  <w:rPr>
                    <w:rFonts w:ascii="Cambria Math" w:hAnsi="Cambria Math"/>
                    <w:i/>
                    <w:sz w:val="24"/>
                    <w:szCs w:val="24"/>
                  </w:rPr>
                </m:ctrlPr>
              </m:fPr>
              <m:num>
                <m:r>
                  <w:rPr>
                    <w:rFonts w:ascii="Cambria Math" w:hAnsi="Cambria Math"/>
                    <w:sz w:val="24"/>
                    <w:szCs w:val="24"/>
                  </w:rPr>
                  <m:t>2*200*12</m:t>
                </m:r>
                <m:r>
                  <w:rPr>
                    <w:rFonts w:ascii="Cambria Math" w:hAnsi="Cambria Math"/>
                    <w:sz w:val="24"/>
                    <w:szCs w:val="24"/>
                  </w:rPr>
                  <m:t>0</m:t>
                </m:r>
                <m:ctrlPr>
                  <w:rPr>
                    <w:rFonts w:ascii="Cambria Math" w:hAnsi="Cambria Math"/>
                    <w:i/>
                    <w:sz w:val="24"/>
                    <w:szCs w:val="24"/>
                    <w:lang w:val="es-MX"/>
                  </w:rPr>
                </m:ctrlPr>
              </m:num>
              <m:den>
                <m:r>
                  <w:rPr>
                    <w:rFonts w:ascii="Cambria Math" w:hAnsi="Cambria Math"/>
                    <w:sz w:val="24"/>
                    <w:szCs w:val="24"/>
                  </w:rPr>
                  <m:t>1</m:t>
                </m:r>
              </m:den>
            </m:f>
            <m:r>
              <w:rPr>
                <w:rFonts w:ascii="Cambria Math" w:hAnsi="Cambria Math"/>
                <w:sz w:val="24"/>
                <w:szCs w:val="24"/>
              </w:rPr>
              <m:t xml:space="preserve"> </m:t>
            </m:r>
          </m:e>
        </m:rad>
      </m:oMath>
      <w:r w:rsidRPr="007A366F">
        <w:rPr>
          <w:sz w:val="24"/>
          <w:szCs w:val="24"/>
        </w:rPr>
        <w:t xml:space="preserve"> =</w:t>
      </w:r>
      <w:r>
        <w:rPr>
          <w:sz w:val="24"/>
          <w:szCs w:val="24"/>
        </w:rPr>
        <w:t xml:space="preserve"> </w:t>
      </w:r>
      <w:r>
        <w:rPr>
          <w:sz w:val="24"/>
          <w:szCs w:val="24"/>
        </w:rPr>
        <w:t>219.09</w:t>
      </w:r>
    </w:p>
    <w:p w:rsidR="00E05F12" w:rsidRDefault="00E05F12" w:rsidP="00E05F12">
      <w:pPr>
        <w:pStyle w:val="ListParagraph"/>
        <w:ind w:left="792"/>
        <w:rPr>
          <w:sz w:val="24"/>
          <w:szCs w:val="24"/>
        </w:rPr>
      </w:pPr>
      <w:r>
        <w:rPr>
          <w:sz w:val="24"/>
          <w:szCs w:val="24"/>
        </w:rPr>
        <w:t>Inventory related cost = k * D/</w:t>
      </w:r>
      <w:proofErr w:type="gramStart"/>
      <w:r>
        <w:rPr>
          <w:sz w:val="24"/>
          <w:szCs w:val="24"/>
        </w:rPr>
        <w:t>Q  +</w:t>
      </w:r>
      <w:proofErr w:type="gramEnd"/>
      <w:r>
        <w:rPr>
          <w:sz w:val="24"/>
          <w:szCs w:val="24"/>
        </w:rPr>
        <w:t xml:space="preserve"> h*Q/2 </w:t>
      </w:r>
    </w:p>
    <w:p w:rsidR="00E05F12" w:rsidRDefault="00E05F12" w:rsidP="00E05F12">
      <w:pPr>
        <w:pStyle w:val="ListParagraph"/>
        <w:ind w:left="792"/>
        <w:rPr>
          <w:sz w:val="24"/>
          <w:szCs w:val="24"/>
        </w:rPr>
      </w:pPr>
      <w:r>
        <w:rPr>
          <w:sz w:val="24"/>
          <w:szCs w:val="24"/>
        </w:rPr>
        <w:tab/>
      </w:r>
      <w:r>
        <w:rPr>
          <w:sz w:val="24"/>
          <w:szCs w:val="24"/>
        </w:rPr>
        <w:tab/>
      </w:r>
      <w:r>
        <w:rPr>
          <w:sz w:val="24"/>
          <w:szCs w:val="24"/>
        </w:rPr>
        <w:tab/>
        <w:t>= 200 * 120/219.09 + 1 * 219.09 / 2 = $219.09</w:t>
      </w:r>
    </w:p>
    <w:p w:rsidR="00E05F12" w:rsidRDefault="00E05F12" w:rsidP="00E05F12">
      <w:pPr>
        <w:pStyle w:val="ListParagraph"/>
        <w:ind w:left="792"/>
        <w:rPr>
          <w:sz w:val="24"/>
          <w:szCs w:val="24"/>
        </w:rPr>
      </w:pPr>
      <w:r>
        <w:rPr>
          <w:sz w:val="24"/>
          <w:szCs w:val="24"/>
        </w:rPr>
        <w:t>Inventory cost / unit demand = $219.09 / 120</w:t>
      </w:r>
    </w:p>
    <w:p w:rsidR="00E05F12" w:rsidRPr="00E05F12" w:rsidRDefault="00E05F12" w:rsidP="00E05F12">
      <w:pPr>
        <w:pStyle w:val="ListParagraph"/>
        <w:ind w:left="792"/>
        <w:rPr>
          <w:sz w:val="24"/>
          <w:szCs w:val="24"/>
        </w:rPr>
      </w:pPr>
      <w:r>
        <w:rPr>
          <w:sz w:val="24"/>
          <w:szCs w:val="24"/>
        </w:rPr>
        <w:tab/>
      </w:r>
      <w:r>
        <w:rPr>
          <w:sz w:val="24"/>
          <w:szCs w:val="24"/>
        </w:rPr>
        <w:tab/>
      </w:r>
      <w:r>
        <w:rPr>
          <w:sz w:val="24"/>
          <w:szCs w:val="24"/>
        </w:rPr>
        <w:tab/>
      </w:r>
      <w:r>
        <w:rPr>
          <w:sz w:val="24"/>
          <w:szCs w:val="24"/>
        </w:rPr>
        <w:tab/>
        <w:t>= $1.83 / unit demand</w:t>
      </w:r>
    </w:p>
    <w:p w:rsidR="000D72E1" w:rsidRPr="00FD0EDC" w:rsidRDefault="00E05F12" w:rsidP="00E05F12">
      <w:pPr>
        <w:pStyle w:val="ListParagraph"/>
        <w:numPr>
          <w:ilvl w:val="0"/>
          <w:numId w:val="1"/>
        </w:numPr>
        <w:rPr>
          <w:b/>
          <w:sz w:val="24"/>
          <w:szCs w:val="24"/>
        </w:rPr>
      </w:pPr>
      <w:r w:rsidRPr="00FD0EDC">
        <w:rPr>
          <w:b/>
          <w:sz w:val="24"/>
          <w:szCs w:val="24"/>
        </w:rPr>
        <w:t xml:space="preserve"> </w:t>
      </w:r>
      <w:r w:rsidR="002409AB" w:rsidRPr="00FD0EDC">
        <w:rPr>
          <w:b/>
          <w:sz w:val="24"/>
          <w:szCs w:val="24"/>
        </w:rPr>
        <w:t>(4</w:t>
      </w:r>
      <w:r w:rsidR="00602706" w:rsidRPr="00FD0EDC">
        <w:rPr>
          <w:b/>
          <w:sz w:val="24"/>
          <w:szCs w:val="24"/>
        </w:rPr>
        <w:t>0</w:t>
      </w:r>
      <w:r w:rsidR="00D74ADA" w:rsidRPr="00FD0EDC">
        <w:rPr>
          <w:b/>
          <w:sz w:val="24"/>
          <w:szCs w:val="24"/>
        </w:rPr>
        <w:t xml:space="preserve">) </w:t>
      </w:r>
      <w:r w:rsidR="00DA6538" w:rsidRPr="00FD0EDC">
        <w:rPr>
          <w:b/>
          <w:sz w:val="24"/>
          <w:szCs w:val="24"/>
        </w:rPr>
        <w:t>A car assembly plant receive weekly deliveries of engines from a supplier in Europe. The</w:t>
      </w:r>
      <w:r w:rsidR="000D72E1" w:rsidRPr="00FD0EDC">
        <w:rPr>
          <w:b/>
          <w:sz w:val="24"/>
          <w:szCs w:val="24"/>
        </w:rPr>
        <w:t xml:space="preserve"> order leadtime plus</w:t>
      </w:r>
      <w:r w:rsidR="00DA6538" w:rsidRPr="00FD0EDC">
        <w:rPr>
          <w:b/>
          <w:sz w:val="24"/>
          <w:szCs w:val="24"/>
        </w:rPr>
        <w:t xml:space="preserve"> transient time is 1 week. The </w:t>
      </w:r>
      <w:r w:rsidR="000D72E1" w:rsidRPr="00FD0EDC">
        <w:rPr>
          <w:b/>
          <w:sz w:val="24"/>
          <w:szCs w:val="24"/>
        </w:rPr>
        <w:t xml:space="preserve">weekly </w:t>
      </w:r>
      <w:r w:rsidR="00DA6538" w:rsidRPr="00FD0EDC">
        <w:rPr>
          <w:b/>
          <w:sz w:val="24"/>
          <w:szCs w:val="24"/>
        </w:rPr>
        <w:t xml:space="preserve">demand distribution for one model can be approximated </w:t>
      </w:r>
      <w:r w:rsidR="00FD0EDC" w:rsidRPr="00FD0EDC">
        <w:rPr>
          <w:b/>
          <w:sz w:val="24"/>
          <w:szCs w:val="24"/>
        </w:rPr>
        <w:t>by</w:t>
      </w:r>
      <m:oMath>
        <m:r>
          <m:rPr>
            <m:sty m:val="bi"/>
          </m:rPr>
          <w:rPr>
            <w:rFonts w:ascii="Cambria Math" w:hAnsi="Cambria Math"/>
            <w:sz w:val="24"/>
            <w:szCs w:val="24"/>
          </w:rPr>
          <m:t xml:space="preserve">N(1000, </m:t>
        </m:r>
        <m:sSup>
          <m:sSupPr>
            <m:ctrlPr>
              <w:rPr>
                <w:rFonts w:ascii="Cambria Math" w:hAnsi="Cambria Math"/>
                <w:b/>
                <w:i/>
                <w:sz w:val="24"/>
                <w:szCs w:val="24"/>
              </w:rPr>
            </m:ctrlPr>
          </m:sSupPr>
          <m:e>
            <m:r>
              <m:rPr>
                <m:sty m:val="bi"/>
              </m:rPr>
              <w:rPr>
                <w:rFonts w:ascii="Cambria Math" w:hAnsi="Cambria Math"/>
                <w:sz w:val="24"/>
                <w:szCs w:val="24"/>
              </w:rPr>
              <m:t>400</m:t>
            </m:r>
          </m:e>
          <m:sup>
            <m:r>
              <m:rPr>
                <m:sty m:val="bi"/>
              </m:rPr>
              <w:rPr>
                <w:rFonts w:ascii="Cambria Math" w:hAnsi="Cambria Math"/>
                <w:sz w:val="24"/>
                <w:szCs w:val="24"/>
              </w:rPr>
              <m:t>2</m:t>
            </m:r>
          </m:sup>
        </m:sSup>
        <m:r>
          <m:rPr>
            <m:sty m:val="bi"/>
          </m:rPr>
          <w:rPr>
            <w:rFonts w:ascii="Cambria Math" w:hAnsi="Cambria Math"/>
            <w:sz w:val="24"/>
            <w:szCs w:val="24"/>
          </w:rPr>
          <m:t>)</m:t>
        </m:r>
      </m:oMath>
      <w:r w:rsidR="00DA6538" w:rsidRPr="00FD0EDC">
        <w:rPr>
          <w:b/>
          <w:sz w:val="24"/>
          <w:szCs w:val="24"/>
        </w:rPr>
        <w:t xml:space="preserve">. When short, the engine will be air lifted </w:t>
      </w:r>
      <w:r w:rsidR="000D72E1" w:rsidRPr="00FD0EDC">
        <w:rPr>
          <w:b/>
          <w:sz w:val="24"/>
          <w:szCs w:val="24"/>
        </w:rPr>
        <w:t>at an extra cost of $100 each engine. The cost of holding one engine for one week is $1</w:t>
      </w:r>
      <w:r w:rsidR="00B4104A" w:rsidRPr="00FD0EDC">
        <w:rPr>
          <w:b/>
          <w:sz w:val="24"/>
          <w:szCs w:val="24"/>
        </w:rPr>
        <w:t>5</w:t>
      </w:r>
      <w:r w:rsidR="000D72E1" w:rsidRPr="00FD0EDC">
        <w:rPr>
          <w:b/>
          <w:sz w:val="24"/>
          <w:szCs w:val="24"/>
        </w:rPr>
        <w:t xml:space="preserve">. </w:t>
      </w:r>
    </w:p>
    <w:p w:rsidR="000D72E1" w:rsidRDefault="000D72E1" w:rsidP="000D72E1">
      <w:pPr>
        <w:pStyle w:val="ListParagraph"/>
        <w:numPr>
          <w:ilvl w:val="1"/>
          <w:numId w:val="1"/>
        </w:numPr>
        <w:rPr>
          <w:b/>
          <w:sz w:val="24"/>
          <w:szCs w:val="24"/>
        </w:rPr>
      </w:pPr>
      <w:r w:rsidRPr="00FD0EDC">
        <w:rPr>
          <w:b/>
          <w:sz w:val="24"/>
          <w:szCs w:val="24"/>
        </w:rPr>
        <w:t xml:space="preserve">Please find the </w:t>
      </w:r>
      <w:r w:rsidR="00D71377" w:rsidRPr="00FD0EDC">
        <w:rPr>
          <w:b/>
          <w:sz w:val="24"/>
          <w:szCs w:val="24"/>
        </w:rPr>
        <w:t>safety stock level</w:t>
      </w:r>
      <w:r w:rsidRPr="00FD0EDC">
        <w:rPr>
          <w:b/>
          <w:sz w:val="24"/>
          <w:szCs w:val="24"/>
        </w:rPr>
        <w:t xml:space="preserve"> and its associated number of overage, underage and total cost. </w:t>
      </w:r>
    </w:p>
    <w:p w:rsidR="00E05F12" w:rsidRDefault="00E05F12" w:rsidP="00E05F12">
      <w:pPr>
        <w:ind w:left="720"/>
        <w:rPr>
          <w:rFonts w:cs="Times New Roman"/>
          <w:sz w:val="24"/>
          <w:szCs w:val="24"/>
          <w:vertAlign w:val="subscript"/>
        </w:rPr>
      </w:pPr>
      <w:r w:rsidRPr="0007628B">
        <w:rPr>
          <w:sz w:val="24"/>
          <w:szCs w:val="24"/>
        </w:rPr>
        <w:lastRenderedPageBreak/>
        <w:t>SS = z</w:t>
      </w:r>
      <w:r w:rsidR="0007628B">
        <w:rPr>
          <w:sz w:val="24"/>
          <w:szCs w:val="24"/>
        </w:rPr>
        <w:t>*</w:t>
      </w:r>
      <w:proofErr w:type="spellStart"/>
      <w:r w:rsidRPr="0007628B">
        <w:rPr>
          <w:rFonts w:cs="Times New Roman"/>
          <w:sz w:val="24"/>
          <w:szCs w:val="24"/>
        </w:rPr>
        <w:t>σ</w:t>
      </w:r>
      <w:r w:rsidRPr="0007628B">
        <w:rPr>
          <w:sz w:val="24"/>
          <w:szCs w:val="24"/>
          <w:vertAlign w:val="subscript"/>
        </w:rPr>
        <w:t>W</w:t>
      </w:r>
      <w:proofErr w:type="spellEnd"/>
      <w:r w:rsidRPr="0007628B">
        <w:rPr>
          <w:sz w:val="24"/>
          <w:szCs w:val="24"/>
        </w:rPr>
        <w:t xml:space="preserve">, W = L + </w:t>
      </w:r>
      <w:r w:rsidRPr="0007628B">
        <w:rPr>
          <w:rFonts w:cs="Times New Roman"/>
          <w:sz w:val="24"/>
          <w:szCs w:val="24"/>
        </w:rPr>
        <w:t>τ</w:t>
      </w:r>
      <w:proofErr w:type="gramStart"/>
      <w:r w:rsidRPr="0007628B">
        <w:rPr>
          <w:sz w:val="24"/>
          <w:szCs w:val="24"/>
        </w:rPr>
        <w:t xml:space="preserve">, </w:t>
      </w:r>
      <w:proofErr w:type="gramEnd"/>
      <m:oMath>
        <m:r>
          <m:rPr>
            <m:sty m:val="p"/>
          </m:rPr>
          <w:rPr>
            <w:rFonts w:ascii="Cambria Math" w:hAnsi="Cambria Math" w:cs="Times New Roman"/>
            <w:sz w:val="24"/>
            <w:szCs w:val="24"/>
          </w:rPr>
          <m:t>σ</m:t>
        </m:r>
        <m:r>
          <m:rPr>
            <m:sty m:val="p"/>
          </m:rPr>
          <w:rPr>
            <w:rFonts w:ascii="Cambria Math" w:hAnsi="Cambria Math"/>
            <w:sz w:val="24"/>
            <w:szCs w:val="24"/>
            <w:vertAlign w:val="subscript"/>
          </w:rPr>
          <m:t>W</m:t>
        </m:r>
        <m:r>
          <w:rPr>
            <w:rFonts w:ascii="Cambria Math" w:hAnsi="Cambria Math"/>
            <w:sz w:val="24"/>
            <w:szCs w:val="24"/>
          </w:rPr>
          <m:t xml:space="preserve"> </m:t>
        </m:r>
        <m:r>
          <w:rPr>
            <w:rFonts w:ascii="Cambria Math" w:hAnsi="Cambria Math"/>
            <w:sz w:val="24"/>
            <w:szCs w:val="24"/>
          </w:rPr>
          <m:t>=</m:t>
        </m:r>
        <m:rad>
          <m:radPr>
            <m:degHide m:val="1"/>
            <m:ctrlPr>
              <w:rPr>
                <w:rFonts w:ascii="Cambria Math" w:hAnsi="Cambria Math"/>
                <w:i/>
                <w:sz w:val="24"/>
                <w:szCs w:val="24"/>
                <w:lang w:val="es-MX"/>
              </w:rPr>
            </m:ctrlPr>
          </m:radPr>
          <m:deg/>
          <m:e>
            <m:r>
              <w:rPr>
                <w:rFonts w:ascii="Cambria Math" w:hAnsi="Cambria Math"/>
                <w:sz w:val="24"/>
                <w:szCs w:val="24"/>
              </w:rPr>
              <m:t>W</m:t>
            </m:r>
          </m:e>
        </m:rad>
        <m:r>
          <m:rPr>
            <m:sty m:val="p"/>
          </m:rPr>
          <w:rPr>
            <w:rFonts w:ascii="Cambria Math" w:hAnsi="Cambria Math" w:cs="Times New Roman"/>
            <w:sz w:val="24"/>
            <w:szCs w:val="24"/>
          </w:rPr>
          <m:t>σ</m:t>
        </m:r>
      </m:oMath>
      <w:r w:rsidR="0007628B">
        <w:rPr>
          <w:sz w:val="24"/>
          <w:szCs w:val="24"/>
        </w:rPr>
        <w:t xml:space="preserve">, </w:t>
      </w:r>
      <w:r w:rsidR="0007628B" w:rsidRPr="0007628B">
        <w:rPr>
          <w:rFonts w:cs="Times New Roman"/>
          <w:sz w:val="24"/>
          <w:szCs w:val="24"/>
        </w:rPr>
        <w:t>σ</w:t>
      </w:r>
      <w:r w:rsidR="0007628B" w:rsidRPr="0007628B">
        <w:rPr>
          <w:rFonts w:cs="Times New Roman"/>
          <w:sz w:val="24"/>
          <w:szCs w:val="24"/>
          <w:vertAlign w:val="superscript"/>
        </w:rPr>
        <w:t>2</w:t>
      </w:r>
      <w:r w:rsidR="0007628B" w:rsidRPr="0007628B">
        <w:rPr>
          <w:sz w:val="24"/>
          <w:szCs w:val="24"/>
          <w:vertAlign w:val="subscript"/>
        </w:rPr>
        <w:t>W</w:t>
      </w:r>
      <w:r w:rsidR="0007628B">
        <w:rPr>
          <w:sz w:val="24"/>
          <w:szCs w:val="24"/>
          <w:vertAlign w:val="superscript"/>
        </w:rPr>
        <w:t xml:space="preserve"> </w:t>
      </w:r>
      <w:r w:rsidR="0007628B">
        <w:rPr>
          <w:sz w:val="24"/>
          <w:szCs w:val="24"/>
        </w:rPr>
        <w:t>= L*</w:t>
      </w:r>
      <w:r w:rsidR="0007628B" w:rsidRPr="0007628B">
        <w:rPr>
          <w:rFonts w:cs="Times New Roman"/>
          <w:sz w:val="24"/>
          <w:szCs w:val="24"/>
        </w:rPr>
        <w:t xml:space="preserve"> </w:t>
      </w:r>
      <w:r w:rsidR="0007628B" w:rsidRPr="0007628B">
        <w:rPr>
          <w:rFonts w:cs="Times New Roman"/>
          <w:sz w:val="24"/>
          <w:szCs w:val="24"/>
        </w:rPr>
        <w:t>σ</w:t>
      </w:r>
      <w:r w:rsidR="0007628B" w:rsidRPr="0007628B">
        <w:rPr>
          <w:rFonts w:cs="Times New Roman"/>
          <w:sz w:val="24"/>
          <w:szCs w:val="24"/>
          <w:vertAlign w:val="superscript"/>
        </w:rPr>
        <w:t>2</w:t>
      </w:r>
      <w:r w:rsidR="0007628B">
        <w:rPr>
          <w:rFonts w:cs="Times New Roman"/>
          <w:sz w:val="24"/>
          <w:szCs w:val="24"/>
        </w:rPr>
        <w:t xml:space="preserve"> + D</w:t>
      </w:r>
      <w:r w:rsidR="0007628B">
        <w:rPr>
          <w:rFonts w:cs="Times New Roman"/>
          <w:sz w:val="24"/>
          <w:szCs w:val="24"/>
          <w:vertAlign w:val="superscript"/>
        </w:rPr>
        <w:t>2</w:t>
      </w:r>
      <w:r w:rsidR="0007628B" w:rsidRPr="0007628B">
        <w:rPr>
          <w:rFonts w:cs="Times New Roman"/>
          <w:sz w:val="24"/>
          <w:szCs w:val="24"/>
        </w:rPr>
        <w:t xml:space="preserve"> </w:t>
      </w:r>
      <w:r w:rsidR="0007628B" w:rsidRPr="0007628B">
        <w:rPr>
          <w:rFonts w:cs="Times New Roman"/>
          <w:sz w:val="24"/>
          <w:szCs w:val="24"/>
        </w:rPr>
        <w:t>σ</w:t>
      </w:r>
      <w:r w:rsidR="0007628B" w:rsidRPr="0007628B">
        <w:rPr>
          <w:rFonts w:cs="Times New Roman"/>
          <w:sz w:val="24"/>
          <w:szCs w:val="24"/>
          <w:vertAlign w:val="superscript"/>
        </w:rPr>
        <w:t>2</w:t>
      </w:r>
      <w:r w:rsidR="0007628B">
        <w:rPr>
          <w:rFonts w:cs="Times New Roman"/>
          <w:sz w:val="24"/>
          <w:szCs w:val="24"/>
          <w:vertAlign w:val="subscript"/>
        </w:rPr>
        <w:t>T</w:t>
      </w:r>
    </w:p>
    <w:p w:rsidR="0007628B" w:rsidRDefault="00E82734" w:rsidP="00E05F12">
      <w:pPr>
        <w:ind w:left="720"/>
        <w:rPr>
          <w:sz w:val="24"/>
          <w:szCs w:val="24"/>
        </w:rPr>
      </w:pPr>
      <w:proofErr w:type="spellStart"/>
      <w:proofErr w:type="gramStart"/>
      <w:r w:rsidRPr="0007628B">
        <w:rPr>
          <w:rFonts w:cs="Times New Roman"/>
          <w:sz w:val="24"/>
          <w:szCs w:val="24"/>
        </w:rPr>
        <w:t>σ</w:t>
      </w:r>
      <w:r w:rsidRPr="0007628B">
        <w:rPr>
          <w:sz w:val="24"/>
          <w:szCs w:val="24"/>
          <w:vertAlign w:val="subscript"/>
        </w:rPr>
        <w:t>W</w:t>
      </w:r>
      <w:proofErr w:type="spellEnd"/>
      <w:proofErr w:type="gramEnd"/>
      <w:r>
        <w:rPr>
          <w:sz w:val="24"/>
          <w:szCs w:val="24"/>
        </w:rPr>
        <w:t xml:space="preserve"> = </w:t>
      </w:r>
      <w:proofErr w:type="spellStart"/>
      <w:r>
        <w:rPr>
          <w:sz w:val="24"/>
          <w:szCs w:val="24"/>
        </w:rPr>
        <w:t>sqrt</w:t>
      </w:r>
      <w:proofErr w:type="spellEnd"/>
      <w:r>
        <w:rPr>
          <w:sz w:val="24"/>
          <w:szCs w:val="24"/>
        </w:rPr>
        <w:t>(W) * Phi</w:t>
      </w:r>
    </w:p>
    <w:p w:rsidR="00E82734" w:rsidRDefault="00E82734" w:rsidP="00E05F12">
      <w:pPr>
        <w:ind w:left="720"/>
        <w:rPr>
          <w:sz w:val="24"/>
          <w:szCs w:val="24"/>
        </w:rPr>
      </w:pPr>
      <w:proofErr w:type="spellStart"/>
      <w:proofErr w:type="gramStart"/>
      <w:r w:rsidRPr="0007628B">
        <w:rPr>
          <w:rFonts w:cs="Times New Roman"/>
          <w:sz w:val="24"/>
          <w:szCs w:val="24"/>
        </w:rPr>
        <w:t>σ</w:t>
      </w:r>
      <w:r w:rsidRPr="0007628B">
        <w:rPr>
          <w:sz w:val="24"/>
          <w:szCs w:val="24"/>
          <w:vertAlign w:val="subscript"/>
        </w:rPr>
        <w:t>W</w:t>
      </w:r>
      <w:proofErr w:type="spellEnd"/>
      <w:proofErr w:type="gramEnd"/>
      <w:r>
        <w:rPr>
          <w:sz w:val="24"/>
          <w:szCs w:val="24"/>
          <w:vertAlign w:val="subscript"/>
        </w:rPr>
        <w:t xml:space="preserve"> </w:t>
      </w:r>
      <w:r>
        <w:rPr>
          <w:sz w:val="24"/>
          <w:szCs w:val="24"/>
        </w:rPr>
        <w:t xml:space="preserve">= </w:t>
      </w:r>
      <w:proofErr w:type="spellStart"/>
      <w:r>
        <w:rPr>
          <w:sz w:val="24"/>
          <w:szCs w:val="24"/>
        </w:rPr>
        <w:t>sqrt</w:t>
      </w:r>
      <w:proofErr w:type="spellEnd"/>
      <w:r>
        <w:rPr>
          <w:sz w:val="24"/>
          <w:szCs w:val="24"/>
        </w:rPr>
        <w:t>(2)*400</w:t>
      </w:r>
    </w:p>
    <w:p w:rsidR="00E82734" w:rsidRDefault="00E82734" w:rsidP="00E05F12">
      <w:pPr>
        <w:ind w:left="720"/>
        <w:rPr>
          <w:sz w:val="24"/>
          <w:szCs w:val="24"/>
        </w:rPr>
      </w:pPr>
      <w:proofErr w:type="gramStart"/>
      <w:r>
        <w:rPr>
          <w:sz w:val="24"/>
          <w:szCs w:val="24"/>
        </w:rPr>
        <w:t>F(</w:t>
      </w:r>
      <w:proofErr w:type="gramEnd"/>
      <w:r>
        <w:rPr>
          <w:sz w:val="24"/>
          <w:szCs w:val="24"/>
        </w:rPr>
        <w:t>Q*) = Cu / (Cu + Co) = 100 / (100 + 15) = 0.8696</w:t>
      </w:r>
    </w:p>
    <w:p w:rsidR="00E82734" w:rsidRDefault="00E82734" w:rsidP="00E05F12">
      <w:pPr>
        <w:ind w:left="720"/>
        <w:rPr>
          <w:sz w:val="24"/>
          <w:szCs w:val="24"/>
        </w:rPr>
      </w:pPr>
      <w:r>
        <w:rPr>
          <w:sz w:val="24"/>
          <w:szCs w:val="24"/>
        </w:rPr>
        <w:t>Z = 1.12</w:t>
      </w:r>
    </w:p>
    <w:p w:rsidR="00E82734" w:rsidRDefault="00E82734" w:rsidP="00E05F12">
      <w:pPr>
        <w:ind w:left="720"/>
        <w:rPr>
          <w:b/>
          <w:sz w:val="24"/>
          <w:szCs w:val="24"/>
        </w:rPr>
      </w:pPr>
      <w:r w:rsidRPr="00E82734">
        <w:rPr>
          <w:b/>
          <w:sz w:val="24"/>
          <w:szCs w:val="24"/>
        </w:rPr>
        <w:t xml:space="preserve">SS = 1.12 * </w:t>
      </w:r>
      <w:proofErr w:type="spellStart"/>
      <w:proofErr w:type="gramStart"/>
      <w:r w:rsidRPr="00E82734">
        <w:rPr>
          <w:b/>
          <w:sz w:val="24"/>
          <w:szCs w:val="24"/>
        </w:rPr>
        <w:t>sqrt</w:t>
      </w:r>
      <w:proofErr w:type="spellEnd"/>
      <w:r w:rsidRPr="00E82734">
        <w:rPr>
          <w:b/>
          <w:sz w:val="24"/>
          <w:szCs w:val="24"/>
        </w:rPr>
        <w:t>(</w:t>
      </w:r>
      <w:proofErr w:type="gramEnd"/>
      <w:r w:rsidRPr="00E82734">
        <w:rPr>
          <w:b/>
          <w:sz w:val="24"/>
          <w:szCs w:val="24"/>
        </w:rPr>
        <w:t>2) * 400 = 633.57</w:t>
      </w:r>
    </w:p>
    <w:p w:rsidR="00E82734" w:rsidRDefault="00E82734" w:rsidP="00E05F12">
      <w:pPr>
        <w:ind w:left="720"/>
        <w:rPr>
          <w:sz w:val="24"/>
          <w:szCs w:val="24"/>
        </w:rPr>
      </w:pPr>
      <w:r>
        <w:rPr>
          <w:sz w:val="24"/>
          <w:szCs w:val="24"/>
        </w:rPr>
        <w:t>Overage = $100</w:t>
      </w:r>
    </w:p>
    <w:p w:rsidR="00E82734" w:rsidRDefault="00E82734" w:rsidP="00E05F12">
      <w:pPr>
        <w:ind w:left="720"/>
        <w:rPr>
          <w:sz w:val="24"/>
          <w:szCs w:val="24"/>
        </w:rPr>
      </w:pPr>
      <w:r>
        <w:rPr>
          <w:sz w:val="24"/>
          <w:szCs w:val="24"/>
        </w:rPr>
        <w:t>Underage = $15</w:t>
      </w:r>
    </w:p>
    <w:p w:rsidR="00E82734" w:rsidRDefault="00E82734" w:rsidP="00E05F12">
      <w:pPr>
        <w:ind w:left="720"/>
        <w:rPr>
          <w:sz w:val="24"/>
          <w:szCs w:val="24"/>
        </w:rPr>
      </w:pPr>
      <w:r>
        <w:rPr>
          <w:sz w:val="24"/>
          <w:szCs w:val="24"/>
        </w:rPr>
        <w:t xml:space="preserve">TC = 15 * [(633.57 * 0.8696 + </w:t>
      </w:r>
      <w:proofErr w:type="spellStart"/>
      <w:proofErr w:type="gramStart"/>
      <w:r>
        <w:rPr>
          <w:sz w:val="24"/>
          <w:szCs w:val="24"/>
        </w:rPr>
        <w:t>s</w:t>
      </w:r>
      <w:bookmarkStart w:id="0" w:name="_GoBack"/>
      <w:bookmarkEnd w:id="0"/>
      <w:r>
        <w:rPr>
          <w:sz w:val="24"/>
          <w:szCs w:val="24"/>
        </w:rPr>
        <w:t>qrt</w:t>
      </w:r>
      <w:proofErr w:type="spellEnd"/>
      <w:r>
        <w:rPr>
          <w:sz w:val="24"/>
          <w:szCs w:val="24"/>
        </w:rPr>
        <w:t>(</w:t>
      </w:r>
      <w:proofErr w:type="gramEnd"/>
      <w:r>
        <w:rPr>
          <w:sz w:val="24"/>
          <w:szCs w:val="24"/>
        </w:rPr>
        <w:t xml:space="preserve">2)) * 400 * 0.213] + 100*[(-633.57 * 0.1304 + </w:t>
      </w:r>
      <w:proofErr w:type="spellStart"/>
      <w:r>
        <w:rPr>
          <w:sz w:val="24"/>
          <w:szCs w:val="24"/>
        </w:rPr>
        <w:t>sqrt</w:t>
      </w:r>
      <w:proofErr w:type="spellEnd"/>
      <w:r>
        <w:rPr>
          <w:sz w:val="24"/>
          <w:szCs w:val="24"/>
        </w:rPr>
        <w:t>(2)) * 400*0.213]</w:t>
      </w:r>
    </w:p>
    <w:p w:rsidR="00E82734" w:rsidRPr="00E82734" w:rsidRDefault="00E82734" w:rsidP="00E05F12">
      <w:pPr>
        <w:ind w:left="720"/>
        <w:rPr>
          <w:sz w:val="24"/>
          <w:szCs w:val="24"/>
        </w:rPr>
      </w:pPr>
      <w:r>
        <w:rPr>
          <w:sz w:val="24"/>
          <w:szCs w:val="24"/>
        </w:rPr>
        <w:t>TC = $13,858.99</w:t>
      </w:r>
    </w:p>
    <w:p w:rsidR="002B520B" w:rsidRDefault="002B520B" w:rsidP="000D72E1">
      <w:pPr>
        <w:pStyle w:val="ListParagraph"/>
        <w:ind w:left="792"/>
        <w:rPr>
          <w:sz w:val="24"/>
          <w:szCs w:val="24"/>
        </w:rPr>
      </w:pPr>
    </w:p>
    <w:p w:rsidR="00D74ADA" w:rsidRPr="00FD0EDC" w:rsidRDefault="000D72E1" w:rsidP="000D72E1">
      <w:pPr>
        <w:pStyle w:val="ListParagraph"/>
        <w:numPr>
          <w:ilvl w:val="1"/>
          <w:numId w:val="1"/>
        </w:numPr>
        <w:rPr>
          <w:b/>
          <w:sz w:val="24"/>
          <w:szCs w:val="24"/>
        </w:rPr>
      </w:pPr>
      <w:r w:rsidRPr="00FD0EDC">
        <w:rPr>
          <w:b/>
          <w:sz w:val="24"/>
          <w:szCs w:val="24"/>
        </w:rPr>
        <w:t xml:space="preserve">A smart IE applied demand management via incentives, model consolidation, </w:t>
      </w:r>
      <w:proofErr w:type="gramStart"/>
      <w:r w:rsidRPr="00FD0EDC">
        <w:rPr>
          <w:b/>
          <w:sz w:val="24"/>
          <w:szCs w:val="24"/>
        </w:rPr>
        <w:t>mass</w:t>
      </w:r>
      <w:proofErr w:type="gramEnd"/>
      <w:r w:rsidRPr="00FD0EDC">
        <w:rPr>
          <w:b/>
          <w:sz w:val="24"/>
          <w:szCs w:val="24"/>
        </w:rPr>
        <w:t xml:space="preserve"> customization to reduce the weekly demand variations. The new demand </w:t>
      </w:r>
      <w:r w:rsidR="00FD0EDC" w:rsidRPr="00FD0EDC">
        <w:rPr>
          <w:b/>
          <w:sz w:val="24"/>
          <w:szCs w:val="24"/>
        </w:rPr>
        <w:t>follows</w:t>
      </w:r>
      <m:oMath>
        <m:r>
          <m:rPr>
            <m:sty m:val="bi"/>
          </m:rPr>
          <w:rPr>
            <w:rFonts w:ascii="Cambria Math" w:hAnsi="Cambria Math"/>
            <w:sz w:val="24"/>
            <w:szCs w:val="24"/>
          </w:rPr>
          <m:t xml:space="preserve"> </m:t>
        </m:r>
        <m:r>
          <m:rPr>
            <m:sty m:val="bi"/>
          </m:rPr>
          <w:rPr>
            <w:rFonts w:ascii="Cambria Math" w:hAnsi="Cambria Math"/>
            <w:sz w:val="24"/>
            <w:szCs w:val="24"/>
          </w:rPr>
          <m:t xml:space="preserve">N(1000, </m:t>
        </m:r>
        <m:sSup>
          <m:sSupPr>
            <m:ctrlPr>
              <w:rPr>
                <w:rFonts w:ascii="Cambria Math" w:hAnsi="Cambria Math"/>
                <w:b/>
                <w:i/>
                <w:sz w:val="24"/>
                <w:szCs w:val="24"/>
              </w:rPr>
            </m:ctrlPr>
          </m:sSupPr>
          <m:e>
            <m:r>
              <m:rPr>
                <m:sty m:val="bi"/>
              </m:rPr>
              <w:rPr>
                <w:rFonts w:ascii="Cambria Math" w:hAnsi="Cambria Math"/>
                <w:sz w:val="24"/>
                <w:szCs w:val="24"/>
              </w:rPr>
              <m:t>200</m:t>
            </m:r>
          </m:e>
          <m:sup>
            <m:r>
              <m:rPr>
                <m:sty m:val="bi"/>
              </m:rPr>
              <w:rPr>
                <w:rFonts w:ascii="Cambria Math" w:hAnsi="Cambria Math"/>
                <w:sz w:val="24"/>
                <w:szCs w:val="24"/>
              </w:rPr>
              <m:t>2</m:t>
            </m:r>
          </m:sup>
        </m:sSup>
        <m:r>
          <m:rPr>
            <m:sty m:val="bi"/>
          </m:rPr>
          <w:rPr>
            <w:rFonts w:ascii="Cambria Math" w:hAnsi="Cambria Math"/>
            <w:sz w:val="24"/>
            <w:szCs w:val="24"/>
          </w:rPr>
          <m:t>)</m:t>
        </m:r>
      </m:oMath>
      <w:r w:rsidRPr="00FD0EDC">
        <w:rPr>
          <w:b/>
          <w:sz w:val="24"/>
          <w:szCs w:val="24"/>
        </w:rPr>
        <w:t>. Please repeat last part.</w:t>
      </w:r>
      <w:r w:rsidR="00602706" w:rsidRPr="00FD0EDC">
        <w:rPr>
          <w:b/>
          <w:sz w:val="24"/>
          <w:szCs w:val="24"/>
        </w:rPr>
        <w:t xml:space="preserve"> </w:t>
      </w:r>
    </w:p>
    <w:p w:rsidR="002B520B" w:rsidRDefault="002B520B" w:rsidP="002B520B">
      <w:pPr>
        <w:pStyle w:val="ListParagraph"/>
        <w:ind w:left="792"/>
        <w:rPr>
          <w:sz w:val="24"/>
          <w:szCs w:val="24"/>
        </w:rPr>
      </w:pPr>
    </w:p>
    <w:p w:rsidR="00E82734" w:rsidRPr="00934A33" w:rsidRDefault="00934A33" w:rsidP="002B520B">
      <w:pPr>
        <w:pStyle w:val="ListParagraph"/>
        <w:ind w:left="792"/>
        <w:rPr>
          <w:sz w:val="24"/>
          <w:szCs w:val="24"/>
          <w:lang w:val="de-DE"/>
        </w:rPr>
      </w:pPr>
      <w:r w:rsidRPr="00934A33">
        <w:rPr>
          <w:sz w:val="24"/>
          <w:szCs w:val="24"/>
          <w:lang w:val="de-DE"/>
        </w:rPr>
        <w:t>W = L + T = 1 + 1 = 2</w:t>
      </w:r>
    </w:p>
    <w:p w:rsidR="00934A33" w:rsidRPr="00934A33" w:rsidRDefault="00934A33" w:rsidP="002B520B">
      <w:pPr>
        <w:pStyle w:val="ListParagraph"/>
        <w:ind w:left="792"/>
        <w:rPr>
          <w:sz w:val="24"/>
          <w:szCs w:val="24"/>
          <w:lang w:val="de-DE"/>
        </w:rPr>
      </w:pPr>
      <w:proofErr w:type="gramStart"/>
      <w:r w:rsidRPr="0007628B">
        <w:rPr>
          <w:rFonts w:cs="Times New Roman"/>
          <w:sz w:val="24"/>
          <w:szCs w:val="24"/>
        </w:rPr>
        <w:t>σ</w:t>
      </w:r>
      <w:r w:rsidRPr="00934A33">
        <w:rPr>
          <w:sz w:val="24"/>
          <w:szCs w:val="24"/>
          <w:vertAlign w:val="subscript"/>
          <w:lang w:val="de-DE"/>
        </w:rPr>
        <w:t>W</w:t>
      </w:r>
      <w:proofErr w:type="gramEnd"/>
      <w:r w:rsidRPr="00934A33">
        <w:rPr>
          <w:sz w:val="24"/>
          <w:szCs w:val="24"/>
          <w:lang w:val="de-DE"/>
        </w:rPr>
        <w:t xml:space="preserve"> = sqrt(W)*phi</w:t>
      </w:r>
    </w:p>
    <w:p w:rsidR="00934A33" w:rsidRDefault="00934A33" w:rsidP="002B520B">
      <w:pPr>
        <w:pStyle w:val="ListParagraph"/>
        <w:ind w:left="792"/>
        <w:rPr>
          <w:sz w:val="24"/>
          <w:szCs w:val="24"/>
        </w:rPr>
      </w:pPr>
      <w:proofErr w:type="spellStart"/>
      <w:proofErr w:type="gramStart"/>
      <w:r w:rsidRPr="0007628B">
        <w:rPr>
          <w:rFonts w:cs="Times New Roman"/>
          <w:sz w:val="24"/>
          <w:szCs w:val="24"/>
        </w:rPr>
        <w:t>σ</w:t>
      </w:r>
      <w:r w:rsidRPr="0007628B">
        <w:rPr>
          <w:sz w:val="24"/>
          <w:szCs w:val="24"/>
          <w:vertAlign w:val="subscript"/>
        </w:rPr>
        <w:t>W</w:t>
      </w:r>
      <w:proofErr w:type="spellEnd"/>
      <w:proofErr w:type="gramEnd"/>
      <w:r>
        <w:rPr>
          <w:sz w:val="24"/>
          <w:szCs w:val="24"/>
        </w:rPr>
        <w:t xml:space="preserve"> = </w:t>
      </w:r>
      <w:proofErr w:type="spellStart"/>
      <w:r>
        <w:rPr>
          <w:sz w:val="24"/>
          <w:szCs w:val="24"/>
        </w:rPr>
        <w:t>sqrt</w:t>
      </w:r>
      <w:proofErr w:type="spellEnd"/>
      <w:r>
        <w:rPr>
          <w:sz w:val="24"/>
          <w:szCs w:val="24"/>
        </w:rPr>
        <w:t>(2) * 200</w:t>
      </w:r>
    </w:p>
    <w:p w:rsidR="002B520B" w:rsidRDefault="00934A33" w:rsidP="002B520B">
      <w:pPr>
        <w:pStyle w:val="ListParagraph"/>
        <w:ind w:left="792"/>
        <w:rPr>
          <w:sz w:val="24"/>
          <w:szCs w:val="24"/>
        </w:rPr>
      </w:pPr>
      <w:proofErr w:type="gramStart"/>
      <w:r>
        <w:rPr>
          <w:sz w:val="24"/>
          <w:szCs w:val="24"/>
        </w:rPr>
        <w:t>F(</w:t>
      </w:r>
      <w:proofErr w:type="gramEnd"/>
      <w:r>
        <w:rPr>
          <w:sz w:val="24"/>
          <w:szCs w:val="24"/>
        </w:rPr>
        <w:t>Q*) = Cu / (Cu + Co) =</w:t>
      </w:r>
      <w:r>
        <w:rPr>
          <w:sz w:val="24"/>
          <w:szCs w:val="24"/>
        </w:rPr>
        <w:t xml:space="preserve"> 100/ (100+ 15) = 0.8696</w:t>
      </w:r>
    </w:p>
    <w:p w:rsidR="00934A33" w:rsidRDefault="00934A33" w:rsidP="002B520B">
      <w:pPr>
        <w:pStyle w:val="ListParagraph"/>
        <w:ind w:left="792"/>
        <w:rPr>
          <w:sz w:val="24"/>
          <w:szCs w:val="24"/>
        </w:rPr>
      </w:pPr>
      <w:r>
        <w:rPr>
          <w:sz w:val="24"/>
          <w:szCs w:val="24"/>
        </w:rPr>
        <w:t>Z = 1.12</w:t>
      </w:r>
    </w:p>
    <w:p w:rsidR="00934A33" w:rsidRDefault="00934A33" w:rsidP="00934A33">
      <w:pPr>
        <w:pStyle w:val="ListParagraph"/>
        <w:ind w:left="792"/>
        <w:rPr>
          <w:b/>
          <w:sz w:val="24"/>
          <w:szCs w:val="24"/>
        </w:rPr>
      </w:pPr>
      <w:r>
        <w:rPr>
          <w:sz w:val="24"/>
          <w:szCs w:val="24"/>
        </w:rPr>
        <w:t>SS = 1.12*</w:t>
      </w:r>
      <w:proofErr w:type="spellStart"/>
      <w:proofErr w:type="gramStart"/>
      <w:r>
        <w:rPr>
          <w:sz w:val="24"/>
          <w:szCs w:val="24"/>
        </w:rPr>
        <w:t>sqrt</w:t>
      </w:r>
      <w:proofErr w:type="spellEnd"/>
      <w:r>
        <w:rPr>
          <w:sz w:val="24"/>
          <w:szCs w:val="24"/>
        </w:rPr>
        <w:t>(</w:t>
      </w:r>
      <w:proofErr w:type="gramEnd"/>
      <w:r>
        <w:rPr>
          <w:sz w:val="24"/>
          <w:szCs w:val="24"/>
        </w:rPr>
        <w:t xml:space="preserve">2)*200 = </w:t>
      </w:r>
      <w:r>
        <w:rPr>
          <w:b/>
          <w:sz w:val="24"/>
          <w:szCs w:val="24"/>
        </w:rPr>
        <w:t>316.78</w:t>
      </w:r>
    </w:p>
    <w:p w:rsidR="00934A33" w:rsidRDefault="00934A33" w:rsidP="00934A33">
      <w:pPr>
        <w:pStyle w:val="ListParagraph"/>
        <w:ind w:left="792"/>
        <w:rPr>
          <w:b/>
          <w:sz w:val="24"/>
          <w:szCs w:val="24"/>
        </w:rPr>
      </w:pPr>
    </w:p>
    <w:p w:rsidR="00934A33" w:rsidRDefault="00934A33" w:rsidP="00934A33">
      <w:pPr>
        <w:pStyle w:val="ListParagraph"/>
        <w:ind w:left="792"/>
        <w:rPr>
          <w:sz w:val="24"/>
          <w:szCs w:val="24"/>
        </w:rPr>
      </w:pPr>
      <w:r>
        <w:rPr>
          <w:sz w:val="24"/>
          <w:szCs w:val="24"/>
        </w:rPr>
        <w:t>Overage = $100</w:t>
      </w:r>
    </w:p>
    <w:p w:rsidR="00934A33" w:rsidRDefault="00934A33" w:rsidP="00934A33">
      <w:pPr>
        <w:pStyle w:val="ListParagraph"/>
        <w:ind w:left="792"/>
        <w:rPr>
          <w:sz w:val="24"/>
          <w:szCs w:val="24"/>
        </w:rPr>
      </w:pPr>
      <w:r>
        <w:rPr>
          <w:sz w:val="24"/>
          <w:szCs w:val="24"/>
        </w:rPr>
        <w:t>Underage = $15</w:t>
      </w:r>
    </w:p>
    <w:p w:rsidR="00934A33" w:rsidRDefault="00934A33" w:rsidP="00934A33">
      <w:pPr>
        <w:pStyle w:val="ListParagraph"/>
        <w:ind w:left="792"/>
        <w:rPr>
          <w:sz w:val="24"/>
          <w:szCs w:val="24"/>
        </w:rPr>
      </w:pPr>
    </w:p>
    <w:p w:rsidR="00934A33" w:rsidRDefault="00934A33" w:rsidP="00934A33">
      <w:pPr>
        <w:pStyle w:val="ListParagraph"/>
        <w:ind w:left="792"/>
        <w:rPr>
          <w:sz w:val="24"/>
          <w:szCs w:val="24"/>
        </w:rPr>
      </w:pPr>
      <w:r>
        <w:rPr>
          <w:sz w:val="24"/>
          <w:szCs w:val="24"/>
        </w:rPr>
        <w:t xml:space="preserve">TC = 15*[(316.78 * 0.8696 + </w:t>
      </w:r>
      <w:proofErr w:type="spellStart"/>
      <w:proofErr w:type="gramStart"/>
      <w:r>
        <w:rPr>
          <w:sz w:val="24"/>
          <w:szCs w:val="24"/>
        </w:rPr>
        <w:t>sqrt</w:t>
      </w:r>
      <w:proofErr w:type="spellEnd"/>
      <w:r>
        <w:rPr>
          <w:sz w:val="24"/>
          <w:szCs w:val="24"/>
        </w:rPr>
        <w:t>(</w:t>
      </w:r>
      <w:proofErr w:type="gramEnd"/>
      <w:r>
        <w:rPr>
          <w:sz w:val="24"/>
          <w:szCs w:val="24"/>
        </w:rPr>
        <w:t xml:space="preserve">2) * 400 * 0.213] + 100[(316.78 * 0.1304 + </w:t>
      </w:r>
      <w:proofErr w:type="spellStart"/>
      <w:r>
        <w:rPr>
          <w:sz w:val="24"/>
          <w:szCs w:val="24"/>
        </w:rPr>
        <w:t>sqrt</w:t>
      </w:r>
      <w:proofErr w:type="spellEnd"/>
      <w:r>
        <w:rPr>
          <w:sz w:val="24"/>
          <w:szCs w:val="24"/>
        </w:rPr>
        <w:t>(2)*400*0.213]</w:t>
      </w:r>
    </w:p>
    <w:p w:rsidR="00934A33" w:rsidRPr="00934A33" w:rsidRDefault="00934A33" w:rsidP="00934A33">
      <w:pPr>
        <w:pStyle w:val="ListParagraph"/>
        <w:ind w:left="792"/>
        <w:rPr>
          <w:sz w:val="24"/>
          <w:szCs w:val="24"/>
        </w:rPr>
      </w:pPr>
      <w:r>
        <w:rPr>
          <w:sz w:val="24"/>
          <w:szCs w:val="24"/>
        </w:rPr>
        <w:t>TC = $11,275.27</w:t>
      </w:r>
    </w:p>
    <w:p w:rsidR="002B520B" w:rsidRPr="00934A33" w:rsidRDefault="002B520B" w:rsidP="002B520B">
      <w:pPr>
        <w:pStyle w:val="ListParagraph"/>
        <w:ind w:left="792"/>
        <w:rPr>
          <w:sz w:val="24"/>
          <w:szCs w:val="24"/>
        </w:rPr>
      </w:pPr>
    </w:p>
    <w:sectPr w:rsidR="002B520B" w:rsidRPr="00934A33" w:rsidSect="0096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5299D"/>
    <w:multiLevelType w:val="multilevel"/>
    <w:tmpl w:val="F202F8B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5B603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06B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E0"/>
    <w:rsid w:val="00006394"/>
    <w:rsid w:val="00007249"/>
    <w:rsid w:val="00007336"/>
    <w:rsid w:val="000161E0"/>
    <w:rsid w:val="00036C44"/>
    <w:rsid w:val="00040D35"/>
    <w:rsid w:val="00045CC6"/>
    <w:rsid w:val="00050CC3"/>
    <w:rsid w:val="0005208F"/>
    <w:rsid w:val="00054A91"/>
    <w:rsid w:val="00067475"/>
    <w:rsid w:val="00073EC9"/>
    <w:rsid w:val="0007628B"/>
    <w:rsid w:val="000807F7"/>
    <w:rsid w:val="000817B8"/>
    <w:rsid w:val="00092407"/>
    <w:rsid w:val="00094101"/>
    <w:rsid w:val="0009564D"/>
    <w:rsid w:val="000A1AAF"/>
    <w:rsid w:val="000B703A"/>
    <w:rsid w:val="000C17F1"/>
    <w:rsid w:val="000C1AEC"/>
    <w:rsid w:val="000C3596"/>
    <w:rsid w:val="000D0AF9"/>
    <w:rsid w:val="000D438E"/>
    <w:rsid w:val="000D578A"/>
    <w:rsid w:val="000D5C5E"/>
    <w:rsid w:val="000D72E1"/>
    <w:rsid w:val="000E593B"/>
    <w:rsid w:val="000F371B"/>
    <w:rsid w:val="000F39E1"/>
    <w:rsid w:val="001118C2"/>
    <w:rsid w:val="00111A5C"/>
    <w:rsid w:val="00114251"/>
    <w:rsid w:val="00125417"/>
    <w:rsid w:val="00125A41"/>
    <w:rsid w:val="00135020"/>
    <w:rsid w:val="00137971"/>
    <w:rsid w:val="00145975"/>
    <w:rsid w:val="00146ED6"/>
    <w:rsid w:val="001473F2"/>
    <w:rsid w:val="001507E2"/>
    <w:rsid w:val="00151D12"/>
    <w:rsid w:val="00162FB2"/>
    <w:rsid w:val="001866DF"/>
    <w:rsid w:val="001945FE"/>
    <w:rsid w:val="00194840"/>
    <w:rsid w:val="001A039B"/>
    <w:rsid w:val="001A123A"/>
    <w:rsid w:val="001A3D21"/>
    <w:rsid w:val="001B4BFD"/>
    <w:rsid w:val="001B4DBF"/>
    <w:rsid w:val="001B6B08"/>
    <w:rsid w:val="001C1EFD"/>
    <w:rsid w:val="001C7151"/>
    <w:rsid w:val="001D055C"/>
    <w:rsid w:val="001D7600"/>
    <w:rsid w:val="001D7D54"/>
    <w:rsid w:val="001E4C5A"/>
    <w:rsid w:val="001F3377"/>
    <w:rsid w:val="001F57E5"/>
    <w:rsid w:val="0020439A"/>
    <w:rsid w:val="00234088"/>
    <w:rsid w:val="002409AB"/>
    <w:rsid w:val="00250698"/>
    <w:rsid w:val="00253321"/>
    <w:rsid w:val="0025338C"/>
    <w:rsid w:val="00261463"/>
    <w:rsid w:val="00265FF7"/>
    <w:rsid w:val="00280472"/>
    <w:rsid w:val="00284749"/>
    <w:rsid w:val="00295F85"/>
    <w:rsid w:val="0029788A"/>
    <w:rsid w:val="002B520B"/>
    <w:rsid w:val="002B536D"/>
    <w:rsid w:val="002B7AB2"/>
    <w:rsid w:val="002C0721"/>
    <w:rsid w:val="002C5DDB"/>
    <w:rsid w:val="002D178F"/>
    <w:rsid w:val="002D4DD5"/>
    <w:rsid w:val="002E4D55"/>
    <w:rsid w:val="00304936"/>
    <w:rsid w:val="00305FE4"/>
    <w:rsid w:val="003079BF"/>
    <w:rsid w:val="00310FC1"/>
    <w:rsid w:val="003227A3"/>
    <w:rsid w:val="0033504A"/>
    <w:rsid w:val="00335ED9"/>
    <w:rsid w:val="00341AA8"/>
    <w:rsid w:val="00353D9E"/>
    <w:rsid w:val="00362F6F"/>
    <w:rsid w:val="00363B55"/>
    <w:rsid w:val="0036753E"/>
    <w:rsid w:val="0037217B"/>
    <w:rsid w:val="00374F0E"/>
    <w:rsid w:val="00377218"/>
    <w:rsid w:val="00384F10"/>
    <w:rsid w:val="00391E97"/>
    <w:rsid w:val="00393342"/>
    <w:rsid w:val="003A438A"/>
    <w:rsid w:val="003B0ABE"/>
    <w:rsid w:val="003B5C8F"/>
    <w:rsid w:val="003C1557"/>
    <w:rsid w:val="003C2BAB"/>
    <w:rsid w:val="003D38A0"/>
    <w:rsid w:val="003D42C4"/>
    <w:rsid w:val="003E3D13"/>
    <w:rsid w:val="003E5372"/>
    <w:rsid w:val="003F444C"/>
    <w:rsid w:val="0040088E"/>
    <w:rsid w:val="00423C33"/>
    <w:rsid w:val="00423E71"/>
    <w:rsid w:val="00424836"/>
    <w:rsid w:val="004266BC"/>
    <w:rsid w:val="0043259B"/>
    <w:rsid w:val="00433E34"/>
    <w:rsid w:val="00443320"/>
    <w:rsid w:val="00453F33"/>
    <w:rsid w:val="00463E40"/>
    <w:rsid w:val="00470360"/>
    <w:rsid w:val="00477197"/>
    <w:rsid w:val="004804A9"/>
    <w:rsid w:val="004920A6"/>
    <w:rsid w:val="00497C59"/>
    <w:rsid w:val="004B1922"/>
    <w:rsid w:val="004C0BAA"/>
    <w:rsid w:val="004C38E2"/>
    <w:rsid w:val="004C6561"/>
    <w:rsid w:val="004C77AD"/>
    <w:rsid w:val="004D37A1"/>
    <w:rsid w:val="004E529E"/>
    <w:rsid w:val="004F30A2"/>
    <w:rsid w:val="004F6FDC"/>
    <w:rsid w:val="00503B56"/>
    <w:rsid w:val="00512D0A"/>
    <w:rsid w:val="0051444E"/>
    <w:rsid w:val="00517BB4"/>
    <w:rsid w:val="00531DB2"/>
    <w:rsid w:val="005348B5"/>
    <w:rsid w:val="005532FF"/>
    <w:rsid w:val="00553BD6"/>
    <w:rsid w:val="00556042"/>
    <w:rsid w:val="005759C4"/>
    <w:rsid w:val="00576007"/>
    <w:rsid w:val="00595A28"/>
    <w:rsid w:val="005A2AD0"/>
    <w:rsid w:val="005A589B"/>
    <w:rsid w:val="005A6E89"/>
    <w:rsid w:val="005A6F24"/>
    <w:rsid w:val="005C53A7"/>
    <w:rsid w:val="005C68A5"/>
    <w:rsid w:val="005C7FCF"/>
    <w:rsid w:val="005D5CEC"/>
    <w:rsid w:val="005D6F0A"/>
    <w:rsid w:val="005D703F"/>
    <w:rsid w:val="005E3587"/>
    <w:rsid w:val="005E66F9"/>
    <w:rsid w:val="00602706"/>
    <w:rsid w:val="006071C8"/>
    <w:rsid w:val="006239C8"/>
    <w:rsid w:val="0063470A"/>
    <w:rsid w:val="006510C1"/>
    <w:rsid w:val="006820FB"/>
    <w:rsid w:val="00684854"/>
    <w:rsid w:val="0069197F"/>
    <w:rsid w:val="00695B48"/>
    <w:rsid w:val="006A01B6"/>
    <w:rsid w:val="006B4497"/>
    <w:rsid w:val="006B616A"/>
    <w:rsid w:val="006C0674"/>
    <w:rsid w:val="006C1F79"/>
    <w:rsid w:val="007105B4"/>
    <w:rsid w:val="00716BE6"/>
    <w:rsid w:val="00727B23"/>
    <w:rsid w:val="00734FA3"/>
    <w:rsid w:val="00740EE6"/>
    <w:rsid w:val="007441CC"/>
    <w:rsid w:val="00760E00"/>
    <w:rsid w:val="00774F8C"/>
    <w:rsid w:val="00775307"/>
    <w:rsid w:val="007753A9"/>
    <w:rsid w:val="00780BD8"/>
    <w:rsid w:val="007825E9"/>
    <w:rsid w:val="007828EA"/>
    <w:rsid w:val="00786331"/>
    <w:rsid w:val="00790BAF"/>
    <w:rsid w:val="007913E3"/>
    <w:rsid w:val="007A366F"/>
    <w:rsid w:val="007B2A7B"/>
    <w:rsid w:val="007B3F86"/>
    <w:rsid w:val="007B46D5"/>
    <w:rsid w:val="007B7421"/>
    <w:rsid w:val="007C5A25"/>
    <w:rsid w:val="007D048C"/>
    <w:rsid w:val="007D1EC9"/>
    <w:rsid w:val="007D5A2D"/>
    <w:rsid w:val="007F2A43"/>
    <w:rsid w:val="00816828"/>
    <w:rsid w:val="00826833"/>
    <w:rsid w:val="00826D59"/>
    <w:rsid w:val="00842F85"/>
    <w:rsid w:val="00845921"/>
    <w:rsid w:val="00846ED6"/>
    <w:rsid w:val="00864496"/>
    <w:rsid w:val="008763B3"/>
    <w:rsid w:val="00880A3D"/>
    <w:rsid w:val="00880F91"/>
    <w:rsid w:val="00890103"/>
    <w:rsid w:val="008906D9"/>
    <w:rsid w:val="00892037"/>
    <w:rsid w:val="00895080"/>
    <w:rsid w:val="008954C2"/>
    <w:rsid w:val="00896566"/>
    <w:rsid w:val="00896ECF"/>
    <w:rsid w:val="008B213E"/>
    <w:rsid w:val="008D2A28"/>
    <w:rsid w:val="008E262E"/>
    <w:rsid w:val="008E50BB"/>
    <w:rsid w:val="008E6DB2"/>
    <w:rsid w:val="008E768E"/>
    <w:rsid w:val="0093130A"/>
    <w:rsid w:val="00932BAE"/>
    <w:rsid w:val="00934A33"/>
    <w:rsid w:val="00937D51"/>
    <w:rsid w:val="00952414"/>
    <w:rsid w:val="00960387"/>
    <w:rsid w:val="00961E85"/>
    <w:rsid w:val="00964626"/>
    <w:rsid w:val="00966A80"/>
    <w:rsid w:val="00984305"/>
    <w:rsid w:val="00994469"/>
    <w:rsid w:val="009B6D04"/>
    <w:rsid w:val="009B7BF8"/>
    <w:rsid w:val="009C1BAD"/>
    <w:rsid w:val="009C480A"/>
    <w:rsid w:val="009C7FAE"/>
    <w:rsid w:val="009E71C2"/>
    <w:rsid w:val="009F3C31"/>
    <w:rsid w:val="00A06195"/>
    <w:rsid w:val="00A305AB"/>
    <w:rsid w:val="00A3102E"/>
    <w:rsid w:val="00A34CC6"/>
    <w:rsid w:val="00A45A10"/>
    <w:rsid w:val="00A64BC3"/>
    <w:rsid w:val="00A6524A"/>
    <w:rsid w:val="00A80DCD"/>
    <w:rsid w:val="00A82E22"/>
    <w:rsid w:val="00A8441B"/>
    <w:rsid w:val="00A84A50"/>
    <w:rsid w:val="00A856F1"/>
    <w:rsid w:val="00A95E23"/>
    <w:rsid w:val="00AA7A78"/>
    <w:rsid w:val="00AD2174"/>
    <w:rsid w:val="00AD60EA"/>
    <w:rsid w:val="00AF5432"/>
    <w:rsid w:val="00B00B68"/>
    <w:rsid w:val="00B0605E"/>
    <w:rsid w:val="00B14621"/>
    <w:rsid w:val="00B220D6"/>
    <w:rsid w:val="00B4104A"/>
    <w:rsid w:val="00B50C36"/>
    <w:rsid w:val="00B608FE"/>
    <w:rsid w:val="00B61B64"/>
    <w:rsid w:val="00B627C2"/>
    <w:rsid w:val="00B70FF2"/>
    <w:rsid w:val="00B72379"/>
    <w:rsid w:val="00B72E81"/>
    <w:rsid w:val="00B73E85"/>
    <w:rsid w:val="00B9174E"/>
    <w:rsid w:val="00B952D0"/>
    <w:rsid w:val="00BA7CEB"/>
    <w:rsid w:val="00BB2CF7"/>
    <w:rsid w:val="00BB62E8"/>
    <w:rsid w:val="00BC3A9C"/>
    <w:rsid w:val="00BC5DEE"/>
    <w:rsid w:val="00BD5D5F"/>
    <w:rsid w:val="00BE05F2"/>
    <w:rsid w:val="00BE2239"/>
    <w:rsid w:val="00BE25CF"/>
    <w:rsid w:val="00BE27D9"/>
    <w:rsid w:val="00BF31CE"/>
    <w:rsid w:val="00BF3CE7"/>
    <w:rsid w:val="00C2015C"/>
    <w:rsid w:val="00C25345"/>
    <w:rsid w:val="00C27181"/>
    <w:rsid w:val="00C35255"/>
    <w:rsid w:val="00C40C64"/>
    <w:rsid w:val="00C47BAD"/>
    <w:rsid w:val="00C5276E"/>
    <w:rsid w:val="00C61239"/>
    <w:rsid w:val="00C62D08"/>
    <w:rsid w:val="00C97E6A"/>
    <w:rsid w:val="00CA791F"/>
    <w:rsid w:val="00CA7B53"/>
    <w:rsid w:val="00CB0E7C"/>
    <w:rsid w:val="00CC0F32"/>
    <w:rsid w:val="00CC4760"/>
    <w:rsid w:val="00CE0D22"/>
    <w:rsid w:val="00CF2CD5"/>
    <w:rsid w:val="00D03068"/>
    <w:rsid w:val="00D1022E"/>
    <w:rsid w:val="00D14438"/>
    <w:rsid w:val="00D178AD"/>
    <w:rsid w:val="00D20B30"/>
    <w:rsid w:val="00D242B8"/>
    <w:rsid w:val="00D32A2D"/>
    <w:rsid w:val="00D36C61"/>
    <w:rsid w:val="00D47C96"/>
    <w:rsid w:val="00D52627"/>
    <w:rsid w:val="00D56F31"/>
    <w:rsid w:val="00D66B83"/>
    <w:rsid w:val="00D705B4"/>
    <w:rsid w:val="00D71377"/>
    <w:rsid w:val="00D74ADA"/>
    <w:rsid w:val="00D81A68"/>
    <w:rsid w:val="00D86B70"/>
    <w:rsid w:val="00D93EDE"/>
    <w:rsid w:val="00DA2F1F"/>
    <w:rsid w:val="00DA6538"/>
    <w:rsid w:val="00DB3B3B"/>
    <w:rsid w:val="00DC6861"/>
    <w:rsid w:val="00DD2688"/>
    <w:rsid w:val="00DE18BB"/>
    <w:rsid w:val="00DF2324"/>
    <w:rsid w:val="00DF2737"/>
    <w:rsid w:val="00DF284B"/>
    <w:rsid w:val="00DF4DE2"/>
    <w:rsid w:val="00DF7367"/>
    <w:rsid w:val="00E029B7"/>
    <w:rsid w:val="00E05F12"/>
    <w:rsid w:val="00E158F5"/>
    <w:rsid w:val="00E15CFA"/>
    <w:rsid w:val="00E16768"/>
    <w:rsid w:val="00E16F26"/>
    <w:rsid w:val="00E2122C"/>
    <w:rsid w:val="00E32238"/>
    <w:rsid w:val="00E33ACC"/>
    <w:rsid w:val="00E40ADE"/>
    <w:rsid w:val="00E423B1"/>
    <w:rsid w:val="00E510D9"/>
    <w:rsid w:val="00E516B8"/>
    <w:rsid w:val="00E527E7"/>
    <w:rsid w:val="00E65131"/>
    <w:rsid w:val="00E67EDD"/>
    <w:rsid w:val="00E82734"/>
    <w:rsid w:val="00EA5459"/>
    <w:rsid w:val="00EB4182"/>
    <w:rsid w:val="00EC59E6"/>
    <w:rsid w:val="00EC736E"/>
    <w:rsid w:val="00EE1099"/>
    <w:rsid w:val="00EE6D9B"/>
    <w:rsid w:val="00F11DAE"/>
    <w:rsid w:val="00F1267E"/>
    <w:rsid w:val="00F155C9"/>
    <w:rsid w:val="00F360CB"/>
    <w:rsid w:val="00F44206"/>
    <w:rsid w:val="00F4487E"/>
    <w:rsid w:val="00F46902"/>
    <w:rsid w:val="00F564C4"/>
    <w:rsid w:val="00F70C74"/>
    <w:rsid w:val="00F72C27"/>
    <w:rsid w:val="00F77B89"/>
    <w:rsid w:val="00F90743"/>
    <w:rsid w:val="00FA50D7"/>
    <w:rsid w:val="00FC29E8"/>
    <w:rsid w:val="00FC3FA0"/>
    <w:rsid w:val="00FC5D8B"/>
    <w:rsid w:val="00FC6C02"/>
    <w:rsid w:val="00FC7306"/>
    <w:rsid w:val="00FD04D3"/>
    <w:rsid w:val="00FD0EDC"/>
    <w:rsid w:val="00FD431A"/>
    <w:rsid w:val="00FD4A42"/>
    <w:rsid w:val="00FE1E68"/>
    <w:rsid w:val="00F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EA5FB-1DFB-4E3F-BCC6-2FB2DF52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A2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3079BF"/>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0161E0"/>
    <w:pPr>
      <w:ind w:left="720"/>
      <w:contextualSpacing/>
    </w:pPr>
  </w:style>
  <w:style w:type="character" w:styleId="Hyperlink">
    <w:name w:val="Hyperlink"/>
    <w:basedOn w:val="DefaultParagraphFont"/>
    <w:uiPriority w:val="99"/>
    <w:unhideWhenUsed/>
    <w:rsid w:val="00D66B83"/>
    <w:rPr>
      <w:color w:val="0000FF" w:themeColor="hyperlink"/>
      <w:u w:val="single"/>
    </w:rPr>
  </w:style>
  <w:style w:type="character" w:styleId="FollowedHyperlink">
    <w:name w:val="FollowedHyperlink"/>
    <w:basedOn w:val="DefaultParagraphFont"/>
    <w:uiPriority w:val="99"/>
    <w:semiHidden/>
    <w:unhideWhenUsed/>
    <w:rsid w:val="00054A91"/>
    <w:rPr>
      <w:color w:val="800080" w:themeColor="followedHyperlink"/>
      <w:u w:val="single"/>
    </w:rPr>
  </w:style>
  <w:style w:type="character" w:styleId="PlaceholderText">
    <w:name w:val="Placeholder Text"/>
    <w:basedOn w:val="DefaultParagraphFont"/>
    <w:uiPriority w:val="99"/>
    <w:semiHidden/>
    <w:rsid w:val="00826D59"/>
    <w:rPr>
      <w:color w:val="808080"/>
    </w:rPr>
  </w:style>
  <w:style w:type="paragraph" w:styleId="BalloonText">
    <w:name w:val="Balloon Text"/>
    <w:basedOn w:val="Normal"/>
    <w:link w:val="BalloonTextChar"/>
    <w:uiPriority w:val="99"/>
    <w:semiHidden/>
    <w:unhideWhenUsed/>
    <w:rsid w:val="0082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59"/>
    <w:rPr>
      <w:rFonts w:ascii="Tahoma" w:hAnsi="Tahoma" w:cs="Tahoma"/>
      <w:sz w:val="16"/>
      <w:szCs w:val="16"/>
    </w:rPr>
  </w:style>
  <w:style w:type="table" w:styleId="TableGrid">
    <w:name w:val="Table Grid"/>
    <w:basedOn w:val="TableNormal"/>
    <w:uiPriority w:val="59"/>
    <w:rsid w:val="00B91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Normal"/>
    <w:rsid w:val="00C5276E"/>
    <w:pPr>
      <w:autoSpaceDE w:val="0"/>
      <w:autoSpaceDN w:val="0"/>
      <w:adjustRightInd w:val="0"/>
      <w:spacing w:beforeLines="100" w:before="100" w:after="0" w:line="240" w:lineRule="auto"/>
    </w:pPr>
    <w:rPr>
      <w:rFonts w:eastAsia="SimSu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3644">
      <w:bodyDiv w:val="1"/>
      <w:marLeft w:val="0"/>
      <w:marRight w:val="0"/>
      <w:marTop w:val="0"/>
      <w:marBottom w:val="0"/>
      <w:divBdr>
        <w:top w:val="none" w:sz="0" w:space="0" w:color="auto"/>
        <w:left w:val="none" w:sz="0" w:space="0" w:color="auto"/>
        <w:bottom w:val="none" w:sz="0" w:space="0" w:color="auto"/>
        <w:right w:val="none" w:sz="0" w:space="0" w:color="auto"/>
      </w:divBdr>
      <w:divsChild>
        <w:div w:id="340669900">
          <w:marLeft w:val="0"/>
          <w:marRight w:val="-13770"/>
          <w:marTop w:val="0"/>
          <w:marBottom w:val="0"/>
          <w:divBdr>
            <w:top w:val="none" w:sz="0" w:space="0" w:color="auto"/>
            <w:left w:val="none" w:sz="0" w:space="0" w:color="auto"/>
            <w:bottom w:val="none" w:sz="0" w:space="0" w:color="auto"/>
            <w:right w:val="none" w:sz="0" w:space="0" w:color="auto"/>
          </w:divBdr>
        </w:div>
        <w:div w:id="1978563897">
          <w:marLeft w:val="0"/>
          <w:marRight w:val="-13770"/>
          <w:marTop w:val="0"/>
          <w:marBottom w:val="0"/>
          <w:divBdr>
            <w:top w:val="none" w:sz="0" w:space="0" w:color="auto"/>
            <w:left w:val="none" w:sz="0" w:space="0" w:color="auto"/>
            <w:bottom w:val="none" w:sz="0" w:space="0" w:color="auto"/>
            <w:right w:val="none" w:sz="0" w:space="0" w:color="auto"/>
          </w:divBdr>
        </w:div>
        <w:div w:id="341977424">
          <w:marLeft w:val="0"/>
          <w:marRight w:val="-13770"/>
          <w:marTop w:val="0"/>
          <w:marBottom w:val="0"/>
          <w:divBdr>
            <w:top w:val="none" w:sz="0" w:space="0" w:color="auto"/>
            <w:left w:val="none" w:sz="0" w:space="0" w:color="auto"/>
            <w:bottom w:val="none" w:sz="0" w:space="0" w:color="auto"/>
            <w:right w:val="none" w:sz="0" w:space="0" w:color="auto"/>
          </w:divBdr>
        </w:div>
        <w:div w:id="1764647376">
          <w:marLeft w:val="0"/>
          <w:marRight w:val="-13770"/>
          <w:marTop w:val="0"/>
          <w:marBottom w:val="0"/>
          <w:divBdr>
            <w:top w:val="none" w:sz="0" w:space="0" w:color="auto"/>
            <w:left w:val="none" w:sz="0" w:space="0" w:color="auto"/>
            <w:bottom w:val="none" w:sz="0" w:space="0" w:color="auto"/>
            <w:right w:val="none" w:sz="0" w:space="0" w:color="auto"/>
          </w:divBdr>
        </w:div>
        <w:div w:id="218440098">
          <w:marLeft w:val="0"/>
          <w:marRight w:val="-13770"/>
          <w:marTop w:val="0"/>
          <w:marBottom w:val="0"/>
          <w:divBdr>
            <w:top w:val="none" w:sz="0" w:space="0" w:color="auto"/>
            <w:left w:val="none" w:sz="0" w:space="0" w:color="auto"/>
            <w:bottom w:val="none" w:sz="0" w:space="0" w:color="auto"/>
            <w:right w:val="none" w:sz="0" w:space="0" w:color="auto"/>
          </w:divBdr>
        </w:div>
        <w:div w:id="1702706562">
          <w:marLeft w:val="0"/>
          <w:marRight w:val="-13770"/>
          <w:marTop w:val="0"/>
          <w:marBottom w:val="0"/>
          <w:divBdr>
            <w:top w:val="none" w:sz="0" w:space="0" w:color="auto"/>
            <w:left w:val="none" w:sz="0" w:space="0" w:color="auto"/>
            <w:bottom w:val="none" w:sz="0" w:space="0" w:color="auto"/>
            <w:right w:val="none" w:sz="0" w:space="0" w:color="auto"/>
          </w:divBdr>
        </w:div>
        <w:div w:id="1240561559">
          <w:marLeft w:val="0"/>
          <w:marRight w:val="-13770"/>
          <w:marTop w:val="0"/>
          <w:marBottom w:val="0"/>
          <w:divBdr>
            <w:top w:val="none" w:sz="0" w:space="0" w:color="auto"/>
            <w:left w:val="none" w:sz="0" w:space="0" w:color="auto"/>
            <w:bottom w:val="none" w:sz="0" w:space="0" w:color="auto"/>
            <w:right w:val="none" w:sz="0" w:space="0" w:color="auto"/>
          </w:divBdr>
        </w:div>
        <w:div w:id="434133489">
          <w:marLeft w:val="0"/>
          <w:marRight w:val="-13770"/>
          <w:marTop w:val="0"/>
          <w:marBottom w:val="0"/>
          <w:divBdr>
            <w:top w:val="none" w:sz="0" w:space="0" w:color="auto"/>
            <w:left w:val="none" w:sz="0" w:space="0" w:color="auto"/>
            <w:bottom w:val="none" w:sz="0" w:space="0" w:color="auto"/>
            <w:right w:val="none" w:sz="0" w:space="0" w:color="auto"/>
          </w:divBdr>
        </w:div>
        <w:div w:id="244536363">
          <w:marLeft w:val="0"/>
          <w:marRight w:val="-13770"/>
          <w:marTop w:val="0"/>
          <w:marBottom w:val="0"/>
          <w:divBdr>
            <w:top w:val="none" w:sz="0" w:space="0" w:color="auto"/>
            <w:left w:val="none" w:sz="0" w:space="0" w:color="auto"/>
            <w:bottom w:val="none" w:sz="0" w:space="0" w:color="auto"/>
            <w:right w:val="none" w:sz="0" w:space="0" w:color="auto"/>
          </w:divBdr>
        </w:div>
      </w:divsChild>
    </w:div>
    <w:div w:id="150097607">
      <w:bodyDiv w:val="1"/>
      <w:marLeft w:val="0"/>
      <w:marRight w:val="0"/>
      <w:marTop w:val="0"/>
      <w:marBottom w:val="0"/>
      <w:divBdr>
        <w:top w:val="none" w:sz="0" w:space="0" w:color="auto"/>
        <w:left w:val="none" w:sz="0" w:space="0" w:color="auto"/>
        <w:bottom w:val="none" w:sz="0" w:space="0" w:color="auto"/>
        <w:right w:val="none" w:sz="0" w:space="0" w:color="auto"/>
      </w:divBdr>
    </w:div>
    <w:div w:id="191503484">
      <w:bodyDiv w:val="1"/>
      <w:marLeft w:val="0"/>
      <w:marRight w:val="0"/>
      <w:marTop w:val="0"/>
      <w:marBottom w:val="0"/>
      <w:divBdr>
        <w:top w:val="none" w:sz="0" w:space="0" w:color="auto"/>
        <w:left w:val="none" w:sz="0" w:space="0" w:color="auto"/>
        <w:bottom w:val="none" w:sz="0" w:space="0" w:color="auto"/>
        <w:right w:val="none" w:sz="0" w:space="0" w:color="auto"/>
      </w:divBdr>
    </w:div>
    <w:div w:id="357774907">
      <w:bodyDiv w:val="1"/>
      <w:marLeft w:val="0"/>
      <w:marRight w:val="0"/>
      <w:marTop w:val="0"/>
      <w:marBottom w:val="0"/>
      <w:divBdr>
        <w:top w:val="none" w:sz="0" w:space="0" w:color="auto"/>
        <w:left w:val="none" w:sz="0" w:space="0" w:color="auto"/>
        <w:bottom w:val="none" w:sz="0" w:space="0" w:color="auto"/>
        <w:right w:val="none" w:sz="0" w:space="0" w:color="auto"/>
      </w:divBdr>
    </w:div>
    <w:div w:id="701318783">
      <w:bodyDiv w:val="1"/>
      <w:marLeft w:val="0"/>
      <w:marRight w:val="0"/>
      <w:marTop w:val="0"/>
      <w:marBottom w:val="0"/>
      <w:divBdr>
        <w:top w:val="none" w:sz="0" w:space="0" w:color="auto"/>
        <w:left w:val="none" w:sz="0" w:space="0" w:color="auto"/>
        <w:bottom w:val="none" w:sz="0" w:space="0" w:color="auto"/>
        <w:right w:val="none" w:sz="0" w:space="0" w:color="auto"/>
      </w:divBdr>
    </w:div>
    <w:div w:id="1347438121">
      <w:bodyDiv w:val="1"/>
      <w:marLeft w:val="0"/>
      <w:marRight w:val="0"/>
      <w:marTop w:val="0"/>
      <w:marBottom w:val="0"/>
      <w:divBdr>
        <w:top w:val="none" w:sz="0" w:space="0" w:color="auto"/>
        <w:left w:val="none" w:sz="0" w:space="0" w:color="auto"/>
        <w:bottom w:val="none" w:sz="0" w:space="0" w:color="auto"/>
        <w:right w:val="none" w:sz="0" w:space="0" w:color="auto"/>
      </w:divBdr>
    </w:div>
    <w:div w:id="1527209969">
      <w:bodyDiv w:val="1"/>
      <w:marLeft w:val="0"/>
      <w:marRight w:val="0"/>
      <w:marTop w:val="0"/>
      <w:marBottom w:val="0"/>
      <w:divBdr>
        <w:top w:val="none" w:sz="0" w:space="0" w:color="auto"/>
        <w:left w:val="none" w:sz="0" w:space="0" w:color="auto"/>
        <w:bottom w:val="none" w:sz="0" w:space="0" w:color="auto"/>
        <w:right w:val="none" w:sz="0" w:space="0" w:color="auto"/>
      </w:divBdr>
    </w:div>
    <w:div w:id="1544946869">
      <w:bodyDiv w:val="1"/>
      <w:marLeft w:val="0"/>
      <w:marRight w:val="0"/>
      <w:marTop w:val="0"/>
      <w:marBottom w:val="0"/>
      <w:divBdr>
        <w:top w:val="none" w:sz="0" w:space="0" w:color="auto"/>
        <w:left w:val="none" w:sz="0" w:space="0" w:color="auto"/>
        <w:bottom w:val="none" w:sz="0" w:space="0" w:color="auto"/>
        <w:right w:val="none" w:sz="0" w:space="0" w:color="auto"/>
      </w:divBdr>
    </w:div>
    <w:div w:id="17745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czhou</dc:creator>
  <cp:lastModifiedBy>Gavin Hudnall</cp:lastModifiedBy>
  <cp:revision>2</cp:revision>
  <dcterms:created xsi:type="dcterms:W3CDTF">2019-09-08T23:10:00Z</dcterms:created>
  <dcterms:modified xsi:type="dcterms:W3CDTF">2019-09-08T23:10:00Z</dcterms:modified>
</cp:coreProperties>
</file>