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COMPANY KNOWLEDGE AI</w:t>
      </w:r>
    </w:p>
    <w:p>
      <w:pPr>
        <w:jc w:val="center"/>
      </w:pPr>
      <w:r>
        <w:rPr>
          <w:b/>
          <w:sz w:val="32"/>
        </w:rPr>
        <w:t>MVP Implementation Backlog &amp; Delivery Plan</w:t>
      </w:r>
    </w:p>
    <w:p>
      <w:pPr>
        <w:jc w:val="center"/>
      </w:pPr>
      <w:r>
        <w:rPr>
          <w:sz w:val="20"/>
        </w:rPr>
        <w:br/>
        <w:t>Derived from BA Requirements v1.0 + TDD v1.0</w:t>
        <w:br/>
        <w:t>06 October 2026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Planning Item</w:t>
            </w:r>
          </w:p>
        </w:tc>
        <w:tc>
          <w:tcPr>
            <w:tcW w:type="dxa" w:w="5112"/>
            <w:shd w:fill="D9EAF7"/>
          </w:tcPr>
          <w:p>
            <w:r>
              <w:rPr>
                <w:b/>
                <w:sz w:val="17"/>
              </w:rPr>
              <w:t>Baseline</w:t>
            </w:r>
          </w:p>
        </w:tc>
      </w:tr>
      <w:tr>
        <w:tc>
          <w:tcPr>
            <w:tcW w:type="dxa" w:w="5112"/>
          </w:tcPr>
          <w:p>
            <w:r>
              <w:rPr>
                <w:sz w:val="16"/>
              </w:rPr>
              <w:t>Delivery model</w:t>
            </w:r>
          </w:p>
        </w:tc>
        <w:tc>
          <w:tcPr>
            <w:tcW w:type="dxa" w:w="5112"/>
          </w:tcPr>
          <w:p>
            <w:r>
              <w:rPr>
                <w:sz w:val="16"/>
              </w:rPr>
              <w:t>Dependency-ordered epics and developer-ready tickets</w:t>
            </w:r>
          </w:p>
        </w:tc>
      </w:tr>
      <w:tr>
        <w:tc>
          <w:tcPr>
            <w:tcW w:type="dxa" w:w="5112"/>
          </w:tcPr>
          <w:p>
            <w:r>
              <w:rPr>
                <w:sz w:val="16"/>
              </w:rPr>
              <w:t>Architecture</w:t>
            </w:r>
          </w:p>
        </w:tc>
        <w:tc>
          <w:tcPr>
            <w:tcW w:type="dxa" w:w="5112"/>
          </w:tcPr>
          <w:p>
            <w:r>
              <w:rPr>
                <w:sz w:val="16"/>
              </w:rPr>
              <w:t>Next.js + NestJS modular monolith + worker + PostgreSQL/pgvector + S3-compatible storage</w:t>
            </w:r>
          </w:p>
        </w:tc>
      </w:tr>
      <w:tr>
        <w:tc>
          <w:tcPr>
            <w:tcW w:type="dxa" w:w="5112"/>
          </w:tcPr>
          <w:p>
            <w:r>
              <w:rPr>
                <w:sz w:val="16"/>
              </w:rPr>
              <w:t>Priority convention</w:t>
            </w:r>
          </w:p>
        </w:tc>
        <w:tc>
          <w:tcPr>
            <w:tcW w:type="dxa" w:w="5112"/>
          </w:tcPr>
          <w:p>
            <w:r>
              <w:rPr>
                <w:sz w:val="16"/>
              </w:rPr>
              <w:t>P0 = required MVP gate; P1 = valuable MVP hardening</w:t>
            </w:r>
          </w:p>
        </w:tc>
      </w:tr>
      <w:tr>
        <w:tc>
          <w:tcPr>
            <w:tcW w:type="dxa" w:w="5112"/>
          </w:tcPr>
          <w:p>
            <w:r>
              <w:rPr>
                <w:sz w:val="16"/>
              </w:rPr>
              <w:t>Estimation</w:t>
            </w:r>
          </w:p>
        </w:tc>
        <w:tc>
          <w:tcPr>
            <w:tcW w:type="dxa" w:w="5112"/>
          </w:tcPr>
          <w:p>
            <w:r>
              <w:rPr>
                <w:sz w:val="16"/>
              </w:rPr>
              <w:t>Relative complexity: S / M / L; not calendar commitments</w:t>
            </w:r>
          </w:p>
        </w:tc>
      </w:tr>
      <w:tr>
        <w:tc>
          <w:tcPr>
            <w:tcW w:type="dxa" w:w="5112"/>
          </w:tcPr>
          <w:p>
            <w:r>
              <w:rPr>
                <w:sz w:val="16"/>
              </w:rPr>
              <w:t>Security gates</w:t>
            </w:r>
          </w:p>
        </w:tc>
        <w:tc>
          <w:tcPr>
            <w:tcW w:type="dxa" w:w="5112"/>
          </w:tcPr>
          <w:p>
            <w:r>
              <w:rPr>
                <w:sz w:val="16"/>
              </w:rPr>
              <w:t>Tenant isolation and authorization must pass before RAG feature completion</w:t>
            </w:r>
          </w:p>
        </w:tc>
      </w:tr>
      <w:tr>
        <w:tc>
          <w:tcPr>
            <w:tcW w:type="dxa" w:w="5112"/>
          </w:tcPr>
          <w:p>
            <w:r>
              <w:rPr>
                <w:sz w:val="16"/>
              </w:rPr>
              <w:t>Quality gate</w:t>
            </w:r>
          </w:p>
        </w:tc>
        <w:tc>
          <w:tcPr>
            <w:tcW w:type="dxa" w:w="5112"/>
          </w:tcPr>
          <w:p>
            <w:r>
              <w:rPr>
                <w:sz w:val="16"/>
              </w:rPr>
              <w:t>Each ticket includes acceptance and verification requirements</w:t>
            </w:r>
          </w:p>
        </w:tc>
      </w:tr>
    </w:tbl>
    <w:p/>
    <w:p>
      <w:r>
        <w:br w:type="page"/>
      </w:r>
    </w:p>
    <w:p>
      <w:pPr>
        <w:pStyle w:val="Heading1"/>
      </w:pPr>
      <w:r>
        <w:t>1. Delivery Rules</w:t>
      </w:r>
    </w:p>
    <w:p>
      <w:pPr>
        <w:pStyle w:val="ListBullet"/>
      </w:pPr>
      <w:r>
        <w:t>Implement in dependency order unless a ticket explicitly permits parallel work.</w:t>
      </w:r>
    </w:p>
    <w:p>
      <w:pPr>
        <w:pStyle w:val="ListBullet"/>
      </w:pPr>
      <w:r>
        <w:t>Do not weaken BA/TDD security boundaries to simplify a ticket.</w:t>
      </w:r>
    </w:p>
    <w:p>
      <w:pPr>
        <w:pStyle w:val="ListBullet"/>
      </w:pPr>
      <w:r>
        <w:t>Every schema change is migration-backed; no manual production schema edits.</w:t>
      </w:r>
    </w:p>
    <w:p>
      <w:pPr>
        <w:pStyle w:val="ListBullet"/>
      </w:pPr>
      <w:r>
        <w:t>Every tenant-owned query must be reviewed for tenant scope.</w:t>
      </w:r>
    </w:p>
    <w:p>
      <w:pPr>
        <w:pStyle w:val="ListBullet"/>
      </w:pPr>
      <w:r>
        <w:t>Every completed ticket includes tests appropriate to its layer.</w:t>
      </w:r>
    </w:p>
    <w:p>
      <w:pPr>
        <w:pStyle w:val="ListBullet"/>
      </w:pPr>
      <w:r>
        <w:t>Do not add RabbitMQ, a separate vector database, Kubernetes, Elasticsearch or additional infrastructure unless a measured requirement triggers it.</w:t>
      </w:r>
    </w:p>
    <w:p>
      <w:pPr>
        <w:pStyle w:val="ListBullet"/>
      </w:pPr>
      <w:r>
        <w:t>RAG tuning is driven by the fixed evaluation corpus, not subjective prompt iteration alone.</w:t>
      </w:r>
    </w:p>
    <w:p>
      <w:pPr>
        <w:pStyle w:val="Heading1"/>
      </w:pPr>
      <w:r>
        <w:t>2. Epic Overview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b/>
                <w:sz w:val="17"/>
              </w:rPr>
              <w:t>Epic</w:t>
            </w:r>
          </w:p>
        </w:tc>
        <w:tc>
          <w:tcPr>
            <w:tcW w:type="dxa" w:w="2045"/>
            <w:shd w:fill="D9EAF7"/>
          </w:tcPr>
          <w:p>
            <w:r>
              <w:rPr>
                <w:b/>
                <w:sz w:val="17"/>
              </w:rPr>
              <w:t>Name</w:t>
            </w:r>
          </w:p>
        </w:tc>
        <w:tc>
          <w:tcPr>
            <w:tcW w:type="dxa" w:w="2045"/>
            <w:shd w:fill="D9EAF7"/>
          </w:tcPr>
          <w:p>
            <w:r>
              <w:rPr>
                <w:b/>
                <w:sz w:val="17"/>
              </w:rPr>
              <w:t>Priority</w:t>
            </w:r>
          </w:p>
        </w:tc>
        <w:tc>
          <w:tcPr>
            <w:tcW w:type="dxa" w:w="2045"/>
            <w:shd w:fill="D9EAF7"/>
          </w:tcPr>
          <w:p>
            <w:r>
              <w:rPr>
                <w:b/>
                <w:sz w:val="17"/>
              </w:rPr>
              <w:t>Outcome</w:t>
            </w:r>
          </w:p>
        </w:tc>
        <w:tc>
          <w:tcPr>
            <w:tcW w:type="dxa" w:w="2045"/>
            <w:shd w:fill="D9EAF7"/>
          </w:tcPr>
          <w:p>
            <w:r>
              <w:rPr>
                <w:b/>
                <w:sz w:val="17"/>
              </w:rPr>
              <w:t>Depends On</w:t>
            </w:r>
          </w:p>
        </w:tc>
      </w:tr>
      <w:tr>
        <w:tc>
          <w:tcPr>
            <w:tcW w:type="dxa" w:w="2045"/>
          </w:tcPr>
          <w:p>
            <w:r>
              <w:rPr>
                <w:sz w:val="16"/>
              </w:rPr>
              <w:t>E0</w:t>
            </w:r>
          </w:p>
        </w:tc>
        <w:tc>
          <w:tcPr>
            <w:tcW w:type="dxa" w:w="2045"/>
          </w:tcPr>
          <w:p>
            <w:r>
              <w:rPr>
                <w:sz w:val="16"/>
              </w:rPr>
              <w:t>Engineering Foundation</w:t>
            </w:r>
          </w:p>
        </w:tc>
        <w:tc>
          <w:tcPr>
            <w:tcW w:type="dxa" w:w="2045"/>
          </w:tcPr>
          <w:p>
            <w:r>
              <w:rPr>
                <w:sz w:val="16"/>
              </w:rPr>
              <w:t>P0</w:t>
            </w:r>
          </w:p>
        </w:tc>
        <w:tc>
          <w:tcPr>
            <w:tcW w:type="dxa" w:w="2045"/>
          </w:tcPr>
          <w:p>
            <w:r>
              <w:rPr>
                <w:sz w:val="16"/>
              </w:rPr>
              <w:t>Repo, local infrastructure, configuration, migrations, CI.</w:t>
            </w:r>
          </w:p>
        </w:tc>
        <w:tc>
          <w:tcPr>
            <w:tcW w:type="dxa" w:w="2045"/>
          </w:tcPr>
          <w:p>
            <w:r>
              <w:rPr>
                <w:sz w:val="16"/>
              </w:rPr>
              <w:t>None</w:t>
            </w:r>
          </w:p>
        </w:tc>
      </w:tr>
      <w:tr>
        <w:tc>
          <w:tcPr>
            <w:tcW w:type="dxa" w:w="2045"/>
          </w:tcPr>
          <w:p>
            <w:r>
              <w:rPr>
                <w:sz w:val="16"/>
              </w:rPr>
              <w:t>E1</w:t>
            </w:r>
          </w:p>
        </w:tc>
        <w:tc>
          <w:tcPr>
            <w:tcW w:type="dxa" w:w="2045"/>
          </w:tcPr>
          <w:p>
            <w:r>
              <w:rPr>
                <w:sz w:val="16"/>
              </w:rPr>
              <w:t>Identity, Tenancy &amp; RBAC</w:t>
            </w:r>
          </w:p>
        </w:tc>
        <w:tc>
          <w:tcPr>
            <w:tcW w:type="dxa" w:w="2045"/>
          </w:tcPr>
          <w:p>
            <w:r>
              <w:rPr>
                <w:sz w:val="16"/>
              </w:rPr>
              <w:t>P0</w:t>
            </w:r>
          </w:p>
        </w:tc>
        <w:tc>
          <w:tcPr>
            <w:tcW w:type="dxa" w:w="2045"/>
          </w:tcPr>
          <w:p>
            <w:r>
              <w:rPr>
                <w:sz w:val="16"/>
              </w:rPr>
              <w:t>Secure principal model and tenant isolation.</w:t>
            </w:r>
          </w:p>
        </w:tc>
        <w:tc>
          <w:tcPr>
            <w:tcW w:type="dxa" w:w="2045"/>
          </w:tcPr>
          <w:p>
            <w:r>
              <w:rPr>
                <w:sz w:val="16"/>
              </w:rPr>
              <w:t>E0</w:t>
            </w:r>
          </w:p>
        </w:tc>
      </w:tr>
      <w:tr>
        <w:tc>
          <w:tcPr>
            <w:tcW w:type="dxa" w:w="2045"/>
          </w:tcPr>
          <w:p>
            <w:r>
              <w:rPr>
                <w:sz w:val="16"/>
              </w:rPr>
              <w:t>E2</w:t>
            </w:r>
          </w:p>
        </w:tc>
        <w:tc>
          <w:tcPr>
            <w:tcW w:type="dxa" w:w="2045"/>
          </w:tcPr>
          <w:p>
            <w:r>
              <w:rPr>
                <w:sz w:val="16"/>
              </w:rPr>
              <w:t>Document Management</w:t>
            </w:r>
          </w:p>
        </w:tc>
        <w:tc>
          <w:tcPr>
            <w:tcW w:type="dxa" w:w="2045"/>
          </w:tcPr>
          <w:p>
            <w:r>
              <w:rPr>
                <w:sz w:val="16"/>
              </w:rPr>
              <w:t>P0</w:t>
            </w:r>
          </w:p>
        </w:tc>
        <w:tc>
          <w:tcPr>
            <w:tcW w:type="dxa" w:w="2045"/>
          </w:tcPr>
          <w:p>
            <w:r>
              <w:rPr>
                <w:sz w:val="16"/>
              </w:rPr>
              <w:t>Private upload/storage/document lifecycle.</w:t>
            </w:r>
          </w:p>
        </w:tc>
        <w:tc>
          <w:tcPr>
            <w:tcW w:type="dxa" w:w="2045"/>
          </w:tcPr>
          <w:p>
            <w:r>
              <w:rPr>
                <w:sz w:val="16"/>
              </w:rPr>
              <w:t>E1</w:t>
            </w:r>
          </w:p>
        </w:tc>
      </w:tr>
      <w:tr>
        <w:tc>
          <w:tcPr>
            <w:tcW w:type="dxa" w:w="2045"/>
          </w:tcPr>
          <w:p>
            <w:r>
              <w:rPr>
                <w:sz w:val="16"/>
              </w:rPr>
              <w:t>E3</w:t>
            </w:r>
          </w:p>
        </w:tc>
        <w:tc>
          <w:tcPr>
            <w:tcW w:type="dxa" w:w="2045"/>
          </w:tcPr>
          <w:p>
            <w:r>
              <w:rPr>
                <w:sz w:val="16"/>
              </w:rPr>
              <w:t>Ingestion &amp; Vector Index</w:t>
            </w:r>
          </w:p>
        </w:tc>
        <w:tc>
          <w:tcPr>
            <w:tcW w:type="dxa" w:w="2045"/>
          </w:tcPr>
          <w:p>
            <w:r>
              <w:rPr>
                <w:sz w:val="16"/>
              </w:rPr>
              <w:t>P0</w:t>
            </w:r>
          </w:p>
        </w:tc>
        <w:tc>
          <w:tcPr>
            <w:tcW w:type="dxa" w:w="2045"/>
          </w:tcPr>
          <w:p>
            <w:r>
              <w:rPr>
                <w:sz w:val="16"/>
              </w:rPr>
              <w:t>Extract, chunk, embed, index asynchronously.</w:t>
            </w:r>
          </w:p>
        </w:tc>
        <w:tc>
          <w:tcPr>
            <w:tcW w:type="dxa" w:w="2045"/>
          </w:tcPr>
          <w:p>
            <w:r>
              <w:rPr>
                <w:sz w:val="16"/>
              </w:rPr>
              <w:t>E2</w:t>
            </w:r>
          </w:p>
        </w:tc>
      </w:tr>
      <w:tr>
        <w:tc>
          <w:tcPr>
            <w:tcW w:type="dxa" w:w="2045"/>
          </w:tcPr>
          <w:p>
            <w:r>
              <w:rPr>
                <w:sz w:val="16"/>
              </w:rPr>
              <w:t>E4</w:t>
            </w:r>
          </w:p>
        </w:tc>
        <w:tc>
          <w:tcPr>
            <w:tcW w:type="dxa" w:w="2045"/>
          </w:tcPr>
          <w:p>
            <w:r>
              <w:rPr>
                <w:sz w:val="16"/>
              </w:rPr>
              <w:t>Retrieval &amp; Evaluation</w:t>
            </w:r>
          </w:p>
        </w:tc>
        <w:tc>
          <w:tcPr>
            <w:tcW w:type="dxa" w:w="2045"/>
          </w:tcPr>
          <w:p>
            <w:r>
              <w:rPr>
                <w:sz w:val="16"/>
              </w:rPr>
              <w:t>P0</w:t>
            </w:r>
          </w:p>
        </w:tc>
        <w:tc>
          <w:tcPr>
            <w:tcW w:type="dxa" w:w="2045"/>
          </w:tcPr>
          <w:p>
            <w:r>
              <w:rPr>
                <w:sz w:val="16"/>
              </w:rPr>
              <w:t>Tenant-safe retrieval and regression corpus.</w:t>
            </w:r>
          </w:p>
        </w:tc>
        <w:tc>
          <w:tcPr>
            <w:tcW w:type="dxa" w:w="2045"/>
          </w:tcPr>
          <w:p>
            <w:r>
              <w:rPr>
                <w:sz w:val="16"/>
              </w:rPr>
              <w:t>E3</w:t>
            </w:r>
          </w:p>
        </w:tc>
      </w:tr>
      <w:tr>
        <w:tc>
          <w:tcPr>
            <w:tcW w:type="dxa" w:w="2045"/>
          </w:tcPr>
          <w:p>
            <w:r>
              <w:rPr>
                <w:sz w:val="16"/>
              </w:rPr>
              <w:t>E5</w:t>
            </w:r>
          </w:p>
        </w:tc>
        <w:tc>
          <w:tcPr>
            <w:tcW w:type="dxa" w:w="2045"/>
          </w:tcPr>
          <w:p>
            <w:r>
              <w:rPr>
                <w:sz w:val="16"/>
              </w:rPr>
              <w:t>Conversations &amp; RAG</w:t>
            </w:r>
          </w:p>
        </w:tc>
        <w:tc>
          <w:tcPr>
            <w:tcW w:type="dxa" w:w="2045"/>
          </w:tcPr>
          <w:p>
            <w:r>
              <w:rPr>
                <w:sz w:val="16"/>
              </w:rPr>
              <w:t>P0</w:t>
            </w:r>
          </w:p>
        </w:tc>
        <w:tc>
          <w:tcPr>
            <w:tcW w:type="dxa" w:w="2045"/>
          </w:tcPr>
          <w:p>
            <w:r>
              <w:rPr>
                <w:sz w:val="16"/>
              </w:rPr>
              <w:t>Grounded chat and abstention behavior.</w:t>
            </w:r>
          </w:p>
        </w:tc>
        <w:tc>
          <w:tcPr>
            <w:tcW w:type="dxa" w:w="2045"/>
          </w:tcPr>
          <w:p>
            <w:r>
              <w:rPr>
                <w:sz w:val="16"/>
              </w:rPr>
              <w:t>E4</w:t>
            </w:r>
          </w:p>
        </w:tc>
      </w:tr>
      <w:tr>
        <w:tc>
          <w:tcPr>
            <w:tcW w:type="dxa" w:w="2045"/>
          </w:tcPr>
          <w:p>
            <w:r>
              <w:rPr>
                <w:sz w:val="16"/>
              </w:rPr>
              <w:t>E6</w:t>
            </w:r>
          </w:p>
        </w:tc>
        <w:tc>
          <w:tcPr>
            <w:tcW w:type="dxa" w:w="2045"/>
          </w:tcPr>
          <w:p>
            <w:r>
              <w:rPr>
                <w:sz w:val="16"/>
              </w:rPr>
              <w:t>Citation Integrity</w:t>
            </w:r>
          </w:p>
        </w:tc>
        <w:tc>
          <w:tcPr>
            <w:tcW w:type="dxa" w:w="2045"/>
          </w:tcPr>
          <w:p>
            <w:r>
              <w:rPr>
                <w:sz w:val="16"/>
              </w:rPr>
              <w:t>P0</w:t>
            </w:r>
          </w:p>
        </w:tc>
        <w:tc>
          <w:tcPr>
            <w:tcW w:type="dxa" w:w="2045"/>
          </w:tcPr>
          <w:p>
            <w:r>
              <w:rPr>
                <w:sz w:val="16"/>
              </w:rPr>
              <w:t>Server-backed citations and source resolution.</w:t>
            </w:r>
          </w:p>
        </w:tc>
        <w:tc>
          <w:tcPr>
            <w:tcW w:type="dxa" w:w="2045"/>
          </w:tcPr>
          <w:p>
            <w:r>
              <w:rPr>
                <w:sz w:val="16"/>
              </w:rPr>
              <w:t>E5</w:t>
            </w:r>
          </w:p>
        </w:tc>
      </w:tr>
      <w:tr>
        <w:tc>
          <w:tcPr>
            <w:tcW w:type="dxa" w:w="2045"/>
          </w:tcPr>
          <w:p>
            <w:r>
              <w:rPr>
                <w:sz w:val="16"/>
              </w:rPr>
              <w:t>E7</w:t>
            </w:r>
          </w:p>
        </w:tc>
        <w:tc>
          <w:tcPr>
            <w:tcW w:type="dxa" w:w="2045"/>
          </w:tcPr>
          <w:p>
            <w:r>
              <w:rPr>
                <w:sz w:val="16"/>
              </w:rPr>
              <w:t>Frontend Product UX</w:t>
            </w:r>
          </w:p>
        </w:tc>
        <w:tc>
          <w:tcPr>
            <w:tcW w:type="dxa" w:w="2045"/>
          </w:tcPr>
          <w:p>
            <w:r>
              <w:rPr>
                <w:sz w:val="16"/>
              </w:rPr>
              <w:t>P0</w:t>
            </w:r>
          </w:p>
        </w:tc>
        <w:tc>
          <w:tcPr>
            <w:tcW w:type="dxa" w:w="2045"/>
          </w:tcPr>
          <w:p>
            <w:r>
              <w:rPr>
                <w:sz w:val="16"/>
              </w:rPr>
              <w:t>Complete admin/member application flows.</w:t>
            </w:r>
          </w:p>
        </w:tc>
        <w:tc>
          <w:tcPr>
            <w:tcW w:type="dxa" w:w="2045"/>
          </w:tcPr>
          <w:p>
            <w:r>
              <w:rPr>
                <w:sz w:val="16"/>
              </w:rPr>
              <w:t>E1-E6</w:t>
            </w:r>
          </w:p>
        </w:tc>
      </w:tr>
      <w:tr>
        <w:tc>
          <w:tcPr>
            <w:tcW w:type="dxa" w:w="2045"/>
          </w:tcPr>
          <w:p>
            <w:r>
              <w:rPr>
                <w:sz w:val="16"/>
              </w:rPr>
              <w:t>E8</w:t>
            </w:r>
          </w:p>
        </w:tc>
        <w:tc>
          <w:tcPr>
            <w:tcW w:type="dxa" w:w="2045"/>
          </w:tcPr>
          <w:p>
            <w:r>
              <w:rPr>
                <w:sz w:val="16"/>
              </w:rPr>
              <w:t>Security, Reliability &amp; Observability</w:t>
            </w:r>
          </w:p>
        </w:tc>
        <w:tc>
          <w:tcPr>
            <w:tcW w:type="dxa" w:w="2045"/>
          </w:tcPr>
          <w:p>
            <w:r>
              <w:rPr>
                <w:sz w:val="16"/>
              </w:rPr>
              <w:t>P0/P1</w:t>
            </w:r>
          </w:p>
        </w:tc>
        <w:tc>
          <w:tcPr>
            <w:tcW w:type="dxa" w:w="2045"/>
          </w:tcPr>
          <w:p>
            <w:r>
              <w:rPr>
                <w:sz w:val="16"/>
              </w:rPr>
              <w:t>Hardening, audit, rate limits, operational visibility.</w:t>
            </w:r>
          </w:p>
        </w:tc>
        <w:tc>
          <w:tcPr>
            <w:tcW w:type="dxa" w:w="2045"/>
          </w:tcPr>
          <w:p>
            <w:r>
              <w:rPr>
                <w:sz w:val="16"/>
              </w:rPr>
              <w:t>E1-E7</w:t>
            </w:r>
          </w:p>
        </w:tc>
      </w:tr>
      <w:tr>
        <w:tc>
          <w:tcPr>
            <w:tcW w:type="dxa" w:w="2045"/>
          </w:tcPr>
          <w:p>
            <w:r>
              <w:rPr>
                <w:sz w:val="16"/>
              </w:rPr>
              <w:t>E9</w:t>
            </w:r>
          </w:p>
        </w:tc>
        <w:tc>
          <w:tcPr>
            <w:tcW w:type="dxa" w:w="2045"/>
          </w:tcPr>
          <w:p>
            <w:r>
              <w:rPr>
                <w:sz w:val="16"/>
              </w:rPr>
              <w:t>Deployment &amp; Demo Readiness</w:t>
            </w:r>
          </w:p>
        </w:tc>
        <w:tc>
          <w:tcPr>
            <w:tcW w:type="dxa" w:w="2045"/>
          </w:tcPr>
          <w:p>
            <w:r>
              <w:rPr>
                <w:sz w:val="16"/>
              </w:rPr>
              <w:t>P0</w:t>
            </w:r>
          </w:p>
        </w:tc>
        <w:tc>
          <w:tcPr>
            <w:tcW w:type="dxa" w:w="2045"/>
          </w:tcPr>
          <w:p>
            <w:r>
              <w:rPr>
                <w:sz w:val="16"/>
              </w:rPr>
              <w:t>Hosted repeatable MVP and runbook.</w:t>
            </w:r>
          </w:p>
        </w:tc>
        <w:tc>
          <w:tcPr>
            <w:tcW w:type="dxa" w:w="2045"/>
          </w:tcPr>
          <w:p>
            <w:r>
              <w:rPr>
                <w:sz w:val="16"/>
              </w:rPr>
              <w:t>E8</w:t>
            </w:r>
          </w:p>
        </w:tc>
      </w:tr>
    </w:tbl>
    <w:p/>
    <w:p>
      <w:pPr>
        <w:pStyle w:val="Heading1"/>
      </w:pPr>
      <w:r>
        <w:t>3. Developer-Ready Ticket Register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D9EAF7"/>
          </w:tcPr>
          <w:p>
            <w:r>
              <w:rPr>
                <w:b/>
                <w:sz w:val="17"/>
              </w:rPr>
              <w:t>Ticket</w:t>
            </w:r>
          </w:p>
        </w:tc>
        <w:tc>
          <w:tcPr>
            <w:tcW w:type="dxa" w:w="1461"/>
            <w:shd w:fill="D9EAF7"/>
          </w:tcPr>
          <w:p>
            <w:r>
              <w:rPr>
                <w:b/>
                <w:sz w:val="17"/>
              </w:rPr>
              <w:t>Title</w:t>
            </w:r>
          </w:p>
        </w:tc>
        <w:tc>
          <w:tcPr>
            <w:tcW w:type="dxa" w:w="1461"/>
            <w:shd w:fill="D9EAF7"/>
          </w:tcPr>
          <w:p>
            <w:r>
              <w:rPr>
                <w:b/>
                <w:sz w:val="17"/>
              </w:rPr>
              <w:t>Priority</w:t>
            </w:r>
          </w:p>
        </w:tc>
        <w:tc>
          <w:tcPr>
            <w:tcW w:type="dxa" w:w="1461"/>
            <w:shd w:fill="D9EAF7"/>
          </w:tcPr>
          <w:p>
            <w:r>
              <w:rPr>
                <w:b/>
                <w:sz w:val="17"/>
              </w:rPr>
              <w:t>Size</w:t>
            </w:r>
          </w:p>
        </w:tc>
        <w:tc>
          <w:tcPr>
            <w:tcW w:type="dxa" w:w="1461"/>
            <w:shd w:fill="D9EAF7"/>
          </w:tcPr>
          <w:p>
            <w:r>
              <w:rPr>
                <w:b/>
                <w:sz w:val="17"/>
              </w:rPr>
              <w:t>Dependencies</w:t>
            </w:r>
          </w:p>
        </w:tc>
        <w:tc>
          <w:tcPr>
            <w:tcW w:type="dxa" w:w="1461"/>
            <w:shd w:fill="D9EAF7"/>
          </w:tcPr>
          <w:p>
            <w:r>
              <w:rPr>
                <w:b/>
                <w:sz w:val="17"/>
              </w:rPr>
              <w:t>Scope</w:t>
            </w:r>
          </w:p>
        </w:tc>
        <w:tc>
          <w:tcPr>
            <w:tcW w:type="dxa" w:w="1461"/>
            <w:shd w:fill="D9EAF7"/>
          </w:tcPr>
          <w:p>
            <w:r>
              <w:rPr>
                <w:b/>
                <w:sz w:val="17"/>
              </w:rPr>
              <w:t>Acceptance / Verification</w:t>
            </w:r>
          </w:p>
        </w:tc>
      </w:tr>
      <w:tr>
        <w:tc>
          <w:tcPr>
            <w:tcW w:type="dxa" w:w="1461"/>
          </w:tcPr>
          <w:p>
            <w:r>
              <w:rPr>
                <w:sz w:val="16"/>
              </w:rPr>
              <w:t>E0-T01</w:t>
            </w:r>
          </w:p>
        </w:tc>
        <w:tc>
          <w:tcPr>
            <w:tcW w:type="dxa" w:w="1461"/>
          </w:tcPr>
          <w:p>
            <w:r>
              <w:rPr>
                <w:sz w:val="16"/>
              </w:rPr>
              <w:t>Initialize monorepo</w:t>
            </w:r>
          </w:p>
        </w:tc>
        <w:tc>
          <w:tcPr>
            <w:tcW w:type="dxa" w:w="1461"/>
          </w:tcPr>
          <w:p>
            <w:r>
              <w:rPr>
                <w:sz w:val="16"/>
              </w:rPr>
              <w:t>P0</w:t>
            </w:r>
          </w:p>
        </w:tc>
        <w:tc>
          <w:tcPr>
            <w:tcW w:type="dxa" w:w="1461"/>
          </w:tcPr>
          <w:p>
            <w:r>
              <w:rPr>
                <w:sz w:val="16"/>
              </w:rPr>
              <w:t>M</w:t>
            </w:r>
          </w:p>
        </w:tc>
        <w:tc>
          <w:tcPr>
            <w:tcW w:type="dxa" w:w="1461"/>
          </w:tcPr>
          <w:p>
            <w:r>
              <w:rPr>
                <w:sz w:val="16"/>
              </w:rPr>
              <w:t>None</w:t>
            </w:r>
          </w:p>
        </w:tc>
        <w:tc>
          <w:tcPr>
            <w:tcW w:type="dxa" w:w="1461"/>
          </w:tcPr>
          <w:p>
            <w:r>
              <w:rPr>
                <w:sz w:val="16"/>
              </w:rPr>
              <w:t>Create apps/web, apps/api, apps/worker and shared packages; configure TypeScript, linting, formatting and workspace scripts.</w:t>
            </w:r>
          </w:p>
        </w:tc>
        <w:tc>
          <w:tcPr>
            <w:tcW w:type="dxa" w:w="1461"/>
          </w:tcPr>
          <w:p>
            <w:r>
              <w:rPr>
                <w:sz w:val="16"/>
              </w:rPr>
              <w:t>Fresh clone installs dependencies; web/API/worker build and typecheck; no provider/business logic added.</w:t>
            </w:r>
          </w:p>
        </w:tc>
      </w:tr>
      <w:tr>
        <w:tc>
          <w:tcPr>
            <w:tcW w:type="dxa" w:w="1461"/>
          </w:tcPr>
          <w:p>
            <w:r>
              <w:rPr>
                <w:sz w:val="16"/>
              </w:rPr>
              <w:t>E0-T02</w:t>
            </w:r>
          </w:p>
        </w:tc>
        <w:tc>
          <w:tcPr>
            <w:tcW w:type="dxa" w:w="1461"/>
          </w:tcPr>
          <w:p>
            <w:r>
              <w:rPr>
                <w:sz w:val="16"/>
              </w:rPr>
              <w:t>Local Docker infrastructure</w:t>
            </w:r>
          </w:p>
        </w:tc>
        <w:tc>
          <w:tcPr>
            <w:tcW w:type="dxa" w:w="1461"/>
          </w:tcPr>
          <w:p>
            <w:r>
              <w:rPr>
                <w:sz w:val="16"/>
              </w:rPr>
              <w:t>P0</w:t>
            </w:r>
          </w:p>
        </w:tc>
        <w:tc>
          <w:tcPr>
            <w:tcW w:type="dxa" w:w="1461"/>
          </w:tcPr>
          <w:p>
            <w:r>
              <w:rPr>
                <w:sz w:val="16"/>
              </w:rPr>
              <w:t>M</w:t>
            </w:r>
          </w:p>
        </w:tc>
        <w:tc>
          <w:tcPr>
            <w:tcW w:type="dxa" w:w="1461"/>
          </w:tcPr>
          <w:p>
            <w:r>
              <w:rPr>
                <w:sz w:val="16"/>
              </w:rPr>
              <w:t>E0-T01</w:t>
            </w:r>
          </w:p>
        </w:tc>
        <w:tc>
          <w:tcPr>
            <w:tcW w:type="dxa" w:w="1461"/>
          </w:tcPr>
          <w:p>
            <w:r>
              <w:rPr>
                <w:sz w:val="16"/>
              </w:rPr>
              <w:t>Create compose stack for pgvector-enabled PostgreSQL and S3-compatible local object storage; application services may run host-side initially.</w:t>
            </w:r>
          </w:p>
        </w:tc>
        <w:tc>
          <w:tcPr>
            <w:tcW w:type="dxa" w:w="1461"/>
          </w:tcPr>
          <w:p>
            <w:r>
              <w:rPr>
                <w:sz w:val="16"/>
              </w:rPr>
              <w:t>One documented command starts dependencies; PostgreSQL accepts pgvector extension; storage bucket/bootstrap is repeatable.</w:t>
            </w:r>
          </w:p>
        </w:tc>
      </w:tr>
      <w:tr>
        <w:tc>
          <w:tcPr>
            <w:tcW w:type="dxa" w:w="1461"/>
          </w:tcPr>
          <w:p>
            <w:r>
              <w:rPr>
                <w:sz w:val="16"/>
              </w:rPr>
              <w:t>E0-T03</w:t>
            </w:r>
          </w:p>
        </w:tc>
        <w:tc>
          <w:tcPr>
            <w:tcW w:type="dxa" w:w="1461"/>
          </w:tcPr>
          <w:p>
            <w:r>
              <w:rPr>
                <w:sz w:val="16"/>
              </w:rPr>
              <w:t>Validated configuration module</w:t>
            </w:r>
          </w:p>
        </w:tc>
        <w:tc>
          <w:tcPr>
            <w:tcW w:type="dxa" w:w="1461"/>
          </w:tcPr>
          <w:p>
            <w:r>
              <w:rPr>
                <w:sz w:val="16"/>
              </w:rPr>
              <w:t>P0</w:t>
            </w:r>
          </w:p>
        </w:tc>
        <w:tc>
          <w:tcPr>
            <w:tcW w:type="dxa" w:w="1461"/>
          </w:tcPr>
          <w:p>
            <w:r>
              <w:rPr>
                <w:sz w:val="16"/>
              </w:rPr>
              <w:t>S</w:t>
            </w:r>
          </w:p>
        </w:tc>
        <w:tc>
          <w:tcPr>
            <w:tcW w:type="dxa" w:w="1461"/>
          </w:tcPr>
          <w:p>
            <w:r>
              <w:rPr>
                <w:sz w:val="16"/>
              </w:rPr>
              <w:t>E0-T01</w:t>
            </w:r>
          </w:p>
        </w:tc>
        <w:tc>
          <w:tcPr>
            <w:tcW w:type="dxa" w:w="1461"/>
          </w:tcPr>
          <w:p>
            <w:r>
              <w:rPr>
                <w:sz w:val="16"/>
              </w:rPr>
              <w:t>Centralize environment parsing/validation for DB, storage, auth, AI, uploads, jobs and app URLs.</w:t>
            </w:r>
          </w:p>
        </w:tc>
        <w:tc>
          <w:tcPr>
            <w:tcW w:type="dxa" w:w="1461"/>
          </w:tcPr>
          <w:p>
            <w:r>
              <w:rPr>
                <w:sz w:val="16"/>
              </w:rPr>
              <w:t>Missing required config fails startup with safe actionable error; secrets are never printed.</w:t>
            </w:r>
          </w:p>
        </w:tc>
      </w:tr>
      <w:tr>
        <w:tc>
          <w:tcPr>
            <w:tcW w:type="dxa" w:w="1461"/>
          </w:tcPr>
          <w:p>
            <w:r>
              <w:rPr>
                <w:sz w:val="16"/>
              </w:rPr>
              <w:t>E0-T04</w:t>
            </w:r>
          </w:p>
        </w:tc>
        <w:tc>
          <w:tcPr>
            <w:tcW w:type="dxa" w:w="1461"/>
          </w:tcPr>
          <w:p>
            <w:r>
              <w:rPr>
                <w:sz w:val="16"/>
              </w:rPr>
              <w:t>Database migration baseline</w:t>
            </w:r>
          </w:p>
        </w:tc>
        <w:tc>
          <w:tcPr>
            <w:tcW w:type="dxa" w:w="1461"/>
          </w:tcPr>
          <w:p>
            <w:r>
              <w:rPr>
                <w:sz w:val="16"/>
              </w:rPr>
              <w:t>P0</w:t>
            </w:r>
          </w:p>
        </w:tc>
        <w:tc>
          <w:tcPr>
            <w:tcW w:type="dxa" w:w="1461"/>
          </w:tcPr>
          <w:p>
            <w:r>
              <w:rPr>
                <w:sz w:val="16"/>
              </w:rPr>
              <w:t>M</w:t>
            </w:r>
          </w:p>
        </w:tc>
        <w:tc>
          <w:tcPr>
            <w:tcW w:type="dxa" w:w="1461"/>
          </w:tcPr>
          <w:p>
            <w:r>
              <w:rPr>
                <w:sz w:val="16"/>
              </w:rPr>
              <w:t>E0-T02,E0-T03</w:t>
            </w:r>
          </w:p>
        </w:tc>
        <w:tc>
          <w:tcPr>
            <w:tcW w:type="dxa" w:w="1461"/>
          </w:tcPr>
          <w:p>
            <w:r>
              <w:rPr>
                <w:sz w:val="16"/>
              </w:rPr>
              <w:t>Select project ORM/migration approach and create initial migrations for organizations/users/memberships plus pgvector extension.</w:t>
            </w:r>
          </w:p>
        </w:tc>
        <w:tc>
          <w:tcPr>
            <w:tcW w:type="dxa" w:w="1461"/>
          </w:tcPr>
          <w:p>
            <w:r>
              <w:rPr>
                <w:sz w:val="16"/>
              </w:rPr>
              <w:t>Empty DB migrates forward from zero; migration can run in CI/local; no schema auto-sync in production.</w:t>
            </w:r>
          </w:p>
        </w:tc>
      </w:tr>
      <w:tr>
        <w:tc>
          <w:tcPr>
            <w:tcW w:type="dxa" w:w="1461"/>
          </w:tcPr>
          <w:p>
            <w:r>
              <w:rPr>
                <w:sz w:val="16"/>
              </w:rPr>
              <w:t>E0-T05</w:t>
            </w:r>
          </w:p>
        </w:tc>
        <w:tc>
          <w:tcPr>
            <w:tcW w:type="dxa" w:w="1461"/>
          </w:tcPr>
          <w:p>
            <w:r>
              <w:rPr>
                <w:sz w:val="16"/>
              </w:rPr>
              <w:t>CI quality pipeline</w:t>
            </w:r>
          </w:p>
        </w:tc>
        <w:tc>
          <w:tcPr>
            <w:tcW w:type="dxa" w:w="1461"/>
          </w:tcPr>
          <w:p>
            <w:r>
              <w:rPr>
                <w:sz w:val="16"/>
              </w:rPr>
              <w:t>P0</w:t>
            </w:r>
          </w:p>
        </w:tc>
        <w:tc>
          <w:tcPr>
            <w:tcW w:type="dxa" w:w="1461"/>
          </w:tcPr>
          <w:p>
            <w:r>
              <w:rPr>
                <w:sz w:val="16"/>
              </w:rPr>
              <w:t>S</w:t>
            </w:r>
          </w:p>
        </w:tc>
        <w:tc>
          <w:tcPr>
            <w:tcW w:type="dxa" w:w="1461"/>
          </w:tcPr>
          <w:p>
            <w:r>
              <w:rPr>
                <w:sz w:val="16"/>
              </w:rPr>
              <w:t>E0-T01</w:t>
            </w:r>
          </w:p>
        </w:tc>
        <w:tc>
          <w:tcPr>
            <w:tcW w:type="dxa" w:w="1461"/>
          </w:tcPr>
          <w:p>
            <w:r>
              <w:rPr>
                <w:sz w:val="16"/>
              </w:rPr>
              <w:t>Add CI for install, lint, typecheck, tests and build.</w:t>
            </w:r>
          </w:p>
        </w:tc>
        <w:tc>
          <w:tcPr>
            <w:tcW w:type="dxa" w:w="1461"/>
          </w:tcPr>
          <w:p>
            <w:r>
              <w:rPr>
                <w:sz w:val="16"/>
              </w:rPr>
              <w:t>Pull request fails on lint/type/test/build errors; dependency cache optional.</w:t>
            </w:r>
          </w:p>
        </w:tc>
      </w:tr>
      <w:tr>
        <w:tc>
          <w:tcPr>
            <w:tcW w:type="dxa" w:w="1461"/>
          </w:tcPr>
          <w:p>
            <w:r>
              <w:rPr>
                <w:sz w:val="16"/>
              </w:rPr>
              <w:t>E0-T06</w:t>
            </w:r>
          </w:p>
        </w:tc>
        <w:tc>
          <w:tcPr>
            <w:tcW w:type="dxa" w:w="1461"/>
          </w:tcPr>
          <w:p>
            <w:r>
              <w:rPr>
                <w:sz w:val="16"/>
              </w:rPr>
              <w:t>Health/readiness endpoints</w:t>
            </w:r>
          </w:p>
        </w:tc>
        <w:tc>
          <w:tcPr>
            <w:tcW w:type="dxa" w:w="1461"/>
          </w:tcPr>
          <w:p>
            <w:r>
              <w:rPr>
                <w:sz w:val="16"/>
              </w:rPr>
              <w:t>P0</w:t>
            </w:r>
          </w:p>
        </w:tc>
        <w:tc>
          <w:tcPr>
            <w:tcW w:type="dxa" w:w="1461"/>
          </w:tcPr>
          <w:p>
            <w:r>
              <w:rPr>
                <w:sz w:val="16"/>
              </w:rPr>
              <w:t>S</w:t>
            </w:r>
          </w:p>
        </w:tc>
        <w:tc>
          <w:tcPr>
            <w:tcW w:type="dxa" w:w="1461"/>
          </w:tcPr>
          <w:p>
            <w:r>
              <w:rPr>
                <w:sz w:val="16"/>
              </w:rPr>
              <w:t>E0-T03,E0-T04</w:t>
            </w:r>
          </w:p>
        </w:tc>
        <w:tc>
          <w:tcPr>
            <w:tcW w:type="dxa" w:w="1461"/>
          </w:tcPr>
          <w:p>
            <w:r>
              <w:rPr>
                <w:sz w:val="16"/>
              </w:rPr>
              <w:t>Add API liveness/readiness endpoints and worker startup health logging.</w:t>
            </w:r>
          </w:p>
        </w:tc>
        <w:tc>
          <w:tcPr>
            <w:tcW w:type="dxa" w:w="1461"/>
          </w:tcPr>
          <w:p>
            <w:r>
              <w:rPr>
                <w:sz w:val="16"/>
              </w:rPr>
              <w:t>/health does not depend on external AI; /ready validates required serving dependencies.</w:t>
            </w:r>
          </w:p>
        </w:tc>
      </w:tr>
      <w:tr>
        <w:tc>
          <w:tcPr>
            <w:tcW w:type="dxa" w:w="1461"/>
          </w:tcPr>
          <w:p>
            <w:r>
              <w:rPr>
                <w:sz w:val="16"/>
              </w:rPr>
              <w:t>E1-T01</w:t>
            </w:r>
          </w:p>
        </w:tc>
        <w:tc>
          <w:tcPr>
            <w:tcW w:type="dxa" w:w="1461"/>
          </w:tcPr>
          <w:p>
            <w:r>
              <w:rPr>
                <w:sz w:val="16"/>
              </w:rPr>
              <w:t>Authentication adapter and internal user mapping</w:t>
            </w:r>
          </w:p>
        </w:tc>
        <w:tc>
          <w:tcPr>
            <w:tcW w:type="dxa" w:w="1461"/>
          </w:tcPr>
          <w:p>
            <w:r>
              <w:rPr>
                <w:sz w:val="16"/>
              </w:rPr>
              <w:t>P0</w:t>
            </w:r>
          </w:p>
        </w:tc>
        <w:tc>
          <w:tcPr>
            <w:tcW w:type="dxa" w:w="1461"/>
          </w:tcPr>
          <w:p>
            <w:r>
              <w:rPr>
                <w:sz w:val="16"/>
              </w:rPr>
              <w:t>M</w:t>
            </w:r>
          </w:p>
        </w:tc>
        <w:tc>
          <w:tcPr>
            <w:tcW w:type="dxa" w:w="1461"/>
          </w:tcPr>
          <w:p>
            <w:r>
              <w:rPr>
                <w:sz w:val="16"/>
              </w:rPr>
              <w:t>E0</w:t>
            </w:r>
          </w:p>
        </w:tc>
        <w:tc>
          <w:tcPr>
            <w:tcW w:type="dxa" w:w="1461"/>
          </w:tcPr>
          <w:p>
            <w:r>
              <w:rPr>
                <w:sz w:val="16"/>
              </w:rPr>
              <w:t>Integrate chosen auth provider behind backend identity adapter; map verified identity to internal User.</w:t>
            </w:r>
          </w:p>
        </w:tc>
        <w:tc>
          <w:tcPr>
            <w:tcW w:type="dxa" w:w="1461"/>
          </w:tcPr>
          <w:p>
            <w:r>
              <w:rPr>
                <w:sz w:val="16"/>
              </w:rPr>
              <w:t>Unauthenticated protected calls return 401; provider claims are not used directly as domain authorization.</w:t>
            </w:r>
          </w:p>
        </w:tc>
      </w:tr>
      <w:tr>
        <w:tc>
          <w:tcPr>
            <w:tcW w:type="dxa" w:w="1461"/>
          </w:tcPr>
          <w:p>
            <w:r>
              <w:rPr>
                <w:sz w:val="16"/>
              </w:rPr>
              <w:t>E1-T02</w:t>
            </w:r>
          </w:p>
        </w:tc>
        <w:tc>
          <w:tcPr>
            <w:tcW w:type="dxa" w:w="1461"/>
          </w:tcPr>
          <w:p>
            <w:r>
              <w:rPr>
                <w:sz w:val="16"/>
              </w:rPr>
              <w:t>Organization and membership schema/services</w:t>
            </w:r>
          </w:p>
        </w:tc>
        <w:tc>
          <w:tcPr>
            <w:tcW w:type="dxa" w:w="1461"/>
          </w:tcPr>
          <w:p>
            <w:r>
              <w:rPr>
                <w:sz w:val="16"/>
              </w:rPr>
              <w:t>P0</w:t>
            </w:r>
          </w:p>
        </w:tc>
        <w:tc>
          <w:tcPr>
            <w:tcW w:type="dxa" w:w="1461"/>
          </w:tcPr>
          <w:p>
            <w:r>
              <w:rPr>
                <w:sz w:val="16"/>
              </w:rPr>
              <w:t>M</w:t>
            </w:r>
          </w:p>
        </w:tc>
        <w:tc>
          <w:tcPr>
            <w:tcW w:type="dxa" w:w="1461"/>
          </w:tcPr>
          <w:p>
            <w:r>
              <w:rPr>
                <w:sz w:val="16"/>
              </w:rPr>
              <w:t>E1-T01</w:t>
            </w:r>
          </w:p>
        </w:tc>
        <w:tc>
          <w:tcPr>
            <w:tcW w:type="dxa" w:w="1461"/>
          </w:tcPr>
          <w:p>
            <w:r>
              <w:rPr>
                <w:sz w:val="16"/>
              </w:rPr>
              <w:t>Implement organizations, memberships, role enum and tenant-aware service/repository methods.</w:t>
            </w:r>
          </w:p>
        </w:tc>
        <w:tc>
          <w:tcPr>
            <w:tcW w:type="dxa" w:w="1461"/>
          </w:tcPr>
          <w:p>
            <w:r>
              <w:rPr>
                <w:sz w:val="16"/>
              </w:rPr>
              <w:t>User can belong to organization; duplicate membership prevented; role persisted.</w:t>
            </w:r>
          </w:p>
        </w:tc>
      </w:tr>
      <w:tr>
        <w:tc>
          <w:tcPr>
            <w:tcW w:type="dxa" w:w="1461"/>
          </w:tcPr>
          <w:p>
            <w:r>
              <w:rPr>
                <w:sz w:val="16"/>
              </w:rPr>
              <w:t>E1-T03</w:t>
            </w:r>
          </w:p>
        </w:tc>
        <w:tc>
          <w:tcPr>
            <w:tcW w:type="dxa" w:w="1461"/>
          </w:tcPr>
          <w:p>
            <w:r>
              <w:rPr>
                <w:sz w:val="16"/>
              </w:rPr>
              <w:t>Request principal and active tenant context</w:t>
            </w:r>
          </w:p>
        </w:tc>
        <w:tc>
          <w:tcPr>
            <w:tcW w:type="dxa" w:w="1461"/>
          </w:tcPr>
          <w:p>
            <w:r>
              <w:rPr>
                <w:sz w:val="16"/>
              </w:rPr>
              <w:t>P0</w:t>
            </w:r>
          </w:p>
        </w:tc>
        <w:tc>
          <w:tcPr>
            <w:tcW w:type="dxa" w:w="1461"/>
          </w:tcPr>
          <w:p>
            <w:r>
              <w:rPr>
                <w:sz w:val="16"/>
              </w:rPr>
              <w:t>M</w:t>
            </w:r>
          </w:p>
        </w:tc>
        <w:tc>
          <w:tcPr>
            <w:tcW w:type="dxa" w:w="1461"/>
          </w:tcPr>
          <w:p>
            <w:r>
              <w:rPr>
                <w:sz w:val="16"/>
              </w:rPr>
              <w:t>E1-T02</w:t>
            </w:r>
          </w:p>
        </w:tc>
        <w:tc>
          <w:tcPr>
            <w:tcW w:type="dxa" w:w="1461"/>
          </w:tcPr>
          <w:p>
            <w:r>
              <w:rPr>
                <w:sz w:val="16"/>
              </w:rPr>
              <w:t>Resolve userId, organizationId, membershipId and role for each protected request.</w:t>
            </w:r>
          </w:p>
        </w:tc>
        <w:tc>
          <w:tcPr>
            <w:tcW w:type="dxa" w:w="1461"/>
          </w:tcPr>
          <w:p>
            <w:r>
              <w:rPr>
                <w:sz w:val="16"/>
              </w:rPr>
              <w:t>Trusted tenant identity comes from membership/session context, never arbitrary request body organizationId.</w:t>
            </w:r>
          </w:p>
        </w:tc>
      </w:tr>
      <w:tr>
        <w:tc>
          <w:tcPr>
            <w:tcW w:type="dxa" w:w="1461"/>
          </w:tcPr>
          <w:p>
            <w:r>
              <w:rPr>
                <w:sz w:val="16"/>
              </w:rPr>
              <w:t>E1-T04</w:t>
            </w:r>
          </w:p>
        </w:tc>
        <w:tc>
          <w:tcPr>
            <w:tcW w:type="dxa" w:w="1461"/>
          </w:tcPr>
          <w:p>
            <w:r>
              <w:rPr>
                <w:sz w:val="16"/>
              </w:rPr>
              <w:t>RBAC guards/policies</w:t>
            </w:r>
          </w:p>
        </w:tc>
        <w:tc>
          <w:tcPr>
            <w:tcW w:type="dxa" w:w="1461"/>
          </w:tcPr>
          <w:p>
            <w:r>
              <w:rPr>
                <w:sz w:val="16"/>
              </w:rPr>
              <w:t>P0</w:t>
            </w:r>
          </w:p>
        </w:tc>
        <w:tc>
          <w:tcPr>
            <w:tcW w:type="dxa" w:w="1461"/>
          </w:tcPr>
          <w:p>
            <w:r>
              <w:rPr>
                <w:sz w:val="16"/>
              </w:rPr>
              <w:t>M</w:t>
            </w:r>
          </w:p>
        </w:tc>
        <w:tc>
          <w:tcPr>
            <w:tcW w:type="dxa" w:w="1461"/>
          </w:tcPr>
          <w:p>
            <w:r>
              <w:rPr>
                <w:sz w:val="16"/>
              </w:rPr>
              <w:t>E1-T03</w:t>
            </w:r>
          </w:p>
        </w:tc>
        <w:tc>
          <w:tcPr>
            <w:tcW w:type="dxa" w:w="1461"/>
          </w:tcPr>
          <w:p>
            <w:r>
              <w:rPr>
                <w:sz w:val="16"/>
              </w:rPr>
              <w:t>Implement MEMBER, ORG_ADMIN and PLATFORM_ADMIN authorization policies.</w:t>
            </w:r>
          </w:p>
        </w:tc>
        <w:tc>
          <w:tcPr>
            <w:tcW w:type="dxa" w:w="1461"/>
          </w:tcPr>
          <w:p>
            <w:r>
              <w:rPr>
                <w:sz w:val="16"/>
              </w:rPr>
              <w:t>Member cannot invoke admin-only API even by direct HTTP request; denied operations return 403.</w:t>
            </w:r>
          </w:p>
        </w:tc>
      </w:tr>
      <w:tr>
        <w:tc>
          <w:tcPr>
            <w:tcW w:type="dxa" w:w="1461"/>
          </w:tcPr>
          <w:p>
            <w:r>
              <w:rPr>
                <w:sz w:val="16"/>
              </w:rPr>
              <w:t>E1-T05</w:t>
            </w:r>
          </w:p>
        </w:tc>
        <w:tc>
          <w:tcPr>
            <w:tcW w:type="dxa" w:w="1461"/>
          </w:tcPr>
          <w:p>
            <w:r>
              <w:rPr>
                <w:sz w:val="16"/>
              </w:rPr>
              <w:t>Tenant-safe repository conventions</w:t>
            </w:r>
          </w:p>
        </w:tc>
        <w:tc>
          <w:tcPr>
            <w:tcW w:type="dxa" w:w="1461"/>
          </w:tcPr>
          <w:p>
            <w:r>
              <w:rPr>
                <w:sz w:val="16"/>
              </w:rPr>
              <w:t>P0</w:t>
            </w:r>
          </w:p>
        </w:tc>
        <w:tc>
          <w:tcPr>
            <w:tcW w:type="dxa" w:w="1461"/>
          </w:tcPr>
          <w:p>
            <w:r>
              <w:rPr>
                <w:sz w:val="16"/>
              </w:rPr>
              <w:t>M</w:t>
            </w:r>
          </w:p>
        </w:tc>
        <w:tc>
          <w:tcPr>
            <w:tcW w:type="dxa" w:w="1461"/>
          </w:tcPr>
          <w:p>
            <w:r>
              <w:rPr>
                <w:sz w:val="16"/>
              </w:rPr>
              <w:t>E1-T03</w:t>
            </w:r>
          </w:p>
        </w:tc>
        <w:tc>
          <w:tcPr>
            <w:tcW w:type="dxa" w:w="1461"/>
          </w:tcPr>
          <w:p>
            <w:r>
              <w:rPr>
                <w:sz w:val="16"/>
              </w:rPr>
              <w:t>Define repository APIs requiring organization scope for tenant resources; prohibit generic tenant-resource findById patterns.</w:t>
            </w:r>
          </w:p>
        </w:tc>
        <w:tc>
          <w:tcPr>
            <w:tcW w:type="dxa" w:w="1461"/>
          </w:tcPr>
          <w:p>
            <w:r>
              <w:rPr>
                <w:sz w:val="16"/>
              </w:rPr>
              <w:t>Code review/test examples demonstrate all tenant-owned lookups include tenant context.</w:t>
            </w:r>
          </w:p>
        </w:tc>
      </w:tr>
      <w:tr>
        <w:tc>
          <w:tcPr>
            <w:tcW w:type="dxa" w:w="1461"/>
          </w:tcPr>
          <w:p>
            <w:r>
              <w:rPr>
                <w:sz w:val="16"/>
              </w:rPr>
              <w:t>E1-T06</w:t>
            </w:r>
          </w:p>
        </w:tc>
        <w:tc>
          <w:tcPr>
            <w:tcW w:type="dxa" w:w="1461"/>
          </w:tcPr>
          <w:p>
            <w:r>
              <w:rPr>
                <w:sz w:val="16"/>
              </w:rPr>
              <w:t>Cross-tenant security integration suite</w:t>
            </w:r>
          </w:p>
        </w:tc>
        <w:tc>
          <w:tcPr>
            <w:tcW w:type="dxa" w:w="1461"/>
          </w:tcPr>
          <w:p>
            <w:r>
              <w:rPr>
                <w:sz w:val="16"/>
              </w:rPr>
              <w:t>P0</w:t>
            </w:r>
          </w:p>
        </w:tc>
        <w:tc>
          <w:tcPr>
            <w:tcW w:type="dxa" w:w="1461"/>
          </w:tcPr>
          <w:p>
            <w:r>
              <w:rPr>
                <w:sz w:val="16"/>
              </w:rPr>
              <w:t>L</w:t>
            </w:r>
          </w:p>
        </w:tc>
        <w:tc>
          <w:tcPr>
            <w:tcW w:type="dxa" w:w="1461"/>
          </w:tcPr>
          <w:p>
            <w:r>
              <w:rPr>
                <w:sz w:val="16"/>
              </w:rPr>
              <w:t>E1-T04,E1-T05</w:t>
            </w:r>
          </w:p>
        </w:tc>
        <w:tc>
          <w:tcPr>
            <w:tcW w:type="dxa" w:w="1461"/>
          </w:tcPr>
          <w:p>
            <w:r>
              <w:rPr>
                <w:sz w:val="16"/>
              </w:rPr>
              <w:t>Create Org A/Org B fixtures and reusable tests for tenant boundaries.</w:t>
            </w:r>
          </w:p>
        </w:tc>
        <w:tc>
          <w:tcPr>
            <w:tcW w:type="dxa" w:w="1461"/>
          </w:tcPr>
          <w:p>
            <w:r>
              <w:rPr>
                <w:sz w:val="16"/>
              </w:rPr>
              <w:t>Attempts using another tenant's IDs fail without revealing resource data; suite becomes required CI gate.</w:t>
            </w:r>
          </w:p>
        </w:tc>
      </w:tr>
      <w:tr>
        <w:tc>
          <w:tcPr>
            <w:tcW w:type="dxa" w:w="1461"/>
          </w:tcPr>
          <w:p>
            <w:r>
              <w:rPr>
                <w:sz w:val="16"/>
              </w:rPr>
              <w:t>E2-T01</w:t>
            </w:r>
          </w:p>
        </w:tc>
        <w:tc>
          <w:tcPr>
            <w:tcW w:type="dxa" w:w="1461"/>
          </w:tcPr>
          <w:p>
            <w:r>
              <w:rPr>
                <w:sz w:val="16"/>
              </w:rPr>
              <w:t>Document/ingestion schema</w:t>
            </w:r>
          </w:p>
        </w:tc>
        <w:tc>
          <w:tcPr>
            <w:tcW w:type="dxa" w:w="1461"/>
          </w:tcPr>
          <w:p>
            <w:r>
              <w:rPr>
                <w:sz w:val="16"/>
              </w:rPr>
              <w:t>P0</w:t>
            </w:r>
          </w:p>
        </w:tc>
        <w:tc>
          <w:tcPr>
            <w:tcW w:type="dxa" w:w="1461"/>
          </w:tcPr>
          <w:p>
            <w:r>
              <w:rPr>
                <w:sz w:val="16"/>
              </w:rPr>
              <w:t>M</w:t>
            </w:r>
          </w:p>
        </w:tc>
        <w:tc>
          <w:tcPr>
            <w:tcW w:type="dxa" w:w="1461"/>
          </w:tcPr>
          <w:p>
            <w:r>
              <w:rPr>
                <w:sz w:val="16"/>
              </w:rPr>
              <w:t>E1</w:t>
            </w:r>
          </w:p>
        </w:tc>
        <w:tc>
          <w:tcPr>
            <w:tcW w:type="dxa" w:w="1461"/>
          </w:tcPr>
          <w:p>
            <w:r>
              <w:rPr>
                <w:sz w:val="16"/>
              </w:rPr>
              <w:t>Add documents and ingestion_jobs tables, enums/state fields, constraints and indexes.</w:t>
            </w:r>
          </w:p>
        </w:tc>
        <w:tc>
          <w:tcPr>
            <w:tcW w:type="dxa" w:w="1461"/>
          </w:tcPr>
          <w:p>
            <w:r>
              <w:rPr>
                <w:sz w:val="16"/>
              </w:rPr>
              <w:t>Migrations pass; states support QUEUED/PROCESSING/READY/FAILED plus deletion lifecycle.</w:t>
            </w:r>
          </w:p>
        </w:tc>
      </w:tr>
      <w:tr>
        <w:tc>
          <w:tcPr>
            <w:tcW w:type="dxa" w:w="1461"/>
          </w:tcPr>
          <w:p>
            <w:r>
              <w:rPr>
                <w:sz w:val="16"/>
              </w:rPr>
              <w:t>E2-T02</w:t>
            </w:r>
          </w:p>
        </w:tc>
        <w:tc>
          <w:tcPr>
            <w:tcW w:type="dxa" w:w="1461"/>
          </w:tcPr>
          <w:p>
            <w:r>
              <w:rPr>
                <w:sz w:val="16"/>
              </w:rPr>
              <w:t>Private object storage adapter</w:t>
            </w:r>
          </w:p>
        </w:tc>
        <w:tc>
          <w:tcPr>
            <w:tcW w:type="dxa" w:w="1461"/>
          </w:tcPr>
          <w:p>
            <w:r>
              <w:rPr>
                <w:sz w:val="16"/>
              </w:rPr>
              <w:t>P0</w:t>
            </w:r>
          </w:p>
        </w:tc>
        <w:tc>
          <w:tcPr>
            <w:tcW w:type="dxa" w:w="1461"/>
          </w:tcPr>
          <w:p>
            <w:r>
              <w:rPr>
                <w:sz w:val="16"/>
              </w:rPr>
              <w:t>M</w:t>
            </w:r>
          </w:p>
        </w:tc>
        <w:tc>
          <w:tcPr>
            <w:tcW w:type="dxa" w:w="1461"/>
          </w:tcPr>
          <w:p>
            <w:r>
              <w:rPr>
                <w:sz w:val="16"/>
              </w:rPr>
              <w:t>E0-T02,E2-T01</w:t>
            </w:r>
          </w:p>
        </w:tc>
        <w:tc>
          <w:tcPr>
            <w:tcW w:type="dxa" w:w="1461"/>
          </w:tcPr>
          <w:p>
            <w:r>
              <w:rPr>
                <w:sz w:val="16"/>
              </w:rPr>
              <w:t>Implement server-side storage interface and S3-compatible adapter with generated tenant/document object keys.</w:t>
            </w:r>
          </w:p>
        </w:tc>
        <w:tc>
          <w:tcPr>
            <w:tcW w:type="dxa" w:w="1461"/>
          </w:tcPr>
          <w:p>
            <w:r>
              <w:rPr>
                <w:sz w:val="16"/>
              </w:rPr>
              <w:t>Objects are private; user filename cannot control path; adapter is testable without leaking credentials.</w:t>
            </w:r>
          </w:p>
        </w:tc>
      </w:tr>
      <w:tr>
        <w:tc>
          <w:tcPr>
            <w:tcW w:type="dxa" w:w="1461"/>
          </w:tcPr>
          <w:p>
            <w:r>
              <w:rPr>
                <w:sz w:val="16"/>
              </w:rPr>
              <w:t>E2-T03</w:t>
            </w:r>
          </w:p>
        </w:tc>
        <w:tc>
          <w:tcPr>
            <w:tcW w:type="dxa" w:w="1461"/>
          </w:tcPr>
          <w:p>
            <w:r>
              <w:rPr>
                <w:sz w:val="16"/>
              </w:rPr>
              <w:t>Document upload API</w:t>
            </w:r>
          </w:p>
        </w:tc>
        <w:tc>
          <w:tcPr>
            <w:tcW w:type="dxa" w:w="1461"/>
          </w:tcPr>
          <w:p>
            <w:r>
              <w:rPr>
                <w:sz w:val="16"/>
              </w:rPr>
              <w:t>P0</w:t>
            </w:r>
          </w:p>
        </w:tc>
        <w:tc>
          <w:tcPr>
            <w:tcW w:type="dxa" w:w="1461"/>
          </w:tcPr>
          <w:p>
            <w:r>
              <w:rPr>
                <w:sz w:val="16"/>
              </w:rPr>
              <w:t>L</w:t>
            </w:r>
          </w:p>
        </w:tc>
        <w:tc>
          <w:tcPr>
            <w:tcW w:type="dxa" w:w="1461"/>
          </w:tcPr>
          <w:p>
            <w:r>
              <w:rPr>
                <w:sz w:val="16"/>
              </w:rPr>
              <w:t>E1,E2-T01,E2-T02</w:t>
            </w:r>
          </w:p>
        </w:tc>
        <w:tc>
          <w:tcPr>
            <w:tcW w:type="dxa" w:w="1461"/>
          </w:tcPr>
          <w:p>
            <w:r>
              <w:rPr>
                <w:sz w:val="16"/>
              </w:rPr>
              <w:t>Admin-only multipart upload with MIME/extension allow-list, size validation, metadata persistence and queued ingestion job creation.</w:t>
            </w:r>
          </w:p>
        </w:tc>
        <w:tc>
          <w:tcPr>
            <w:tcW w:type="dxa" w:w="1461"/>
          </w:tcPr>
          <w:p>
            <w:r>
              <w:rPr>
                <w:sz w:val="16"/>
              </w:rPr>
              <w:t>Valid PDF/DOCX/TXT returns document status; unsupported/oversized files rejected; Member gets 403.</w:t>
            </w:r>
          </w:p>
        </w:tc>
      </w:tr>
      <w:tr>
        <w:tc>
          <w:tcPr>
            <w:tcW w:type="dxa" w:w="1461"/>
          </w:tcPr>
          <w:p>
            <w:r>
              <w:rPr>
                <w:sz w:val="16"/>
              </w:rPr>
              <w:t>E2-T04</w:t>
            </w:r>
          </w:p>
        </w:tc>
        <w:tc>
          <w:tcPr>
            <w:tcW w:type="dxa" w:w="1461"/>
          </w:tcPr>
          <w:p>
            <w:r>
              <w:rPr>
                <w:sz w:val="16"/>
              </w:rPr>
              <w:t>Document list/detail APIs</w:t>
            </w:r>
          </w:p>
        </w:tc>
        <w:tc>
          <w:tcPr>
            <w:tcW w:type="dxa" w:w="1461"/>
          </w:tcPr>
          <w:p>
            <w:r>
              <w:rPr>
                <w:sz w:val="16"/>
              </w:rPr>
              <w:t>P0</w:t>
            </w:r>
          </w:p>
        </w:tc>
        <w:tc>
          <w:tcPr>
            <w:tcW w:type="dxa" w:w="1461"/>
          </w:tcPr>
          <w:p>
            <w:r>
              <w:rPr>
                <w:sz w:val="16"/>
              </w:rPr>
              <w:t>M</w:t>
            </w:r>
          </w:p>
        </w:tc>
        <w:tc>
          <w:tcPr>
            <w:tcW w:type="dxa" w:w="1461"/>
          </w:tcPr>
          <w:p>
            <w:r>
              <w:rPr>
                <w:sz w:val="16"/>
              </w:rPr>
              <w:t>E2-T03</w:t>
            </w:r>
          </w:p>
        </w:tc>
        <w:tc>
          <w:tcPr>
            <w:tcW w:type="dxa" w:w="1461"/>
          </w:tcPr>
          <w:p>
            <w:r>
              <w:rPr>
                <w:sz w:val="16"/>
              </w:rPr>
              <w:t>Tenant-scoped paginated document list/detail with safe metadata and processing state.</w:t>
            </w:r>
          </w:p>
        </w:tc>
        <w:tc>
          <w:tcPr>
            <w:tcW w:type="dxa" w:w="1461"/>
          </w:tcPr>
          <w:p>
            <w:r>
              <w:rPr>
                <w:sz w:val="16"/>
              </w:rPr>
              <w:t>Org A never sees Org B docs; storage keys/internal errors excluded from response.</w:t>
            </w:r>
          </w:p>
        </w:tc>
      </w:tr>
      <w:tr>
        <w:tc>
          <w:tcPr>
            <w:tcW w:type="dxa" w:w="1461"/>
          </w:tcPr>
          <w:p>
            <w:r>
              <w:rPr>
                <w:sz w:val="16"/>
              </w:rPr>
              <w:t>E2-T05</w:t>
            </w:r>
          </w:p>
        </w:tc>
        <w:tc>
          <w:tcPr>
            <w:tcW w:type="dxa" w:w="1461"/>
          </w:tcPr>
          <w:p>
            <w:r>
              <w:rPr>
                <w:sz w:val="16"/>
              </w:rPr>
              <w:t>Document deletion flow</w:t>
            </w:r>
          </w:p>
        </w:tc>
        <w:tc>
          <w:tcPr>
            <w:tcW w:type="dxa" w:w="1461"/>
          </w:tcPr>
          <w:p>
            <w:r>
              <w:rPr>
                <w:sz w:val="16"/>
              </w:rPr>
              <w:t>P0</w:t>
            </w:r>
          </w:p>
        </w:tc>
        <w:tc>
          <w:tcPr>
            <w:tcW w:type="dxa" w:w="1461"/>
          </w:tcPr>
          <w:p>
            <w:r>
              <w:rPr>
                <w:sz w:val="16"/>
              </w:rPr>
              <w:t>L</w:t>
            </w:r>
          </w:p>
        </w:tc>
        <w:tc>
          <w:tcPr>
            <w:tcW w:type="dxa" w:w="1461"/>
          </w:tcPr>
          <w:p>
            <w:r>
              <w:rPr>
                <w:sz w:val="16"/>
              </w:rPr>
              <w:t>E2-T04</w:t>
            </w:r>
          </w:p>
        </w:tc>
        <w:tc>
          <w:tcPr>
            <w:tcW w:type="dxa" w:w="1461"/>
          </w:tcPr>
          <w:p>
            <w:r>
              <w:rPr>
                <w:sz w:val="16"/>
              </w:rPr>
              <w:t>Admin marks document non-searchable before asynchronous cleanup; remove chunks/object safely/idempotently.</w:t>
            </w:r>
          </w:p>
        </w:tc>
        <w:tc>
          <w:tcPr>
            <w:tcW w:type="dxa" w:w="1461"/>
          </w:tcPr>
          <w:p>
            <w:r>
              <w:rPr>
                <w:sz w:val="16"/>
              </w:rPr>
              <w:t>Deleted/deleting doc cannot be retrieved; repeated delete is safe; cross-tenant delete denied.</w:t>
            </w:r>
          </w:p>
        </w:tc>
      </w:tr>
      <w:tr>
        <w:tc>
          <w:tcPr>
            <w:tcW w:type="dxa" w:w="1461"/>
          </w:tcPr>
          <w:p>
            <w:r>
              <w:rPr>
                <w:sz w:val="16"/>
              </w:rPr>
              <w:t>E2-T06</w:t>
            </w:r>
          </w:p>
        </w:tc>
        <w:tc>
          <w:tcPr>
            <w:tcW w:type="dxa" w:w="1461"/>
          </w:tcPr>
          <w:p>
            <w:r>
              <w:rPr>
                <w:sz w:val="16"/>
              </w:rPr>
              <w:t>Document admin UI baseline</w:t>
            </w:r>
          </w:p>
        </w:tc>
        <w:tc>
          <w:tcPr>
            <w:tcW w:type="dxa" w:w="1461"/>
          </w:tcPr>
          <w:p>
            <w:r>
              <w:rPr>
                <w:sz w:val="16"/>
              </w:rPr>
              <w:t>P0</w:t>
            </w:r>
          </w:p>
        </w:tc>
        <w:tc>
          <w:tcPr>
            <w:tcW w:type="dxa" w:w="1461"/>
          </w:tcPr>
          <w:p>
            <w:r>
              <w:rPr>
                <w:sz w:val="16"/>
              </w:rPr>
              <w:t>M</w:t>
            </w:r>
          </w:p>
        </w:tc>
        <w:tc>
          <w:tcPr>
            <w:tcW w:type="dxa" w:w="1461"/>
          </w:tcPr>
          <w:p>
            <w:r>
              <w:rPr>
                <w:sz w:val="16"/>
              </w:rPr>
              <w:t>E2-T03,E2-T04</w:t>
            </w:r>
          </w:p>
        </w:tc>
        <w:tc>
          <w:tcPr>
            <w:tcW w:type="dxa" w:w="1461"/>
          </w:tcPr>
          <w:p>
            <w:r>
              <w:rPr>
                <w:sz w:val="16"/>
              </w:rPr>
              <w:t>Build documents page, upload control, status display, errors and delete confirmation.</w:t>
            </w:r>
          </w:p>
        </w:tc>
        <w:tc>
          <w:tcPr>
            <w:tcW w:type="dxa" w:w="1461"/>
          </w:tcPr>
          <w:p>
            <w:r>
              <w:rPr>
                <w:sz w:val="16"/>
              </w:rPr>
              <w:t>Admin can complete upload/list/delete flow without API tools; Member lacks mutation controls.</w:t>
            </w:r>
          </w:p>
        </w:tc>
      </w:tr>
      <w:tr>
        <w:tc>
          <w:tcPr>
            <w:tcW w:type="dxa" w:w="1461"/>
          </w:tcPr>
          <w:p>
            <w:r>
              <w:rPr>
                <w:sz w:val="16"/>
              </w:rPr>
              <w:t>E3-T01</w:t>
            </w:r>
          </w:p>
        </w:tc>
        <w:tc>
          <w:tcPr>
            <w:tcW w:type="dxa" w:w="1461"/>
          </w:tcPr>
          <w:p>
            <w:r>
              <w:rPr>
                <w:sz w:val="16"/>
              </w:rPr>
              <w:t>Extractor interfaces + TXT extractor</w:t>
            </w:r>
          </w:p>
        </w:tc>
        <w:tc>
          <w:tcPr>
            <w:tcW w:type="dxa" w:w="1461"/>
          </w:tcPr>
          <w:p>
            <w:r>
              <w:rPr>
                <w:sz w:val="16"/>
              </w:rPr>
              <w:t>P0</w:t>
            </w:r>
          </w:p>
        </w:tc>
        <w:tc>
          <w:tcPr>
            <w:tcW w:type="dxa" w:w="1461"/>
          </w:tcPr>
          <w:p>
            <w:r>
              <w:rPr>
                <w:sz w:val="16"/>
              </w:rPr>
              <w:t>M</w:t>
            </w:r>
          </w:p>
        </w:tc>
        <w:tc>
          <w:tcPr>
            <w:tcW w:type="dxa" w:w="1461"/>
          </w:tcPr>
          <w:p>
            <w:r>
              <w:rPr>
                <w:sz w:val="16"/>
              </w:rPr>
              <w:t>E2</w:t>
            </w:r>
          </w:p>
        </w:tc>
        <w:tc>
          <w:tcPr>
            <w:tcW w:type="dxa" w:w="1461"/>
          </w:tcPr>
          <w:p>
            <w:r>
              <w:rPr>
                <w:sz w:val="16"/>
              </w:rPr>
              <w:t>Create extractor abstraction returning normalized text plus source metadata; implement TXT.</w:t>
            </w:r>
          </w:p>
        </w:tc>
        <w:tc>
          <w:tcPr>
            <w:tcW w:type="dxa" w:w="1461"/>
          </w:tcPr>
          <w:p>
            <w:r>
              <w:rPr>
                <w:sz w:val="16"/>
              </w:rPr>
              <w:t>Worker can extract a sample TXT; empty/unusable content produces classified failure.</w:t>
            </w:r>
          </w:p>
        </w:tc>
      </w:tr>
      <w:tr>
        <w:tc>
          <w:tcPr>
            <w:tcW w:type="dxa" w:w="1461"/>
          </w:tcPr>
          <w:p>
            <w:r>
              <w:rPr>
                <w:sz w:val="16"/>
              </w:rPr>
              <w:t>E3-T02</w:t>
            </w:r>
          </w:p>
        </w:tc>
        <w:tc>
          <w:tcPr>
            <w:tcW w:type="dxa" w:w="1461"/>
          </w:tcPr>
          <w:p>
            <w:r>
              <w:rPr>
                <w:sz w:val="16"/>
              </w:rPr>
              <w:t>PDF and DOCX extractors</w:t>
            </w:r>
          </w:p>
        </w:tc>
        <w:tc>
          <w:tcPr>
            <w:tcW w:type="dxa" w:w="1461"/>
          </w:tcPr>
          <w:p>
            <w:r>
              <w:rPr>
                <w:sz w:val="16"/>
              </w:rPr>
              <w:t>P0</w:t>
            </w:r>
          </w:p>
        </w:tc>
        <w:tc>
          <w:tcPr>
            <w:tcW w:type="dxa" w:w="1461"/>
          </w:tcPr>
          <w:p>
            <w:r>
              <w:rPr>
                <w:sz w:val="16"/>
              </w:rPr>
              <w:t>L</w:t>
            </w:r>
          </w:p>
        </w:tc>
        <w:tc>
          <w:tcPr>
            <w:tcW w:type="dxa" w:w="1461"/>
          </w:tcPr>
          <w:p>
            <w:r>
              <w:rPr>
                <w:sz w:val="16"/>
              </w:rPr>
              <w:t>E3-T01</w:t>
            </w:r>
          </w:p>
        </w:tc>
        <w:tc>
          <w:tcPr>
            <w:tcW w:type="dxa" w:w="1461"/>
          </w:tcPr>
          <w:p>
            <w:r>
              <w:rPr>
                <w:sz w:val="16"/>
              </w:rPr>
              <w:t>Implement machine-readable PDF/DOCX extraction with page/section metadata where available.</w:t>
            </w:r>
          </w:p>
        </w:tc>
        <w:tc>
          <w:tcPr>
            <w:tcW w:type="dxa" w:w="1461"/>
          </w:tcPr>
          <w:p>
            <w:r>
              <w:rPr>
                <w:sz w:val="16"/>
              </w:rPr>
              <w:t>Representative fixtures extract expected text; encrypted/unreadable files fail safely.</w:t>
            </w:r>
          </w:p>
        </w:tc>
      </w:tr>
      <w:tr>
        <w:tc>
          <w:tcPr>
            <w:tcW w:type="dxa" w:w="1461"/>
          </w:tcPr>
          <w:p>
            <w:r>
              <w:rPr>
                <w:sz w:val="16"/>
              </w:rPr>
              <w:t>E3-T03</w:t>
            </w:r>
          </w:p>
        </w:tc>
        <w:tc>
          <w:tcPr>
            <w:tcW w:type="dxa" w:w="1461"/>
          </w:tcPr>
          <w:p>
            <w:r>
              <w:rPr>
                <w:sz w:val="16"/>
              </w:rPr>
              <w:t>Token-aware chunker</w:t>
            </w:r>
          </w:p>
        </w:tc>
        <w:tc>
          <w:tcPr>
            <w:tcW w:type="dxa" w:w="1461"/>
          </w:tcPr>
          <w:p>
            <w:r>
              <w:rPr>
                <w:sz w:val="16"/>
              </w:rPr>
              <w:t>P0</w:t>
            </w:r>
          </w:p>
        </w:tc>
        <w:tc>
          <w:tcPr>
            <w:tcW w:type="dxa" w:w="1461"/>
          </w:tcPr>
          <w:p>
            <w:r>
              <w:rPr>
                <w:sz w:val="16"/>
              </w:rPr>
              <w:t>M</w:t>
            </w:r>
          </w:p>
        </w:tc>
        <w:tc>
          <w:tcPr>
            <w:tcW w:type="dxa" w:w="1461"/>
          </w:tcPr>
          <w:p>
            <w:r>
              <w:rPr>
                <w:sz w:val="16"/>
              </w:rPr>
              <w:t>E3-T01</w:t>
            </w:r>
          </w:p>
        </w:tc>
        <w:tc>
          <w:tcPr>
            <w:tcW w:type="dxa" w:w="1461"/>
          </w:tcPr>
          <w:p>
            <w:r>
              <w:rPr>
                <w:sz w:val="16"/>
              </w:rPr>
              <w:t>Implement configurable chunk size/overlap while preserving locator metadata.</w:t>
            </w:r>
          </w:p>
        </w:tc>
        <w:tc>
          <w:tcPr>
            <w:tcW w:type="dxa" w:w="1461"/>
          </w:tcPr>
          <w:p>
            <w:r>
              <w:rPr>
                <w:sz w:val="16"/>
              </w:rPr>
              <w:t>Deterministic fixture tests cover boundaries, overlap and source metadata.</w:t>
            </w:r>
          </w:p>
        </w:tc>
      </w:tr>
      <w:tr>
        <w:tc>
          <w:tcPr>
            <w:tcW w:type="dxa" w:w="1461"/>
          </w:tcPr>
          <w:p>
            <w:r>
              <w:rPr>
                <w:sz w:val="16"/>
              </w:rPr>
              <w:t>E3-T04</w:t>
            </w:r>
          </w:p>
        </w:tc>
        <w:tc>
          <w:tcPr>
            <w:tcW w:type="dxa" w:w="1461"/>
          </w:tcPr>
          <w:p>
            <w:r>
              <w:rPr>
                <w:sz w:val="16"/>
              </w:rPr>
              <w:t>Embedding provider abstraction</w:t>
            </w:r>
          </w:p>
        </w:tc>
        <w:tc>
          <w:tcPr>
            <w:tcW w:type="dxa" w:w="1461"/>
          </w:tcPr>
          <w:p>
            <w:r>
              <w:rPr>
                <w:sz w:val="16"/>
              </w:rPr>
              <w:t>P0</w:t>
            </w:r>
          </w:p>
        </w:tc>
        <w:tc>
          <w:tcPr>
            <w:tcW w:type="dxa" w:w="1461"/>
          </w:tcPr>
          <w:p>
            <w:r>
              <w:rPr>
                <w:sz w:val="16"/>
              </w:rPr>
              <w:t>M</w:t>
            </w:r>
          </w:p>
        </w:tc>
        <w:tc>
          <w:tcPr>
            <w:tcW w:type="dxa" w:w="1461"/>
          </w:tcPr>
          <w:p>
            <w:r>
              <w:rPr>
                <w:sz w:val="16"/>
              </w:rPr>
              <w:t>E0-T03</w:t>
            </w:r>
          </w:p>
        </w:tc>
        <w:tc>
          <w:tcPr>
            <w:tcW w:type="dxa" w:w="1461"/>
          </w:tcPr>
          <w:p>
            <w:r>
              <w:rPr>
                <w:sz w:val="16"/>
              </w:rPr>
              <w:t>Implement EmbeddingProvider interface and first configured provider adapter with batching/timeouts/error classification.</w:t>
            </w:r>
          </w:p>
        </w:tc>
        <w:tc>
          <w:tcPr>
            <w:tcW w:type="dxa" w:w="1461"/>
          </w:tcPr>
          <w:p>
            <w:r>
              <w:rPr>
                <w:sz w:val="16"/>
              </w:rPr>
              <w:t>Domain ingestion code has no provider SDK types; fixture/mock adapter supports tests.</w:t>
            </w:r>
          </w:p>
        </w:tc>
      </w:tr>
      <w:tr>
        <w:tc>
          <w:tcPr>
            <w:tcW w:type="dxa" w:w="1461"/>
          </w:tcPr>
          <w:p>
            <w:r>
              <w:rPr>
                <w:sz w:val="16"/>
              </w:rPr>
              <w:t>E3-T05</w:t>
            </w:r>
          </w:p>
        </w:tc>
        <w:tc>
          <w:tcPr>
            <w:tcW w:type="dxa" w:w="1461"/>
          </w:tcPr>
          <w:p>
            <w:r>
              <w:rPr>
                <w:sz w:val="16"/>
              </w:rPr>
              <w:t>Document chunk/vector schema</w:t>
            </w:r>
          </w:p>
        </w:tc>
        <w:tc>
          <w:tcPr>
            <w:tcW w:type="dxa" w:w="1461"/>
          </w:tcPr>
          <w:p>
            <w:r>
              <w:rPr>
                <w:sz w:val="16"/>
              </w:rPr>
              <w:t>P0</w:t>
            </w:r>
          </w:p>
        </w:tc>
        <w:tc>
          <w:tcPr>
            <w:tcW w:type="dxa" w:w="1461"/>
          </w:tcPr>
          <w:p>
            <w:r>
              <w:rPr>
                <w:sz w:val="16"/>
              </w:rPr>
              <w:t>M</w:t>
            </w:r>
          </w:p>
        </w:tc>
        <w:tc>
          <w:tcPr>
            <w:tcW w:type="dxa" w:w="1461"/>
          </w:tcPr>
          <w:p>
            <w:r>
              <w:rPr>
                <w:sz w:val="16"/>
              </w:rPr>
              <w:t>E0-T04,E3-T03,E3-T04</w:t>
            </w:r>
          </w:p>
        </w:tc>
        <w:tc>
          <w:tcPr>
            <w:tcW w:type="dxa" w:w="1461"/>
          </w:tcPr>
          <w:p>
            <w:r>
              <w:rPr>
                <w:sz w:val="16"/>
              </w:rPr>
              <w:t>Create document_chunks vector column matching selected embedding dimension, metadata and indexes.</w:t>
            </w:r>
          </w:p>
        </w:tc>
        <w:tc>
          <w:tcPr>
            <w:tcW w:type="dxa" w:w="1461"/>
          </w:tcPr>
          <w:p>
            <w:r>
              <w:rPr>
                <w:sz w:val="16"/>
              </w:rPr>
              <w:t>Migration validates dimension; chunk uniqueness and tenant/document indexes exist.</w:t>
            </w:r>
          </w:p>
        </w:tc>
      </w:tr>
      <w:tr>
        <w:tc>
          <w:tcPr>
            <w:tcW w:type="dxa" w:w="1461"/>
          </w:tcPr>
          <w:p>
            <w:r>
              <w:rPr>
                <w:sz w:val="16"/>
              </w:rPr>
              <w:t>E3-T06</w:t>
            </w:r>
          </w:p>
        </w:tc>
        <w:tc>
          <w:tcPr>
            <w:tcW w:type="dxa" w:w="1461"/>
          </w:tcPr>
          <w:p>
            <w:r>
              <w:rPr>
                <w:sz w:val="16"/>
              </w:rPr>
              <w:t>Database-backed worker claim/retry</w:t>
            </w:r>
          </w:p>
        </w:tc>
        <w:tc>
          <w:tcPr>
            <w:tcW w:type="dxa" w:w="1461"/>
          </w:tcPr>
          <w:p>
            <w:r>
              <w:rPr>
                <w:sz w:val="16"/>
              </w:rPr>
              <w:t>P0</w:t>
            </w:r>
          </w:p>
        </w:tc>
        <w:tc>
          <w:tcPr>
            <w:tcW w:type="dxa" w:w="1461"/>
          </w:tcPr>
          <w:p>
            <w:r>
              <w:rPr>
                <w:sz w:val="16"/>
              </w:rPr>
              <w:t>L</w:t>
            </w:r>
          </w:p>
        </w:tc>
        <w:tc>
          <w:tcPr>
            <w:tcW w:type="dxa" w:w="1461"/>
          </w:tcPr>
          <w:p>
            <w:r>
              <w:rPr>
                <w:sz w:val="16"/>
              </w:rPr>
              <w:t>E2-T01</w:t>
            </w:r>
          </w:p>
        </w:tc>
        <w:tc>
          <w:tcPr>
            <w:tcW w:type="dxa" w:w="1461"/>
          </w:tcPr>
          <w:p>
            <w:r>
              <w:rPr>
                <w:sz w:val="16"/>
              </w:rPr>
              <w:t>Worker polls and claims QUEUED jobs safely using locking/idempotency; bounded retries and safe failure states.</w:t>
            </w:r>
          </w:p>
        </w:tc>
        <w:tc>
          <w:tcPr>
            <w:tcW w:type="dxa" w:w="1461"/>
          </w:tcPr>
          <w:p>
            <w:r>
              <w:rPr>
                <w:sz w:val="16"/>
              </w:rPr>
              <w:t>Two workers cannot process same job concurrently; crash/retry does not duplicate active chunks.</w:t>
            </w:r>
          </w:p>
        </w:tc>
      </w:tr>
      <w:tr>
        <w:tc>
          <w:tcPr>
            <w:tcW w:type="dxa" w:w="1461"/>
          </w:tcPr>
          <w:p>
            <w:r>
              <w:rPr>
                <w:sz w:val="16"/>
              </w:rPr>
              <w:t>E3-T07</w:t>
            </w:r>
          </w:p>
        </w:tc>
        <w:tc>
          <w:tcPr>
            <w:tcW w:type="dxa" w:w="1461"/>
          </w:tcPr>
          <w:p>
            <w:r>
              <w:rPr>
                <w:sz w:val="16"/>
              </w:rPr>
              <w:t>End-to-end ingestion pipeline</w:t>
            </w:r>
          </w:p>
        </w:tc>
        <w:tc>
          <w:tcPr>
            <w:tcW w:type="dxa" w:w="1461"/>
          </w:tcPr>
          <w:p>
            <w:r>
              <w:rPr>
                <w:sz w:val="16"/>
              </w:rPr>
              <w:t>P0</w:t>
            </w:r>
          </w:p>
        </w:tc>
        <w:tc>
          <w:tcPr>
            <w:tcW w:type="dxa" w:w="1461"/>
          </w:tcPr>
          <w:p>
            <w:r>
              <w:rPr>
                <w:sz w:val="16"/>
              </w:rPr>
              <w:t>L</w:t>
            </w:r>
          </w:p>
        </w:tc>
        <w:tc>
          <w:tcPr>
            <w:tcW w:type="dxa" w:w="1461"/>
          </w:tcPr>
          <w:p>
            <w:r>
              <w:rPr>
                <w:sz w:val="16"/>
              </w:rPr>
              <w:t>E3-T02-E3-T06</w:t>
            </w:r>
          </w:p>
        </w:tc>
        <w:tc>
          <w:tcPr>
            <w:tcW w:type="dxa" w:w="1461"/>
          </w:tcPr>
          <w:p>
            <w:r>
              <w:rPr>
                <w:sz w:val="16"/>
              </w:rPr>
              <w:t>Connect storage read -&gt; extraction -&gt; normalization -&gt; chunking -&gt; embeddings -&gt; vector persistence -&gt; READY.</w:t>
            </w:r>
          </w:p>
        </w:tc>
        <w:tc>
          <w:tcPr>
            <w:tcW w:type="dxa" w:w="1461"/>
          </w:tcPr>
          <w:p>
            <w:r>
              <w:rPr>
                <w:sz w:val="16"/>
              </w:rPr>
              <w:t>Sample PDF/DOCX/TXT reach READY; provider failure produces FAILED/retry state; partial index never searchable.</w:t>
            </w:r>
          </w:p>
        </w:tc>
      </w:tr>
      <w:tr>
        <w:tc>
          <w:tcPr>
            <w:tcW w:type="dxa" w:w="1461"/>
          </w:tcPr>
          <w:p>
            <w:r>
              <w:rPr>
                <w:sz w:val="16"/>
              </w:rPr>
              <w:t>E3-T08</w:t>
            </w:r>
          </w:p>
        </w:tc>
        <w:tc>
          <w:tcPr>
            <w:tcW w:type="dxa" w:w="1461"/>
          </w:tcPr>
          <w:p>
            <w:r>
              <w:rPr>
                <w:sz w:val="16"/>
              </w:rPr>
              <w:t>Ingestion integration tests</w:t>
            </w:r>
          </w:p>
        </w:tc>
        <w:tc>
          <w:tcPr>
            <w:tcW w:type="dxa" w:w="1461"/>
          </w:tcPr>
          <w:p>
            <w:r>
              <w:rPr>
                <w:sz w:val="16"/>
              </w:rPr>
              <w:t>P0</w:t>
            </w:r>
          </w:p>
        </w:tc>
        <w:tc>
          <w:tcPr>
            <w:tcW w:type="dxa" w:w="1461"/>
          </w:tcPr>
          <w:p>
            <w:r>
              <w:rPr>
                <w:sz w:val="16"/>
              </w:rPr>
              <w:t>M</w:t>
            </w:r>
          </w:p>
        </w:tc>
        <w:tc>
          <w:tcPr>
            <w:tcW w:type="dxa" w:w="1461"/>
          </w:tcPr>
          <w:p>
            <w:r>
              <w:rPr>
                <w:sz w:val="16"/>
              </w:rPr>
              <w:t>E3-T07</w:t>
            </w:r>
          </w:p>
        </w:tc>
        <w:tc>
          <w:tcPr>
            <w:tcW w:type="dxa" w:w="1461"/>
          </w:tcPr>
          <w:p>
            <w:r>
              <w:rPr>
                <w:sz w:val="16"/>
              </w:rPr>
              <w:t>Test valid formats, empty content, provider failure, duplicate worker claim and delete-during-processing behavior.</w:t>
            </w:r>
          </w:p>
        </w:tc>
        <w:tc>
          <w:tcPr>
            <w:tcW w:type="dxa" w:w="1461"/>
          </w:tcPr>
          <w:p>
            <w:r>
              <w:rPr>
                <w:sz w:val="16"/>
              </w:rPr>
              <w:t>Tests run in CI against real PostgreSQL/pgvector where required.</w:t>
            </w:r>
          </w:p>
        </w:tc>
      </w:tr>
      <w:tr>
        <w:tc>
          <w:tcPr>
            <w:tcW w:type="dxa" w:w="1461"/>
          </w:tcPr>
          <w:p>
            <w:r>
              <w:rPr>
                <w:sz w:val="16"/>
              </w:rPr>
              <w:t>E4-T01</w:t>
            </w:r>
          </w:p>
        </w:tc>
        <w:tc>
          <w:tcPr>
            <w:tcW w:type="dxa" w:w="1461"/>
          </w:tcPr>
          <w:p>
            <w:r>
              <w:rPr>
                <w:sz w:val="16"/>
              </w:rPr>
              <w:t>Retrieval repository</w:t>
            </w:r>
          </w:p>
        </w:tc>
        <w:tc>
          <w:tcPr>
            <w:tcW w:type="dxa" w:w="1461"/>
          </w:tcPr>
          <w:p>
            <w:r>
              <w:rPr>
                <w:sz w:val="16"/>
              </w:rPr>
              <w:t>P0</w:t>
            </w:r>
          </w:p>
        </w:tc>
        <w:tc>
          <w:tcPr>
            <w:tcW w:type="dxa" w:w="1461"/>
          </w:tcPr>
          <w:p>
            <w:r>
              <w:rPr>
                <w:sz w:val="16"/>
              </w:rPr>
              <w:t>L</w:t>
            </w:r>
          </w:p>
        </w:tc>
        <w:tc>
          <w:tcPr>
            <w:tcW w:type="dxa" w:w="1461"/>
          </w:tcPr>
          <w:p>
            <w:r>
              <w:rPr>
                <w:sz w:val="16"/>
              </w:rPr>
              <w:t>E3</w:t>
            </w:r>
          </w:p>
        </w:tc>
        <w:tc>
          <w:tcPr>
            <w:tcW w:type="dxa" w:w="1461"/>
          </w:tcPr>
          <w:p>
            <w:r>
              <w:rPr>
                <w:sz w:val="16"/>
              </w:rPr>
              <w:t>Implement parameterized pgvector similarity query scoped by organization and READY documents.</w:t>
            </w:r>
          </w:p>
        </w:tc>
        <w:tc>
          <w:tcPr>
            <w:tcW w:type="dxa" w:w="1461"/>
          </w:tcPr>
          <w:p>
            <w:r>
              <w:rPr>
                <w:sz w:val="16"/>
              </w:rPr>
              <w:t>Expected chunks returned for fixtures; cross-tenant chunks cannot appear even with known IDs/content.</w:t>
            </w:r>
          </w:p>
        </w:tc>
      </w:tr>
      <w:tr>
        <w:tc>
          <w:tcPr>
            <w:tcW w:type="dxa" w:w="1461"/>
          </w:tcPr>
          <w:p>
            <w:r>
              <w:rPr>
                <w:sz w:val="16"/>
              </w:rPr>
              <w:t>E4-T02</w:t>
            </w:r>
          </w:p>
        </w:tc>
        <w:tc>
          <w:tcPr>
            <w:tcW w:type="dxa" w:w="1461"/>
          </w:tcPr>
          <w:p>
            <w:r>
              <w:rPr>
                <w:sz w:val="16"/>
              </w:rPr>
              <w:t>Retrieval service + deduplication</w:t>
            </w:r>
          </w:p>
        </w:tc>
        <w:tc>
          <w:tcPr>
            <w:tcW w:type="dxa" w:w="1461"/>
          </w:tcPr>
          <w:p>
            <w:r>
              <w:rPr>
                <w:sz w:val="16"/>
              </w:rPr>
              <w:t>P0</w:t>
            </w:r>
          </w:p>
        </w:tc>
        <w:tc>
          <w:tcPr>
            <w:tcW w:type="dxa" w:w="1461"/>
          </w:tcPr>
          <w:p>
            <w:r>
              <w:rPr>
                <w:sz w:val="16"/>
              </w:rPr>
              <w:t>M</w:t>
            </w:r>
          </w:p>
        </w:tc>
        <w:tc>
          <w:tcPr>
            <w:tcW w:type="dxa" w:w="1461"/>
          </w:tcPr>
          <w:p>
            <w:r>
              <w:rPr>
                <w:sz w:val="16"/>
              </w:rPr>
              <w:t>E4-T01</w:t>
            </w:r>
          </w:p>
        </w:tc>
        <w:tc>
          <w:tcPr>
            <w:tcW w:type="dxa" w:w="1461"/>
          </w:tcPr>
          <w:p>
            <w:r>
              <w:rPr>
                <w:sz w:val="16"/>
              </w:rPr>
              <w:t>Return bounded RetrievalHit objects; merge/deduplicate adjacent/overlapping evidence where useful.</w:t>
            </w:r>
          </w:p>
        </w:tc>
        <w:tc>
          <w:tcPr>
            <w:tcW w:type="dxa" w:w="1461"/>
          </w:tcPr>
          <w:p>
            <w:r>
              <w:rPr>
                <w:sz w:val="16"/>
              </w:rPr>
              <w:t>Stable internal contract includes chunk/document IDs, score and locator metadata.</w:t>
            </w:r>
          </w:p>
        </w:tc>
      </w:tr>
      <w:tr>
        <w:tc>
          <w:tcPr>
            <w:tcW w:type="dxa" w:w="1461"/>
          </w:tcPr>
          <w:p>
            <w:r>
              <w:rPr>
                <w:sz w:val="16"/>
              </w:rPr>
              <w:t>E4-T03</w:t>
            </w:r>
          </w:p>
        </w:tc>
        <w:tc>
          <w:tcPr>
            <w:tcW w:type="dxa" w:w="1461"/>
          </w:tcPr>
          <w:p>
            <w:r>
              <w:rPr>
                <w:sz w:val="16"/>
              </w:rPr>
              <w:t>RAG evaluation corpus</w:t>
            </w:r>
          </w:p>
        </w:tc>
        <w:tc>
          <w:tcPr>
            <w:tcW w:type="dxa" w:w="1461"/>
          </w:tcPr>
          <w:p>
            <w:r>
              <w:rPr>
                <w:sz w:val="16"/>
              </w:rPr>
              <w:t>P0</w:t>
            </w:r>
          </w:p>
        </w:tc>
        <w:tc>
          <w:tcPr>
            <w:tcW w:type="dxa" w:w="1461"/>
          </w:tcPr>
          <w:p>
            <w:r>
              <w:rPr>
                <w:sz w:val="16"/>
              </w:rPr>
              <w:t>M</w:t>
            </w:r>
          </w:p>
        </w:tc>
        <w:tc>
          <w:tcPr>
            <w:tcW w:type="dxa" w:w="1461"/>
          </w:tcPr>
          <w:p>
            <w:r>
              <w:rPr>
                <w:sz w:val="16"/>
              </w:rPr>
              <w:t>E3</w:t>
            </w:r>
          </w:p>
        </w:tc>
        <w:tc>
          <w:tcPr>
            <w:tcW w:type="dxa" w:w="1461"/>
          </w:tcPr>
          <w:p>
            <w:r>
              <w:rPr>
                <w:sz w:val="16"/>
              </w:rPr>
              <w:t>Create 5-10 representative documents and 30-50 labeled answerable/unanswerable questions with expected source locators.</w:t>
            </w:r>
          </w:p>
        </w:tc>
        <w:tc>
          <w:tcPr>
            <w:tcW w:type="dxa" w:w="1461"/>
          </w:tcPr>
          <w:p>
            <w:r>
              <w:rPr>
                <w:sz w:val="16"/>
              </w:rPr>
              <w:t>Corpus is version-controlled and executable; labels identify expected source or unanswerable status.</w:t>
            </w:r>
          </w:p>
        </w:tc>
      </w:tr>
      <w:tr>
        <w:tc>
          <w:tcPr>
            <w:tcW w:type="dxa" w:w="1461"/>
          </w:tcPr>
          <w:p>
            <w:r>
              <w:rPr>
                <w:sz w:val="16"/>
              </w:rPr>
              <w:t>E4-T04</w:t>
            </w:r>
          </w:p>
        </w:tc>
        <w:tc>
          <w:tcPr>
            <w:tcW w:type="dxa" w:w="1461"/>
          </w:tcPr>
          <w:p>
            <w:r>
              <w:rPr>
                <w:sz w:val="16"/>
              </w:rPr>
              <w:t>Retrieval evaluation runner</w:t>
            </w:r>
          </w:p>
        </w:tc>
        <w:tc>
          <w:tcPr>
            <w:tcW w:type="dxa" w:w="1461"/>
          </w:tcPr>
          <w:p>
            <w:r>
              <w:rPr>
                <w:sz w:val="16"/>
              </w:rPr>
              <w:t>P0</w:t>
            </w:r>
          </w:p>
        </w:tc>
        <w:tc>
          <w:tcPr>
            <w:tcW w:type="dxa" w:w="1461"/>
          </w:tcPr>
          <w:p>
            <w:r>
              <w:rPr>
                <w:sz w:val="16"/>
              </w:rPr>
              <w:t>M</w:t>
            </w:r>
          </w:p>
        </w:tc>
        <w:tc>
          <w:tcPr>
            <w:tcW w:type="dxa" w:w="1461"/>
          </w:tcPr>
          <w:p>
            <w:r>
              <w:rPr>
                <w:sz w:val="16"/>
              </w:rPr>
              <w:t>E4-T02,E4-T03</w:t>
            </w:r>
          </w:p>
        </w:tc>
        <w:tc>
          <w:tcPr>
            <w:tcW w:type="dxa" w:w="1461"/>
          </w:tcPr>
          <w:p>
            <w:r>
              <w:rPr>
                <w:sz w:val="16"/>
              </w:rPr>
              <w:t>Build script/test to calculate expected-source hit rate and capture latency.</w:t>
            </w:r>
          </w:p>
        </w:tc>
        <w:tc>
          <w:tcPr>
            <w:tcW w:type="dxa" w:w="1461"/>
          </w:tcPr>
          <w:p>
            <w:r>
              <w:rPr>
                <w:sz w:val="16"/>
              </w:rPr>
              <w:t>Produces reproducible report; baseline committed/documented before tuning.</w:t>
            </w:r>
          </w:p>
        </w:tc>
      </w:tr>
      <w:tr>
        <w:tc>
          <w:tcPr>
            <w:tcW w:type="dxa" w:w="1461"/>
          </w:tcPr>
          <w:p>
            <w:r>
              <w:rPr>
                <w:sz w:val="16"/>
              </w:rPr>
              <w:t>E4-T05</w:t>
            </w:r>
          </w:p>
        </w:tc>
        <w:tc>
          <w:tcPr>
            <w:tcW w:type="dxa" w:w="1461"/>
          </w:tcPr>
          <w:p>
            <w:r>
              <w:rPr>
                <w:sz w:val="16"/>
              </w:rPr>
              <w:t>EvidencePolicy abstraction</w:t>
            </w:r>
          </w:p>
        </w:tc>
        <w:tc>
          <w:tcPr>
            <w:tcW w:type="dxa" w:w="1461"/>
          </w:tcPr>
          <w:p>
            <w:r>
              <w:rPr>
                <w:sz w:val="16"/>
              </w:rPr>
              <w:t>P0</w:t>
            </w:r>
          </w:p>
        </w:tc>
        <w:tc>
          <w:tcPr>
            <w:tcW w:type="dxa" w:w="1461"/>
          </w:tcPr>
          <w:p>
            <w:r>
              <w:rPr>
                <w:sz w:val="16"/>
              </w:rPr>
              <w:t>M</w:t>
            </w:r>
          </w:p>
        </w:tc>
        <w:tc>
          <w:tcPr>
            <w:tcW w:type="dxa" w:w="1461"/>
          </w:tcPr>
          <w:p>
            <w:r>
              <w:rPr>
                <w:sz w:val="16"/>
              </w:rPr>
              <w:t>E4-T02,E4-T03</w:t>
            </w:r>
          </w:p>
        </w:tc>
        <w:tc>
          <w:tcPr>
            <w:tcW w:type="dxa" w:w="1461"/>
          </w:tcPr>
          <w:p>
            <w:r>
              <w:rPr>
                <w:sz w:val="16"/>
              </w:rPr>
              <w:t>Implement configurable sufficiency decision returning sufficient/selectedHits/reason.</w:t>
            </w:r>
          </w:p>
        </w:tc>
        <w:tc>
          <w:tcPr>
            <w:tcW w:type="dxa" w:w="1461"/>
          </w:tcPr>
          <w:p>
            <w:r>
              <w:rPr>
                <w:sz w:val="16"/>
              </w:rPr>
              <w:t>Unanswerable corpus can be evaluated without hard-coding question text; thresholds/config centralized.</w:t>
            </w:r>
          </w:p>
        </w:tc>
      </w:tr>
      <w:tr>
        <w:tc>
          <w:tcPr>
            <w:tcW w:type="dxa" w:w="1461"/>
          </w:tcPr>
          <w:p>
            <w:r>
              <w:rPr>
                <w:sz w:val="16"/>
              </w:rPr>
              <w:t>E5-T01</w:t>
            </w:r>
          </w:p>
        </w:tc>
        <w:tc>
          <w:tcPr>
            <w:tcW w:type="dxa" w:w="1461"/>
          </w:tcPr>
          <w:p>
            <w:r>
              <w:rPr>
                <w:sz w:val="16"/>
              </w:rPr>
              <w:t>Conversation/message schema and APIs</w:t>
            </w:r>
          </w:p>
        </w:tc>
        <w:tc>
          <w:tcPr>
            <w:tcW w:type="dxa" w:w="1461"/>
          </w:tcPr>
          <w:p>
            <w:r>
              <w:rPr>
                <w:sz w:val="16"/>
              </w:rPr>
              <w:t>P0</w:t>
            </w:r>
          </w:p>
        </w:tc>
        <w:tc>
          <w:tcPr>
            <w:tcW w:type="dxa" w:w="1461"/>
          </w:tcPr>
          <w:p>
            <w:r>
              <w:rPr>
                <w:sz w:val="16"/>
              </w:rPr>
              <w:t>L</w:t>
            </w:r>
          </w:p>
        </w:tc>
        <w:tc>
          <w:tcPr>
            <w:tcW w:type="dxa" w:w="1461"/>
          </w:tcPr>
          <w:p>
            <w:r>
              <w:rPr>
                <w:sz w:val="16"/>
              </w:rPr>
              <w:t>E1</w:t>
            </w:r>
          </w:p>
        </w:tc>
        <w:tc>
          <w:tcPr>
            <w:tcW w:type="dxa" w:w="1461"/>
          </w:tcPr>
          <w:p>
            <w:r>
              <w:rPr>
                <w:sz w:val="16"/>
              </w:rPr>
              <w:t>Implement own-conversation create/list/messages with tenant/user authorization.</w:t>
            </w:r>
          </w:p>
        </w:tc>
        <w:tc>
          <w:tcPr>
            <w:tcW w:type="dxa" w:w="1461"/>
          </w:tcPr>
          <w:p>
            <w:r>
              <w:rPr>
                <w:sz w:val="16"/>
              </w:rPr>
              <w:t>Users access only authorized conversations; cross-user/cross-tenant IDOR tests pass.</w:t>
            </w:r>
          </w:p>
        </w:tc>
      </w:tr>
      <w:tr>
        <w:tc>
          <w:tcPr>
            <w:tcW w:type="dxa" w:w="1461"/>
          </w:tcPr>
          <w:p>
            <w:r>
              <w:rPr>
                <w:sz w:val="16"/>
              </w:rPr>
              <w:t>E5-T02</w:t>
            </w:r>
          </w:p>
        </w:tc>
        <w:tc>
          <w:tcPr>
            <w:tcW w:type="dxa" w:w="1461"/>
          </w:tcPr>
          <w:p>
            <w:r>
              <w:rPr>
                <w:sz w:val="16"/>
              </w:rPr>
              <w:t>Generation provider abstraction</w:t>
            </w:r>
          </w:p>
        </w:tc>
        <w:tc>
          <w:tcPr>
            <w:tcW w:type="dxa" w:w="1461"/>
          </w:tcPr>
          <w:p>
            <w:r>
              <w:rPr>
                <w:sz w:val="16"/>
              </w:rPr>
              <w:t>P0</w:t>
            </w:r>
          </w:p>
        </w:tc>
        <w:tc>
          <w:tcPr>
            <w:tcW w:type="dxa" w:w="1461"/>
          </w:tcPr>
          <w:p>
            <w:r>
              <w:rPr>
                <w:sz w:val="16"/>
              </w:rPr>
              <w:t>M</w:t>
            </w:r>
          </w:p>
        </w:tc>
        <w:tc>
          <w:tcPr>
            <w:tcW w:type="dxa" w:w="1461"/>
          </w:tcPr>
          <w:p>
            <w:r>
              <w:rPr>
                <w:sz w:val="16"/>
              </w:rPr>
              <w:t>E0-T03</w:t>
            </w:r>
          </w:p>
        </w:tc>
        <w:tc>
          <w:tcPr>
            <w:tcW w:type="dxa" w:w="1461"/>
          </w:tcPr>
          <w:p>
            <w:r>
              <w:rPr>
                <w:sz w:val="16"/>
              </w:rPr>
              <w:t>Implement GenerationProvider and first LLM adapter with timeout, usage and classified errors.</w:t>
            </w:r>
          </w:p>
        </w:tc>
        <w:tc>
          <w:tcPr>
            <w:tcW w:type="dxa" w:w="1461"/>
          </w:tcPr>
          <w:p>
            <w:r>
              <w:rPr>
                <w:sz w:val="16"/>
              </w:rPr>
              <w:t>RAG domain code imports provider interface only; mock provider usable in tests.</w:t>
            </w:r>
          </w:p>
        </w:tc>
      </w:tr>
      <w:tr>
        <w:tc>
          <w:tcPr>
            <w:tcW w:type="dxa" w:w="1461"/>
          </w:tcPr>
          <w:p>
            <w:r>
              <w:rPr>
                <w:sz w:val="16"/>
              </w:rPr>
              <w:t>E5-T03</w:t>
            </w:r>
          </w:p>
        </w:tc>
        <w:tc>
          <w:tcPr>
            <w:tcW w:type="dxa" w:w="1461"/>
          </w:tcPr>
          <w:p>
            <w:r>
              <w:rPr>
                <w:sz w:val="16"/>
              </w:rPr>
              <w:t>Prompt builder</w:t>
            </w:r>
          </w:p>
        </w:tc>
        <w:tc>
          <w:tcPr>
            <w:tcW w:type="dxa" w:w="1461"/>
          </w:tcPr>
          <w:p>
            <w:r>
              <w:rPr>
                <w:sz w:val="16"/>
              </w:rPr>
              <w:t>P0</w:t>
            </w:r>
          </w:p>
        </w:tc>
        <w:tc>
          <w:tcPr>
            <w:tcW w:type="dxa" w:w="1461"/>
          </w:tcPr>
          <w:p>
            <w:r>
              <w:rPr>
                <w:sz w:val="16"/>
              </w:rPr>
              <w:t>M</w:t>
            </w:r>
          </w:p>
        </w:tc>
        <w:tc>
          <w:tcPr>
            <w:tcW w:type="dxa" w:w="1461"/>
          </w:tcPr>
          <w:p>
            <w:r>
              <w:rPr>
                <w:sz w:val="16"/>
              </w:rPr>
              <w:t>E4-T05,E5-T02</w:t>
            </w:r>
          </w:p>
        </w:tc>
        <w:tc>
          <w:tcPr>
            <w:tcW w:type="dxa" w:w="1461"/>
          </w:tcPr>
          <w:p>
            <w:r>
              <w:rPr>
                <w:sz w:val="16"/>
              </w:rPr>
              <w:t>Build trusted system instructions and clearly delimited untrusted evidence using stable SOURCE_n labels.</w:t>
            </w:r>
          </w:p>
        </w:tc>
        <w:tc>
          <w:tcPr>
            <w:tcW w:type="dxa" w:w="1461"/>
          </w:tcPr>
          <w:p>
            <w:r>
              <w:rPr>
                <w:sz w:val="16"/>
              </w:rPr>
              <w:t>Prompt-injection fixture cannot alter tenant/auth/tool behavior; hidden prompt not exposed.</w:t>
            </w:r>
          </w:p>
        </w:tc>
      </w:tr>
      <w:tr>
        <w:tc>
          <w:tcPr>
            <w:tcW w:type="dxa" w:w="1461"/>
          </w:tcPr>
          <w:p>
            <w:r>
              <w:rPr>
                <w:sz w:val="16"/>
              </w:rPr>
              <w:t>E5-T04</w:t>
            </w:r>
          </w:p>
        </w:tc>
        <w:tc>
          <w:tcPr>
            <w:tcW w:type="dxa" w:w="1461"/>
          </w:tcPr>
          <w:p>
            <w:r>
              <w:rPr>
                <w:sz w:val="16"/>
              </w:rPr>
              <w:t>RAG orchestration service</w:t>
            </w:r>
          </w:p>
        </w:tc>
        <w:tc>
          <w:tcPr>
            <w:tcW w:type="dxa" w:w="1461"/>
          </w:tcPr>
          <w:p>
            <w:r>
              <w:rPr>
                <w:sz w:val="16"/>
              </w:rPr>
              <w:t>P0</w:t>
            </w:r>
          </w:p>
        </w:tc>
        <w:tc>
          <w:tcPr>
            <w:tcW w:type="dxa" w:w="1461"/>
          </w:tcPr>
          <w:p>
            <w:r>
              <w:rPr>
                <w:sz w:val="16"/>
              </w:rPr>
              <w:t>L</w:t>
            </w:r>
          </w:p>
        </w:tc>
        <w:tc>
          <w:tcPr>
            <w:tcW w:type="dxa" w:w="1461"/>
          </w:tcPr>
          <w:p>
            <w:r>
              <w:rPr>
                <w:sz w:val="16"/>
              </w:rPr>
              <w:t>E4,E5-T01-E5-T03</w:t>
            </w:r>
          </w:p>
        </w:tc>
        <w:tc>
          <w:tcPr>
            <w:tcW w:type="dxa" w:w="1461"/>
          </w:tcPr>
          <w:p>
            <w:r>
              <w:rPr>
                <w:sz w:val="16"/>
              </w:rPr>
              <w:t>Persist user message, retrieve, evaluate evidence, generate when sufficient, persist assistant result.</w:t>
            </w:r>
          </w:p>
        </w:tc>
        <w:tc>
          <w:tcPr>
            <w:tcW w:type="dxa" w:w="1461"/>
          </w:tcPr>
          <w:p>
            <w:r>
              <w:rPr>
                <w:sz w:val="16"/>
              </w:rPr>
              <w:t>Answerable flow returns grounded answer; insufficient evidence returns explicit no-answer without provider call where policy permits.</w:t>
            </w:r>
          </w:p>
        </w:tc>
      </w:tr>
      <w:tr>
        <w:tc>
          <w:tcPr>
            <w:tcW w:type="dxa" w:w="1461"/>
          </w:tcPr>
          <w:p>
            <w:r>
              <w:rPr>
                <w:sz w:val="16"/>
              </w:rPr>
              <w:t>E5-T05</w:t>
            </w:r>
          </w:p>
        </w:tc>
        <w:tc>
          <w:tcPr>
            <w:tcW w:type="dxa" w:w="1461"/>
          </w:tcPr>
          <w:p>
            <w:r>
              <w:rPr>
                <w:sz w:val="16"/>
              </w:rPr>
              <w:t>Ask API</w:t>
            </w:r>
          </w:p>
        </w:tc>
        <w:tc>
          <w:tcPr>
            <w:tcW w:type="dxa" w:w="1461"/>
          </w:tcPr>
          <w:p>
            <w:r>
              <w:rPr>
                <w:sz w:val="16"/>
              </w:rPr>
              <w:t>P0</w:t>
            </w:r>
          </w:p>
        </w:tc>
        <w:tc>
          <w:tcPr>
            <w:tcW w:type="dxa" w:w="1461"/>
          </w:tcPr>
          <w:p>
            <w:r>
              <w:rPr>
                <w:sz w:val="16"/>
              </w:rPr>
              <w:t>M</w:t>
            </w:r>
          </w:p>
        </w:tc>
        <w:tc>
          <w:tcPr>
            <w:tcW w:type="dxa" w:w="1461"/>
          </w:tcPr>
          <w:p>
            <w:r>
              <w:rPr>
                <w:sz w:val="16"/>
              </w:rPr>
              <w:t>E5-T04</w:t>
            </w:r>
          </w:p>
        </w:tc>
        <w:tc>
          <w:tcPr>
            <w:tcW w:type="dxa" w:w="1461"/>
          </w:tcPr>
          <w:p>
            <w:r>
              <w:rPr>
                <w:sz w:val="16"/>
              </w:rPr>
              <w:t>Expose POST message/ask contract with validation, idempotency strategy as needed and safe error envelope.</w:t>
            </w:r>
          </w:p>
        </w:tc>
        <w:tc>
          <w:tcPr>
            <w:tcW w:type="dxa" w:w="1461"/>
          </w:tcPr>
          <w:p>
            <w:r>
              <w:rPr>
                <w:sz w:val="16"/>
              </w:rPr>
              <w:t>Question length limits enforced; provider failures are safe/retryable; no raw provider error returned.</w:t>
            </w:r>
          </w:p>
        </w:tc>
      </w:tr>
      <w:tr>
        <w:tc>
          <w:tcPr>
            <w:tcW w:type="dxa" w:w="1461"/>
          </w:tcPr>
          <w:p>
            <w:r>
              <w:rPr>
                <w:sz w:val="16"/>
              </w:rPr>
              <w:t>E5-T06</w:t>
            </w:r>
          </w:p>
        </w:tc>
        <w:tc>
          <w:tcPr>
            <w:tcW w:type="dxa" w:w="1461"/>
          </w:tcPr>
          <w:p>
            <w:r>
              <w:rPr>
                <w:sz w:val="16"/>
              </w:rPr>
              <w:t>RAG behavioral regression tests</w:t>
            </w:r>
          </w:p>
        </w:tc>
        <w:tc>
          <w:tcPr>
            <w:tcW w:type="dxa" w:w="1461"/>
          </w:tcPr>
          <w:p>
            <w:r>
              <w:rPr>
                <w:sz w:val="16"/>
              </w:rPr>
              <w:t>P0</w:t>
            </w:r>
          </w:p>
        </w:tc>
        <w:tc>
          <w:tcPr>
            <w:tcW w:type="dxa" w:w="1461"/>
          </w:tcPr>
          <w:p>
            <w:r>
              <w:rPr>
                <w:sz w:val="16"/>
              </w:rPr>
              <w:t>L</w:t>
            </w:r>
          </w:p>
        </w:tc>
        <w:tc>
          <w:tcPr>
            <w:tcW w:type="dxa" w:w="1461"/>
          </w:tcPr>
          <w:p>
            <w:r>
              <w:rPr>
                <w:sz w:val="16"/>
              </w:rPr>
              <w:t>E5-T05,E4-T03</w:t>
            </w:r>
          </w:p>
        </w:tc>
        <w:tc>
          <w:tcPr>
            <w:tcW w:type="dxa" w:w="1461"/>
          </w:tcPr>
          <w:p>
            <w:r>
              <w:rPr>
                <w:sz w:val="16"/>
              </w:rPr>
              <w:t>Run answerable/unanswerable corpus through retrieval/generation test harness using deterministic mocks plus selected provider smoke tests.</w:t>
            </w:r>
          </w:p>
        </w:tc>
        <w:tc>
          <w:tcPr>
            <w:tcW w:type="dxa" w:w="1461"/>
          </w:tcPr>
          <w:p>
            <w:r>
              <w:rPr>
                <w:sz w:val="16"/>
              </w:rPr>
              <w:t>Unsupported-answer rate and source grounding are reviewed against agreed baseline; regressions fail release checks.</w:t>
            </w:r>
          </w:p>
        </w:tc>
      </w:tr>
      <w:tr>
        <w:tc>
          <w:tcPr>
            <w:tcW w:type="dxa" w:w="1461"/>
          </w:tcPr>
          <w:p>
            <w:r>
              <w:rPr>
                <w:sz w:val="16"/>
              </w:rPr>
              <w:t>E6-T01</w:t>
            </w:r>
          </w:p>
        </w:tc>
        <w:tc>
          <w:tcPr>
            <w:tcW w:type="dxa" w:w="1461"/>
          </w:tcPr>
          <w:p>
            <w:r>
              <w:rPr>
                <w:sz w:val="16"/>
              </w:rPr>
              <w:t>Citation persistence model</w:t>
            </w:r>
          </w:p>
        </w:tc>
        <w:tc>
          <w:tcPr>
            <w:tcW w:type="dxa" w:w="1461"/>
          </w:tcPr>
          <w:p>
            <w:r>
              <w:rPr>
                <w:sz w:val="16"/>
              </w:rPr>
              <w:t>P0</w:t>
            </w:r>
          </w:p>
        </w:tc>
        <w:tc>
          <w:tcPr>
            <w:tcW w:type="dxa" w:w="1461"/>
          </w:tcPr>
          <w:p>
            <w:r>
              <w:rPr>
                <w:sz w:val="16"/>
              </w:rPr>
              <w:t>M</w:t>
            </w:r>
          </w:p>
        </w:tc>
        <w:tc>
          <w:tcPr>
            <w:tcW w:type="dxa" w:w="1461"/>
          </w:tcPr>
          <w:p>
            <w:r>
              <w:rPr>
                <w:sz w:val="16"/>
              </w:rPr>
              <w:t>E5</w:t>
            </w:r>
          </w:p>
        </w:tc>
        <w:tc>
          <w:tcPr>
            <w:tcW w:type="dxa" w:w="1461"/>
          </w:tcPr>
          <w:p>
            <w:r>
              <w:rPr>
                <w:sz w:val="16"/>
              </w:rPr>
              <w:t>Add answer_citations linked to assistant message, tenant, document and chunk.</w:t>
            </w:r>
          </w:p>
        </w:tc>
        <w:tc>
          <w:tcPr>
            <w:tcW w:type="dxa" w:w="1461"/>
          </w:tcPr>
          <w:p>
            <w:r>
              <w:rPr>
                <w:sz w:val="16"/>
              </w:rPr>
              <w:t>Only server-known retrieval hits can become citation rows; constraints/indexes added.</w:t>
            </w:r>
          </w:p>
        </w:tc>
      </w:tr>
      <w:tr>
        <w:tc>
          <w:tcPr>
            <w:tcW w:type="dxa" w:w="1461"/>
          </w:tcPr>
          <w:p>
            <w:r>
              <w:rPr>
                <w:sz w:val="16"/>
              </w:rPr>
              <w:t>E6-T02</w:t>
            </w:r>
          </w:p>
        </w:tc>
        <w:tc>
          <w:tcPr>
            <w:tcW w:type="dxa" w:w="1461"/>
          </w:tcPr>
          <w:p>
            <w:r>
              <w:rPr>
                <w:sz w:val="16"/>
              </w:rPr>
              <w:t>Citation label parser/mapping</w:t>
            </w:r>
          </w:p>
        </w:tc>
        <w:tc>
          <w:tcPr>
            <w:tcW w:type="dxa" w:w="1461"/>
          </w:tcPr>
          <w:p>
            <w:r>
              <w:rPr>
                <w:sz w:val="16"/>
              </w:rPr>
              <w:t>P0</w:t>
            </w:r>
          </w:p>
        </w:tc>
        <w:tc>
          <w:tcPr>
            <w:tcW w:type="dxa" w:w="1461"/>
          </w:tcPr>
          <w:p>
            <w:r>
              <w:rPr>
                <w:sz w:val="16"/>
              </w:rPr>
              <w:t>M</w:t>
            </w:r>
          </w:p>
        </w:tc>
        <w:tc>
          <w:tcPr>
            <w:tcW w:type="dxa" w:w="1461"/>
          </w:tcPr>
          <w:p>
            <w:r>
              <w:rPr>
                <w:sz w:val="16"/>
              </w:rPr>
              <w:t>E6-T01,E5-T03</w:t>
            </w:r>
          </w:p>
        </w:tc>
        <w:tc>
          <w:tcPr>
            <w:tcW w:type="dxa" w:w="1461"/>
          </w:tcPr>
          <w:p>
            <w:r>
              <w:rPr>
                <w:sz w:val="16"/>
              </w:rPr>
              <w:t>Map recognized SOURCE_n references to retrieval hits; ignore/reject unknown model labels.</w:t>
            </w:r>
          </w:p>
        </w:tc>
        <w:tc>
          <w:tcPr>
            <w:tcW w:type="dxa" w:w="1461"/>
          </w:tcPr>
          <w:p>
            <w:r>
              <w:rPr>
                <w:sz w:val="16"/>
              </w:rPr>
              <w:t>Model cannot create arbitrary document/chunk IDs through output.</w:t>
            </w:r>
          </w:p>
        </w:tc>
      </w:tr>
      <w:tr>
        <w:tc>
          <w:tcPr>
            <w:tcW w:type="dxa" w:w="1461"/>
          </w:tcPr>
          <w:p>
            <w:r>
              <w:rPr>
                <w:sz w:val="16"/>
              </w:rPr>
              <w:t>E6-T03</w:t>
            </w:r>
          </w:p>
        </w:tc>
        <w:tc>
          <w:tcPr>
            <w:tcW w:type="dxa" w:w="1461"/>
          </w:tcPr>
          <w:p>
            <w:r>
              <w:rPr>
                <w:sz w:val="16"/>
              </w:rPr>
              <w:t>Citation response contract</w:t>
            </w:r>
          </w:p>
        </w:tc>
        <w:tc>
          <w:tcPr>
            <w:tcW w:type="dxa" w:w="1461"/>
          </w:tcPr>
          <w:p>
            <w:r>
              <w:rPr>
                <w:sz w:val="16"/>
              </w:rPr>
              <w:t>P0</w:t>
            </w:r>
          </w:p>
        </w:tc>
        <w:tc>
          <w:tcPr>
            <w:tcW w:type="dxa" w:w="1461"/>
          </w:tcPr>
          <w:p>
            <w:r>
              <w:rPr>
                <w:sz w:val="16"/>
              </w:rPr>
              <w:t>M</w:t>
            </w:r>
          </w:p>
        </w:tc>
        <w:tc>
          <w:tcPr>
            <w:tcW w:type="dxa" w:w="1461"/>
          </w:tcPr>
          <w:p>
            <w:r>
              <w:rPr>
                <w:sz w:val="16"/>
              </w:rPr>
              <w:t>E6-T02</w:t>
            </w:r>
          </w:p>
        </w:tc>
        <w:tc>
          <w:tcPr>
            <w:tcW w:type="dxa" w:w="1461"/>
          </w:tcPr>
          <w:p>
            <w:r>
              <w:rPr>
                <w:sz w:val="16"/>
              </w:rPr>
              <w:t>Return ordinal, document display name, locator and safe excerpt with assistant message.</w:t>
            </w:r>
          </w:p>
        </w:tc>
        <w:tc>
          <w:tcPr>
            <w:tcW w:type="dxa" w:w="1461"/>
          </w:tcPr>
          <w:p>
            <w:r>
              <w:rPr>
                <w:sz w:val="16"/>
              </w:rPr>
              <w:t>Every returned citation maps to persisted authorized source evidence.</w:t>
            </w:r>
          </w:p>
        </w:tc>
      </w:tr>
      <w:tr>
        <w:tc>
          <w:tcPr>
            <w:tcW w:type="dxa" w:w="1461"/>
          </w:tcPr>
          <w:p>
            <w:r>
              <w:rPr>
                <w:sz w:val="16"/>
              </w:rPr>
              <w:t>E6-T04</w:t>
            </w:r>
          </w:p>
        </w:tc>
        <w:tc>
          <w:tcPr>
            <w:tcW w:type="dxa" w:w="1461"/>
          </w:tcPr>
          <w:p>
            <w:r>
              <w:rPr>
                <w:sz w:val="16"/>
              </w:rPr>
              <w:t>Authorized source resolution</w:t>
            </w:r>
          </w:p>
        </w:tc>
        <w:tc>
          <w:tcPr>
            <w:tcW w:type="dxa" w:w="1461"/>
          </w:tcPr>
          <w:p>
            <w:r>
              <w:rPr>
                <w:sz w:val="16"/>
              </w:rPr>
              <w:t>P0</w:t>
            </w:r>
          </w:p>
        </w:tc>
        <w:tc>
          <w:tcPr>
            <w:tcW w:type="dxa" w:w="1461"/>
          </w:tcPr>
          <w:p>
            <w:r>
              <w:rPr>
                <w:sz w:val="16"/>
              </w:rPr>
              <w:t>L</w:t>
            </w:r>
          </w:p>
        </w:tc>
        <w:tc>
          <w:tcPr>
            <w:tcW w:type="dxa" w:w="1461"/>
          </w:tcPr>
          <w:p>
            <w:r>
              <w:rPr>
                <w:sz w:val="16"/>
              </w:rPr>
              <w:t>E6-T03,E2</w:t>
            </w:r>
          </w:p>
        </w:tc>
        <w:tc>
          <w:tcPr>
            <w:tcW w:type="dxa" w:w="1461"/>
          </w:tcPr>
          <w:p>
            <w:r>
              <w:rPr>
                <w:sz w:val="16"/>
              </w:rPr>
              <w:t>Implement citation source endpoint/view with fresh tenant authorization and private storage access.</w:t>
            </w:r>
          </w:p>
        </w:tc>
        <w:tc>
          <w:tcPr>
            <w:tcW w:type="dxa" w:w="1461"/>
          </w:tcPr>
          <w:p>
            <w:r>
              <w:rPr>
                <w:sz w:val="16"/>
              </w:rPr>
              <w:t>Tampered citation/document IDs cannot expose another tenant; source is usable from UI.</w:t>
            </w:r>
          </w:p>
        </w:tc>
      </w:tr>
      <w:tr>
        <w:tc>
          <w:tcPr>
            <w:tcW w:type="dxa" w:w="1461"/>
          </w:tcPr>
          <w:p>
            <w:r>
              <w:rPr>
                <w:sz w:val="16"/>
              </w:rPr>
              <w:t>E6-T05</w:t>
            </w:r>
          </w:p>
        </w:tc>
        <w:tc>
          <w:tcPr>
            <w:tcW w:type="dxa" w:w="1461"/>
          </w:tcPr>
          <w:p>
            <w:r>
              <w:rPr>
                <w:sz w:val="16"/>
              </w:rPr>
              <w:t>Citation integrity tests</w:t>
            </w:r>
          </w:p>
        </w:tc>
        <w:tc>
          <w:tcPr>
            <w:tcW w:type="dxa" w:w="1461"/>
          </w:tcPr>
          <w:p>
            <w:r>
              <w:rPr>
                <w:sz w:val="16"/>
              </w:rPr>
              <w:t>P0</w:t>
            </w:r>
          </w:p>
        </w:tc>
        <w:tc>
          <w:tcPr>
            <w:tcW w:type="dxa" w:w="1461"/>
          </w:tcPr>
          <w:p>
            <w:r>
              <w:rPr>
                <w:sz w:val="16"/>
              </w:rPr>
              <w:t>M</w:t>
            </w:r>
          </w:p>
        </w:tc>
        <w:tc>
          <w:tcPr>
            <w:tcW w:type="dxa" w:w="1461"/>
          </w:tcPr>
          <w:p>
            <w:r>
              <w:rPr>
                <w:sz w:val="16"/>
              </w:rPr>
              <w:t>E6-T04</w:t>
            </w:r>
          </w:p>
        </w:tc>
        <w:tc>
          <w:tcPr>
            <w:tcW w:type="dxa" w:w="1461"/>
          </w:tcPr>
          <w:p>
            <w:r>
              <w:rPr>
                <w:sz w:val="16"/>
              </w:rPr>
              <w:t>Test fabricated labels, stale/deleted documents, cross-tenant IDs and valid page/section resolution.</w:t>
            </w:r>
          </w:p>
        </w:tc>
        <w:tc>
          <w:tcPr>
            <w:tcW w:type="dxa" w:w="1461"/>
          </w:tcPr>
          <w:p>
            <w:r>
              <w:rPr>
                <w:sz w:val="16"/>
              </w:rPr>
              <w:t>All integrity/security cases pass in CI.</w:t>
            </w:r>
          </w:p>
        </w:tc>
      </w:tr>
      <w:tr>
        <w:tc>
          <w:tcPr>
            <w:tcW w:type="dxa" w:w="1461"/>
          </w:tcPr>
          <w:p>
            <w:r>
              <w:rPr>
                <w:sz w:val="16"/>
              </w:rPr>
              <w:t>E7-T01</w:t>
            </w:r>
          </w:p>
        </w:tc>
        <w:tc>
          <w:tcPr>
            <w:tcW w:type="dxa" w:w="1461"/>
          </w:tcPr>
          <w:p>
            <w:r>
              <w:rPr>
                <w:sz w:val="16"/>
              </w:rPr>
              <w:t>Authenticated app shell</w:t>
            </w:r>
          </w:p>
        </w:tc>
        <w:tc>
          <w:tcPr>
            <w:tcW w:type="dxa" w:w="1461"/>
          </w:tcPr>
          <w:p>
            <w:r>
              <w:rPr>
                <w:sz w:val="16"/>
              </w:rPr>
              <w:t>P0</w:t>
            </w:r>
          </w:p>
        </w:tc>
        <w:tc>
          <w:tcPr>
            <w:tcW w:type="dxa" w:w="1461"/>
          </w:tcPr>
          <w:p>
            <w:r>
              <w:rPr>
                <w:sz w:val="16"/>
              </w:rPr>
              <w:t>M</w:t>
            </w:r>
          </w:p>
        </w:tc>
        <w:tc>
          <w:tcPr>
            <w:tcW w:type="dxa" w:w="1461"/>
          </w:tcPr>
          <w:p>
            <w:r>
              <w:rPr>
                <w:sz w:val="16"/>
              </w:rPr>
              <w:t>E1</w:t>
            </w:r>
          </w:p>
        </w:tc>
        <w:tc>
          <w:tcPr>
            <w:tcW w:type="dxa" w:w="1461"/>
          </w:tcPr>
          <w:p>
            <w:r>
              <w:rPr>
                <w:sz w:val="16"/>
              </w:rPr>
              <w:t>Build authenticated navigation/layout, current org/user display and role-aware navigation.</w:t>
            </w:r>
          </w:p>
        </w:tc>
        <w:tc>
          <w:tcPr>
            <w:tcW w:type="dxa" w:w="1461"/>
          </w:tcPr>
          <w:p>
            <w:r>
              <w:rPr>
                <w:sz w:val="16"/>
              </w:rPr>
              <w:t>Unauthenticated users redirected appropriately; role UI matches backend capabilities.</w:t>
            </w:r>
          </w:p>
        </w:tc>
      </w:tr>
      <w:tr>
        <w:tc>
          <w:tcPr>
            <w:tcW w:type="dxa" w:w="1461"/>
          </w:tcPr>
          <w:p>
            <w:r>
              <w:rPr>
                <w:sz w:val="16"/>
              </w:rPr>
              <w:t>E7-T02</w:t>
            </w:r>
          </w:p>
        </w:tc>
        <w:tc>
          <w:tcPr>
            <w:tcW w:type="dxa" w:w="1461"/>
          </w:tcPr>
          <w:p>
            <w:r>
              <w:rPr>
                <w:sz w:val="16"/>
              </w:rPr>
              <w:t>Chat conversation UI</w:t>
            </w:r>
          </w:p>
        </w:tc>
        <w:tc>
          <w:tcPr>
            <w:tcW w:type="dxa" w:w="1461"/>
          </w:tcPr>
          <w:p>
            <w:r>
              <w:rPr>
                <w:sz w:val="16"/>
              </w:rPr>
              <w:t>P0</w:t>
            </w:r>
          </w:p>
        </w:tc>
        <w:tc>
          <w:tcPr>
            <w:tcW w:type="dxa" w:w="1461"/>
          </w:tcPr>
          <w:p>
            <w:r>
              <w:rPr>
                <w:sz w:val="16"/>
              </w:rPr>
              <w:t>L</w:t>
            </w:r>
          </w:p>
        </w:tc>
        <w:tc>
          <w:tcPr>
            <w:tcW w:type="dxa" w:w="1461"/>
          </w:tcPr>
          <w:p>
            <w:r>
              <w:rPr>
                <w:sz w:val="16"/>
              </w:rPr>
              <w:t>E5</w:t>
            </w:r>
          </w:p>
        </w:tc>
        <w:tc>
          <w:tcPr>
            <w:tcW w:type="dxa" w:w="1461"/>
          </w:tcPr>
          <w:p>
            <w:r>
              <w:rPr>
                <w:sz w:val="16"/>
              </w:rPr>
              <w:t>Conversation list/thread/composer/loading/error/no-answer states.</w:t>
            </w:r>
          </w:p>
        </w:tc>
        <w:tc>
          <w:tcPr>
            <w:tcW w:type="dxa" w:w="1461"/>
          </w:tcPr>
          <w:p>
            <w:r>
              <w:rPr>
                <w:sz w:val="16"/>
              </w:rPr>
              <w:t>Member can create/open conversation and ask question end-to-end.</w:t>
            </w:r>
          </w:p>
        </w:tc>
      </w:tr>
      <w:tr>
        <w:tc>
          <w:tcPr>
            <w:tcW w:type="dxa" w:w="1461"/>
          </w:tcPr>
          <w:p>
            <w:r>
              <w:rPr>
                <w:sz w:val="16"/>
              </w:rPr>
              <w:t>E7-T03</w:t>
            </w:r>
          </w:p>
        </w:tc>
        <w:tc>
          <w:tcPr>
            <w:tcW w:type="dxa" w:w="1461"/>
          </w:tcPr>
          <w:p>
            <w:r>
              <w:rPr>
                <w:sz w:val="16"/>
              </w:rPr>
              <w:t>Citation UX</w:t>
            </w:r>
          </w:p>
        </w:tc>
        <w:tc>
          <w:tcPr>
            <w:tcW w:type="dxa" w:w="1461"/>
          </w:tcPr>
          <w:p>
            <w:r>
              <w:rPr>
                <w:sz w:val="16"/>
              </w:rPr>
              <w:t>P0</w:t>
            </w:r>
          </w:p>
        </w:tc>
        <w:tc>
          <w:tcPr>
            <w:tcW w:type="dxa" w:w="1461"/>
          </w:tcPr>
          <w:p>
            <w:r>
              <w:rPr>
                <w:sz w:val="16"/>
              </w:rPr>
              <w:t>M</w:t>
            </w:r>
          </w:p>
        </w:tc>
        <w:tc>
          <w:tcPr>
            <w:tcW w:type="dxa" w:w="1461"/>
          </w:tcPr>
          <w:p>
            <w:r>
              <w:rPr>
                <w:sz w:val="16"/>
              </w:rPr>
              <w:t>E6,E7-T02</w:t>
            </w:r>
          </w:p>
        </w:tc>
        <w:tc>
          <w:tcPr>
            <w:tcW w:type="dxa" w:w="1461"/>
          </w:tcPr>
          <w:p>
            <w:r>
              <w:rPr>
                <w:sz w:val="16"/>
              </w:rPr>
              <w:t>Render numbered citations and source drawer/view with document/locator/excerpt.</w:t>
            </w:r>
          </w:p>
        </w:tc>
        <w:tc>
          <w:tcPr>
            <w:tcW w:type="dxa" w:w="1461"/>
          </w:tcPr>
          <w:p>
            <w:r>
              <w:rPr>
                <w:sz w:val="16"/>
              </w:rPr>
              <w:t>Citation click resolves only authorized source; invalid source handled gracefully.</w:t>
            </w:r>
          </w:p>
        </w:tc>
      </w:tr>
      <w:tr>
        <w:tc>
          <w:tcPr>
            <w:tcW w:type="dxa" w:w="1461"/>
          </w:tcPr>
          <w:p>
            <w:r>
              <w:rPr>
                <w:sz w:val="16"/>
              </w:rPr>
              <w:t>E7-T04</w:t>
            </w:r>
          </w:p>
        </w:tc>
        <w:tc>
          <w:tcPr>
            <w:tcW w:type="dxa" w:w="1461"/>
          </w:tcPr>
          <w:p>
            <w:r>
              <w:rPr>
                <w:sz w:val="16"/>
              </w:rPr>
              <w:t>Dashboard</w:t>
            </w:r>
          </w:p>
        </w:tc>
        <w:tc>
          <w:tcPr>
            <w:tcW w:type="dxa" w:w="1461"/>
          </w:tcPr>
          <w:p>
            <w:r>
              <w:rPr>
                <w:sz w:val="16"/>
              </w:rPr>
              <w:t>P1</w:t>
            </w:r>
          </w:p>
        </w:tc>
        <w:tc>
          <w:tcPr>
            <w:tcW w:type="dxa" w:w="1461"/>
          </w:tcPr>
          <w:p>
            <w:r>
              <w:rPr>
                <w:sz w:val="16"/>
              </w:rPr>
              <w:t>S</w:t>
            </w:r>
          </w:p>
        </w:tc>
        <w:tc>
          <w:tcPr>
            <w:tcW w:type="dxa" w:w="1461"/>
          </w:tcPr>
          <w:p>
            <w:r>
              <w:rPr>
                <w:sz w:val="16"/>
              </w:rPr>
              <w:t>E2,E5</w:t>
            </w:r>
          </w:p>
        </w:tc>
        <w:tc>
          <w:tcPr>
            <w:tcW w:type="dxa" w:w="1461"/>
          </w:tcPr>
          <w:p>
            <w:r>
              <w:rPr>
                <w:sz w:val="16"/>
              </w:rPr>
              <w:t>Add concise knowledge readiness/recent conversation entry points.</w:t>
            </w:r>
          </w:p>
        </w:tc>
        <w:tc>
          <w:tcPr>
            <w:tcW w:type="dxa" w:w="1461"/>
          </w:tcPr>
          <w:p>
            <w:r>
              <w:rPr>
                <w:sz w:val="16"/>
              </w:rPr>
              <w:t>Dashboard does not introduce new analytics backend requirements.</w:t>
            </w:r>
          </w:p>
        </w:tc>
      </w:tr>
      <w:tr>
        <w:tc>
          <w:tcPr>
            <w:tcW w:type="dxa" w:w="1461"/>
          </w:tcPr>
          <w:p>
            <w:r>
              <w:rPr>
                <w:sz w:val="16"/>
              </w:rPr>
              <w:t>E7-T05</w:t>
            </w:r>
          </w:p>
        </w:tc>
        <w:tc>
          <w:tcPr>
            <w:tcW w:type="dxa" w:w="1461"/>
          </w:tcPr>
          <w:p>
            <w:r>
              <w:rPr>
                <w:sz w:val="16"/>
              </w:rPr>
              <w:t>Accessibility/responsive pass</w:t>
            </w:r>
          </w:p>
        </w:tc>
        <w:tc>
          <w:tcPr>
            <w:tcW w:type="dxa" w:w="1461"/>
          </w:tcPr>
          <w:p>
            <w:r>
              <w:rPr>
                <w:sz w:val="16"/>
              </w:rPr>
              <w:t>P1</w:t>
            </w:r>
          </w:p>
        </w:tc>
        <w:tc>
          <w:tcPr>
            <w:tcW w:type="dxa" w:w="1461"/>
          </w:tcPr>
          <w:p>
            <w:r>
              <w:rPr>
                <w:sz w:val="16"/>
              </w:rPr>
              <w:t>M</w:t>
            </w:r>
          </w:p>
        </w:tc>
        <w:tc>
          <w:tcPr>
            <w:tcW w:type="dxa" w:w="1461"/>
          </w:tcPr>
          <w:p>
            <w:r>
              <w:rPr>
                <w:sz w:val="16"/>
              </w:rPr>
              <w:t>E7-T01-E7-T04</w:t>
            </w:r>
          </w:p>
        </w:tc>
        <w:tc>
          <w:tcPr>
            <w:tcW w:type="dxa" w:w="1461"/>
          </w:tcPr>
          <w:p>
            <w:r>
              <w:rPr>
                <w:sz w:val="16"/>
              </w:rPr>
              <w:t>Keyboard/form labels/focus/error states and common desktop/mobile widths.</w:t>
            </w:r>
          </w:p>
        </w:tc>
        <w:tc>
          <w:tcPr>
            <w:tcW w:type="dxa" w:w="1461"/>
          </w:tcPr>
          <w:p>
            <w:r>
              <w:rPr>
                <w:sz w:val="16"/>
              </w:rPr>
              <w:t>Core upload/chat flows usable via keyboard and without clipped controls.</w:t>
            </w:r>
          </w:p>
        </w:tc>
      </w:tr>
      <w:tr>
        <w:tc>
          <w:tcPr>
            <w:tcW w:type="dxa" w:w="1461"/>
          </w:tcPr>
          <w:p>
            <w:r>
              <w:rPr>
                <w:sz w:val="16"/>
              </w:rPr>
              <w:t>E8-T01</w:t>
            </w:r>
          </w:p>
        </w:tc>
        <w:tc>
          <w:tcPr>
            <w:tcW w:type="dxa" w:w="1461"/>
          </w:tcPr>
          <w:p>
            <w:r>
              <w:rPr>
                <w:sz w:val="16"/>
              </w:rPr>
              <w:t>Structured logging/correlation</w:t>
            </w:r>
          </w:p>
        </w:tc>
        <w:tc>
          <w:tcPr>
            <w:tcW w:type="dxa" w:w="1461"/>
          </w:tcPr>
          <w:p>
            <w:r>
              <w:rPr>
                <w:sz w:val="16"/>
              </w:rPr>
              <w:t>P0</w:t>
            </w:r>
          </w:p>
        </w:tc>
        <w:tc>
          <w:tcPr>
            <w:tcW w:type="dxa" w:w="1461"/>
          </w:tcPr>
          <w:p>
            <w:r>
              <w:rPr>
                <w:sz w:val="16"/>
              </w:rPr>
              <w:t>M</w:t>
            </w:r>
          </w:p>
        </w:tc>
        <w:tc>
          <w:tcPr>
            <w:tcW w:type="dxa" w:w="1461"/>
          </w:tcPr>
          <w:p>
            <w:r>
              <w:rPr>
                <w:sz w:val="16"/>
              </w:rPr>
              <w:t>E0</w:t>
            </w:r>
          </w:p>
        </w:tc>
        <w:tc>
          <w:tcPr>
            <w:tcW w:type="dxa" w:w="1461"/>
          </w:tcPr>
          <w:p>
            <w:r>
              <w:rPr>
                <w:sz w:val="16"/>
              </w:rPr>
              <w:t>Add request IDs, job IDs and structured logs with redaction policy.</w:t>
            </w:r>
          </w:p>
        </w:tc>
        <w:tc>
          <w:tcPr>
            <w:tcW w:type="dxa" w:w="1461"/>
          </w:tcPr>
          <w:p>
            <w:r>
              <w:rPr>
                <w:sz w:val="16"/>
              </w:rPr>
              <w:t>Logs support tracing API/job failures without full document/prompt content or secrets.</w:t>
            </w:r>
          </w:p>
        </w:tc>
      </w:tr>
      <w:tr>
        <w:tc>
          <w:tcPr>
            <w:tcW w:type="dxa" w:w="1461"/>
          </w:tcPr>
          <w:p>
            <w:r>
              <w:rPr>
                <w:sz w:val="16"/>
              </w:rPr>
              <w:t>E8-T02</w:t>
            </w:r>
          </w:p>
        </w:tc>
        <w:tc>
          <w:tcPr>
            <w:tcW w:type="dxa" w:w="1461"/>
          </w:tcPr>
          <w:p>
            <w:r>
              <w:rPr>
                <w:sz w:val="16"/>
              </w:rPr>
              <w:t>Audit events</w:t>
            </w:r>
          </w:p>
        </w:tc>
        <w:tc>
          <w:tcPr>
            <w:tcW w:type="dxa" w:w="1461"/>
          </w:tcPr>
          <w:p>
            <w:r>
              <w:rPr>
                <w:sz w:val="16"/>
              </w:rPr>
              <w:t>P1</w:t>
            </w:r>
          </w:p>
        </w:tc>
        <w:tc>
          <w:tcPr>
            <w:tcW w:type="dxa" w:w="1461"/>
          </w:tcPr>
          <w:p>
            <w:r>
              <w:rPr>
                <w:sz w:val="16"/>
              </w:rPr>
              <w:t>M</w:t>
            </w:r>
          </w:p>
        </w:tc>
        <w:tc>
          <w:tcPr>
            <w:tcW w:type="dxa" w:w="1461"/>
          </w:tcPr>
          <w:p>
            <w:r>
              <w:rPr>
                <w:sz w:val="16"/>
              </w:rPr>
              <w:t>E1,E2</w:t>
            </w:r>
          </w:p>
        </w:tc>
        <w:tc>
          <w:tcPr>
            <w:tcW w:type="dxa" w:w="1461"/>
          </w:tcPr>
          <w:p>
            <w:r>
              <w:rPr>
                <w:sz w:val="16"/>
              </w:rPr>
              <w:t>Record document upload/delete, ingestion result and privileged actions.</w:t>
            </w:r>
          </w:p>
        </w:tc>
        <w:tc>
          <w:tcPr>
            <w:tcW w:type="dxa" w:w="1461"/>
          </w:tcPr>
          <w:p>
            <w:r>
              <w:rPr>
                <w:sz w:val="16"/>
              </w:rPr>
              <w:t>Audit records are tenant scoped where applicable and contain no secrets.</w:t>
            </w:r>
          </w:p>
        </w:tc>
      </w:tr>
      <w:tr>
        <w:tc>
          <w:tcPr>
            <w:tcW w:type="dxa" w:w="1461"/>
          </w:tcPr>
          <w:p>
            <w:r>
              <w:rPr>
                <w:sz w:val="16"/>
              </w:rPr>
              <w:t>E8-T03</w:t>
            </w:r>
          </w:p>
        </w:tc>
        <w:tc>
          <w:tcPr>
            <w:tcW w:type="dxa" w:w="1461"/>
          </w:tcPr>
          <w:p>
            <w:r>
              <w:rPr>
                <w:sz w:val="16"/>
              </w:rPr>
              <w:t>Rate limiting and abuse controls</w:t>
            </w:r>
          </w:p>
        </w:tc>
        <w:tc>
          <w:tcPr>
            <w:tcW w:type="dxa" w:w="1461"/>
          </w:tcPr>
          <w:p>
            <w:r>
              <w:rPr>
                <w:sz w:val="16"/>
              </w:rPr>
              <w:t>P0</w:t>
            </w:r>
          </w:p>
        </w:tc>
        <w:tc>
          <w:tcPr>
            <w:tcW w:type="dxa" w:w="1461"/>
          </w:tcPr>
          <w:p>
            <w:r>
              <w:rPr>
                <w:sz w:val="16"/>
              </w:rPr>
              <w:t>M</w:t>
            </w:r>
          </w:p>
        </w:tc>
        <w:tc>
          <w:tcPr>
            <w:tcW w:type="dxa" w:w="1461"/>
          </w:tcPr>
          <w:p>
            <w:r>
              <w:rPr>
                <w:sz w:val="16"/>
              </w:rPr>
              <w:t>E5</w:t>
            </w:r>
          </w:p>
        </w:tc>
        <w:tc>
          <w:tcPr>
            <w:tcW w:type="dxa" w:w="1461"/>
          </w:tcPr>
          <w:p>
            <w:r>
              <w:rPr>
                <w:sz w:val="16"/>
              </w:rPr>
              <w:t>Apply sensible limits to auth-sensitive, upload and ask endpoints; provider timeouts/size limits enforced.</w:t>
            </w:r>
          </w:p>
        </w:tc>
        <w:tc>
          <w:tcPr>
            <w:tcW w:type="dxa" w:w="1461"/>
          </w:tcPr>
          <w:p>
            <w:r>
              <w:rPr>
                <w:sz w:val="16"/>
              </w:rPr>
              <w:t>Repeated abuse receives controlled response; normal demo workflow unaffected.</w:t>
            </w:r>
          </w:p>
        </w:tc>
      </w:tr>
      <w:tr>
        <w:tc>
          <w:tcPr>
            <w:tcW w:type="dxa" w:w="1461"/>
          </w:tcPr>
          <w:p>
            <w:r>
              <w:rPr>
                <w:sz w:val="16"/>
              </w:rPr>
              <w:t>E8-T04</w:t>
            </w:r>
          </w:p>
        </w:tc>
        <w:tc>
          <w:tcPr>
            <w:tcW w:type="dxa" w:w="1461"/>
          </w:tcPr>
          <w:p>
            <w:r>
              <w:rPr>
                <w:sz w:val="16"/>
              </w:rPr>
              <w:t>Security regression suite</w:t>
            </w:r>
          </w:p>
        </w:tc>
        <w:tc>
          <w:tcPr>
            <w:tcW w:type="dxa" w:w="1461"/>
          </w:tcPr>
          <w:p>
            <w:r>
              <w:rPr>
                <w:sz w:val="16"/>
              </w:rPr>
              <w:t>P0</w:t>
            </w:r>
          </w:p>
        </w:tc>
        <w:tc>
          <w:tcPr>
            <w:tcW w:type="dxa" w:w="1461"/>
          </w:tcPr>
          <w:p>
            <w:r>
              <w:rPr>
                <w:sz w:val="16"/>
              </w:rPr>
              <w:t>L</w:t>
            </w:r>
          </w:p>
        </w:tc>
        <w:tc>
          <w:tcPr>
            <w:tcW w:type="dxa" w:w="1461"/>
          </w:tcPr>
          <w:p>
            <w:r>
              <w:rPr>
                <w:sz w:val="16"/>
              </w:rPr>
              <w:t>E1-E7</w:t>
            </w:r>
          </w:p>
        </w:tc>
        <w:tc>
          <w:tcPr>
            <w:tcW w:type="dxa" w:w="1461"/>
          </w:tcPr>
          <w:p>
            <w:r>
              <w:rPr>
                <w:sz w:val="16"/>
              </w:rPr>
              <w:t>Automate cross-tenant IDOR, role bypass, citation tampering, prompt injection, invalid upload and unsafe rendering cases.</w:t>
            </w:r>
          </w:p>
        </w:tc>
        <w:tc>
          <w:tcPr>
            <w:tcW w:type="dxa" w:w="1461"/>
          </w:tcPr>
          <w:p>
            <w:r>
              <w:rPr>
                <w:sz w:val="16"/>
              </w:rPr>
              <w:t>Security suite is CI/release gate.</w:t>
            </w:r>
          </w:p>
        </w:tc>
      </w:tr>
      <w:tr>
        <w:tc>
          <w:tcPr>
            <w:tcW w:type="dxa" w:w="1461"/>
          </w:tcPr>
          <w:p>
            <w:r>
              <w:rPr>
                <w:sz w:val="16"/>
              </w:rPr>
              <w:t>E8-T05</w:t>
            </w:r>
          </w:p>
        </w:tc>
        <w:tc>
          <w:tcPr>
            <w:tcW w:type="dxa" w:w="1461"/>
          </w:tcPr>
          <w:p>
            <w:r>
              <w:rPr>
                <w:sz w:val="16"/>
              </w:rPr>
              <w:t>Operational metrics</w:t>
            </w:r>
          </w:p>
        </w:tc>
        <w:tc>
          <w:tcPr>
            <w:tcW w:type="dxa" w:w="1461"/>
          </w:tcPr>
          <w:p>
            <w:r>
              <w:rPr>
                <w:sz w:val="16"/>
              </w:rPr>
              <w:t>P1</w:t>
            </w:r>
          </w:p>
        </w:tc>
        <w:tc>
          <w:tcPr>
            <w:tcW w:type="dxa" w:w="1461"/>
          </w:tcPr>
          <w:p>
            <w:r>
              <w:rPr>
                <w:sz w:val="16"/>
              </w:rPr>
              <w:t>M</w:t>
            </w:r>
          </w:p>
        </w:tc>
        <w:tc>
          <w:tcPr>
            <w:tcW w:type="dxa" w:w="1461"/>
          </w:tcPr>
          <w:p>
            <w:r>
              <w:rPr>
                <w:sz w:val="16"/>
              </w:rPr>
              <w:t>E3,E5</w:t>
            </w:r>
          </w:p>
        </w:tc>
        <w:tc>
          <w:tcPr>
            <w:tcW w:type="dxa" w:w="1461"/>
          </w:tcPr>
          <w:p>
            <w:r>
              <w:rPr>
                <w:sz w:val="16"/>
              </w:rPr>
              <w:t>Capture ingestion latency/failures, retrieval/generation latency, no-answer rate and provider usage signals.</w:t>
            </w:r>
          </w:p>
        </w:tc>
        <w:tc>
          <w:tcPr>
            <w:tcW w:type="dxa" w:w="1461"/>
          </w:tcPr>
          <w:p>
            <w:r>
              <w:rPr>
                <w:sz w:val="16"/>
              </w:rPr>
              <w:t>Metrics exclude sensitive document text and can diagnose demo/pilot issues.</w:t>
            </w:r>
          </w:p>
        </w:tc>
      </w:tr>
      <w:tr>
        <w:tc>
          <w:tcPr>
            <w:tcW w:type="dxa" w:w="1461"/>
          </w:tcPr>
          <w:p>
            <w:r>
              <w:rPr>
                <w:sz w:val="16"/>
              </w:rPr>
              <w:t>E8-T06</w:t>
            </w:r>
          </w:p>
        </w:tc>
        <w:tc>
          <w:tcPr>
            <w:tcW w:type="dxa" w:w="1461"/>
          </w:tcPr>
          <w:p>
            <w:r>
              <w:rPr>
                <w:sz w:val="16"/>
              </w:rPr>
              <w:t>Failure/recovery hardening</w:t>
            </w:r>
          </w:p>
        </w:tc>
        <w:tc>
          <w:tcPr>
            <w:tcW w:type="dxa" w:w="1461"/>
          </w:tcPr>
          <w:p>
            <w:r>
              <w:rPr>
                <w:sz w:val="16"/>
              </w:rPr>
              <w:t>P0</w:t>
            </w:r>
          </w:p>
        </w:tc>
        <w:tc>
          <w:tcPr>
            <w:tcW w:type="dxa" w:w="1461"/>
          </w:tcPr>
          <w:p>
            <w:r>
              <w:rPr>
                <w:sz w:val="16"/>
              </w:rPr>
              <w:t>L</w:t>
            </w:r>
          </w:p>
        </w:tc>
        <w:tc>
          <w:tcPr>
            <w:tcW w:type="dxa" w:w="1461"/>
          </w:tcPr>
          <w:p>
            <w:r>
              <w:rPr>
                <w:sz w:val="16"/>
              </w:rPr>
              <w:t>E3,E5,E6</w:t>
            </w:r>
          </w:p>
        </w:tc>
        <w:tc>
          <w:tcPr>
            <w:tcW w:type="dxa" w:w="1461"/>
          </w:tcPr>
          <w:p>
            <w:r>
              <w:rPr>
                <w:sz w:val="16"/>
              </w:rPr>
              <w:t>Verify provider timeout, worker crash, deletion race, DB failure boundaries and retry behavior.</w:t>
            </w:r>
          </w:p>
        </w:tc>
        <w:tc>
          <w:tcPr>
            <w:tcW w:type="dxa" w:w="1461"/>
          </w:tcPr>
          <w:p>
            <w:r>
              <w:rPr>
                <w:sz w:val="16"/>
              </w:rPr>
              <w:t>No inconsistent READY state, orphan searchable data or duplicate job processing in tested scenarios.</w:t>
            </w:r>
          </w:p>
        </w:tc>
      </w:tr>
      <w:tr>
        <w:tc>
          <w:tcPr>
            <w:tcW w:type="dxa" w:w="1461"/>
          </w:tcPr>
          <w:p>
            <w:r>
              <w:rPr>
                <w:sz w:val="16"/>
              </w:rPr>
              <w:t>E9-T01</w:t>
            </w:r>
          </w:p>
        </w:tc>
        <w:tc>
          <w:tcPr>
            <w:tcW w:type="dxa" w:w="1461"/>
          </w:tcPr>
          <w:p>
            <w:r>
              <w:rPr>
                <w:sz w:val="16"/>
              </w:rPr>
              <w:t>Production container builds</w:t>
            </w:r>
          </w:p>
        </w:tc>
        <w:tc>
          <w:tcPr>
            <w:tcW w:type="dxa" w:w="1461"/>
          </w:tcPr>
          <w:p>
            <w:r>
              <w:rPr>
                <w:sz w:val="16"/>
              </w:rPr>
              <w:t>P0</w:t>
            </w:r>
          </w:p>
        </w:tc>
        <w:tc>
          <w:tcPr>
            <w:tcW w:type="dxa" w:w="1461"/>
          </w:tcPr>
          <w:p>
            <w:r>
              <w:rPr>
                <w:sz w:val="16"/>
              </w:rPr>
              <w:t>M</w:t>
            </w:r>
          </w:p>
        </w:tc>
        <w:tc>
          <w:tcPr>
            <w:tcW w:type="dxa" w:w="1461"/>
          </w:tcPr>
          <w:p>
            <w:r>
              <w:rPr>
                <w:sz w:val="16"/>
              </w:rPr>
              <w:t>E0-E8</w:t>
            </w:r>
          </w:p>
        </w:tc>
        <w:tc>
          <w:tcPr>
            <w:tcW w:type="dxa" w:w="1461"/>
          </w:tcPr>
          <w:p>
            <w:r>
              <w:rPr>
                <w:sz w:val="16"/>
              </w:rPr>
              <w:t>Create reproducible web/API/worker production images with non-dev startup commands.</w:t>
            </w:r>
          </w:p>
        </w:tc>
        <w:tc>
          <w:tcPr>
            <w:tcW w:type="dxa" w:w="1461"/>
          </w:tcPr>
          <w:p>
            <w:r>
              <w:rPr>
                <w:sz w:val="16"/>
              </w:rPr>
              <w:t>Images build in CI and start with validated production config.</w:t>
            </w:r>
          </w:p>
        </w:tc>
      </w:tr>
      <w:tr>
        <w:tc>
          <w:tcPr>
            <w:tcW w:type="dxa" w:w="1461"/>
          </w:tcPr>
          <w:p>
            <w:r>
              <w:rPr>
                <w:sz w:val="16"/>
              </w:rPr>
              <w:t>E9-T02</w:t>
            </w:r>
          </w:p>
        </w:tc>
        <w:tc>
          <w:tcPr>
            <w:tcW w:type="dxa" w:w="1461"/>
          </w:tcPr>
          <w:p>
            <w:r>
              <w:rPr>
                <w:sz w:val="16"/>
              </w:rPr>
              <w:t>Staging deployment</w:t>
            </w:r>
          </w:p>
        </w:tc>
        <w:tc>
          <w:tcPr>
            <w:tcW w:type="dxa" w:w="1461"/>
          </w:tcPr>
          <w:p>
            <w:r>
              <w:rPr>
                <w:sz w:val="16"/>
              </w:rPr>
              <w:t>P0</w:t>
            </w:r>
          </w:p>
        </w:tc>
        <w:tc>
          <w:tcPr>
            <w:tcW w:type="dxa" w:w="1461"/>
          </w:tcPr>
          <w:p>
            <w:r>
              <w:rPr>
                <w:sz w:val="16"/>
              </w:rPr>
              <w:t>L</w:t>
            </w:r>
          </w:p>
        </w:tc>
        <w:tc>
          <w:tcPr>
            <w:tcW w:type="dxa" w:w="1461"/>
          </w:tcPr>
          <w:p>
            <w:r>
              <w:rPr>
                <w:sz w:val="16"/>
              </w:rPr>
              <w:t>E9-T01</w:t>
            </w:r>
          </w:p>
        </w:tc>
        <w:tc>
          <w:tcPr>
            <w:tcW w:type="dxa" w:w="1461"/>
          </w:tcPr>
          <w:p>
            <w:r>
              <w:rPr>
                <w:sz w:val="16"/>
              </w:rPr>
              <w:t>Deploy web/API/worker with managed pgvector PostgreSQL and private object storage.</w:t>
            </w:r>
          </w:p>
        </w:tc>
        <w:tc>
          <w:tcPr>
            <w:tcW w:type="dxa" w:w="1461"/>
          </w:tcPr>
          <w:p>
            <w:r>
              <w:rPr>
                <w:sz w:val="16"/>
              </w:rPr>
              <w:t>HTTPS works; only intended services public; migrations and readiness succeed.</w:t>
            </w:r>
          </w:p>
        </w:tc>
      </w:tr>
      <w:tr>
        <w:tc>
          <w:tcPr>
            <w:tcW w:type="dxa" w:w="1461"/>
          </w:tcPr>
          <w:p>
            <w:r>
              <w:rPr>
                <w:sz w:val="16"/>
              </w:rPr>
              <w:t>E9-T03</w:t>
            </w:r>
          </w:p>
        </w:tc>
        <w:tc>
          <w:tcPr>
            <w:tcW w:type="dxa" w:w="1461"/>
          </w:tcPr>
          <w:p>
            <w:r>
              <w:rPr>
                <w:sz w:val="16"/>
              </w:rPr>
              <w:t>Backup/secret/environment runbook</w:t>
            </w:r>
          </w:p>
        </w:tc>
        <w:tc>
          <w:tcPr>
            <w:tcW w:type="dxa" w:w="1461"/>
          </w:tcPr>
          <w:p>
            <w:r>
              <w:rPr>
                <w:sz w:val="16"/>
              </w:rPr>
              <w:t>P0</w:t>
            </w:r>
          </w:p>
        </w:tc>
        <w:tc>
          <w:tcPr>
            <w:tcW w:type="dxa" w:w="1461"/>
          </w:tcPr>
          <w:p>
            <w:r>
              <w:rPr>
                <w:sz w:val="16"/>
              </w:rPr>
              <w:t>M</w:t>
            </w:r>
          </w:p>
        </w:tc>
        <w:tc>
          <w:tcPr>
            <w:tcW w:type="dxa" w:w="1461"/>
          </w:tcPr>
          <w:p>
            <w:r>
              <w:rPr>
                <w:sz w:val="16"/>
              </w:rPr>
              <w:t>E9-T02</w:t>
            </w:r>
          </w:p>
        </w:tc>
        <w:tc>
          <w:tcPr>
            <w:tcW w:type="dxa" w:w="1461"/>
          </w:tcPr>
          <w:p>
            <w:r>
              <w:rPr>
                <w:sz w:val="16"/>
              </w:rPr>
              <w:t>Document secrets, migration procedure, DB backup expectations, rollback/recovery basics and environment separation.</w:t>
            </w:r>
          </w:p>
        </w:tc>
        <w:tc>
          <w:tcPr>
            <w:tcW w:type="dxa" w:w="1461"/>
          </w:tcPr>
          <w:p>
            <w:r>
              <w:rPr>
                <w:sz w:val="16"/>
              </w:rPr>
              <w:t>Another engineer can deploy/update staging without undocumented local knowledge.</w:t>
            </w:r>
          </w:p>
        </w:tc>
      </w:tr>
      <w:tr>
        <w:tc>
          <w:tcPr>
            <w:tcW w:type="dxa" w:w="1461"/>
          </w:tcPr>
          <w:p>
            <w:r>
              <w:rPr>
                <w:sz w:val="16"/>
              </w:rPr>
              <w:t>E9-T04</w:t>
            </w:r>
          </w:p>
        </w:tc>
        <w:tc>
          <w:tcPr>
            <w:tcW w:type="dxa" w:w="1461"/>
          </w:tcPr>
          <w:p>
            <w:r>
              <w:rPr>
                <w:sz w:val="16"/>
              </w:rPr>
              <w:t>Demo seed and script</w:t>
            </w:r>
          </w:p>
        </w:tc>
        <w:tc>
          <w:tcPr>
            <w:tcW w:type="dxa" w:w="1461"/>
          </w:tcPr>
          <w:p>
            <w:r>
              <w:rPr>
                <w:sz w:val="16"/>
              </w:rPr>
              <w:t>P0</w:t>
            </w:r>
          </w:p>
        </w:tc>
        <w:tc>
          <w:tcPr>
            <w:tcW w:type="dxa" w:w="1461"/>
          </w:tcPr>
          <w:p>
            <w:r>
              <w:rPr>
                <w:sz w:val="16"/>
              </w:rPr>
              <w:t>M</w:t>
            </w:r>
          </w:p>
        </w:tc>
        <w:tc>
          <w:tcPr>
            <w:tcW w:type="dxa" w:w="1461"/>
          </w:tcPr>
          <w:p>
            <w:r>
              <w:rPr>
                <w:sz w:val="16"/>
              </w:rPr>
              <w:t>E9-T02</w:t>
            </w:r>
          </w:p>
        </w:tc>
        <w:tc>
          <w:tcPr>
            <w:tcW w:type="dxa" w:w="1461"/>
          </w:tcPr>
          <w:p>
            <w:r>
              <w:rPr>
                <w:sz w:val="16"/>
              </w:rPr>
              <w:t>Prepare demo org/users/sample documents and a 2-5 minute deterministic demo path.</w:t>
            </w:r>
          </w:p>
        </w:tc>
        <w:tc>
          <w:tcPr>
            <w:tcW w:type="dxa" w:w="1461"/>
          </w:tcPr>
          <w:p>
            <w:r>
              <w:rPr>
                <w:sz w:val="16"/>
              </w:rPr>
              <w:t>Demo shows upload/Ready, grounded answer/citation, unknown answer and admin/member permissions.</w:t>
            </w:r>
          </w:p>
        </w:tc>
      </w:tr>
      <w:tr>
        <w:tc>
          <w:tcPr>
            <w:tcW w:type="dxa" w:w="1461"/>
          </w:tcPr>
          <w:p>
            <w:r>
              <w:rPr>
                <w:sz w:val="16"/>
              </w:rPr>
              <w:t>E9-T05</w:t>
            </w:r>
          </w:p>
        </w:tc>
        <w:tc>
          <w:tcPr>
            <w:tcW w:type="dxa" w:w="1461"/>
          </w:tcPr>
          <w:p>
            <w:r>
              <w:rPr>
                <w:sz w:val="16"/>
              </w:rPr>
              <w:t>MVP release checklist</w:t>
            </w:r>
          </w:p>
        </w:tc>
        <w:tc>
          <w:tcPr>
            <w:tcW w:type="dxa" w:w="1461"/>
          </w:tcPr>
          <w:p>
            <w:r>
              <w:rPr>
                <w:sz w:val="16"/>
              </w:rPr>
              <w:t>P0</w:t>
            </w:r>
          </w:p>
        </w:tc>
        <w:tc>
          <w:tcPr>
            <w:tcW w:type="dxa" w:w="1461"/>
          </w:tcPr>
          <w:p>
            <w:r>
              <w:rPr>
                <w:sz w:val="16"/>
              </w:rPr>
              <w:t>M</w:t>
            </w:r>
          </w:p>
        </w:tc>
        <w:tc>
          <w:tcPr>
            <w:tcW w:type="dxa" w:w="1461"/>
          </w:tcPr>
          <w:p>
            <w:r>
              <w:rPr>
                <w:sz w:val="16"/>
              </w:rPr>
              <w:t>E9-T03,E9-T04</w:t>
            </w:r>
          </w:p>
        </w:tc>
        <w:tc>
          <w:tcPr>
            <w:tcW w:type="dxa" w:w="1461"/>
          </w:tcPr>
          <w:p>
            <w:r>
              <w:rPr>
                <w:sz w:val="16"/>
              </w:rPr>
              <w:t>Run BA DoD, security suite, RAG eval, build/deploy checks and document known limitations.</w:t>
            </w:r>
          </w:p>
        </w:tc>
        <w:tc>
          <w:tcPr>
            <w:tcW w:type="dxa" w:w="1461"/>
          </w:tcPr>
          <w:p>
            <w:r>
              <w:rPr>
                <w:sz w:val="16"/>
              </w:rPr>
              <w:t>All P0 tickets complete; unresolved exceptions explicitly accepted/documented.</w:t>
            </w:r>
          </w:p>
        </w:tc>
      </w:tr>
    </w:tbl>
    <w:p/>
    <w:p>
      <w:pPr>
        <w:pStyle w:val="Heading1"/>
      </w:pPr>
      <w:r>
        <w:t>4. Critical Path</w:t>
      </w:r>
    </w:p>
    <w:p>
      <w:r>
        <w:t>The recommended critical path is:</w:t>
      </w:r>
    </w:p>
    <w:p>
      <w:r>
        <w:t>E0 Foundation -&gt; E1 Tenancy/RBAC -&gt; E2 Documents -&gt; E3 Ingestion -&gt; E4 Retrieval -&gt; E5 RAG -&gt; E6 Citations -&gt; E7 Product UX -&gt; E8 Hardening -&gt; E9 Deployment.</w:t>
      </w:r>
    </w:p>
    <w:p>
      <w:r>
        <w:t>Frontend shell work can run in parallel after E1. Provider adapter work can run in parallel once configuration interfaces are stable. Do not start final RAG tuning before the evaluation corpus exists.</w:t>
      </w:r>
    </w:p>
    <w:p>
      <w:pPr>
        <w:pStyle w:val="Heading1"/>
      </w:pPr>
      <w:r>
        <w:t>5. Milestone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Milestone</w:t>
            </w:r>
          </w:p>
        </w:tc>
        <w:tc>
          <w:tcPr>
            <w:tcW w:type="dxa" w:w="3408"/>
            <w:shd w:fill="D9EAF7"/>
          </w:tcPr>
          <w:p>
            <w:r>
              <w:rPr>
                <w:b/>
                <w:sz w:val="17"/>
              </w:rPr>
              <w:t>Required Tickets / Evidence</w:t>
            </w:r>
          </w:p>
        </w:tc>
        <w:tc>
          <w:tcPr>
            <w:tcW w:type="dxa" w:w="3408"/>
            <w:shd w:fill="D9EAF7"/>
          </w:tcPr>
          <w:p>
            <w:r>
              <w:rPr>
                <w:b/>
                <w:sz w:val="17"/>
              </w:rPr>
              <w:t>Gate</w:t>
            </w:r>
          </w:p>
        </w:tc>
      </w:tr>
      <w:tr>
        <w:tc>
          <w:tcPr>
            <w:tcW w:type="dxa" w:w="3408"/>
          </w:tcPr>
          <w:p>
            <w:r>
              <w:rPr>
                <w:sz w:val="16"/>
              </w:rPr>
              <w:t>M1 Secure Skeleton</w:t>
            </w:r>
          </w:p>
        </w:tc>
        <w:tc>
          <w:tcPr>
            <w:tcW w:type="dxa" w:w="3408"/>
          </w:tcPr>
          <w:p>
            <w:r>
              <w:rPr>
                <w:sz w:val="16"/>
              </w:rPr>
              <w:t>E0 + E1</w:t>
            </w:r>
          </w:p>
        </w:tc>
        <w:tc>
          <w:tcPr>
            <w:tcW w:type="dxa" w:w="3408"/>
          </w:tcPr>
          <w:p>
            <w:r>
              <w:rPr>
                <w:sz w:val="16"/>
              </w:rPr>
              <w:t>Authenticated app/API exists; Org A/Org B isolation suite passes.</w:t>
            </w:r>
          </w:p>
        </w:tc>
      </w:tr>
      <w:tr>
        <w:tc>
          <w:tcPr>
            <w:tcW w:type="dxa" w:w="3408"/>
          </w:tcPr>
          <w:p>
            <w:r>
              <w:rPr>
                <w:sz w:val="16"/>
              </w:rPr>
              <w:t>M2 Knowledge Ingestion</w:t>
            </w:r>
          </w:p>
        </w:tc>
        <w:tc>
          <w:tcPr>
            <w:tcW w:type="dxa" w:w="3408"/>
          </w:tcPr>
          <w:p>
            <w:r>
              <w:rPr>
                <w:sz w:val="16"/>
              </w:rPr>
              <w:t>E2 + E3</w:t>
            </w:r>
          </w:p>
        </w:tc>
        <w:tc>
          <w:tcPr>
            <w:tcW w:type="dxa" w:w="3408"/>
          </w:tcPr>
          <w:p>
            <w:r>
              <w:rPr>
                <w:sz w:val="16"/>
              </w:rPr>
              <w:t>Admin uploads supported docs; worker reaches READY/FAILED correctly.</w:t>
            </w:r>
          </w:p>
        </w:tc>
      </w:tr>
      <w:tr>
        <w:tc>
          <w:tcPr>
            <w:tcW w:type="dxa" w:w="3408"/>
          </w:tcPr>
          <w:p>
            <w:r>
              <w:rPr>
                <w:sz w:val="16"/>
              </w:rPr>
              <w:t>M3 Retrieval Baseline</w:t>
            </w:r>
          </w:p>
        </w:tc>
        <w:tc>
          <w:tcPr>
            <w:tcW w:type="dxa" w:w="3408"/>
          </w:tcPr>
          <w:p>
            <w:r>
              <w:rPr>
                <w:sz w:val="16"/>
              </w:rPr>
              <w:t>E4</w:t>
            </w:r>
          </w:p>
        </w:tc>
        <w:tc>
          <w:tcPr>
            <w:tcW w:type="dxa" w:w="3408"/>
          </w:tcPr>
          <w:p>
            <w:r>
              <w:rPr>
                <w:sz w:val="16"/>
              </w:rPr>
              <w:t>Evaluation corpus exists; expected-source retrieval baseline recorded.</w:t>
            </w:r>
          </w:p>
        </w:tc>
      </w:tr>
      <w:tr>
        <w:tc>
          <w:tcPr>
            <w:tcW w:type="dxa" w:w="3408"/>
          </w:tcPr>
          <w:p>
            <w:r>
              <w:rPr>
                <w:sz w:val="16"/>
              </w:rPr>
              <w:t>M4 Grounded Chat</w:t>
            </w:r>
          </w:p>
        </w:tc>
        <w:tc>
          <w:tcPr>
            <w:tcW w:type="dxa" w:w="3408"/>
          </w:tcPr>
          <w:p>
            <w:r>
              <w:rPr>
                <w:sz w:val="16"/>
              </w:rPr>
              <w:t>E5</w:t>
            </w:r>
          </w:p>
        </w:tc>
        <w:tc>
          <w:tcPr>
            <w:tcW w:type="dxa" w:w="3408"/>
          </w:tcPr>
          <w:p>
            <w:r>
              <w:rPr>
                <w:sz w:val="16"/>
              </w:rPr>
              <w:t>Answerable + no-answer behavior works and is regression tested.</w:t>
            </w:r>
          </w:p>
        </w:tc>
      </w:tr>
      <w:tr>
        <w:tc>
          <w:tcPr>
            <w:tcW w:type="dxa" w:w="3408"/>
          </w:tcPr>
          <w:p>
            <w:r>
              <w:rPr>
                <w:sz w:val="16"/>
              </w:rPr>
              <w:t>M5 Trustworthy Sources</w:t>
            </w:r>
          </w:p>
        </w:tc>
        <w:tc>
          <w:tcPr>
            <w:tcW w:type="dxa" w:w="3408"/>
          </w:tcPr>
          <w:p>
            <w:r>
              <w:rPr>
                <w:sz w:val="16"/>
              </w:rPr>
              <w:t>E6</w:t>
            </w:r>
          </w:p>
        </w:tc>
        <w:tc>
          <w:tcPr>
            <w:tcW w:type="dxa" w:w="3408"/>
          </w:tcPr>
          <w:p>
            <w:r>
              <w:rPr>
                <w:sz w:val="16"/>
              </w:rPr>
              <w:t>Citations are server-backed and tamper/cross-tenant tests pass.</w:t>
            </w:r>
          </w:p>
        </w:tc>
      </w:tr>
      <w:tr>
        <w:tc>
          <w:tcPr>
            <w:tcW w:type="dxa" w:w="3408"/>
          </w:tcPr>
          <w:p>
            <w:r>
              <w:rPr>
                <w:sz w:val="16"/>
              </w:rPr>
              <w:t>M6 Usable Product</w:t>
            </w:r>
          </w:p>
        </w:tc>
        <w:tc>
          <w:tcPr>
            <w:tcW w:type="dxa" w:w="3408"/>
          </w:tcPr>
          <w:p>
            <w:r>
              <w:rPr>
                <w:sz w:val="16"/>
              </w:rPr>
              <w:t>E7</w:t>
            </w:r>
          </w:p>
        </w:tc>
        <w:tc>
          <w:tcPr>
            <w:tcW w:type="dxa" w:w="3408"/>
          </w:tcPr>
          <w:p>
            <w:r>
              <w:rPr>
                <w:sz w:val="16"/>
              </w:rPr>
              <w:t>Admin/member core flows work without API tooling.</w:t>
            </w:r>
          </w:p>
        </w:tc>
      </w:tr>
      <w:tr>
        <w:tc>
          <w:tcPr>
            <w:tcW w:type="dxa" w:w="3408"/>
          </w:tcPr>
          <w:p>
            <w:r>
              <w:rPr>
                <w:sz w:val="16"/>
              </w:rPr>
              <w:t>M7 Release Candidate</w:t>
            </w:r>
          </w:p>
        </w:tc>
        <w:tc>
          <w:tcPr>
            <w:tcW w:type="dxa" w:w="3408"/>
          </w:tcPr>
          <w:p>
            <w:r>
              <w:rPr>
                <w:sz w:val="16"/>
              </w:rPr>
              <w:t>E8</w:t>
            </w:r>
          </w:p>
        </w:tc>
        <w:tc>
          <w:tcPr>
            <w:tcW w:type="dxa" w:w="3408"/>
          </w:tcPr>
          <w:p>
            <w:r>
              <w:rPr>
                <w:sz w:val="16"/>
              </w:rPr>
              <w:t>Security/recovery gates pass; logs/limits operational.</w:t>
            </w:r>
          </w:p>
        </w:tc>
      </w:tr>
      <w:tr>
        <w:tc>
          <w:tcPr>
            <w:tcW w:type="dxa" w:w="3408"/>
          </w:tcPr>
          <w:p>
            <w:r>
              <w:rPr>
                <w:sz w:val="16"/>
              </w:rPr>
              <w:t>M8 Hosted MVP</w:t>
            </w:r>
          </w:p>
        </w:tc>
        <w:tc>
          <w:tcPr>
            <w:tcW w:type="dxa" w:w="3408"/>
          </w:tcPr>
          <w:p>
            <w:r>
              <w:rPr>
                <w:sz w:val="16"/>
              </w:rPr>
              <w:t>E9</w:t>
            </w:r>
          </w:p>
        </w:tc>
        <w:tc>
          <w:tcPr>
            <w:tcW w:type="dxa" w:w="3408"/>
          </w:tcPr>
          <w:p>
            <w:r>
              <w:rPr>
                <w:sz w:val="16"/>
              </w:rPr>
              <w:t>Staging/production-like deployment and deterministic demo verified.</w:t>
            </w:r>
          </w:p>
        </w:tc>
      </w:tr>
    </w:tbl>
    <w:p/>
    <w:p>
      <w:pPr>
        <w:pStyle w:val="Heading1"/>
      </w:pPr>
      <w:r>
        <w:t>6. Parallelization Guidance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After Gate</w:t>
            </w:r>
          </w:p>
        </w:tc>
        <w:tc>
          <w:tcPr>
            <w:tcW w:type="dxa" w:w="5112"/>
            <w:shd w:fill="D9EAF7"/>
          </w:tcPr>
          <w:p>
            <w:r>
              <w:rPr>
                <w:b/>
                <w:sz w:val="17"/>
              </w:rPr>
              <w:t>Can Run in Parallel</w:t>
            </w:r>
          </w:p>
        </w:tc>
      </w:tr>
      <w:tr>
        <w:tc>
          <w:tcPr>
            <w:tcW w:type="dxa" w:w="5112"/>
          </w:tcPr>
          <w:p>
            <w:r>
              <w:rPr>
                <w:sz w:val="16"/>
              </w:rPr>
              <w:t>E0 stable</w:t>
            </w:r>
          </w:p>
        </w:tc>
        <w:tc>
          <w:tcPr>
            <w:tcW w:type="dxa" w:w="5112"/>
          </w:tcPr>
          <w:p>
            <w:r>
              <w:rPr>
                <w:sz w:val="16"/>
              </w:rPr>
              <w:t>Auth adapter, DB domain migrations, web shell, provider-interface scaffolding.</w:t>
            </w:r>
          </w:p>
        </w:tc>
      </w:tr>
      <w:tr>
        <w:tc>
          <w:tcPr>
            <w:tcW w:type="dxa" w:w="5112"/>
          </w:tcPr>
          <w:p>
            <w:r>
              <w:rPr>
                <w:sz w:val="16"/>
              </w:rPr>
              <w:t>E1 stable</w:t>
            </w:r>
          </w:p>
        </w:tc>
        <w:tc>
          <w:tcPr>
            <w:tcW w:type="dxa" w:w="5112"/>
          </w:tcPr>
          <w:p>
            <w:r>
              <w:rPr>
                <w:sz w:val="16"/>
              </w:rPr>
              <w:t>Document backend + authenticated frontend shell.</w:t>
            </w:r>
          </w:p>
        </w:tc>
      </w:tr>
      <w:tr>
        <w:tc>
          <w:tcPr>
            <w:tcW w:type="dxa" w:w="5112"/>
          </w:tcPr>
          <w:p>
            <w:r>
              <w:rPr>
                <w:sz w:val="16"/>
              </w:rPr>
              <w:t>E2 stable</w:t>
            </w:r>
          </w:p>
        </w:tc>
        <w:tc>
          <w:tcPr>
            <w:tcW w:type="dxa" w:w="5112"/>
          </w:tcPr>
          <w:p>
            <w:r>
              <w:rPr>
                <w:sz w:val="16"/>
              </w:rPr>
              <w:t>Extractor work, worker claim logic, document UI refinement.</w:t>
            </w:r>
          </w:p>
        </w:tc>
      </w:tr>
      <w:tr>
        <w:tc>
          <w:tcPr>
            <w:tcW w:type="dxa" w:w="5112"/>
          </w:tcPr>
          <w:p>
            <w:r>
              <w:rPr>
                <w:sz w:val="16"/>
              </w:rPr>
              <w:t>E3 stable</w:t>
            </w:r>
          </w:p>
        </w:tc>
        <w:tc>
          <w:tcPr>
            <w:tcW w:type="dxa" w:w="5112"/>
          </w:tcPr>
          <w:p>
            <w:r>
              <w:rPr>
                <w:sz w:val="16"/>
              </w:rPr>
              <w:t>Evaluation corpus labeling + retrieval implementation.</w:t>
            </w:r>
          </w:p>
        </w:tc>
      </w:tr>
      <w:tr>
        <w:tc>
          <w:tcPr>
            <w:tcW w:type="dxa" w:w="5112"/>
          </w:tcPr>
          <w:p>
            <w:r>
              <w:rPr>
                <w:sz w:val="16"/>
              </w:rPr>
              <w:t>E4 stable</w:t>
            </w:r>
          </w:p>
        </w:tc>
        <w:tc>
          <w:tcPr>
            <w:tcW w:type="dxa" w:w="5112"/>
          </w:tcPr>
          <w:p>
            <w:r>
              <w:rPr>
                <w:sz w:val="16"/>
              </w:rPr>
              <w:t>Conversation schema + generation adapter + prompt builder.</w:t>
            </w:r>
          </w:p>
        </w:tc>
      </w:tr>
      <w:tr>
        <w:tc>
          <w:tcPr>
            <w:tcW w:type="dxa" w:w="5112"/>
          </w:tcPr>
          <w:p>
            <w:r>
              <w:rPr>
                <w:sz w:val="16"/>
              </w:rPr>
              <w:t>E5 stable</w:t>
            </w:r>
          </w:p>
        </w:tc>
        <w:tc>
          <w:tcPr>
            <w:tcW w:type="dxa" w:w="5112"/>
          </w:tcPr>
          <w:p>
            <w:r>
              <w:rPr>
                <w:sz w:val="16"/>
              </w:rPr>
              <w:t>Citation persistence + chat UI.</w:t>
            </w:r>
          </w:p>
        </w:tc>
      </w:tr>
      <w:tr>
        <w:tc>
          <w:tcPr>
            <w:tcW w:type="dxa" w:w="5112"/>
          </w:tcPr>
          <w:p>
            <w:r>
              <w:rPr>
                <w:sz w:val="16"/>
              </w:rPr>
              <w:t>E6 stable</w:t>
            </w:r>
          </w:p>
        </w:tc>
        <w:tc>
          <w:tcPr>
            <w:tcW w:type="dxa" w:w="5112"/>
          </w:tcPr>
          <w:p>
            <w:r>
              <w:rPr>
                <w:sz w:val="16"/>
              </w:rPr>
              <w:t>Citation UX + security regression expansion + deployment preparation.</w:t>
            </w:r>
          </w:p>
        </w:tc>
      </w:tr>
    </w:tbl>
    <w:p/>
    <w:p>
      <w:pPr>
        <w:pStyle w:val="Heading1"/>
      </w:pPr>
      <w:r>
        <w:t>7. Ticket Completion Checklist</w:t>
      </w:r>
    </w:p>
    <w:p>
      <w:pPr>
        <w:pStyle w:val="ListBullet"/>
      </w:pPr>
      <w:r>
        <w:t>Scope implemented without unrelated architectural additions.</w:t>
      </w:r>
    </w:p>
    <w:p>
      <w:pPr>
        <w:pStyle w:val="ListBullet"/>
      </w:pPr>
      <w:r>
        <w:t>Relevant unit/integration/E2E tests added and passing.</w:t>
      </w:r>
    </w:p>
    <w:p>
      <w:pPr>
        <w:pStyle w:val="ListBullet"/>
      </w:pPr>
      <w:r>
        <w:t>Tenant/authorization impact reviewed explicitly.</w:t>
      </w:r>
    </w:p>
    <w:p>
      <w:pPr>
        <w:pStyle w:val="ListBullet"/>
      </w:pPr>
      <w:r>
        <w:t>Errors are safe and machine-readable where API-facing.</w:t>
      </w:r>
    </w:p>
    <w:p>
      <w:pPr>
        <w:pStyle w:val="ListBullet"/>
      </w:pPr>
      <w:r>
        <w:t>Configuration is validated and documented if new config is introduced.</w:t>
      </w:r>
    </w:p>
    <w:p>
      <w:pPr>
        <w:pStyle w:val="ListBullet"/>
      </w:pPr>
      <w:r>
        <w:t>Migration included for persistent schema changes.</w:t>
      </w:r>
    </w:p>
    <w:p>
      <w:pPr>
        <w:pStyle w:val="ListBullet"/>
      </w:pPr>
      <w:r>
        <w:t>Logs contain correlation context but no secrets/confidential source content by default.</w:t>
      </w:r>
    </w:p>
    <w:p>
      <w:pPr>
        <w:pStyle w:val="ListBullet"/>
      </w:pPr>
      <w:r>
        <w:t>Acceptance criteria demonstrated locally/CI.</w:t>
      </w:r>
    </w:p>
    <w:p>
      <w:pPr>
        <w:pStyle w:val="ListBullet"/>
      </w:pPr>
      <w:r>
        <w:t>BA/TDD documentation or ADR updated if implementation required a design change.</w:t>
      </w:r>
    </w:p>
    <w:p>
      <w:pPr>
        <w:pStyle w:val="Heading1"/>
      </w:pPr>
      <w:r>
        <w:t>8. First Implementation Batch</w:t>
      </w:r>
    </w:p>
    <w:p>
      <w:r>
        <w:t>Start with the following batch before assigning any RAG feature 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Order</w:t>
            </w:r>
          </w:p>
        </w:tc>
        <w:tc>
          <w:tcPr>
            <w:tcW w:type="dxa" w:w="3408"/>
            <w:shd w:fill="D9EAF7"/>
          </w:tcPr>
          <w:p>
            <w:r>
              <w:rPr>
                <w:b/>
                <w:sz w:val="17"/>
              </w:rPr>
              <w:t>Ticket</w:t>
            </w:r>
          </w:p>
        </w:tc>
        <w:tc>
          <w:tcPr>
            <w:tcW w:type="dxa" w:w="3408"/>
            <w:shd w:fill="D9EAF7"/>
          </w:tcPr>
          <w:p>
            <w:r>
              <w:rPr>
                <w:b/>
                <w:sz w:val="17"/>
              </w:rPr>
              <w:t>Expected Output</w:t>
            </w:r>
          </w:p>
        </w:tc>
      </w:tr>
      <w:tr>
        <w:tc>
          <w:tcPr>
            <w:tcW w:type="dxa" w:w="3408"/>
          </w:tcPr>
          <w:p>
            <w:r>
              <w:rPr>
                <w:sz w:val="16"/>
              </w:rPr>
              <w:t>1</w:t>
            </w:r>
          </w:p>
        </w:tc>
        <w:tc>
          <w:tcPr>
            <w:tcW w:type="dxa" w:w="3408"/>
          </w:tcPr>
          <w:p>
            <w:r>
              <w:rPr>
                <w:sz w:val="16"/>
              </w:rPr>
              <w:t>E0-T01</w:t>
            </w:r>
          </w:p>
        </w:tc>
        <w:tc>
          <w:tcPr>
            <w:tcW w:type="dxa" w:w="3408"/>
          </w:tcPr>
          <w:p>
            <w:r>
              <w:rPr>
                <w:sz w:val="16"/>
              </w:rPr>
              <w:t>Monorepo skeleton and workspace scripts.</w:t>
            </w:r>
          </w:p>
        </w:tc>
      </w:tr>
      <w:tr>
        <w:tc>
          <w:tcPr>
            <w:tcW w:type="dxa" w:w="3408"/>
          </w:tcPr>
          <w:p>
            <w:r>
              <w:rPr>
                <w:sz w:val="16"/>
              </w:rPr>
              <w:t>2</w:t>
            </w:r>
          </w:p>
        </w:tc>
        <w:tc>
          <w:tcPr>
            <w:tcW w:type="dxa" w:w="3408"/>
          </w:tcPr>
          <w:p>
            <w:r>
              <w:rPr>
                <w:sz w:val="16"/>
              </w:rPr>
              <w:t>E0-T02</w:t>
            </w:r>
          </w:p>
        </w:tc>
        <w:tc>
          <w:tcPr>
            <w:tcW w:type="dxa" w:w="3408"/>
          </w:tcPr>
          <w:p>
            <w:r>
              <w:rPr>
                <w:sz w:val="16"/>
              </w:rPr>
              <w:t>Local PostgreSQL/pgvector + object storage.</w:t>
            </w:r>
          </w:p>
        </w:tc>
      </w:tr>
      <w:tr>
        <w:tc>
          <w:tcPr>
            <w:tcW w:type="dxa" w:w="3408"/>
          </w:tcPr>
          <w:p>
            <w:r>
              <w:rPr>
                <w:sz w:val="16"/>
              </w:rPr>
              <w:t>3</w:t>
            </w:r>
          </w:p>
        </w:tc>
        <w:tc>
          <w:tcPr>
            <w:tcW w:type="dxa" w:w="3408"/>
          </w:tcPr>
          <w:p>
            <w:r>
              <w:rPr>
                <w:sz w:val="16"/>
              </w:rPr>
              <w:t>E0-T03</w:t>
            </w:r>
          </w:p>
        </w:tc>
        <w:tc>
          <w:tcPr>
            <w:tcW w:type="dxa" w:w="3408"/>
          </w:tcPr>
          <w:p>
            <w:r>
              <w:rPr>
                <w:sz w:val="16"/>
              </w:rPr>
              <w:t>Validated config package/module.</w:t>
            </w:r>
          </w:p>
        </w:tc>
      </w:tr>
      <w:tr>
        <w:tc>
          <w:tcPr>
            <w:tcW w:type="dxa" w:w="3408"/>
          </w:tcPr>
          <w:p>
            <w:r>
              <w:rPr>
                <w:sz w:val="16"/>
              </w:rPr>
              <w:t>4</w:t>
            </w:r>
          </w:p>
        </w:tc>
        <w:tc>
          <w:tcPr>
            <w:tcW w:type="dxa" w:w="3408"/>
          </w:tcPr>
          <w:p>
            <w:r>
              <w:rPr>
                <w:sz w:val="16"/>
              </w:rPr>
              <w:t>E0-T04</w:t>
            </w:r>
          </w:p>
        </w:tc>
        <w:tc>
          <w:tcPr>
            <w:tcW w:type="dxa" w:w="3408"/>
          </w:tcPr>
          <w:p>
            <w:r>
              <w:rPr>
                <w:sz w:val="16"/>
              </w:rPr>
              <w:t>Migration baseline.</w:t>
            </w:r>
          </w:p>
        </w:tc>
      </w:tr>
      <w:tr>
        <w:tc>
          <w:tcPr>
            <w:tcW w:type="dxa" w:w="3408"/>
          </w:tcPr>
          <w:p>
            <w:r>
              <w:rPr>
                <w:sz w:val="16"/>
              </w:rPr>
              <w:t>5</w:t>
            </w:r>
          </w:p>
        </w:tc>
        <w:tc>
          <w:tcPr>
            <w:tcW w:type="dxa" w:w="3408"/>
          </w:tcPr>
          <w:p>
            <w:r>
              <w:rPr>
                <w:sz w:val="16"/>
              </w:rPr>
              <w:t>E0-T05</w:t>
            </w:r>
          </w:p>
        </w:tc>
        <w:tc>
          <w:tcPr>
            <w:tcW w:type="dxa" w:w="3408"/>
          </w:tcPr>
          <w:p>
            <w:r>
              <w:rPr>
                <w:sz w:val="16"/>
              </w:rPr>
              <w:t>CI quality pipeline.</w:t>
            </w:r>
          </w:p>
        </w:tc>
      </w:tr>
      <w:tr>
        <w:tc>
          <w:tcPr>
            <w:tcW w:type="dxa" w:w="3408"/>
          </w:tcPr>
          <w:p>
            <w:r>
              <w:rPr>
                <w:sz w:val="16"/>
              </w:rPr>
              <w:t>6</w:t>
            </w:r>
          </w:p>
        </w:tc>
        <w:tc>
          <w:tcPr>
            <w:tcW w:type="dxa" w:w="3408"/>
          </w:tcPr>
          <w:p>
            <w:r>
              <w:rPr>
                <w:sz w:val="16"/>
              </w:rPr>
              <w:t>E0-T06</w:t>
            </w:r>
          </w:p>
        </w:tc>
        <w:tc>
          <w:tcPr>
            <w:tcW w:type="dxa" w:w="3408"/>
          </w:tcPr>
          <w:p>
            <w:r>
              <w:rPr>
                <w:sz w:val="16"/>
              </w:rPr>
              <w:t>Health/readiness.</w:t>
            </w:r>
          </w:p>
        </w:tc>
      </w:tr>
      <w:tr>
        <w:tc>
          <w:tcPr>
            <w:tcW w:type="dxa" w:w="3408"/>
          </w:tcPr>
          <w:p>
            <w:r>
              <w:rPr>
                <w:sz w:val="16"/>
              </w:rPr>
              <w:t>7</w:t>
            </w:r>
          </w:p>
        </w:tc>
        <w:tc>
          <w:tcPr>
            <w:tcW w:type="dxa" w:w="3408"/>
          </w:tcPr>
          <w:p>
            <w:r>
              <w:rPr>
                <w:sz w:val="16"/>
              </w:rPr>
              <w:t>E1-T01</w:t>
            </w:r>
          </w:p>
        </w:tc>
        <w:tc>
          <w:tcPr>
            <w:tcW w:type="dxa" w:w="3408"/>
          </w:tcPr>
          <w:p>
            <w:r>
              <w:rPr>
                <w:sz w:val="16"/>
              </w:rPr>
              <w:t>Authentication adapter/internal user mapping.</w:t>
            </w:r>
          </w:p>
        </w:tc>
      </w:tr>
      <w:tr>
        <w:tc>
          <w:tcPr>
            <w:tcW w:type="dxa" w:w="3408"/>
          </w:tcPr>
          <w:p>
            <w:r>
              <w:rPr>
                <w:sz w:val="16"/>
              </w:rPr>
              <w:t>8</w:t>
            </w:r>
          </w:p>
        </w:tc>
        <w:tc>
          <w:tcPr>
            <w:tcW w:type="dxa" w:w="3408"/>
          </w:tcPr>
          <w:p>
            <w:r>
              <w:rPr>
                <w:sz w:val="16"/>
              </w:rPr>
              <w:t>E1-T02</w:t>
            </w:r>
          </w:p>
        </w:tc>
        <w:tc>
          <w:tcPr>
            <w:tcW w:type="dxa" w:w="3408"/>
          </w:tcPr>
          <w:p>
            <w:r>
              <w:rPr>
                <w:sz w:val="16"/>
              </w:rPr>
              <w:t>Organization/membership model.</w:t>
            </w:r>
          </w:p>
        </w:tc>
      </w:tr>
      <w:tr>
        <w:tc>
          <w:tcPr>
            <w:tcW w:type="dxa" w:w="3408"/>
          </w:tcPr>
          <w:p>
            <w:r>
              <w:rPr>
                <w:sz w:val="16"/>
              </w:rPr>
              <w:t>9</w:t>
            </w:r>
          </w:p>
        </w:tc>
        <w:tc>
          <w:tcPr>
            <w:tcW w:type="dxa" w:w="3408"/>
          </w:tcPr>
          <w:p>
            <w:r>
              <w:rPr>
                <w:sz w:val="16"/>
              </w:rPr>
              <w:t>E1-T03</w:t>
            </w:r>
          </w:p>
        </w:tc>
        <w:tc>
          <w:tcPr>
            <w:tcW w:type="dxa" w:w="3408"/>
          </w:tcPr>
          <w:p>
            <w:r>
              <w:rPr>
                <w:sz w:val="16"/>
              </w:rPr>
              <w:t>Trusted request principal.</w:t>
            </w:r>
          </w:p>
        </w:tc>
      </w:tr>
      <w:tr>
        <w:tc>
          <w:tcPr>
            <w:tcW w:type="dxa" w:w="3408"/>
          </w:tcPr>
          <w:p>
            <w:r>
              <w:rPr>
                <w:sz w:val="16"/>
              </w:rPr>
              <w:t>10</w:t>
            </w:r>
          </w:p>
        </w:tc>
        <w:tc>
          <w:tcPr>
            <w:tcW w:type="dxa" w:w="3408"/>
          </w:tcPr>
          <w:p>
            <w:r>
              <w:rPr>
                <w:sz w:val="16"/>
              </w:rPr>
              <w:t>E1-T04</w:t>
            </w:r>
          </w:p>
        </w:tc>
        <w:tc>
          <w:tcPr>
            <w:tcW w:type="dxa" w:w="3408"/>
          </w:tcPr>
          <w:p>
            <w:r>
              <w:rPr>
                <w:sz w:val="16"/>
              </w:rPr>
              <w:t>RBAC.</w:t>
            </w:r>
          </w:p>
        </w:tc>
      </w:tr>
      <w:tr>
        <w:tc>
          <w:tcPr>
            <w:tcW w:type="dxa" w:w="3408"/>
          </w:tcPr>
          <w:p>
            <w:r>
              <w:rPr>
                <w:sz w:val="16"/>
              </w:rPr>
              <w:t>11</w:t>
            </w:r>
          </w:p>
        </w:tc>
        <w:tc>
          <w:tcPr>
            <w:tcW w:type="dxa" w:w="3408"/>
          </w:tcPr>
          <w:p>
            <w:r>
              <w:rPr>
                <w:sz w:val="16"/>
              </w:rPr>
              <w:t>E1-T05</w:t>
            </w:r>
          </w:p>
        </w:tc>
        <w:tc>
          <w:tcPr>
            <w:tcW w:type="dxa" w:w="3408"/>
          </w:tcPr>
          <w:p>
            <w:r>
              <w:rPr>
                <w:sz w:val="16"/>
              </w:rPr>
              <w:t>Tenant-safe repositories.</w:t>
            </w:r>
          </w:p>
        </w:tc>
      </w:tr>
      <w:tr>
        <w:tc>
          <w:tcPr>
            <w:tcW w:type="dxa" w:w="3408"/>
          </w:tcPr>
          <w:p>
            <w:r>
              <w:rPr>
                <w:sz w:val="16"/>
              </w:rPr>
              <w:t>12</w:t>
            </w:r>
          </w:p>
        </w:tc>
        <w:tc>
          <w:tcPr>
            <w:tcW w:type="dxa" w:w="3408"/>
          </w:tcPr>
          <w:p>
            <w:r>
              <w:rPr>
                <w:sz w:val="16"/>
              </w:rPr>
              <w:t>E1-T06</w:t>
            </w:r>
          </w:p>
        </w:tc>
        <w:tc>
          <w:tcPr>
            <w:tcW w:type="dxa" w:w="3408"/>
          </w:tcPr>
          <w:p>
            <w:r>
              <w:rPr>
                <w:sz w:val="16"/>
              </w:rPr>
              <w:t>Cross-tenant security gate.</w:t>
            </w:r>
          </w:p>
        </w:tc>
      </w:tr>
    </w:tbl>
    <w:p/>
    <w:p>
      <w:r>
        <w:t>Do not begin document ingestion until M1 Secure Skeleton is green. This prevents tenant isolation from being retrofitted into already-built document/vector code.</w:t>
      </w:r>
    </w:p>
    <w:p>
      <w:pPr>
        <w:pStyle w:val="Heading1"/>
      </w:pPr>
      <w:r>
        <w:t>9. Agent Handoff Contract</w:t>
      </w:r>
    </w:p>
    <w:p>
      <w:r>
        <w:t>When a ticket is given to Claude Code, Codex or another coding agent, provide the BA document, TDD, repository state and exactly one ticket (or a small explicitly grouped batch). The agent must inspect existing code first, implement only the ticket scope, run verification commands, report files changed and surface any deviation from TDD rather than silently redesigning the system.</w:t>
      </w:r>
    </w:p>
    <w:p>
      <w:pPr>
        <w:pStyle w:val="ListBullet"/>
      </w:pPr>
      <w:r>
        <w:t>Goal: ticket title + outcome.</w:t>
      </w:r>
    </w:p>
    <w:p>
      <w:pPr>
        <w:pStyle w:val="ListBullet"/>
      </w:pPr>
      <w:r>
        <w:t>Context: relevant BA/TDD sections and existing repo conventions.</w:t>
      </w:r>
    </w:p>
    <w:p>
      <w:pPr>
        <w:pStyle w:val="ListBullet"/>
      </w:pPr>
      <w:r>
        <w:t>Scope: exact functionality to implement.</w:t>
      </w:r>
    </w:p>
    <w:p>
      <w:pPr>
        <w:pStyle w:val="ListBullet"/>
      </w:pPr>
      <w:r>
        <w:t>Constraints: tenant/security/architecture rules.</w:t>
      </w:r>
    </w:p>
    <w:p>
      <w:pPr>
        <w:pStyle w:val="ListBullet"/>
      </w:pPr>
      <w:r>
        <w:t>Non-goals: adjacent features not to implement.</w:t>
      </w:r>
    </w:p>
    <w:p>
      <w:pPr>
        <w:pStyle w:val="ListBullet"/>
      </w:pPr>
      <w:r>
        <w:t>Acceptance criteria: copied from ticket plus any repo-specific checks.</w:t>
      </w:r>
    </w:p>
    <w:p>
      <w:pPr>
        <w:pStyle w:val="ListBullet"/>
      </w:pPr>
      <w:r>
        <w:t>Verification: lint, typecheck, tests, migrations/build and security case where relevant.</w:t>
      </w:r>
    </w:p>
    <w:p>
      <w:pPr>
        <w:pStyle w:val="ListBullet"/>
      </w:pPr>
      <w:r>
        <w:t>Output: concise change summary, commands/results, unresolved risks or decisions.</w:t>
      </w:r>
    </w:p>
    <w:p>
      <w:pPr>
        <w:pStyle w:val="Heading1"/>
      </w:pPr>
      <w:r>
        <w:t>10. MVP Completion Rule</w:t>
      </w:r>
    </w:p>
    <w:p>
      <w:r>
        <w:t>MVP is complete when every P0 ticket is implemented, the BA Definition of Done is satisfied, cross-tenant/security tests pass, the RAG evaluation baseline shows acceptable grounded/no-answer behavior, citations resolve to real authorized evidence, and the application is deployed through the documented production-like process. P1 tickets may be deferred unless they become necessary for pilot usability or operational safety.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Developer / Coding-Agent Handoff |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COMPANY KNOWLEDGE AI | IMPLEMENTATION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