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b/>
          <w:caps/>
          <w:color w:val="052F61" w:themeColor="accent1"/>
          <w:sz w:val="80"/>
          <w:szCs w:val="80"/>
        </w:rPr>
        <w:id w:val="9112788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sdtEndPr>
      <w:sdtContent>
        <w:p w14:paraId="5361359F" w14:textId="77777777" w:rsidR="00BA1FFC" w:rsidRPr="00DC71E3" w:rsidRDefault="00BA1FFC" w:rsidP="00D43923">
          <w:pPr>
            <w:pStyle w:val="NoSpacing"/>
            <w:pBdr>
              <w:top w:val="single" w:sz="6" w:space="6" w:color="052F61" w:themeColor="accent1"/>
              <w:bottom w:val="single" w:sz="6" w:space="6" w:color="052F61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80"/>
              <w:szCs w:val="80"/>
            </w:rPr>
          </w:pPr>
          <w:r w:rsidRPr="00DC71E3">
            <w:rPr>
              <w:rFonts w:asciiTheme="majorHAnsi" w:eastAsiaTheme="majorEastAsia" w:hAnsiTheme="majorHAnsi" w:cstheme="majorBidi"/>
              <w:b/>
              <w:caps/>
              <w:noProof/>
              <w:color w:val="052F61" w:themeColor="accent1"/>
              <w:sz w:val="80"/>
              <w:szCs w:val="80"/>
            </w:rPr>
            <w:drawing>
              <wp:inline distT="0" distB="0" distL="0" distR="0" wp14:anchorId="5DD2E179" wp14:editId="7E20D27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41A1A" w:themeColor="accent6" w:themeShade="BF"/>
              <w:sz w:val="56"/>
              <w:szCs w:val="72"/>
            </w:rPr>
            <w:alias w:val="Title"/>
            <w:tag w:val=""/>
            <w:id w:val="1735040861"/>
            <w:placeholder>
              <w:docPart w:val="0D2F886A13684B2BB9951C1F00606C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352F08C" w14:textId="069A886F" w:rsidR="00BA1FFC" w:rsidRPr="00015040" w:rsidRDefault="00EF7C74" w:rsidP="00D43923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41A1A" w:themeColor="accent6" w:themeShade="BF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41A1A" w:themeColor="accent6" w:themeShade="BF"/>
                  <w:sz w:val="56"/>
                  <w:szCs w:val="72"/>
                </w:rPr>
                <w:t>Pandas Project</w:t>
              </w:r>
            </w:p>
          </w:sdtContent>
        </w:sdt>
        <w:p w14:paraId="2FE31842" w14:textId="13777B0D" w:rsidR="00F962C9" w:rsidRPr="00B13670" w:rsidRDefault="00AC5FAE" w:rsidP="00D43923">
          <w:pPr>
            <w:pStyle w:val="NoSpacing"/>
            <w:pBdr>
              <w:top w:val="single" w:sz="6" w:space="6" w:color="052F61" w:themeColor="accent1"/>
              <w:bottom w:val="single" w:sz="6" w:space="6" w:color="052F61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52"/>
              <w:szCs w:val="52"/>
            </w:rPr>
            <w:t xml:space="preserve">telco Customer churn </w:t>
          </w:r>
          <w:r w:rsidR="00191BCC"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52"/>
              <w:szCs w:val="52"/>
            </w:rPr>
            <w:t>analysis</w:t>
          </w:r>
        </w:p>
        <w:sdt>
          <w:sdtPr>
            <w:rPr>
              <w:rFonts w:asciiTheme="majorHAnsi" w:eastAsiaTheme="majorEastAsia" w:hAnsiTheme="majorHAnsi" w:cstheme="majorBidi"/>
              <w:b/>
              <w:color w:val="0F705C" w:themeColor="accent3" w:themeShade="BF"/>
              <w:spacing w:val="-10"/>
              <w:kern w:val="28"/>
              <w:sz w:val="48"/>
              <w:szCs w:val="48"/>
            </w:rPr>
            <w:alias w:val="Subtitle"/>
            <w:tag w:val=""/>
            <w:id w:val="328029620"/>
            <w:placeholder>
              <w:docPart w:val="61D34B558AA24EC592B145842910DE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2656F2" w14:textId="77777777" w:rsidR="00BA1FFC" w:rsidRPr="00015040" w:rsidRDefault="00191BCC" w:rsidP="00D43923">
              <w:pPr>
                <w:pStyle w:val="NoSpacing"/>
                <w:jc w:val="center"/>
                <w:rPr>
                  <w:color w:val="0F705C" w:themeColor="accent3" w:themeShade="BF"/>
                  <w:sz w:val="52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0F705C" w:themeColor="accent3" w:themeShade="BF"/>
                  <w:spacing w:val="-10"/>
                  <w:kern w:val="28"/>
                  <w:sz w:val="48"/>
                  <w:szCs w:val="48"/>
                </w:rPr>
                <w:t>Project For Resume</w:t>
              </w:r>
            </w:p>
          </w:sdtContent>
        </w:sdt>
        <w:p w14:paraId="77E259E0" w14:textId="77777777" w:rsidR="00BA1FFC" w:rsidRDefault="00BA1FFC" w:rsidP="00D43923">
          <w:pPr>
            <w:pStyle w:val="NoSpacing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 wp14:anchorId="4C382F6C" wp14:editId="2280219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EF005" w14:textId="77777777" w:rsidR="00F962C9" w:rsidRDefault="00F962C9" w:rsidP="00D43923">
          <w:pPr>
            <w:pStyle w:val="Title"/>
            <w:tabs>
              <w:tab w:val="left" w:pos="3667"/>
            </w:tabs>
            <w:jc w:val="center"/>
            <w:rPr>
              <w:color w:val="941A1A" w:themeColor="accent6" w:themeShade="BF"/>
            </w:rPr>
          </w:pPr>
        </w:p>
        <w:p w14:paraId="096ABD39" w14:textId="77777777" w:rsidR="002441C8" w:rsidRPr="007B6A6E" w:rsidRDefault="00191BCC" w:rsidP="00D43923">
          <w:pPr>
            <w:pStyle w:val="Title"/>
            <w:tabs>
              <w:tab w:val="left" w:pos="3667"/>
            </w:tabs>
            <w:jc w:val="center"/>
            <w:rPr>
              <w:b/>
              <w:sz w:val="48"/>
              <w:szCs w:val="48"/>
            </w:rPr>
          </w:pPr>
          <w:r>
            <w:rPr>
              <w:b/>
              <w:color w:val="941A1A" w:themeColor="accent6" w:themeShade="BF"/>
              <w:sz w:val="48"/>
              <w:szCs w:val="48"/>
            </w:rPr>
            <w:t>Created by</w:t>
          </w:r>
          <w:r w:rsidR="00F962C9" w:rsidRPr="007B6A6E">
            <w:rPr>
              <w:b/>
              <w:color w:val="941A1A" w:themeColor="accent6" w:themeShade="BF"/>
              <w:sz w:val="48"/>
              <w:szCs w:val="48"/>
            </w:rPr>
            <w:t xml:space="preserve">: </w:t>
          </w:r>
          <w:r>
            <w:rPr>
              <w:b/>
              <w:color w:val="941A1A" w:themeColor="accent6" w:themeShade="BF"/>
              <w:sz w:val="48"/>
              <w:szCs w:val="48"/>
            </w:rPr>
            <w:t>Ghulam Hussain</w:t>
          </w:r>
        </w:p>
        <w:p w14:paraId="5EE9D92B" w14:textId="6A9022FC" w:rsidR="002441C8" w:rsidRPr="001928C3" w:rsidRDefault="00613434" w:rsidP="00D43923">
          <w:pPr>
            <w:pStyle w:val="IntenseQuote"/>
            <w:rPr>
              <w:b/>
              <w:i w:val="0"/>
              <w:sz w:val="36"/>
            </w:rPr>
          </w:pPr>
          <w:hyperlink r:id="rId11" w:history="1">
            <w:r w:rsidRPr="009C6238">
              <w:rPr>
                <w:rStyle w:val="Hyperlink"/>
                <w:b/>
                <w:i w:val="0"/>
                <w:sz w:val="36"/>
              </w:rPr>
              <w:t>https://github.com/ghulamhussainkhuhro</w:t>
            </w:r>
          </w:hyperlink>
          <w:r>
            <w:rPr>
              <w:b/>
              <w:i w:val="0"/>
              <w:sz w:val="36"/>
            </w:rPr>
            <w:t>/telco-customer-churn-analysis</w:t>
          </w:r>
        </w:p>
        <w:p w14:paraId="4C3D3FEE" w14:textId="77777777" w:rsidR="00644976" w:rsidRDefault="00F962C9" w:rsidP="00015040">
          <w:r w:rsidRPr="00F962C9">
            <w:rPr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68D01" wp14:editId="32AC3AB4">
                    <wp:simplePos x="0" y="0"/>
                    <wp:positionH relativeFrom="margin">
                      <wp:posOffset>4316031</wp:posOffset>
                    </wp:positionH>
                    <wp:positionV relativeFrom="margin">
                      <wp:posOffset>6976030</wp:posOffset>
                    </wp:positionV>
                    <wp:extent cx="1402715" cy="993228"/>
                    <wp:effectExtent l="0" t="0" r="698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2715" cy="9932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7048787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627B36" w14:textId="74C063BA" w:rsidR="00BA1FFC" w:rsidRDefault="00191B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January</w:t>
                                    </w:r>
                                    <w:r w:rsidR="00015040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613434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015040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381D7C0B" w14:textId="77777777" w:rsidR="00BA1FFC" w:rsidRDefault="00D5088A" w:rsidP="00191BCC">
                                <w:pPr>
                                  <w:pStyle w:val="NoSpacing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</w:rPr>
                                    <w:alias w:val="Company"/>
                                    <w:tag w:val=""/>
                                    <w:id w:val="-75505650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BCC">
                                      <w:rPr>
                                        <w:caps/>
                                        <w:color w:val="052F61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E2C7907" w14:textId="77777777" w:rsidR="00BA1FFC" w:rsidRDefault="00D5088A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Address"/>
                                    <w:tag w:val=""/>
                                    <w:id w:val="-210270649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41C8">
                                      <w:rPr>
                                        <w:color w:val="052F61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68D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339.85pt;margin-top:549.3pt;width:110.4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7048787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627B36" w14:textId="74C063BA" w:rsidR="00BA1FFC" w:rsidRDefault="00191B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January</w:t>
                              </w:r>
                              <w:r w:rsidR="00015040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613434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15040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381D7C0B" w14:textId="77777777" w:rsidR="00BA1FFC" w:rsidRDefault="00D5088A" w:rsidP="00191BCC">
                          <w:pPr>
                            <w:pStyle w:val="NoSpacing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</w:rPr>
                              <w:alias w:val="Company"/>
                              <w:tag w:val=""/>
                              <w:id w:val="-75505650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BCC">
                                <w:rPr>
                                  <w:caps/>
                                  <w:color w:val="052F61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E2C7907" w14:textId="77777777" w:rsidR="00BA1FFC" w:rsidRDefault="00D5088A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Address"/>
                              <w:tag w:val=""/>
                              <w:id w:val="-210270649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41C8">
                                <w:rPr>
                                  <w:color w:val="052F61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64CA6A38" w14:textId="77777777" w:rsidR="007B6A6E" w:rsidRDefault="007B6A6E" w:rsidP="00015040"/>
        <w:p w14:paraId="4459E19A" w14:textId="77777777" w:rsidR="007B6A6E" w:rsidRDefault="007B6A6E" w:rsidP="00015040"/>
        <w:p w14:paraId="4730A311" w14:textId="77777777" w:rsidR="007B6A6E" w:rsidRDefault="007B6A6E" w:rsidP="00015040"/>
        <w:p w14:paraId="2FECA003" w14:textId="77777777" w:rsidR="007B6A6E" w:rsidRDefault="007B6A6E" w:rsidP="00015040"/>
        <w:p w14:paraId="23C36EF4" w14:textId="77777777" w:rsidR="00015040" w:rsidRDefault="00BA1FFC" w:rsidP="00015040">
          <w:r>
            <w:br w:type="page"/>
          </w:r>
        </w:p>
        <w:p w14:paraId="13C44C91" w14:textId="77777777" w:rsidR="00F47A7D" w:rsidRPr="00F47A7D" w:rsidRDefault="00F47A7D" w:rsidP="00F47A7D">
          <w:r w:rsidRPr="00F47A7D">
            <w:rPr>
              <w:b/>
              <w:bCs/>
            </w:rPr>
            <w:lastRenderedPageBreak/>
            <w:t>Customer Churn Analysis: Insights and Findings</w:t>
          </w:r>
        </w:p>
        <w:p w14:paraId="6CBA1B15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Introduction</w:t>
          </w:r>
        </w:p>
        <w:p w14:paraId="3AADEE9D" w14:textId="77777777" w:rsidR="00F47A7D" w:rsidRPr="00F47A7D" w:rsidRDefault="00F47A7D" w:rsidP="00F47A7D">
          <w:r w:rsidRPr="00F47A7D">
            <w:t>In a rapidly evolving market, retaining customers is as crucial as acquiring new ones. Customer churn, defined as the percentage of customers who discontinue their subscription or relationship with a company, directly impacts revenue and long-term growth. This analysis explores the patterns and reasons behind customer churn using a structured data-driven approach, aiming to identify actionable insights for improving retention strategies.</w:t>
          </w:r>
        </w:p>
        <w:p w14:paraId="3DA7CBC9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Data Overview</w:t>
          </w:r>
        </w:p>
        <w:p w14:paraId="6941B42F" w14:textId="77777777" w:rsidR="00F47A7D" w:rsidRPr="00F47A7D" w:rsidRDefault="00F47A7D" w:rsidP="00F47A7D">
          <w:r w:rsidRPr="00F47A7D">
            <w:t>The dataset used for this analysis consisted of customer demographic details, account information, and service usage metrics. Initial data preprocessing included:</w:t>
          </w:r>
        </w:p>
        <w:p w14:paraId="18AA6AEF" w14:textId="77777777" w:rsidR="00F47A7D" w:rsidRPr="00F47A7D" w:rsidRDefault="00F47A7D" w:rsidP="00F47A7D">
          <w:pPr>
            <w:numPr>
              <w:ilvl w:val="0"/>
              <w:numId w:val="30"/>
            </w:numPr>
          </w:pPr>
          <w:r w:rsidRPr="00F47A7D">
            <w:rPr>
              <w:b/>
              <w:bCs/>
            </w:rPr>
            <w:t>Handling Missing Values</w:t>
          </w:r>
          <w:r w:rsidRPr="00F47A7D">
            <w:t xml:space="preserve">: Replaced missing values in the </w:t>
          </w:r>
          <w:proofErr w:type="spellStart"/>
          <w:r w:rsidRPr="00F47A7D">
            <w:t>TotalCharges</w:t>
          </w:r>
          <w:proofErr w:type="spellEnd"/>
          <w:r w:rsidRPr="00F47A7D">
            <w:t xml:space="preserve"> column with 0 and converted the column to a float type.</w:t>
          </w:r>
        </w:p>
        <w:p w14:paraId="5CD50FF7" w14:textId="77777777" w:rsidR="00F47A7D" w:rsidRPr="00F47A7D" w:rsidRDefault="00F47A7D" w:rsidP="00F47A7D">
          <w:pPr>
            <w:numPr>
              <w:ilvl w:val="0"/>
              <w:numId w:val="30"/>
            </w:numPr>
          </w:pPr>
          <w:r w:rsidRPr="00F47A7D">
            <w:rPr>
              <w:b/>
              <w:bCs/>
            </w:rPr>
            <w:t>Checking for Duplicates</w:t>
          </w:r>
          <w:r w:rsidRPr="00F47A7D">
            <w:t xml:space="preserve">: Ensured unique customer records by validating no duplicates in the </w:t>
          </w:r>
          <w:proofErr w:type="spellStart"/>
          <w:r w:rsidRPr="00F47A7D">
            <w:t>customerID</w:t>
          </w:r>
          <w:proofErr w:type="spellEnd"/>
          <w:r w:rsidRPr="00F47A7D">
            <w:t xml:space="preserve"> column.</w:t>
          </w:r>
        </w:p>
        <w:p w14:paraId="74D258F5" w14:textId="77777777" w:rsidR="00F47A7D" w:rsidRDefault="00F47A7D" w:rsidP="00F47A7D">
          <w:pPr>
            <w:numPr>
              <w:ilvl w:val="0"/>
              <w:numId w:val="30"/>
            </w:numPr>
          </w:pPr>
          <w:r w:rsidRPr="00F47A7D">
            <w:rPr>
              <w:b/>
              <w:bCs/>
            </w:rPr>
            <w:t>Data Transformation</w:t>
          </w:r>
          <w:r w:rsidRPr="00F47A7D">
            <w:t xml:space="preserve">: Converted binary fields like </w:t>
          </w:r>
          <w:proofErr w:type="spellStart"/>
          <w:r w:rsidRPr="00F47A7D">
            <w:t>SeniorCitizen</w:t>
          </w:r>
          <w:proofErr w:type="spellEnd"/>
          <w:r w:rsidRPr="00F47A7D">
            <w:t xml:space="preserve"> to descriptive categories (yes/no) for better interpretability.</w:t>
          </w:r>
        </w:p>
        <w:p w14:paraId="59084C53" w14:textId="16252A46" w:rsidR="00AC5FAE" w:rsidRPr="00F47A7D" w:rsidRDefault="00AC5FAE" w:rsidP="00AC5FAE">
          <w:r w:rsidRPr="00AC5FAE">
            <w:drawing>
              <wp:inline distT="0" distB="0" distL="0" distR="0" wp14:anchorId="2AD3796D" wp14:editId="3AA831A7">
                <wp:extent cx="3243662" cy="3530278"/>
                <wp:effectExtent l="0" t="0" r="0" b="0"/>
                <wp:docPr id="1871653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65335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1656" cy="3538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EE0AF1" w14:textId="77777777" w:rsidR="00323175" w:rsidRDefault="00323175" w:rsidP="00F47A7D">
          <w:pPr>
            <w:rPr>
              <w:b/>
              <w:bCs/>
            </w:rPr>
          </w:pPr>
        </w:p>
        <w:p w14:paraId="46DCF73B" w14:textId="77777777" w:rsidR="00323175" w:rsidRDefault="00323175" w:rsidP="00F47A7D">
          <w:pPr>
            <w:rPr>
              <w:b/>
              <w:bCs/>
            </w:rPr>
          </w:pPr>
        </w:p>
        <w:p w14:paraId="44ABB43A" w14:textId="4A26A035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lastRenderedPageBreak/>
            <w:t>Key Insights and Visualizations</w:t>
          </w:r>
        </w:p>
        <w:p w14:paraId="0A2DED6A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1. Overall Churn Rate</w:t>
          </w:r>
        </w:p>
        <w:p w14:paraId="1EF9B4E8" w14:textId="77777777" w:rsidR="00F47A7D" w:rsidRDefault="00F47A7D" w:rsidP="00F47A7D">
          <w:pPr>
            <w:numPr>
              <w:ilvl w:val="0"/>
              <w:numId w:val="31"/>
            </w:numPr>
          </w:pPr>
          <w:r w:rsidRPr="00F47A7D">
            <w:rPr>
              <w:b/>
              <w:bCs/>
            </w:rPr>
            <w:t>Finding</w:t>
          </w:r>
          <w:r w:rsidRPr="00F47A7D">
            <w:t xml:space="preserve">: The pie chart revealed that </w:t>
          </w:r>
          <w:r w:rsidRPr="00F47A7D">
            <w:rPr>
              <w:b/>
              <w:bCs/>
            </w:rPr>
            <w:t>26.54% of customers had churned</w:t>
          </w:r>
          <w:r w:rsidRPr="00F47A7D">
            <w:t>, highlighting a significant retention issue.</w:t>
          </w:r>
        </w:p>
        <w:p w14:paraId="123AFBC6" w14:textId="5765CC64" w:rsidR="00AC5FAE" w:rsidRPr="00F47A7D" w:rsidRDefault="00AC5FAE" w:rsidP="00AC5FAE">
          <w:r w:rsidRPr="00AC5FAE">
            <w:drawing>
              <wp:inline distT="0" distB="0" distL="0" distR="0" wp14:anchorId="775EF310" wp14:editId="588C6679">
                <wp:extent cx="4029637" cy="4277322"/>
                <wp:effectExtent l="0" t="0" r="9525" b="9525"/>
                <wp:docPr id="1723438488" name="Picture 1" descr="A screenshot of a pi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438488" name="Picture 1" descr="A screenshot of a pie char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637" cy="4277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50DD01" w14:textId="77777777" w:rsidR="00323175" w:rsidRDefault="00323175" w:rsidP="00F47A7D">
          <w:pPr>
            <w:rPr>
              <w:b/>
              <w:bCs/>
            </w:rPr>
          </w:pPr>
        </w:p>
        <w:p w14:paraId="3E0F2F12" w14:textId="77777777" w:rsidR="00323175" w:rsidRDefault="00323175" w:rsidP="00F47A7D">
          <w:pPr>
            <w:rPr>
              <w:b/>
              <w:bCs/>
            </w:rPr>
          </w:pPr>
        </w:p>
        <w:p w14:paraId="3D03169D" w14:textId="77777777" w:rsidR="00323175" w:rsidRDefault="00323175" w:rsidP="00F47A7D">
          <w:pPr>
            <w:rPr>
              <w:b/>
              <w:bCs/>
            </w:rPr>
          </w:pPr>
        </w:p>
        <w:p w14:paraId="737849C3" w14:textId="77777777" w:rsidR="00323175" w:rsidRDefault="00323175" w:rsidP="00F47A7D">
          <w:pPr>
            <w:rPr>
              <w:b/>
              <w:bCs/>
            </w:rPr>
          </w:pPr>
        </w:p>
        <w:p w14:paraId="2D25D2AD" w14:textId="77777777" w:rsidR="00323175" w:rsidRDefault="00323175" w:rsidP="00F47A7D">
          <w:pPr>
            <w:rPr>
              <w:b/>
              <w:bCs/>
            </w:rPr>
          </w:pPr>
        </w:p>
        <w:p w14:paraId="458B2B0D" w14:textId="77777777" w:rsidR="00323175" w:rsidRDefault="00323175" w:rsidP="00F47A7D">
          <w:pPr>
            <w:rPr>
              <w:b/>
              <w:bCs/>
            </w:rPr>
          </w:pPr>
        </w:p>
        <w:p w14:paraId="0ED4303D" w14:textId="77777777" w:rsidR="00323175" w:rsidRDefault="00323175" w:rsidP="00F47A7D">
          <w:pPr>
            <w:rPr>
              <w:b/>
              <w:bCs/>
            </w:rPr>
          </w:pPr>
        </w:p>
        <w:p w14:paraId="4DF393C5" w14:textId="77777777" w:rsidR="00323175" w:rsidRDefault="00323175" w:rsidP="00F47A7D">
          <w:pPr>
            <w:rPr>
              <w:b/>
              <w:bCs/>
            </w:rPr>
          </w:pPr>
        </w:p>
        <w:p w14:paraId="7BF26C53" w14:textId="77777777" w:rsidR="00323175" w:rsidRDefault="00323175" w:rsidP="00F47A7D">
          <w:pPr>
            <w:rPr>
              <w:b/>
              <w:bCs/>
            </w:rPr>
          </w:pPr>
        </w:p>
        <w:p w14:paraId="180DFC30" w14:textId="77777777" w:rsidR="00323175" w:rsidRDefault="00323175" w:rsidP="00F47A7D">
          <w:pPr>
            <w:rPr>
              <w:b/>
              <w:bCs/>
            </w:rPr>
          </w:pPr>
        </w:p>
        <w:p w14:paraId="6C9DE100" w14:textId="1E32A5C3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lastRenderedPageBreak/>
            <w:t>2. Churn by Demographics</w:t>
          </w:r>
        </w:p>
        <w:p w14:paraId="7FCDAA18" w14:textId="77777777" w:rsidR="00F47A7D" w:rsidRDefault="00F47A7D" w:rsidP="00F47A7D">
          <w:pPr>
            <w:numPr>
              <w:ilvl w:val="0"/>
              <w:numId w:val="32"/>
            </w:numPr>
          </w:pPr>
          <w:r w:rsidRPr="00F47A7D">
            <w:rPr>
              <w:b/>
              <w:bCs/>
            </w:rPr>
            <w:t>Gender</w:t>
          </w:r>
          <w:r w:rsidRPr="00F47A7D">
            <w:t>: Male and female customers exhibited similar churn rates, suggesting gender-neutral drivers.</w:t>
          </w:r>
        </w:p>
        <w:p w14:paraId="573E3D03" w14:textId="515A3CC0" w:rsidR="00AC5FAE" w:rsidRPr="00F47A7D" w:rsidRDefault="00AC5FAE" w:rsidP="00AC5FAE">
          <w:pPr>
            <w:ind w:left="360"/>
          </w:pPr>
          <w:r w:rsidRPr="00AC5FAE">
            <w:drawing>
              <wp:inline distT="0" distB="0" distL="0" distR="0" wp14:anchorId="0DD97CD3" wp14:editId="3204D6B9">
                <wp:extent cx="2658794" cy="2663987"/>
                <wp:effectExtent l="0" t="0" r="8255" b="3175"/>
                <wp:docPr id="2139019230" name="Picture 1" descr="A graph of a person and pers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019230" name="Picture 1" descr="A graph of a person and person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679" cy="2676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03468B" w14:textId="77777777" w:rsidR="00F47A7D" w:rsidRDefault="00F47A7D" w:rsidP="00F47A7D">
          <w:pPr>
            <w:numPr>
              <w:ilvl w:val="0"/>
              <w:numId w:val="32"/>
            </w:numPr>
          </w:pPr>
          <w:r w:rsidRPr="00F47A7D">
            <w:rPr>
              <w:b/>
              <w:bCs/>
            </w:rPr>
            <w:t>Senior Citizens</w:t>
          </w:r>
          <w:r w:rsidRPr="00F47A7D">
            <w:t xml:space="preserve">: A higher churn rate was observed among senior citizens compared to non-senior citizens. </w:t>
          </w:r>
        </w:p>
        <w:p w14:paraId="7D31F004" w14:textId="2DCB9AA1" w:rsidR="00AC5FAE" w:rsidRPr="00F47A7D" w:rsidRDefault="00AC5FAE" w:rsidP="00323175">
          <w:pPr>
            <w:ind w:left="360"/>
          </w:pPr>
          <w:r w:rsidRPr="00AC5FAE">
            <w:drawing>
              <wp:inline distT="0" distB="0" distL="0" distR="0" wp14:anchorId="76F7EA14" wp14:editId="4EF7A5C9">
                <wp:extent cx="2644726" cy="2639530"/>
                <wp:effectExtent l="0" t="0" r="3810" b="8890"/>
                <wp:docPr id="235883966" name="Picture 1" descr="A graph with blue and orange ba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883966" name="Picture 1" descr="A graph with blue and orange bars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50" cy="265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604A8" w14:textId="77777777" w:rsidR="00F47A7D" w:rsidRPr="00F47A7D" w:rsidRDefault="00F47A7D" w:rsidP="00F47A7D">
          <w:pPr>
            <w:numPr>
              <w:ilvl w:val="1"/>
              <w:numId w:val="32"/>
            </w:numPr>
          </w:pPr>
          <w:r w:rsidRPr="00F47A7D">
            <w:rPr>
              <w:b/>
              <w:bCs/>
            </w:rPr>
            <w:t>Action</w:t>
          </w:r>
          <w:r w:rsidRPr="00F47A7D">
            <w:t>: Develop tailored plans and support services for senior customers to address their specific needs.</w:t>
          </w:r>
        </w:p>
        <w:p w14:paraId="29DD89C8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3. Tenure and Churn</w:t>
          </w:r>
        </w:p>
        <w:p w14:paraId="42BA7E5A" w14:textId="77777777" w:rsidR="00AC5FAE" w:rsidRDefault="00F47A7D" w:rsidP="00F47A7D">
          <w:pPr>
            <w:numPr>
              <w:ilvl w:val="0"/>
              <w:numId w:val="33"/>
            </w:numPr>
          </w:pPr>
          <w:r w:rsidRPr="00F47A7D">
            <w:rPr>
              <w:b/>
              <w:bCs/>
            </w:rPr>
            <w:t>Observation</w:t>
          </w:r>
          <w:r w:rsidRPr="00F47A7D">
            <w:t>: Customers with shorter tenure were more likely to churn.</w:t>
          </w:r>
        </w:p>
        <w:p w14:paraId="32FB94F3" w14:textId="4C0B6FF4" w:rsidR="00F47A7D" w:rsidRPr="00F47A7D" w:rsidRDefault="00AC5FAE" w:rsidP="00AC5FAE">
          <w:pPr>
            <w:ind w:left="360"/>
          </w:pPr>
          <w:r w:rsidRPr="00AC5FAE">
            <w:lastRenderedPageBreak/>
            <w:drawing>
              <wp:inline distT="0" distB="0" distL="0" distR="0" wp14:anchorId="6DD2B982" wp14:editId="1F978871">
                <wp:extent cx="5943600" cy="3018155"/>
                <wp:effectExtent l="0" t="0" r="0" b="0"/>
                <wp:docPr id="1575911975" name="Picture 1" descr="A graph with a number of column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911975" name="Picture 1" descr="A graph with a number of columns&#10;&#10;Description automatically generated with medium confidence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1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47A7D" w:rsidRPr="00F47A7D">
            <w:t xml:space="preserve"> </w:t>
          </w:r>
        </w:p>
        <w:p w14:paraId="788DF934" w14:textId="77777777" w:rsidR="00F47A7D" w:rsidRDefault="00F47A7D" w:rsidP="00F47A7D">
          <w:pPr>
            <w:numPr>
              <w:ilvl w:val="1"/>
              <w:numId w:val="33"/>
            </w:numPr>
          </w:pPr>
          <w:r w:rsidRPr="00F47A7D">
            <w:rPr>
              <w:b/>
              <w:bCs/>
            </w:rPr>
            <w:t>Action</w:t>
          </w:r>
          <w:r w:rsidRPr="00F47A7D">
            <w:t>: Implement loyalty programs or early-stage engagement initiatives to retain new customers.</w:t>
          </w:r>
        </w:p>
        <w:p w14:paraId="6992986A" w14:textId="77777777" w:rsidR="00AC5FAE" w:rsidRDefault="00AC5FAE" w:rsidP="00AC5FAE">
          <w:pPr>
            <w:ind w:left="1440"/>
          </w:pPr>
        </w:p>
        <w:p w14:paraId="4C14C07F" w14:textId="345A4C15" w:rsidR="00AC5FAE" w:rsidRPr="00F47A7D" w:rsidRDefault="00AC5FAE" w:rsidP="00AC5FAE">
          <w:r w:rsidRPr="00AC5FAE">
            <w:drawing>
              <wp:inline distT="0" distB="0" distL="0" distR="0" wp14:anchorId="072582D2" wp14:editId="5F0762D9">
                <wp:extent cx="2651760" cy="2625295"/>
                <wp:effectExtent l="0" t="0" r="0" b="3810"/>
                <wp:docPr id="226775265" name="Picture 1" descr="A graph of a number of peop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775265" name="Picture 1" descr="A graph of a number of people&#10;&#10;Description automatically generated with medium confidence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74" cy="263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D896D" w14:textId="77777777" w:rsidR="00323175" w:rsidRDefault="00323175" w:rsidP="00F47A7D">
          <w:pPr>
            <w:rPr>
              <w:b/>
              <w:bCs/>
            </w:rPr>
          </w:pPr>
        </w:p>
        <w:p w14:paraId="6D2F10B9" w14:textId="77777777" w:rsidR="00323175" w:rsidRDefault="00323175" w:rsidP="00F47A7D">
          <w:pPr>
            <w:rPr>
              <w:b/>
              <w:bCs/>
            </w:rPr>
          </w:pPr>
        </w:p>
        <w:p w14:paraId="68C60511" w14:textId="77777777" w:rsidR="00323175" w:rsidRDefault="00323175" w:rsidP="00F47A7D">
          <w:pPr>
            <w:rPr>
              <w:b/>
              <w:bCs/>
            </w:rPr>
          </w:pPr>
        </w:p>
        <w:p w14:paraId="6DD6CDDE" w14:textId="77777777" w:rsidR="00323175" w:rsidRDefault="00323175" w:rsidP="00F47A7D">
          <w:pPr>
            <w:rPr>
              <w:b/>
              <w:bCs/>
            </w:rPr>
          </w:pPr>
        </w:p>
        <w:p w14:paraId="1AD2B6E2" w14:textId="77777777" w:rsidR="00323175" w:rsidRDefault="00323175" w:rsidP="00F47A7D">
          <w:pPr>
            <w:rPr>
              <w:b/>
              <w:bCs/>
            </w:rPr>
          </w:pPr>
        </w:p>
        <w:p w14:paraId="799E324E" w14:textId="64A4A173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lastRenderedPageBreak/>
            <w:t>4. Contract Types</w:t>
          </w:r>
        </w:p>
        <w:p w14:paraId="040FE3A7" w14:textId="77777777" w:rsidR="00AC5FAE" w:rsidRDefault="00F47A7D" w:rsidP="00F47A7D">
          <w:pPr>
            <w:numPr>
              <w:ilvl w:val="0"/>
              <w:numId w:val="34"/>
            </w:numPr>
          </w:pPr>
          <w:r w:rsidRPr="00F47A7D">
            <w:rPr>
              <w:b/>
              <w:bCs/>
            </w:rPr>
            <w:t>Insight</w:t>
          </w:r>
          <w:r w:rsidRPr="00F47A7D">
            <w:t>: Customers with month-to-month contracts had the highest churn rates compared to those with one-year or two-year contracts.</w:t>
          </w:r>
        </w:p>
        <w:p w14:paraId="44FCC243" w14:textId="243DE9A7" w:rsidR="00F47A7D" w:rsidRPr="00F47A7D" w:rsidRDefault="00AC5FAE" w:rsidP="00AC5FAE">
          <w:pPr>
            <w:ind w:left="360"/>
          </w:pPr>
          <w:r w:rsidRPr="00AC5FAE">
            <w:drawing>
              <wp:inline distT="0" distB="0" distL="0" distR="0" wp14:anchorId="76397DC9" wp14:editId="2D109317">
                <wp:extent cx="2672861" cy="2645531"/>
                <wp:effectExtent l="0" t="0" r="0" b="2540"/>
                <wp:docPr id="19399234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923426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279" cy="2651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47A7D" w:rsidRPr="00F47A7D">
            <w:t xml:space="preserve"> </w:t>
          </w:r>
        </w:p>
        <w:p w14:paraId="2FB55BC8" w14:textId="77777777" w:rsidR="00F47A7D" w:rsidRPr="00F47A7D" w:rsidRDefault="00F47A7D" w:rsidP="00F47A7D">
          <w:pPr>
            <w:numPr>
              <w:ilvl w:val="1"/>
              <w:numId w:val="34"/>
            </w:numPr>
          </w:pPr>
          <w:r w:rsidRPr="00F47A7D">
            <w:rPr>
              <w:b/>
              <w:bCs/>
            </w:rPr>
            <w:t>Action</w:t>
          </w:r>
          <w:r w:rsidRPr="00F47A7D">
            <w:t>: Incentivize longer-term contracts through discounts or added benefits.</w:t>
          </w:r>
        </w:p>
        <w:p w14:paraId="5B8EE085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5. Service-Specific Observations</w:t>
          </w:r>
        </w:p>
        <w:p w14:paraId="1348387E" w14:textId="77777777" w:rsidR="00F47A7D" w:rsidRPr="00F47A7D" w:rsidRDefault="00F47A7D" w:rsidP="00F47A7D">
          <w:pPr>
            <w:numPr>
              <w:ilvl w:val="0"/>
              <w:numId w:val="35"/>
            </w:numPr>
          </w:pPr>
          <w:r w:rsidRPr="00F47A7D">
            <w:rPr>
              <w:b/>
              <w:bCs/>
            </w:rPr>
            <w:t>Phone Service</w:t>
          </w:r>
          <w:r w:rsidRPr="00F47A7D">
            <w:t>:</w:t>
          </w:r>
        </w:p>
        <w:p w14:paraId="54ABFC02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t>Customers with phone services were more likely to churn.</w:t>
          </w:r>
        </w:p>
        <w:p w14:paraId="64EFC871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rPr>
              <w:b/>
              <w:bCs/>
            </w:rPr>
            <w:t>Action</w:t>
          </w:r>
          <w:r w:rsidRPr="00F47A7D">
            <w:t>: Enhance phone service quality and provide value-added features.</w:t>
          </w:r>
        </w:p>
        <w:p w14:paraId="5DE99095" w14:textId="77777777" w:rsidR="00F47A7D" w:rsidRPr="00F47A7D" w:rsidRDefault="00F47A7D" w:rsidP="00F47A7D">
          <w:pPr>
            <w:numPr>
              <w:ilvl w:val="0"/>
              <w:numId w:val="35"/>
            </w:numPr>
          </w:pPr>
          <w:r w:rsidRPr="00F47A7D">
            <w:rPr>
              <w:b/>
              <w:bCs/>
            </w:rPr>
            <w:t>Internet Service</w:t>
          </w:r>
          <w:r w:rsidRPr="00F47A7D">
            <w:t>:</w:t>
          </w:r>
        </w:p>
        <w:p w14:paraId="645C95CB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t>Fiber optic internet users had higher churn rates compared to DSL users.</w:t>
          </w:r>
        </w:p>
        <w:p w14:paraId="4EEB7BA4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rPr>
              <w:b/>
              <w:bCs/>
            </w:rPr>
            <w:t>Action</w:t>
          </w:r>
          <w:r w:rsidRPr="00F47A7D">
            <w:t>: Address reliability and pricing concerns for fiber optic services.</w:t>
          </w:r>
        </w:p>
        <w:p w14:paraId="3AF315D3" w14:textId="77777777" w:rsidR="00F47A7D" w:rsidRPr="00F47A7D" w:rsidRDefault="00F47A7D" w:rsidP="00F47A7D">
          <w:pPr>
            <w:numPr>
              <w:ilvl w:val="0"/>
              <w:numId w:val="35"/>
            </w:numPr>
          </w:pPr>
          <w:r w:rsidRPr="00F47A7D">
            <w:rPr>
              <w:b/>
              <w:bCs/>
            </w:rPr>
            <w:t>Online Security and Backup</w:t>
          </w:r>
          <w:r w:rsidRPr="00F47A7D">
            <w:t>:</w:t>
          </w:r>
        </w:p>
        <w:p w14:paraId="1A9911ED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t>Customers without these add-ons exhibited higher churn rates.</w:t>
          </w:r>
        </w:p>
        <w:p w14:paraId="7D517581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rPr>
              <w:b/>
              <w:bCs/>
            </w:rPr>
            <w:t>Action</w:t>
          </w:r>
          <w:r w:rsidRPr="00F47A7D">
            <w:t>: Bundle these services or offer promotional deals to encourage adoption.</w:t>
          </w:r>
        </w:p>
        <w:p w14:paraId="3915CFD9" w14:textId="77777777" w:rsidR="00F47A7D" w:rsidRPr="00F47A7D" w:rsidRDefault="00F47A7D" w:rsidP="00F47A7D">
          <w:pPr>
            <w:numPr>
              <w:ilvl w:val="0"/>
              <w:numId w:val="35"/>
            </w:numPr>
          </w:pPr>
          <w:r w:rsidRPr="00F47A7D">
            <w:rPr>
              <w:b/>
              <w:bCs/>
            </w:rPr>
            <w:t>Streaming Services</w:t>
          </w:r>
          <w:r w:rsidRPr="00F47A7D">
            <w:t>:</w:t>
          </w:r>
        </w:p>
        <w:p w14:paraId="14D38696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t>Churn rates among streaming service users were slightly higher, suggesting potential dissatisfaction.</w:t>
          </w:r>
        </w:p>
        <w:p w14:paraId="11DED84D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rPr>
              <w:b/>
              <w:bCs/>
            </w:rPr>
            <w:lastRenderedPageBreak/>
            <w:t>Action</w:t>
          </w:r>
          <w:r w:rsidRPr="00F47A7D">
            <w:t>: Conduct customer surveys to enhance content quality and variety.</w:t>
          </w:r>
        </w:p>
        <w:p w14:paraId="2D1CB11B" w14:textId="77777777" w:rsidR="00F47A7D" w:rsidRPr="00F47A7D" w:rsidRDefault="00F47A7D" w:rsidP="00F47A7D">
          <w:pPr>
            <w:numPr>
              <w:ilvl w:val="0"/>
              <w:numId w:val="35"/>
            </w:numPr>
          </w:pPr>
          <w:r w:rsidRPr="00F47A7D">
            <w:rPr>
              <w:b/>
              <w:bCs/>
            </w:rPr>
            <w:t>Technical Support</w:t>
          </w:r>
          <w:r w:rsidRPr="00F47A7D">
            <w:t>:</w:t>
          </w:r>
        </w:p>
        <w:p w14:paraId="40C315F3" w14:textId="77777777" w:rsidR="00F47A7D" w:rsidRPr="00F47A7D" w:rsidRDefault="00F47A7D" w:rsidP="00F47A7D">
          <w:pPr>
            <w:numPr>
              <w:ilvl w:val="1"/>
              <w:numId w:val="35"/>
            </w:numPr>
          </w:pPr>
          <w:r w:rsidRPr="00F47A7D">
            <w:t>Lack of technical support significantly correlated with higher churn rates.</w:t>
          </w:r>
        </w:p>
        <w:p w14:paraId="23EF9813" w14:textId="2E2B94DB" w:rsidR="00AC5FAE" w:rsidRDefault="00F47A7D" w:rsidP="00AC5FAE">
          <w:pPr>
            <w:numPr>
              <w:ilvl w:val="1"/>
              <w:numId w:val="35"/>
            </w:numPr>
          </w:pPr>
          <w:r w:rsidRPr="00F47A7D">
            <w:rPr>
              <w:b/>
              <w:bCs/>
            </w:rPr>
            <w:t>Action</w:t>
          </w:r>
          <w:r w:rsidRPr="00F47A7D">
            <w:t>: Invest in proactive tech support and troubleshooting resources.</w:t>
          </w:r>
        </w:p>
        <w:p w14:paraId="16911BC5" w14:textId="2B82B63A" w:rsidR="00AC5FAE" w:rsidRPr="00F47A7D" w:rsidRDefault="00AC5FAE" w:rsidP="00AC5FAE">
          <w:r w:rsidRPr="00AC5FAE">
            <w:drawing>
              <wp:inline distT="0" distB="0" distL="0" distR="0" wp14:anchorId="50958FF5" wp14:editId="76BCE3A3">
                <wp:extent cx="5943600" cy="3921760"/>
                <wp:effectExtent l="0" t="0" r="0" b="2540"/>
                <wp:docPr id="870812892" name="Picture 1" descr="A group of blue and orange ba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812892" name="Picture 1" descr="A group of blue and orange bars&#10;&#10;Description automatically generated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6A8402" w14:textId="77777777" w:rsidR="00323175" w:rsidRDefault="00323175" w:rsidP="00F47A7D">
          <w:pPr>
            <w:rPr>
              <w:b/>
              <w:bCs/>
            </w:rPr>
          </w:pPr>
        </w:p>
        <w:p w14:paraId="3A12C249" w14:textId="77777777" w:rsidR="00323175" w:rsidRDefault="00323175" w:rsidP="00F47A7D">
          <w:pPr>
            <w:rPr>
              <w:b/>
              <w:bCs/>
            </w:rPr>
          </w:pPr>
        </w:p>
        <w:p w14:paraId="28D5046F" w14:textId="77777777" w:rsidR="00323175" w:rsidRDefault="00323175" w:rsidP="00F47A7D">
          <w:pPr>
            <w:rPr>
              <w:b/>
              <w:bCs/>
            </w:rPr>
          </w:pPr>
        </w:p>
        <w:p w14:paraId="22C19FD0" w14:textId="77777777" w:rsidR="00323175" w:rsidRDefault="00323175" w:rsidP="00F47A7D">
          <w:pPr>
            <w:rPr>
              <w:b/>
              <w:bCs/>
            </w:rPr>
          </w:pPr>
        </w:p>
        <w:p w14:paraId="5E5DFED1" w14:textId="77777777" w:rsidR="00323175" w:rsidRDefault="00323175" w:rsidP="00F47A7D">
          <w:pPr>
            <w:rPr>
              <w:b/>
              <w:bCs/>
            </w:rPr>
          </w:pPr>
        </w:p>
        <w:p w14:paraId="0723BB4B" w14:textId="77777777" w:rsidR="00323175" w:rsidRDefault="00323175" w:rsidP="00F47A7D">
          <w:pPr>
            <w:rPr>
              <w:b/>
              <w:bCs/>
            </w:rPr>
          </w:pPr>
        </w:p>
        <w:p w14:paraId="00ABD87D" w14:textId="77777777" w:rsidR="00323175" w:rsidRDefault="00323175" w:rsidP="00F47A7D">
          <w:pPr>
            <w:rPr>
              <w:b/>
              <w:bCs/>
            </w:rPr>
          </w:pPr>
        </w:p>
        <w:p w14:paraId="2C277D16" w14:textId="77777777" w:rsidR="00323175" w:rsidRDefault="00323175" w:rsidP="00F47A7D">
          <w:pPr>
            <w:rPr>
              <w:b/>
              <w:bCs/>
            </w:rPr>
          </w:pPr>
        </w:p>
        <w:p w14:paraId="6A7EF6CD" w14:textId="77777777" w:rsidR="00323175" w:rsidRDefault="00323175" w:rsidP="00F47A7D">
          <w:pPr>
            <w:rPr>
              <w:b/>
              <w:bCs/>
            </w:rPr>
          </w:pPr>
        </w:p>
        <w:p w14:paraId="557E6EE2" w14:textId="77777777" w:rsidR="00323175" w:rsidRDefault="00323175" w:rsidP="00F47A7D">
          <w:pPr>
            <w:rPr>
              <w:b/>
              <w:bCs/>
            </w:rPr>
          </w:pPr>
        </w:p>
        <w:p w14:paraId="57FD7316" w14:textId="23CEF44A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lastRenderedPageBreak/>
            <w:t>6. Payment Methods</w:t>
          </w:r>
        </w:p>
        <w:p w14:paraId="3134EB2F" w14:textId="77777777" w:rsidR="00F47A7D" w:rsidRDefault="00F47A7D" w:rsidP="00F47A7D">
          <w:pPr>
            <w:numPr>
              <w:ilvl w:val="0"/>
              <w:numId w:val="36"/>
            </w:numPr>
          </w:pPr>
          <w:r w:rsidRPr="00F47A7D">
            <w:rPr>
              <w:b/>
              <w:bCs/>
            </w:rPr>
            <w:t>Electronic Checks</w:t>
          </w:r>
          <w:r w:rsidRPr="00F47A7D">
            <w:t>: Showed the highest churn rate, indicating potential dissatisfaction with this payment method.</w:t>
          </w:r>
        </w:p>
        <w:p w14:paraId="101F162D" w14:textId="427F5BE0" w:rsidR="00AC5FAE" w:rsidRPr="00F47A7D" w:rsidRDefault="00AC5FAE" w:rsidP="00AC5FAE">
          <w:pPr>
            <w:ind w:left="360"/>
          </w:pPr>
          <w:r w:rsidRPr="00AC5FAE">
            <w:drawing>
              <wp:inline distT="0" distB="0" distL="0" distR="0" wp14:anchorId="2AF480A9" wp14:editId="1DBC278E">
                <wp:extent cx="2575367" cy="2390446"/>
                <wp:effectExtent l="0" t="0" r="0" b="0"/>
                <wp:docPr id="712980744" name="Picture 1" descr="A graph of a number of different colored bar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980744" name="Picture 1" descr="A graph of a number of different colored bars&#10;&#10;Description automatically generated with medium confidence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431" cy="2395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2F3BE5" w14:textId="77777777" w:rsidR="00F47A7D" w:rsidRPr="00F47A7D" w:rsidRDefault="00F47A7D" w:rsidP="00F47A7D">
          <w:pPr>
            <w:numPr>
              <w:ilvl w:val="0"/>
              <w:numId w:val="36"/>
            </w:numPr>
          </w:pPr>
          <w:r w:rsidRPr="00F47A7D">
            <w:rPr>
              <w:b/>
              <w:bCs/>
            </w:rPr>
            <w:t>Automatic Payments</w:t>
          </w:r>
          <w:r w:rsidRPr="00F47A7D">
            <w:t xml:space="preserve">: Customers using automatic payments (via bank transfer or credit card) had significantly lower churn rates. </w:t>
          </w:r>
        </w:p>
        <w:p w14:paraId="6D19A784" w14:textId="77777777" w:rsidR="00F47A7D" w:rsidRPr="00F47A7D" w:rsidRDefault="00F47A7D" w:rsidP="00F47A7D">
          <w:pPr>
            <w:numPr>
              <w:ilvl w:val="1"/>
              <w:numId w:val="36"/>
            </w:numPr>
          </w:pPr>
          <w:r w:rsidRPr="00F47A7D">
            <w:rPr>
              <w:b/>
              <w:bCs/>
            </w:rPr>
            <w:t>Action</w:t>
          </w:r>
          <w:r w:rsidRPr="00F47A7D">
            <w:t>: Encourage customers to switch to automatic payment methods through incentives.</w:t>
          </w:r>
        </w:p>
        <w:p w14:paraId="0C3C5F4E" w14:textId="77777777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t>Recommendations</w:t>
          </w:r>
        </w:p>
        <w:p w14:paraId="0320D9A1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Service Bundles</w:t>
          </w:r>
          <w:r w:rsidRPr="00F47A7D">
            <w:t>: Create comprehensive service packages combining online security, backup, device protection, and technical support.</w:t>
          </w:r>
        </w:p>
        <w:p w14:paraId="1E49A200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Customer Feedback</w:t>
          </w:r>
          <w:r w:rsidRPr="00F47A7D">
            <w:t>: Regularly collect and analyze customer feedback to identify and address pain points.</w:t>
          </w:r>
        </w:p>
        <w:p w14:paraId="09D88970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Retention Strategies</w:t>
          </w:r>
          <w:r w:rsidRPr="00F47A7D">
            <w:t>: Offer targeted retention plans, including discounts, for at-risk customers.</w:t>
          </w:r>
        </w:p>
        <w:p w14:paraId="531D30FA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Enhance Services</w:t>
          </w:r>
          <w:r w:rsidRPr="00F47A7D">
            <w:t>: Focus on improving high-churn services such as fiber optic internet and streaming platforms.</w:t>
          </w:r>
        </w:p>
        <w:p w14:paraId="21ECD5DE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Promote Long-Term Contracts</w:t>
          </w:r>
          <w:r w:rsidRPr="00F47A7D">
            <w:t>: Provide financial incentives to encourage customers to commit to longer contracts.</w:t>
          </w:r>
        </w:p>
        <w:p w14:paraId="15D56078" w14:textId="77777777" w:rsidR="00F47A7D" w:rsidRPr="00F47A7D" w:rsidRDefault="00F47A7D" w:rsidP="00F47A7D">
          <w:pPr>
            <w:numPr>
              <w:ilvl w:val="0"/>
              <w:numId w:val="37"/>
            </w:numPr>
          </w:pPr>
          <w:r w:rsidRPr="00F47A7D">
            <w:rPr>
              <w:b/>
              <w:bCs/>
            </w:rPr>
            <w:t>Payment Method Optimization</w:t>
          </w:r>
          <w:r w:rsidRPr="00F47A7D">
            <w:t>: Advocate for automatic payment methods by highlighting convenience and benefits.</w:t>
          </w:r>
        </w:p>
        <w:p w14:paraId="732D8306" w14:textId="77777777" w:rsidR="00D5088A" w:rsidRDefault="00D5088A" w:rsidP="00F47A7D">
          <w:pPr>
            <w:rPr>
              <w:b/>
              <w:bCs/>
            </w:rPr>
          </w:pPr>
        </w:p>
        <w:p w14:paraId="4365F9DE" w14:textId="77777777" w:rsidR="00D5088A" w:rsidRDefault="00D5088A" w:rsidP="00F47A7D">
          <w:pPr>
            <w:rPr>
              <w:b/>
              <w:bCs/>
            </w:rPr>
          </w:pPr>
        </w:p>
        <w:p w14:paraId="4E931013" w14:textId="77777777" w:rsidR="00D5088A" w:rsidRDefault="00D5088A" w:rsidP="00F47A7D">
          <w:pPr>
            <w:rPr>
              <w:b/>
              <w:bCs/>
            </w:rPr>
          </w:pPr>
        </w:p>
        <w:p w14:paraId="35E2A5A0" w14:textId="3A2F95D0" w:rsidR="00F47A7D" w:rsidRPr="00F47A7D" w:rsidRDefault="00F47A7D" w:rsidP="00F47A7D">
          <w:pPr>
            <w:rPr>
              <w:b/>
              <w:bCs/>
            </w:rPr>
          </w:pPr>
          <w:r w:rsidRPr="00F47A7D">
            <w:rPr>
              <w:b/>
              <w:bCs/>
            </w:rPr>
            <w:lastRenderedPageBreak/>
            <w:t>Conclusion</w:t>
          </w:r>
        </w:p>
        <w:p w14:paraId="52F8B048" w14:textId="77777777" w:rsidR="00F47A7D" w:rsidRPr="00F47A7D" w:rsidRDefault="00F47A7D" w:rsidP="00F47A7D">
          <w:r w:rsidRPr="00F47A7D">
            <w:t>This analysis sheds light on critical factors influencing customer churn. By addressing these insights through targeted strategies, companies can significantly improve customer retention and build long-term loyalty.</w:t>
          </w:r>
        </w:p>
        <w:p w14:paraId="298FAD19" w14:textId="00F57D05" w:rsidR="00F47A7D" w:rsidRPr="00F47A7D" w:rsidRDefault="00F47A7D" w:rsidP="00F47A7D">
          <w:r w:rsidRPr="00F47A7D">
            <w:pict w14:anchorId="3915C8C7">
              <v:rect id="_x0000_i1121" style="width:0;height:1.5pt" o:hralign="center" o:hrstd="t" o:hr="t" fillcolor="#a0a0a0" stroked="f"/>
            </w:pict>
          </w:r>
        </w:p>
      </w:sdtContent>
    </w:sdt>
    <w:p w14:paraId="2D8B8DFD" w14:textId="77777777" w:rsidR="00557478" w:rsidRDefault="00557478" w:rsidP="00015040"/>
    <w:sectPr w:rsidR="00557478" w:rsidSect="00BA1FF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5140C" w14:textId="77777777" w:rsidR="00F47A7D" w:rsidRDefault="00F47A7D" w:rsidP="00BA1FFC">
      <w:pPr>
        <w:spacing w:after="0" w:line="240" w:lineRule="auto"/>
      </w:pPr>
      <w:r>
        <w:separator/>
      </w:r>
    </w:p>
  </w:endnote>
  <w:endnote w:type="continuationSeparator" w:id="0">
    <w:p w14:paraId="78972771" w14:textId="77777777" w:rsidR="00F47A7D" w:rsidRDefault="00F47A7D" w:rsidP="00BA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07245" w14:textId="77777777" w:rsidR="00F47A7D" w:rsidRDefault="00F47A7D" w:rsidP="00BA1FFC">
      <w:pPr>
        <w:spacing w:after="0" w:line="240" w:lineRule="auto"/>
      </w:pPr>
      <w:r>
        <w:separator/>
      </w:r>
    </w:p>
  </w:footnote>
  <w:footnote w:type="continuationSeparator" w:id="0">
    <w:p w14:paraId="7B4C7C92" w14:textId="77777777" w:rsidR="00F47A7D" w:rsidRDefault="00F47A7D" w:rsidP="00BA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211"/>
    <w:multiLevelType w:val="multilevel"/>
    <w:tmpl w:val="EAB2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415A"/>
    <w:multiLevelType w:val="multilevel"/>
    <w:tmpl w:val="D6F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63B2"/>
    <w:multiLevelType w:val="hybridMultilevel"/>
    <w:tmpl w:val="CF08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3C8A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F21D3"/>
    <w:multiLevelType w:val="multilevel"/>
    <w:tmpl w:val="895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316E7"/>
    <w:multiLevelType w:val="multilevel"/>
    <w:tmpl w:val="BCA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329E"/>
    <w:multiLevelType w:val="hybridMultilevel"/>
    <w:tmpl w:val="69C8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754FD"/>
    <w:multiLevelType w:val="multilevel"/>
    <w:tmpl w:val="472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8469E"/>
    <w:multiLevelType w:val="multilevel"/>
    <w:tmpl w:val="9FE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D592E"/>
    <w:multiLevelType w:val="hybridMultilevel"/>
    <w:tmpl w:val="1A1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7EAC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C6963"/>
    <w:multiLevelType w:val="multilevel"/>
    <w:tmpl w:val="94FA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635A3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06FA2"/>
    <w:multiLevelType w:val="multilevel"/>
    <w:tmpl w:val="EB9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F1C28"/>
    <w:multiLevelType w:val="multilevel"/>
    <w:tmpl w:val="BBF4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D67F2"/>
    <w:multiLevelType w:val="multilevel"/>
    <w:tmpl w:val="FF3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1B13"/>
    <w:multiLevelType w:val="multilevel"/>
    <w:tmpl w:val="A8B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02CC8"/>
    <w:multiLevelType w:val="multilevel"/>
    <w:tmpl w:val="5BD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D6455"/>
    <w:multiLevelType w:val="hybridMultilevel"/>
    <w:tmpl w:val="99248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33563"/>
    <w:multiLevelType w:val="multilevel"/>
    <w:tmpl w:val="CA4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022F7"/>
    <w:multiLevelType w:val="multilevel"/>
    <w:tmpl w:val="116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31BCB"/>
    <w:multiLevelType w:val="multilevel"/>
    <w:tmpl w:val="05D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D1871"/>
    <w:multiLevelType w:val="multilevel"/>
    <w:tmpl w:val="9F48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B0B8C"/>
    <w:multiLevelType w:val="multilevel"/>
    <w:tmpl w:val="34E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17FD2"/>
    <w:multiLevelType w:val="multilevel"/>
    <w:tmpl w:val="F51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A2C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25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ACB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65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06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8E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481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42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81E32FB"/>
    <w:multiLevelType w:val="hybridMultilevel"/>
    <w:tmpl w:val="ECE2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96E51"/>
    <w:multiLevelType w:val="multilevel"/>
    <w:tmpl w:val="F4F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C26AB"/>
    <w:multiLevelType w:val="multilevel"/>
    <w:tmpl w:val="589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00DF9"/>
    <w:multiLevelType w:val="multilevel"/>
    <w:tmpl w:val="976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146A0"/>
    <w:multiLevelType w:val="multilevel"/>
    <w:tmpl w:val="3A4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05012"/>
    <w:multiLevelType w:val="multilevel"/>
    <w:tmpl w:val="21A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C0806"/>
    <w:multiLevelType w:val="hybridMultilevel"/>
    <w:tmpl w:val="2C5A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21F17"/>
    <w:multiLevelType w:val="multilevel"/>
    <w:tmpl w:val="DA2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8C5289"/>
    <w:multiLevelType w:val="multilevel"/>
    <w:tmpl w:val="53E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E2EEC"/>
    <w:multiLevelType w:val="multilevel"/>
    <w:tmpl w:val="C42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C5D22"/>
    <w:multiLevelType w:val="multilevel"/>
    <w:tmpl w:val="409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317EF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71F7"/>
    <w:multiLevelType w:val="multilevel"/>
    <w:tmpl w:val="D51C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36451F"/>
    <w:multiLevelType w:val="multilevel"/>
    <w:tmpl w:val="06E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80EFE"/>
    <w:multiLevelType w:val="multilevel"/>
    <w:tmpl w:val="948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980C98"/>
    <w:multiLevelType w:val="multilevel"/>
    <w:tmpl w:val="AC50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B61EA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842DF"/>
    <w:multiLevelType w:val="multilevel"/>
    <w:tmpl w:val="50B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105F6"/>
    <w:multiLevelType w:val="hybridMultilevel"/>
    <w:tmpl w:val="BC4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536613">
    <w:abstractNumId w:val="47"/>
  </w:num>
  <w:num w:numId="2" w16cid:durableId="1216310630">
    <w:abstractNumId w:val="10"/>
  </w:num>
  <w:num w:numId="3" w16cid:durableId="675421493">
    <w:abstractNumId w:val="28"/>
  </w:num>
  <w:num w:numId="4" w16cid:durableId="427315437">
    <w:abstractNumId w:val="19"/>
  </w:num>
  <w:num w:numId="5" w16cid:durableId="1546985717">
    <w:abstractNumId w:val="2"/>
  </w:num>
  <w:num w:numId="6" w16cid:durableId="1797407525">
    <w:abstractNumId w:val="27"/>
  </w:num>
  <w:num w:numId="7" w16cid:durableId="14212227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6943082">
    <w:abstractNumId w:val="29"/>
  </w:num>
  <w:num w:numId="9" w16cid:durableId="3127619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7889743">
    <w:abstractNumId w:val="3"/>
  </w:num>
  <w:num w:numId="11" w16cid:durableId="1583685260">
    <w:abstractNumId w:val="13"/>
  </w:num>
  <w:num w:numId="12" w16cid:durableId="1518080117">
    <w:abstractNumId w:val="40"/>
  </w:num>
  <w:num w:numId="13" w16cid:durableId="1927498785">
    <w:abstractNumId w:val="11"/>
  </w:num>
  <w:num w:numId="14" w16cid:durableId="581451045">
    <w:abstractNumId w:val="45"/>
  </w:num>
  <w:num w:numId="15" w16cid:durableId="372728899">
    <w:abstractNumId w:val="37"/>
  </w:num>
  <w:num w:numId="16" w16cid:durableId="2102598482">
    <w:abstractNumId w:val="7"/>
  </w:num>
  <w:num w:numId="17" w16cid:durableId="1085105104">
    <w:abstractNumId w:val="33"/>
  </w:num>
  <w:num w:numId="18" w16cid:durableId="1100687067">
    <w:abstractNumId w:val="39"/>
  </w:num>
  <w:num w:numId="19" w16cid:durableId="1127166434">
    <w:abstractNumId w:val="17"/>
  </w:num>
  <w:num w:numId="20" w16cid:durableId="734401808">
    <w:abstractNumId w:val="43"/>
  </w:num>
  <w:num w:numId="21" w16cid:durableId="11076601">
    <w:abstractNumId w:val="14"/>
  </w:num>
  <w:num w:numId="22" w16cid:durableId="988899109">
    <w:abstractNumId w:val="6"/>
  </w:num>
  <w:num w:numId="23" w16cid:durableId="805855412">
    <w:abstractNumId w:val="35"/>
  </w:num>
  <w:num w:numId="24" w16cid:durableId="1413166548">
    <w:abstractNumId w:val="41"/>
  </w:num>
  <w:num w:numId="25" w16cid:durableId="1971741642">
    <w:abstractNumId w:val="26"/>
  </w:num>
  <w:num w:numId="26" w16cid:durableId="2007785480">
    <w:abstractNumId w:val="4"/>
  </w:num>
  <w:num w:numId="27" w16cid:durableId="1662349913">
    <w:abstractNumId w:val="30"/>
  </w:num>
  <w:num w:numId="28" w16cid:durableId="2055619116">
    <w:abstractNumId w:val="8"/>
  </w:num>
  <w:num w:numId="29" w16cid:durableId="177502806">
    <w:abstractNumId w:val="36"/>
  </w:num>
  <w:num w:numId="30" w16cid:durableId="895316441">
    <w:abstractNumId w:val="22"/>
  </w:num>
  <w:num w:numId="31" w16cid:durableId="1401439370">
    <w:abstractNumId w:val="32"/>
  </w:num>
  <w:num w:numId="32" w16cid:durableId="901795277">
    <w:abstractNumId w:val="18"/>
  </w:num>
  <w:num w:numId="33" w16cid:durableId="1852329987">
    <w:abstractNumId w:val="46"/>
  </w:num>
  <w:num w:numId="34" w16cid:durableId="54209719">
    <w:abstractNumId w:val="20"/>
  </w:num>
  <w:num w:numId="35" w16cid:durableId="579631841">
    <w:abstractNumId w:val="5"/>
  </w:num>
  <w:num w:numId="36" w16cid:durableId="1323124527">
    <w:abstractNumId w:val="31"/>
  </w:num>
  <w:num w:numId="37" w16cid:durableId="128472910">
    <w:abstractNumId w:val="12"/>
  </w:num>
  <w:num w:numId="38" w16cid:durableId="1682463503">
    <w:abstractNumId w:val="0"/>
  </w:num>
  <w:num w:numId="39" w16cid:durableId="1125272299">
    <w:abstractNumId w:val="15"/>
  </w:num>
  <w:num w:numId="40" w16cid:durableId="833570336">
    <w:abstractNumId w:val="34"/>
  </w:num>
  <w:num w:numId="41" w16cid:durableId="152333241">
    <w:abstractNumId w:val="38"/>
  </w:num>
  <w:num w:numId="42" w16cid:durableId="66659079">
    <w:abstractNumId w:val="42"/>
  </w:num>
  <w:num w:numId="43" w16cid:durableId="1024600334">
    <w:abstractNumId w:val="44"/>
  </w:num>
  <w:num w:numId="44" w16cid:durableId="1532835137">
    <w:abstractNumId w:val="21"/>
  </w:num>
  <w:num w:numId="45" w16cid:durableId="2013146583">
    <w:abstractNumId w:val="23"/>
  </w:num>
  <w:num w:numId="46" w16cid:durableId="765077103">
    <w:abstractNumId w:val="25"/>
  </w:num>
  <w:num w:numId="47" w16cid:durableId="1700273340">
    <w:abstractNumId w:val="16"/>
  </w:num>
  <w:num w:numId="48" w16cid:durableId="187342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55"/>
    <w:rsid w:val="00015040"/>
    <w:rsid w:val="00075C66"/>
    <w:rsid w:val="000B0911"/>
    <w:rsid w:val="000D2A4A"/>
    <w:rsid w:val="00120D77"/>
    <w:rsid w:val="0012711A"/>
    <w:rsid w:val="0015502D"/>
    <w:rsid w:val="0018142F"/>
    <w:rsid w:val="00191BCC"/>
    <w:rsid w:val="001928C3"/>
    <w:rsid w:val="00195387"/>
    <w:rsid w:val="001C2019"/>
    <w:rsid w:val="001D4F95"/>
    <w:rsid w:val="00224687"/>
    <w:rsid w:val="002441C8"/>
    <w:rsid w:val="002616C1"/>
    <w:rsid w:val="00266C40"/>
    <w:rsid w:val="00291FE9"/>
    <w:rsid w:val="0032093B"/>
    <w:rsid w:val="00323175"/>
    <w:rsid w:val="003D5231"/>
    <w:rsid w:val="0040150E"/>
    <w:rsid w:val="004A7421"/>
    <w:rsid w:val="0050353E"/>
    <w:rsid w:val="00557478"/>
    <w:rsid w:val="0056216E"/>
    <w:rsid w:val="005720C0"/>
    <w:rsid w:val="005C0FFF"/>
    <w:rsid w:val="00613434"/>
    <w:rsid w:val="00644976"/>
    <w:rsid w:val="00694BC9"/>
    <w:rsid w:val="006B167B"/>
    <w:rsid w:val="006C1B18"/>
    <w:rsid w:val="006C5657"/>
    <w:rsid w:val="007115AD"/>
    <w:rsid w:val="007B6A6E"/>
    <w:rsid w:val="007E6214"/>
    <w:rsid w:val="008117F1"/>
    <w:rsid w:val="00814900"/>
    <w:rsid w:val="008500E1"/>
    <w:rsid w:val="00863B3E"/>
    <w:rsid w:val="008759B7"/>
    <w:rsid w:val="00886305"/>
    <w:rsid w:val="008B6837"/>
    <w:rsid w:val="008E09F6"/>
    <w:rsid w:val="00966C3A"/>
    <w:rsid w:val="0096788E"/>
    <w:rsid w:val="009B34C4"/>
    <w:rsid w:val="00A22A52"/>
    <w:rsid w:val="00A254D5"/>
    <w:rsid w:val="00AC38F1"/>
    <w:rsid w:val="00AC5FAE"/>
    <w:rsid w:val="00B13670"/>
    <w:rsid w:val="00B13BDE"/>
    <w:rsid w:val="00B245BD"/>
    <w:rsid w:val="00BA1FFC"/>
    <w:rsid w:val="00BA482C"/>
    <w:rsid w:val="00C27D71"/>
    <w:rsid w:val="00C44EFB"/>
    <w:rsid w:val="00C962A2"/>
    <w:rsid w:val="00D10855"/>
    <w:rsid w:val="00D43923"/>
    <w:rsid w:val="00D5088A"/>
    <w:rsid w:val="00D640AF"/>
    <w:rsid w:val="00D71849"/>
    <w:rsid w:val="00DC5295"/>
    <w:rsid w:val="00DC71E3"/>
    <w:rsid w:val="00E70B8E"/>
    <w:rsid w:val="00EE2603"/>
    <w:rsid w:val="00EF7C74"/>
    <w:rsid w:val="00F038E4"/>
    <w:rsid w:val="00F125D2"/>
    <w:rsid w:val="00F47A7D"/>
    <w:rsid w:val="00F63EE4"/>
    <w:rsid w:val="00F962C9"/>
    <w:rsid w:val="00F9673C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2888"/>
  <w15:chartTrackingRefBased/>
  <w15:docId w15:val="{8AC38171-566E-478A-A9EA-AC95AADE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115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BA1FFC"/>
  </w:style>
  <w:style w:type="character" w:customStyle="1" w:styleId="Heading3Char">
    <w:name w:val="Heading 3 Char"/>
    <w:basedOn w:val="DefaultParagraphFont"/>
    <w:link w:val="Heading3"/>
    <w:uiPriority w:val="9"/>
    <w:rsid w:val="00BA1FFC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FC"/>
  </w:style>
  <w:style w:type="paragraph" w:styleId="Footer">
    <w:name w:val="footer"/>
    <w:basedOn w:val="Normal"/>
    <w:link w:val="Foot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C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C8"/>
    <w:rPr>
      <w:i/>
      <w:iCs/>
      <w:color w:val="052F61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742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C3A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Strong">
    <w:name w:val="Strong"/>
    <w:basedOn w:val="DefaultParagraphFont"/>
    <w:uiPriority w:val="22"/>
    <w:qFormat/>
    <w:rsid w:val="00966C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720C0"/>
    <w:rPr>
      <w:color w:val="808080"/>
    </w:rPr>
  </w:style>
  <w:style w:type="table" w:styleId="LightList-Accent4">
    <w:name w:val="Light List Accent 4"/>
    <w:basedOn w:val="TableNormal"/>
    <w:uiPriority w:val="61"/>
    <w:rsid w:val="007B6A6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1343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hulamhussainkhuhr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2F886A13684B2BB9951C1F00606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9F562-24B8-4AC5-BFF6-BEA28EE0CF7C}"/>
      </w:docPartPr>
      <w:docPartBody>
        <w:p w:rsidR="00F13144" w:rsidRDefault="005614F8" w:rsidP="005614F8">
          <w:pPr>
            <w:pStyle w:val="0D2F886A13684B2BB9951C1F00606C8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D34B558AA24EC592B145842910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65C1-7ED9-46D5-BE98-65671D22B3D1}"/>
      </w:docPartPr>
      <w:docPartBody>
        <w:p w:rsidR="00F13144" w:rsidRDefault="005614F8" w:rsidP="005614F8">
          <w:pPr>
            <w:pStyle w:val="61D34B558AA24EC592B145842910DE4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F8"/>
    <w:rsid w:val="00120D77"/>
    <w:rsid w:val="002616C1"/>
    <w:rsid w:val="002E00EA"/>
    <w:rsid w:val="005614F8"/>
    <w:rsid w:val="006A2806"/>
    <w:rsid w:val="006A4731"/>
    <w:rsid w:val="008A6671"/>
    <w:rsid w:val="00936451"/>
    <w:rsid w:val="009A4F22"/>
    <w:rsid w:val="009A634C"/>
    <w:rsid w:val="00A254D5"/>
    <w:rsid w:val="00A81F32"/>
    <w:rsid w:val="00B245BD"/>
    <w:rsid w:val="00B24E9A"/>
    <w:rsid w:val="00BE7E71"/>
    <w:rsid w:val="00C962A2"/>
    <w:rsid w:val="00CB04FC"/>
    <w:rsid w:val="00D24022"/>
    <w:rsid w:val="00D52AC3"/>
    <w:rsid w:val="00D66B83"/>
    <w:rsid w:val="00D834B8"/>
    <w:rsid w:val="00DC5295"/>
    <w:rsid w:val="00F13144"/>
    <w:rsid w:val="00F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2F886A13684B2BB9951C1F00606C8F">
    <w:name w:val="0D2F886A13684B2BB9951C1F00606C8F"/>
    <w:rsid w:val="005614F8"/>
  </w:style>
  <w:style w:type="paragraph" w:customStyle="1" w:styleId="61D34B558AA24EC592B145842910DE48">
    <w:name w:val="61D34B558AA24EC592B145842910DE48"/>
    <w:rsid w:val="005614F8"/>
  </w:style>
  <w:style w:type="character" w:styleId="PlaceholderText">
    <w:name w:val="Placeholder Text"/>
    <w:basedOn w:val="DefaultParagraphFont"/>
    <w:uiPriority w:val="99"/>
    <w:semiHidden/>
    <w:rsid w:val="006A2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0FF98-A2FC-48D6-9AF5-BA57E0C2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dashboarding</vt:lpstr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 Project</dc:title>
  <dc:subject>Project For Resume</dc:subject>
  <dc:creator>Windows User</dc:creator>
  <cp:keywords/>
  <dc:description/>
  <cp:lastModifiedBy>Ghulam Hussain</cp:lastModifiedBy>
  <cp:revision>4</cp:revision>
  <dcterms:created xsi:type="dcterms:W3CDTF">2025-01-15T03:07:00Z</dcterms:created>
  <dcterms:modified xsi:type="dcterms:W3CDTF">2025-01-15T04:06:00Z</dcterms:modified>
</cp:coreProperties>
</file>