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Car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Utility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Car_color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Car_fuel_type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Car_price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Car_mileage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7"/>
          <w:szCs w:val="17"/>
          <w:shd w:fill="2b2b2b" w:val="clear"/>
          <w:rtl w:val="0"/>
        </w:rPr>
        <w:t xml:space="preserve">get_detail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Name:"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color:"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fuel type:"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Car_fuel_type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price:"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model:"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total mileage:"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Car_mileage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 color:"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"Car's showroom name:"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showroom_name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7"/>
          <w:szCs w:val="17"/>
          <w:shd w:fill="2b2b2b" w:val="clear"/>
          <w:rtl w:val="0"/>
        </w:rPr>
        <w:t xml:space="preserve">set_detail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"*******Enter Car's Detail*******"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Scanner ip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color:"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fuel type:"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Car_fuel_type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price:"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Car_price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model:"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total mileage:"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Car_mileage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7"/>
          <w:szCs w:val="17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7"/>
          <w:szCs w:val="17"/>
          <w:shd w:fill="2b2b2b" w:val="clear"/>
          <w:rtl w:val="0"/>
        </w:rPr>
        <w:t xml:space="preserve">"Enter car showroom name:"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7"/>
          <w:szCs w:val="17"/>
          <w:shd w:fill="2b2b2b" w:val="clear"/>
          <w:rtl w:val="0"/>
        </w:rPr>
        <w:t xml:space="preserve">showroom_name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= ip.nextLine()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7"/>
          <w:szCs w:val="17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7"/>
          <w:szCs w:val="17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